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144A5" w14:textId="77777777" w:rsidR="0084662D" w:rsidRDefault="0084662D" w:rsidP="001D0275">
      <w:pPr>
        <w:pStyle w:val="NoSpacing"/>
        <w:rPr>
          <w:rFonts w:ascii="Times New Roman" w:hAnsi="Times New Roman" w:cs="Times New Roman"/>
          <w:b/>
          <w:bCs/>
          <w:sz w:val="24"/>
          <w:szCs w:val="24"/>
        </w:rPr>
      </w:pPr>
      <w:bookmarkStart w:id="0" w:name="_Hlk140060219"/>
      <w:bookmarkEnd w:id="0"/>
    </w:p>
    <w:p w14:paraId="6D32517A" w14:textId="77777777" w:rsidR="009815E2" w:rsidRDefault="009815E2" w:rsidP="0084662D">
      <w:pPr>
        <w:jc w:val="center"/>
        <w:rPr>
          <w:rFonts w:cs="Times New Roman"/>
          <w:szCs w:val="24"/>
        </w:rPr>
      </w:pPr>
    </w:p>
    <w:p w14:paraId="66C55DBE" w14:textId="77777777" w:rsidR="009815E2" w:rsidRDefault="009815E2" w:rsidP="0084662D">
      <w:pPr>
        <w:jc w:val="center"/>
        <w:rPr>
          <w:rFonts w:cs="Times New Roman"/>
          <w:szCs w:val="24"/>
        </w:rPr>
      </w:pPr>
    </w:p>
    <w:p w14:paraId="63F5EC59" w14:textId="3E6C960E" w:rsidR="0084662D" w:rsidRDefault="0084662D" w:rsidP="0084662D">
      <w:pPr>
        <w:jc w:val="center"/>
        <w:rPr>
          <w:rFonts w:cs="Times New Roman"/>
          <w:szCs w:val="24"/>
        </w:rPr>
      </w:pPr>
      <w:r>
        <w:rPr>
          <w:rFonts w:cs="Times New Roman"/>
          <w:szCs w:val="24"/>
        </w:rPr>
        <w:t xml:space="preserve">UNIVERSITY OF OKLAHOMA </w:t>
      </w:r>
    </w:p>
    <w:p w14:paraId="5E0E504A" w14:textId="08FD1B07" w:rsidR="0084662D" w:rsidRDefault="0084662D" w:rsidP="0084662D">
      <w:pPr>
        <w:jc w:val="center"/>
        <w:rPr>
          <w:rFonts w:cs="Times New Roman"/>
          <w:szCs w:val="24"/>
        </w:rPr>
      </w:pPr>
      <w:r>
        <w:rPr>
          <w:rFonts w:cs="Times New Roman"/>
          <w:szCs w:val="24"/>
        </w:rPr>
        <w:t>GRADUATE COLLEGE</w:t>
      </w:r>
    </w:p>
    <w:p w14:paraId="71029D8D" w14:textId="0C632B67" w:rsidR="0084662D" w:rsidRDefault="0084662D" w:rsidP="0084662D">
      <w:pPr>
        <w:jc w:val="center"/>
        <w:rPr>
          <w:rFonts w:cs="Times New Roman"/>
          <w:szCs w:val="24"/>
        </w:rPr>
      </w:pPr>
    </w:p>
    <w:p w14:paraId="5384C796" w14:textId="1AA97EE7" w:rsidR="0084662D" w:rsidRDefault="0084662D" w:rsidP="0084662D">
      <w:pPr>
        <w:jc w:val="center"/>
        <w:rPr>
          <w:rFonts w:cs="Times New Roman"/>
          <w:szCs w:val="24"/>
        </w:rPr>
      </w:pPr>
    </w:p>
    <w:p w14:paraId="73761358" w14:textId="13D1165A" w:rsidR="00A65898" w:rsidRDefault="00A65898" w:rsidP="0084662D">
      <w:pPr>
        <w:jc w:val="center"/>
        <w:rPr>
          <w:rFonts w:cs="Times New Roman"/>
          <w:szCs w:val="24"/>
        </w:rPr>
      </w:pPr>
    </w:p>
    <w:p w14:paraId="388E35CA" w14:textId="160F270F" w:rsidR="00A65898" w:rsidRDefault="00D315D0" w:rsidP="0084662D">
      <w:pPr>
        <w:jc w:val="center"/>
        <w:rPr>
          <w:rFonts w:cs="Times New Roman"/>
          <w:szCs w:val="24"/>
        </w:rPr>
      </w:pPr>
      <w:r>
        <w:rPr>
          <w:rFonts w:cs="Times New Roman"/>
          <w:szCs w:val="24"/>
        </w:rPr>
        <w:t>PREP</w:t>
      </w:r>
      <w:r w:rsidR="00884118">
        <w:rPr>
          <w:rFonts w:cs="Times New Roman"/>
          <w:szCs w:val="24"/>
        </w:rPr>
        <w:t>A</w:t>
      </w:r>
      <w:r>
        <w:rPr>
          <w:rFonts w:cs="Times New Roman"/>
          <w:szCs w:val="24"/>
        </w:rPr>
        <w:t xml:space="preserve">RATION OF </w:t>
      </w:r>
      <w:r w:rsidR="000273BC" w:rsidRPr="000273BC">
        <w:rPr>
          <w:rFonts w:cs="Times New Roman"/>
          <w:szCs w:val="24"/>
        </w:rPr>
        <w:t>FIELD VALIDATION FOR AN ALL-DIGITAL, PERMANENT DOWNHOLE PRESSURE SENSOR DESIGN</w:t>
      </w:r>
    </w:p>
    <w:p w14:paraId="4CAA0457" w14:textId="31755E6A" w:rsidR="00A65898" w:rsidRDefault="00A65898" w:rsidP="0084662D">
      <w:pPr>
        <w:jc w:val="center"/>
        <w:rPr>
          <w:rFonts w:cs="Times New Roman"/>
          <w:szCs w:val="24"/>
        </w:rPr>
      </w:pPr>
    </w:p>
    <w:p w14:paraId="1F547646" w14:textId="77777777" w:rsidR="000273BC" w:rsidRDefault="000273BC" w:rsidP="0084662D">
      <w:pPr>
        <w:jc w:val="center"/>
        <w:rPr>
          <w:rFonts w:cs="Times New Roman"/>
          <w:szCs w:val="24"/>
        </w:rPr>
      </w:pPr>
    </w:p>
    <w:p w14:paraId="7EB3D60E" w14:textId="50817E59" w:rsidR="00A65898" w:rsidRDefault="00A65898" w:rsidP="0084662D">
      <w:pPr>
        <w:jc w:val="center"/>
        <w:rPr>
          <w:rFonts w:cs="Times New Roman"/>
          <w:szCs w:val="24"/>
        </w:rPr>
      </w:pPr>
      <w:r>
        <w:rPr>
          <w:rFonts w:cs="Times New Roman"/>
          <w:szCs w:val="24"/>
        </w:rPr>
        <w:t xml:space="preserve">A </w:t>
      </w:r>
      <w:r w:rsidR="00375585">
        <w:rPr>
          <w:rFonts w:cs="Times New Roman"/>
          <w:szCs w:val="24"/>
        </w:rPr>
        <w:t>THESIS</w:t>
      </w:r>
      <w:r>
        <w:rPr>
          <w:rFonts w:cs="Times New Roman"/>
          <w:szCs w:val="24"/>
        </w:rPr>
        <w:t xml:space="preserve"> </w:t>
      </w:r>
    </w:p>
    <w:p w14:paraId="245E150D" w14:textId="18B203D5" w:rsidR="00A65898" w:rsidRDefault="00A65898" w:rsidP="0084662D">
      <w:pPr>
        <w:jc w:val="center"/>
        <w:rPr>
          <w:rFonts w:cs="Times New Roman"/>
          <w:szCs w:val="24"/>
        </w:rPr>
      </w:pPr>
      <w:r>
        <w:rPr>
          <w:rFonts w:cs="Times New Roman"/>
          <w:szCs w:val="24"/>
        </w:rPr>
        <w:t>SUBMITTED TO THE GRADUATE FACULTY</w:t>
      </w:r>
    </w:p>
    <w:p w14:paraId="0049CE96" w14:textId="08CFB72E" w:rsidR="00A65898" w:rsidRDefault="00A65898" w:rsidP="0084662D">
      <w:pPr>
        <w:jc w:val="center"/>
        <w:rPr>
          <w:rFonts w:cs="Times New Roman"/>
          <w:szCs w:val="24"/>
        </w:rPr>
      </w:pPr>
      <w:r>
        <w:rPr>
          <w:rFonts w:cs="Times New Roman"/>
          <w:szCs w:val="24"/>
        </w:rPr>
        <w:t xml:space="preserve">in partial fulfillment of the requirements for the </w:t>
      </w:r>
    </w:p>
    <w:p w14:paraId="23B324B9" w14:textId="09C3676C" w:rsidR="00077DE2" w:rsidRDefault="00077DE2" w:rsidP="0084662D">
      <w:pPr>
        <w:jc w:val="center"/>
        <w:rPr>
          <w:rFonts w:cs="Times New Roman"/>
          <w:szCs w:val="24"/>
        </w:rPr>
      </w:pPr>
      <w:r>
        <w:rPr>
          <w:rFonts w:cs="Times New Roman"/>
          <w:szCs w:val="24"/>
        </w:rPr>
        <w:t xml:space="preserve">Degree of </w:t>
      </w:r>
    </w:p>
    <w:p w14:paraId="28635E1F" w14:textId="2A7EF995" w:rsidR="00077DE2" w:rsidRDefault="00375585" w:rsidP="0084662D">
      <w:pPr>
        <w:jc w:val="center"/>
        <w:rPr>
          <w:rFonts w:cs="Times New Roman"/>
          <w:szCs w:val="24"/>
        </w:rPr>
      </w:pPr>
      <w:r>
        <w:rPr>
          <w:rFonts w:cs="Times New Roman"/>
          <w:szCs w:val="24"/>
        </w:rPr>
        <w:t>MASTER OF SCIENCE</w:t>
      </w:r>
    </w:p>
    <w:p w14:paraId="599896CC" w14:textId="4DDDE454" w:rsidR="009815E2" w:rsidRDefault="009815E2" w:rsidP="0084662D">
      <w:pPr>
        <w:jc w:val="center"/>
        <w:rPr>
          <w:rFonts w:cs="Times New Roman"/>
          <w:szCs w:val="24"/>
        </w:rPr>
      </w:pPr>
    </w:p>
    <w:p w14:paraId="548D4AA6" w14:textId="3CAA26E1" w:rsidR="009815E2" w:rsidRDefault="009815E2" w:rsidP="0084662D">
      <w:pPr>
        <w:jc w:val="center"/>
        <w:rPr>
          <w:rFonts w:cs="Times New Roman"/>
          <w:szCs w:val="24"/>
        </w:rPr>
      </w:pPr>
    </w:p>
    <w:p w14:paraId="66A24BF2" w14:textId="7B486451" w:rsidR="009815E2" w:rsidRDefault="009815E2" w:rsidP="0084662D">
      <w:pPr>
        <w:jc w:val="center"/>
        <w:rPr>
          <w:rFonts w:cs="Times New Roman"/>
          <w:szCs w:val="24"/>
        </w:rPr>
      </w:pPr>
    </w:p>
    <w:p w14:paraId="233D7CBA" w14:textId="08E6A472" w:rsidR="009815E2" w:rsidRDefault="009815E2" w:rsidP="0084662D">
      <w:pPr>
        <w:jc w:val="center"/>
        <w:rPr>
          <w:rFonts w:cs="Times New Roman"/>
          <w:szCs w:val="24"/>
        </w:rPr>
      </w:pPr>
    </w:p>
    <w:p w14:paraId="133F57B9" w14:textId="0015116D" w:rsidR="009815E2" w:rsidRDefault="009815E2" w:rsidP="0084662D">
      <w:pPr>
        <w:jc w:val="center"/>
        <w:rPr>
          <w:rFonts w:cs="Times New Roman"/>
          <w:szCs w:val="24"/>
        </w:rPr>
      </w:pPr>
    </w:p>
    <w:p w14:paraId="434A456F" w14:textId="13568E11" w:rsidR="009815E2" w:rsidRDefault="009815E2" w:rsidP="0084662D">
      <w:pPr>
        <w:jc w:val="center"/>
        <w:rPr>
          <w:rFonts w:cs="Times New Roman"/>
          <w:szCs w:val="24"/>
        </w:rPr>
      </w:pPr>
    </w:p>
    <w:p w14:paraId="7A94E203" w14:textId="3CAF8400" w:rsidR="009815E2" w:rsidRDefault="009815E2" w:rsidP="0084662D">
      <w:pPr>
        <w:jc w:val="center"/>
        <w:rPr>
          <w:rFonts w:cs="Times New Roman"/>
          <w:szCs w:val="24"/>
        </w:rPr>
      </w:pPr>
    </w:p>
    <w:p w14:paraId="3467D808" w14:textId="0ED77131" w:rsidR="009815E2" w:rsidRDefault="009815E2" w:rsidP="0084662D">
      <w:pPr>
        <w:jc w:val="center"/>
        <w:rPr>
          <w:rFonts w:cs="Times New Roman"/>
          <w:szCs w:val="24"/>
        </w:rPr>
      </w:pPr>
    </w:p>
    <w:p w14:paraId="7A1E26CF" w14:textId="081F4189" w:rsidR="009815E2" w:rsidRDefault="009815E2" w:rsidP="0084662D">
      <w:pPr>
        <w:jc w:val="center"/>
        <w:rPr>
          <w:rFonts w:cs="Times New Roman"/>
          <w:szCs w:val="24"/>
        </w:rPr>
      </w:pPr>
      <w:r>
        <w:rPr>
          <w:rFonts w:cs="Times New Roman"/>
          <w:szCs w:val="24"/>
        </w:rPr>
        <w:t xml:space="preserve">By </w:t>
      </w:r>
    </w:p>
    <w:p w14:paraId="4A252AEA" w14:textId="159022FE" w:rsidR="00A17F7A" w:rsidRPr="00A17F7A" w:rsidRDefault="47E9B56F" w:rsidP="00A17F7A">
      <w:pPr>
        <w:pStyle w:val="NoSpacing"/>
        <w:jc w:val="center"/>
        <w:rPr>
          <w:rFonts w:ascii="Times New Roman" w:hAnsi="Times New Roman" w:cs="Times New Roman"/>
          <w:sz w:val="24"/>
          <w:szCs w:val="24"/>
        </w:rPr>
      </w:pPr>
      <w:r w:rsidRPr="47E9B56F">
        <w:rPr>
          <w:rFonts w:ascii="Times New Roman" w:hAnsi="Times New Roman" w:cs="Times New Roman"/>
          <w:sz w:val="24"/>
          <w:szCs w:val="24"/>
        </w:rPr>
        <w:t>JACKSON BRAUGHT</w:t>
      </w:r>
    </w:p>
    <w:p w14:paraId="1F3EB242" w14:textId="5893ADAE" w:rsidR="009815E2" w:rsidRDefault="00A17F7A" w:rsidP="00EA5A52">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Norman, Oklahoma </w:t>
      </w:r>
    </w:p>
    <w:p w14:paraId="347AE30C" w14:textId="26EB96A1" w:rsidR="00EA5A52" w:rsidRDefault="00917241" w:rsidP="00EA5A52">
      <w:pPr>
        <w:pStyle w:val="NoSpacing"/>
        <w:jc w:val="center"/>
        <w:rPr>
          <w:rFonts w:ascii="Times New Roman" w:hAnsi="Times New Roman" w:cs="Times New Roman"/>
          <w:sz w:val="24"/>
          <w:szCs w:val="24"/>
        </w:rPr>
      </w:pPr>
      <w:r>
        <w:rPr>
          <w:rFonts w:ascii="Times New Roman" w:hAnsi="Times New Roman" w:cs="Times New Roman"/>
          <w:sz w:val="24"/>
          <w:szCs w:val="24"/>
        </w:rPr>
        <w:t>2023</w:t>
      </w:r>
    </w:p>
    <w:p w14:paraId="12546A8C" w14:textId="0C86B3DA" w:rsidR="00524850" w:rsidRDefault="00524850" w:rsidP="00EA5A52">
      <w:pPr>
        <w:pStyle w:val="NoSpacing"/>
        <w:jc w:val="center"/>
        <w:rPr>
          <w:rFonts w:ascii="Times New Roman" w:hAnsi="Times New Roman" w:cs="Times New Roman"/>
          <w:sz w:val="24"/>
          <w:szCs w:val="24"/>
        </w:rPr>
      </w:pPr>
    </w:p>
    <w:p w14:paraId="542D460C" w14:textId="77777777" w:rsidR="005E0A6F" w:rsidRDefault="00524850" w:rsidP="000273BC">
      <w:pPr>
        <w:jc w:val="center"/>
        <w:rPr>
          <w:rFonts w:cs="Times New Roman"/>
          <w:szCs w:val="24"/>
        </w:rPr>
        <w:sectPr w:rsidR="005E0A6F" w:rsidSect="00F55D9A">
          <w:footerReference w:type="default" r:id="rId8"/>
          <w:pgSz w:w="12240" w:h="15840"/>
          <w:pgMar w:top="1440" w:right="1440" w:bottom="1440" w:left="1440" w:header="720" w:footer="720" w:gutter="0"/>
          <w:pgNumType w:start="1"/>
          <w:cols w:space="720"/>
          <w:titlePg/>
          <w:docGrid w:linePitch="360"/>
        </w:sectPr>
      </w:pPr>
      <w:r>
        <w:rPr>
          <w:rFonts w:cs="Times New Roman"/>
          <w:szCs w:val="24"/>
        </w:rPr>
        <w:br w:type="page"/>
      </w:r>
    </w:p>
    <w:p w14:paraId="4E2B0A04" w14:textId="448B0421" w:rsidR="000273BC" w:rsidRDefault="00D315D0" w:rsidP="000273BC">
      <w:pPr>
        <w:jc w:val="center"/>
        <w:rPr>
          <w:rFonts w:cs="Times New Roman"/>
          <w:szCs w:val="24"/>
        </w:rPr>
      </w:pPr>
      <w:r>
        <w:rPr>
          <w:rFonts w:cs="Times New Roman"/>
          <w:szCs w:val="24"/>
        </w:rPr>
        <w:lastRenderedPageBreak/>
        <w:t>PREP</w:t>
      </w:r>
      <w:r w:rsidR="00884118">
        <w:rPr>
          <w:rFonts w:cs="Times New Roman"/>
          <w:szCs w:val="24"/>
        </w:rPr>
        <w:t>A</w:t>
      </w:r>
      <w:r>
        <w:rPr>
          <w:rFonts w:cs="Times New Roman"/>
          <w:szCs w:val="24"/>
        </w:rPr>
        <w:t>RATION OF</w:t>
      </w:r>
      <w:r w:rsidR="000273BC" w:rsidRPr="000273BC">
        <w:rPr>
          <w:rFonts w:cs="Times New Roman"/>
          <w:szCs w:val="24"/>
        </w:rPr>
        <w:t xml:space="preserve"> FIELD VALIDATION FOR AN ALL-DIGITAL, PERMANENT DOWNHOLE PRESSURE SENSOR DESIGN</w:t>
      </w:r>
    </w:p>
    <w:p w14:paraId="45B0D174" w14:textId="642C0E79" w:rsidR="00524850" w:rsidRDefault="00524850" w:rsidP="00524850">
      <w:pPr>
        <w:jc w:val="center"/>
        <w:rPr>
          <w:rFonts w:cs="Times New Roman"/>
          <w:szCs w:val="24"/>
        </w:rPr>
      </w:pPr>
    </w:p>
    <w:p w14:paraId="2DCD7141" w14:textId="1DB91CFF" w:rsidR="00524850" w:rsidRDefault="00524850" w:rsidP="00524850">
      <w:pPr>
        <w:jc w:val="center"/>
        <w:rPr>
          <w:rFonts w:cs="Times New Roman"/>
          <w:szCs w:val="24"/>
        </w:rPr>
      </w:pPr>
    </w:p>
    <w:p w14:paraId="78A73E7C" w14:textId="1D35941E" w:rsidR="00CA3035" w:rsidRPr="00CA3035" w:rsidRDefault="000273BC" w:rsidP="00CA3035">
      <w:pPr>
        <w:pStyle w:val="NoSpacing"/>
        <w:jc w:val="center"/>
        <w:rPr>
          <w:rFonts w:ascii="Times New Roman" w:hAnsi="Times New Roman" w:cs="Times New Roman"/>
          <w:sz w:val="24"/>
          <w:szCs w:val="24"/>
        </w:rPr>
      </w:pPr>
      <w:r>
        <w:rPr>
          <w:rFonts w:ascii="Times New Roman" w:hAnsi="Times New Roman" w:cs="Times New Roman"/>
          <w:sz w:val="24"/>
          <w:szCs w:val="24"/>
        </w:rPr>
        <w:t>A THESIS</w:t>
      </w:r>
      <w:r w:rsidR="005F4B7C" w:rsidRPr="00CA3035">
        <w:rPr>
          <w:rFonts w:ascii="Times New Roman" w:hAnsi="Times New Roman" w:cs="Times New Roman"/>
          <w:sz w:val="24"/>
          <w:szCs w:val="24"/>
        </w:rPr>
        <w:t xml:space="preserve"> APPROVED FOR THE</w:t>
      </w:r>
    </w:p>
    <w:p w14:paraId="619A2FF6" w14:textId="13031772" w:rsidR="005F4B7C" w:rsidRPr="00CA3035" w:rsidRDefault="005F4B7C" w:rsidP="00CA3035">
      <w:pPr>
        <w:pStyle w:val="NoSpacing"/>
        <w:jc w:val="center"/>
        <w:rPr>
          <w:rFonts w:ascii="Times New Roman" w:hAnsi="Times New Roman" w:cs="Times New Roman"/>
          <w:sz w:val="24"/>
          <w:szCs w:val="24"/>
        </w:rPr>
      </w:pPr>
      <w:r w:rsidRPr="00CA3035">
        <w:rPr>
          <w:rFonts w:ascii="Times New Roman" w:hAnsi="Times New Roman" w:cs="Times New Roman"/>
          <w:sz w:val="24"/>
          <w:szCs w:val="24"/>
        </w:rPr>
        <w:t>MEWBOURNE SCHOOL OF PETROLEUM AND GEOLOGICAL ENGINEERING</w:t>
      </w:r>
    </w:p>
    <w:p w14:paraId="26AE5D5B" w14:textId="14786B00" w:rsidR="00524850" w:rsidRDefault="00524850" w:rsidP="002928DC">
      <w:pPr>
        <w:rPr>
          <w:rFonts w:cs="Times New Roman"/>
          <w:szCs w:val="24"/>
        </w:rPr>
      </w:pPr>
    </w:p>
    <w:p w14:paraId="6AADA25C" w14:textId="223A8894" w:rsidR="002928DC" w:rsidRDefault="002928DC" w:rsidP="002928DC">
      <w:pPr>
        <w:rPr>
          <w:rFonts w:cs="Times New Roman"/>
          <w:szCs w:val="24"/>
        </w:rPr>
      </w:pPr>
    </w:p>
    <w:p w14:paraId="3A96517C" w14:textId="33C0D2F8" w:rsidR="002928DC" w:rsidRDefault="002928DC" w:rsidP="002928DC">
      <w:pPr>
        <w:rPr>
          <w:rFonts w:cs="Times New Roman"/>
          <w:szCs w:val="24"/>
        </w:rPr>
      </w:pPr>
    </w:p>
    <w:p w14:paraId="076A5488" w14:textId="1539901E" w:rsidR="002928DC" w:rsidRDefault="002928DC" w:rsidP="002928DC">
      <w:pPr>
        <w:rPr>
          <w:rFonts w:cs="Times New Roman"/>
          <w:szCs w:val="24"/>
        </w:rPr>
      </w:pPr>
    </w:p>
    <w:p w14:paraId="5C5A96E7" w14:textId="1A5C0B1D" w:rsidR="002928DC" w:rsidRDefault="002928DC" w:rsidP="002928DC">
      <w:pPr>
        <w:rPr>
          <w:rFonts w:cs="Times New Roman"/>
          <w:szCs w:val="24"/>
        </w:rPr>
      </w:pPr>
    </w:p>
    <w:p w14:paraId="5823204A" w14:textId="7BFA9E8B" w:rsidR="002928DC" w:rsidRDefault="002928DC" w:rsidP="002928DC">
      <w:pPr>
        <w:jc w:val="center"/>
        <w:rPr>
          <w:rFonts w:cs="Times New Roman"/>
          <w:szCs w:val="24"/>
        </w:rPr>
      </w:pPr>
      <w:r>
        <w:rPr>
          <w:rFonts w:cs="Times New Roman"/>
          <w:szCs w:val="24"/>
        </w:rPr>
        <w:t xml:space="preserve">BY THE COMMITTEE CONSISTING OF </w:t>
      </w:r>
    </w:p>
    <w:p w14:paraId="58A137C6" w14:textId="3BE59BBE" w:rsidR="00DC35E9" w:rsidRDefault="00DC35E9" w:rsidP="002928DC">
      <w:pPr>
        <w:jc w:val="center"/>
        <w:rPr>
          <w:rFonts w:cs="Times New Roman"/>
          <w:szCs w:val="24"/>
        </w:rPr>
      </w:pPr>
    </w:p>
    <w:p w14:paraId="7294A8AE" w14:textId="4C180130" w:rsidR="00DC35E9" w:rsidRDefault="00DC35E9" w:rsidP="002928DC">
      <w:pPr>
        <w:jc w:val="center"/>
        <w:rPr>
          <w:rFonts w:cs="Times New Roman"/>
          <w:szCs w:val="24"/>
        </w:rPr>
      </w:pPr>
    </w:p>
    <w:p w14:paraId="4FF27085" w14:textId="22D36F3E" w:rsidR="00DC35E9" w:rsidRDefault="00DC35E9" w:rsidP="002928DC">
      <w:pPr>
        <w:jc w:val="center"/>
        <w:rPr>
          <w:rFonts w:cs="Times New Roman"/>
          <w:szCs w:val="24"/>
        </w:rPr>
      </w:pPr>
    </w:p>
    <w:p w14:paraId="245F5798" w14:textId="78B0334A" w:rsidR="00DC35E9" w:rsidRDefault="00DC35E9" w:rsidP="002928DC">
      <w:pPr>
        <w:jc w:val="center"/>
        <w:rPr>
          <w:rFonts w:cs="Times New Roman"/>
          <w:szCs w:val="24"/>
        </w:rPr>
      </w:pPr>
    </w:p>
    <w:p w14:paraId="1AAC8C41" w14:textId="688D6284" w:rsidR="00DC35E9" w:rsidRDefault="00DC35E9" w:rsidP="002928DC">
      <w:pPr>
        <w:jc w:val="center"/>
        <w:rPr>
          <w:rFonts w:cs="Times New Roman"/>
          <w:szCs w:val="24"/>
        </w:rPr>
      </w:pPr>
    </w:p>
    <w:p w14:paraId="1309580B" w14:textId="68835BA9" w:rsidR="00DC35E9" w:rsidRDefault="00DC35E9" w:rsidP="002928DC">
      <w:pPr>
        <w:jc w:val="center"/>
        <w:rPr>
          <w:rFonts w:cs="Times New Roman"/>
          <w:szCs w:val="24"/>
        </w:rPr>
      </w:pPr>
    </w:p>
    <w:p w14:paraId="12604F0B" w14:textId="13C51B03" w:rsidR="00DC35E9" w:rsidRDefault="00DC35E9" w:rsidP="002928DC">
      <w:pPr>
        <w:jc w:val="center"/>
        <w:rPr>
          <w:rFonts w:cs="Times New Roman"/>
          <w:szCs w:val="24"/>
        </w:rPr>
      </w:pPr>
    </w:p>
    <w:p w14:paraId="736602A9" w14:textId="2B80FBC4" w:rsidR="006D2693" w:rsidRDefault="006D2693" w:rsidP="00AA4D17">
      <w:pPr>
        <w:rPr>
          <w:rFonts w:cs="Times New Roman"/>
          <w:szCs w:val="24"/>
        </w:rPr>
      </w:pPr>
    </w:p>
    <w:p w14:paraId="0E47571D" w14:textId="61E59CE5" w:rsidR="006D2693" w:rsidRDefault="006D2693" w:rsidP="00AA4D17">
      <w:pPr>
        <w:rPr>
          <w:rFonts w:cs="Times New Roman"/>
          <w:szCs w:val="24"/>
        </w:rPr>
      </w:pPr>
    </w:p>
    <w:p w14:paraId="40C0E139" w14:textId="428D0DFD" w:rsidR="006D2693" w:rsidRDefault="006D2693" w:rsidP="00AA4D17">
      <w:pPr>
        <w:rPr>
          <w:rFonts w:cs="Times New Roman"/>
          <w:szCs w:val="24"/>
        </w:rPr>
      </w:pPr>
    </w:p>
    <w:p w14:paraId="385E8B49" w14:textId="77777777" w:rsidR="006D2693" w:rsidRDefault="006D2693" w:rsidP="00AA4D17">
      <w:pPr>
        <w:rPr>
          <w:rFonts w:cs="Times New Roman"/>
          <w:szCs w:val="24"/>
        </w:rPr>
      </w:pPr>
    </w:p>
    <w:p w14:paraId="63130CD3" w14:textId="77777777" w:rsidR="00022AC3" w:rsidRDefault="00022AC3" w:rsidP="003668ED">
      <w:pPr>
        <w:rPr>
          <w:rFonts w:cs="Times New Roman"/>
          <w:szCs w:val="24"/>
        </w:rPr>
      </w:pPr>
    </w:p>
    <w:p w14:paraId="4BFF3E36" w14:textId="1A0286D2" w:rsidR="00910ECE" w:rsidRDefault="00910ECE" w:rsidP="000273BC">
      <w:pPr>
        <w:rPr>
          <w:rFonts w:cs="Times New Roman"/>
          <w:szCs w:val="24"/>
        </w:rPr>
      </w:pPr>
    </w:p>
    <w:p w14:paraId="6DFADAA9" w14:textId="77777777" w:rsidR="00910ECE" w:rsidRDefault="00910ECE" w:rsidP="00DC35E9">
      <w:pPr>
        <w:jc w:val="right"/>
        <w:rPr>
          <w:rFonts w:cs="Times New Roman"/>
          <w:szCs w:val="24"/>
        </w:rPr>
      </w:pPr>
    </w:p>
    <w:p w14:paraId="4487A1E1" w14:textId="6CDFDFF4" w:rsidR="00DC35E9" w:rsidRDefault="00DC35E9" w:rsidP="00DC35E9">
      <w:pPr>
        <w:jc w:val="right"/>
        <w:rPr>
          <w:rFonts w:cs="Times New Roman"/>
          <w:szCs w:val="24"/>
        </w:rPr>
      </w:pPr>
      <w:r>
        <w:rPr>
          <w:rFonts w:cs="Times New Roman"/>
          <w:szCs w:val="24"/>
        </w:rPr>
        <w:t>Dr. Runar Nygaard, Chair</w:t>
      </w:r>
    </w:p>
    <w:p w14:paraId="47B307A5" w14:textId="3F4A2F41" w:rsidR="00DC35E9" w:rsidRDefault="00A60063" w:rsidP="00DC35E9">
      <w:pPr>
        <w:jc w:val="right"/>
        <w:rPr>
          <w:rFonts w:cs="Times New Roman"/>
          <w:szCs w:val="24"/>
        </w:rPr>
      </w:pPr>
      <w:r>
        <w:rPr>
          <w:rFonts w:cs="Times New Roman"/>
          <w:szCs w:val="24"/>
        </w:rPr>
        <w:t xml:space="preserve">Dr. </w:t>
      </w:r>
      <w:r w:rsidR="000273BC">
        <w:rPr>
          <w:rFonts w:cs="Times New Roman"/>
          <w:szCs w:val="24"/>
        </w:rPr>
        <w:t>Saeed Salehi</w:t>
      </w:r>
    </w:p>
    <w:p w14:paraId="53B28D7D" w14:textId="1777578D" w:rsidR="00B53CB7" w:rsidRDefault="00B53CB7" w:rsidP="00DC35E9">
      <w:pPr>
        <w:jc w:val="right"/>
        <w:rPr>
          <w:rFonts w:cs="Times New Roman"/>
          <w:szCs w:val="24"/>
        </w:rPr>
      </w:pPr>
      <w:r>
        <w:rPr>
          <w:rFonts w:cs="Times New Roman"/>
          <w:szCs w:val="24"/>
        </w:rPr>
        <w:t xml:space="preserve">Dr. </w:t>
      </w:r>
      <w:r w:rsidR="000273BC">
        <w:rPr>
          <w:rFonts w:cs="Times New Roman"/>
          <w:szCs w:val="24"/>
        </w:rPr>
        <w:t>Hamidreza Karami</w:t>
      </w:r>
    </w:p>
    <w:p w14:paraId="590E482A" w14:textId="77777777" w:rsidR="005E0A6F" w:rsidRDefault="005E0A6F">
      <w:pPr>
        <w:rPr>
          <w:rFonts w:cs="Times New Roman"/>
          <w:szCs w:val="24"/>
        </w:rPr>
        <w:sectPr w:rsidR="005E0A6F" w:rsidSect="00F55D9A">
          <w:pgSz w:w="12240" w:h="15840"/>
          <w:pgMar w:top="1440" w:right="1440" w:bottom="1440" w:left="1440" w:header="720" w:footer="720" w:gutter="0"/>
          <w:pgNumType w:start="1"/>
          <w:cols w:space="720"/>
          <w:titlePg/>
          <w:docGrid w:linePitch="360"/>
        </w:sectPr>
      </w:pPr>
    </w:p>
    <w:p w14:paraId="15687BC4" w14:textId="67E50C1B" w:rsidR="005E733B" w:rsidRDefault="005E733B">
      <w:pPr>
        <w:rPr>
          <w:rFonts w:cs="Times New Roman"/>
          <w:szCs w:val="24"/>
        </w:rPr>
      </w:pPr>
    </w:p>
    <w:p w14:paraId="6F911AC4" w14:textId="77777777" w:rsidR="005E733B" w:rsidRDefault="005E733B">
      <w:pPr>
        <w:rPr>
          <w:rFonts w:cs="Times New Roman"/>
          <w:szCs w:val="24"/>
        </w:rPr>
      </w:pPr>
    </w:p>
    <w:p w14:paraId="63302F26" w14:textId="77777777" w:rsidR="005E733B" w:rsidRDefault="005E733B">
      <w:pPr>
        <w:rPr>
          <w:rFonts w:cs="Times New Roman"/>
          <w:szCs w:val="24"/>
        </w:rPr>
      </w:pPr>
    </w:p>
    <w:p w14:paraId="39676AF2" w14:textId="77777777" w:rsidR="005E733B" w:rsidRDefault="005E733B">
      <w:pPr>
        <w:rPr>
          <w:rFonts w:cs="Times New Roman"/>
          <w:szCs w:val="24"/>
        </w:rPr>
      </w:pPr>
    </w:p>
    <w:p w14:paraId="4702E973" w14:textId="77777777" w:rsidR="005E733B" w:rsidRDefault="005E733B">
      <w:pPr>
        <w:rPr>
          <w:rFonts w:cs="Times New Roman"/>
          <w:szCs w:val="24"/>
        </w:rPr>
      </w:pPr>
    </w:p>
    <w:p w14:paraId="2B8F24C9" w14:textId="77777777" w:rsidR="005E733B" w:rsidRDefault="005E733B">
      <w:pPr>
        <w:rPr>
          <w:rFonts w:cs="Times New Roman"/>
          <w:szCs w:val="24"/>
        </w:rPr>
      </w:pPr>
    </w:p>
    <w:p w14:paraId="165213F4" w14:textId="77777777" w:rsidR="005E733B" w:rsidRDefault="005E733B">
      <w:pPr>
        <w:rPr>
          <w:rFonts w:cs="Times New Roman"/>
          <w:szCs w:val="24"/>
        </w:rPr>
      </w:pPr>
    </w:p>
    <w:p w14:paraId="17059565" w14:textId="77777777" w:rsidR="005E733B" w:rsidRDefault="005E733B">
      <w:pPr>
        <w:rPr>
          <w:rFonts w:cs="Times New Roman"/>
          <w:szCs w:val="24"/>
        </w:rPr>
      </w:pPr>
    </w:p>
    <w:p w14:paraId="72516A0F" w14:textId="77777777" w:rsidR="005E733B" w:rsidRDefault="005E733B">
      <w:pPr>
        <w:rPr>
          <w:rFonts w:cs="Times New Roman"/>
          <w:szCs w:val="24"/>
        </w:rPr>
      </w:pPr>
    </w:p>
    <w:p w14:paraId="24DC2524" w14:textId="77777777" w:rsidR="005E733B" w:rsidRDefault="005E733B">
      <w:pPr>
        <w:rPr>
          <w:rFonts w:cs="Times New Roman"/>
          <w:szCs w:val="24"/>
        </w:rPr>
      </w:pPr>
    </w:p>
    <w:p w14:paraId="3571671C" w14:textId="77777777" w:rsidR="005E733B" w:rsidRDefault="005E733B">
      <w:pPr>
        <w:rPr>
          <w:rFonts w:cs="Times New Roman"/>
          <w:szCs w:val="24"/>
        </w:rPr>
      </w:pPr>
    </w:p>
    <w:p w14:paraId="7EB9EFAA" w14:textId="77777777" w:rsidR="005E733B" w:rsidRDefault="005E733B">
      <w:pPr>
        <w:rPr>
          <w:rFonts w:cs="Times New Roman"/>
          <w:szCs w:val="24"/>
        </w:rPr>
      </w:pPr>
    </w:p>
    <w:p w14:paraId="45B95DDE" w14:textId="77777777" w:rsidR="005E733B" w:rsidRDefault="005E733B">
      <w:pPr>
        <w:rPr>
          <w:rFonts w:cs="Times New Roman"/>
          <w:szCs w:val="24"/>
        </w:rPr>
      </w:pPr>
    </w:p>
    <w:p w14:paraId="502E0512" w14:textId="77777777" w:rsidR="005E733B" w:rsidRDefault="005E733B">
      <w:pPr>
        <w:rPr>
          <w:rFonts w:cs="Times New Roman"/>
          <w:szCs w:val="24"/>
        </w:rPr>
      </w:pPr>
    </w:p>
    <w:p w14:paraId="688156B7" w14:textId="77777777" w:rsidR="005E733B" w:rsidRDefault="005E733B">
      <w:pPr>
        <w:rPr>
          <w:rFonts w:cs="Times New Roman"/>
          <w:szCs w:val="24"/>
        </w:rPr>
      </w:pPr>
    </w:p>
    <w:p w14:paraId="2D16CB2E" w14:textId="77777777" w:rsidR="005E733B" w:rsidRDefault="005E733B">
      <w:pPr>
        <w:rPr>
          <w:rFonts w:cs="Times New Roman"/>
          <w:szCs w:val="24"/>
        </w:rPr>
      </w:pPr>
    </w:p>
    <w:p w14:paraId="0B134C44" w14:textId="77777777" w:rsidR="005E733B" w:rsidRDefault="005E733B">
      <w:pPr>
        <w:rPr>
          <w:rFonts w:cs="Times New Roman"/>
          <w:szCs w:val="24"/>
        </w:rPr>
      </w:pPr>
    </w:p>
    <w:p w14:paraId="7E70AB84" w14:textId="77777777" w:rsidR="005E733B" w:rsidRDefault="005E733B">
      <w:pPr>
        <w:rPr>
          <w:rFonts w:cs="Times New Roman"/>
          <w:szCs w:val="24"/>
        </w:rPr>
      </w:pPr>
    </w:p>
    <w:p w14:paraId="5D32BD59" w14:textId="77777777" w:rsidR="005E733B" w:rsidRDefault="005E733B">
      <w:pPr>
        <w:rPr>
          <w:rFonts w:cs="Times New Roman"/>
          <w:szCs w:val="24"/>
        </w:rPr>
      </w:pPr>
    </w:p>
    <w:p w14:paraId="7B726606" w14:textId="77777777" w:rsidR="005E733B" w:rsidRDefault="005E733B">
      <w:pPr>
        <w:rPr>
          <w:rFonts w:cs="Times New Roman"/>
          <w:szCs w:val="24"/>
        </w:rPr>
      </w:pPr>
    </w:p>
    <w:p w14:paraId="7C12DDD8" w14:textId="77777777" w:rsidR="005E733B" w:rsidRDefault="005E733B">
      <w:pPr>
        <w:rPr>
          <w:rFonts w:cs="Times New Roman"/>
          <w:szCs w:val="24"/>
        </w:rPr>
      </w:pPr>
    </w:p>
    <w:p w14:paraId="7138071C" w14:textId="77777777" w:rsidR="005E733B" w:rsidRDefault="005E733B">
      <w:pPr>
        <w:rPr>
          <w:rFonts w:cs="Times New Roman"/>
          <w:szCs w:val="24"/>
        </w:rPr>
      </w:pPr>
    </w:p>
    <w:p w14:paraId="7573C5B6" w14:textId="77777777" w:rsidR="005E733B" w:rsidRDefault="005E733B">
      <w:pPr>
        <w:rPr>
          <w:rFonts w:cs="Times New Roman"/>
          <w:szCs w:val="24"/>
        </w:rPr>
      </w:pPr>
    </w:p>
    <w:p w14:paraId="1B6A3983" w14:textId="77777777" w:rsidR="005E733B" w:rsidRDefault="005E733B">
      <w:pPr>
        <w:rPr>
          <w:rFonts w:cs="Times New Roman"/>
          <w:szCs w:val="24"/>
        </w:rPr>
      </w:pPr>
    </w:p>
    <w:p w14:paraId="3C7D7920" w14:textId="77777777" w:rsidR="005E733B" w:rsidRDefault="005E733B">
      <w:pPr>
        <w:rPr>
          <w:rFonts w:cs="Times New Roman"/>
          <w:szCs w:val="24"/>
        </w:rPr>
      </w:pPr>
    </w:p>
    <w:p w14:paraId="736F0079" w14:textId="77777777" w:rsidR="005E733B" w:rsidRDefault="005E733B">
      <w:pPr>
        <w:rPr>
          <w:rFonts w:cs="Times New Roman"/>
          <w:szCs w:val="24"/>
        </w:rPr>
      </w:pPr>
    </w:p>
    <w:p w14:paraId="463F7C0C" w14:textId="38082509" w:rsidR="00524850" w:rsidRPr="003866E5" w:rsidRDefault="47E9B56F" w:rsidP="003866E5">
      <w:pPr>
        <w:pStyle w:val="NoSpacing"/>
        <w:jc w:val="center"/>
        <w:rPr>
          <w:rFonts w:ascii="Times New Roman" w:hAnsi="Times New Roman" w:cs="Times New Roman"/>
          <w:sz w:val="24"/>
          <w:szCs w:val="24"/>
        </w:rPr>
      </w:pPr>
      <w:r w:rsidRPr="47E9B56F">
        <w:rPr>
          <w:rFonts w:ascii="Times New Roman" w:hAnsi="Times New Roman" w:cs="Times New Roman"/>
          <w:sz w:val="24"/>
          <w:szCs w:val="24"/>
        </w:rPr>
        <w:t>© Copyright by JACKSON BRAUGHT 202</w:t>
      </w:r>
      <w:r w:rsidR="00E86128">
        <w:rPr>
          <w:rFonts w:ascii="Times New Roman" w:hAnsi="Times New Roman" w:cs="Times New Roman"/>
          <w:sz w:val="24"/>
          <w:szCs w:val="24"/>
        </w:rPr>
        <w:t>3</w:t>
      </w:r>
    </w:p>
    <w:p w14:paraId="7878D7E9" w14:textId="027DB5E3" w:rsidR="003866E5" w:rsidRPr="003866E5" w:rsidRDefault="003866E5" w:rsidP="003866E5">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All Rights Reserved. </w:t>
      </w:r>
    </w:p>
    <w:p w14:paraId="2F43AA70" w14:textId="77777777" w:rsidR="008B1590" w:rsidRDefault="008B1590" w:rsidP="006B3122">
      <w:pPr>
        <w:pStyle w:val="Heading1"/>
        <w:jc w:val="center"/>
        <w:rPr>
          <w:rFonts w:cs="Times New Roman"/>
          <w:b/>
          <w:bCs/>
          <w:sz w:val="28"/>
          <w:szCs w:val="28"/>
        </w:rPr>
        <w:sectPr w:rsidR="008B1590" w:rsidSect="00F55D9A">
          <w:pgSz w:w="12240" w:h="15840"/>
          <w:pgMar w:top="1440" w:right="1440" w:bottom="1440" w:left="1440" w:header="720" w:footer="720" w:gutter="0"/>
          <w:pgNumType w:start="1"/>
          <w:cols w:space="720"/>
          <w:titlePg/>
          <w:docGrid w:linePitch="360"/>
        </w:sectPr>
      </w:pPr>
      <w:bookmarkStart w:id="1" w:name="_Toc150777936"/>
      <w:bookmarkStart w:id="2" w:name="_Toc150781935"/>
    </w:p>
    <w:p w14:paraId="2F99986A" w14:textId="4EA1C65D" w:rsidR="009815E2" w:rsidRPr="006B3122" w:rsidRDefault="00597E53" w:rsidP="006B3122">
      <w:pPr>
        <w:pStyle w:val="Heading1"/>
        <w:jc w:val="center"/>
        <w:rPr>
          <w:rFonts w:cs="Times New Roman"/>
          <w:b/>
          <w:bCs/>
          <w:sz w:val="28"/>
          <w:szCs w:val="28"/>
        </w:rPr>
      </w:pPr>
      <w:r w:rsidRPr="2A08F7D4">
        <w:rPr>
          <w:rFonts w:cs="Times New Roman"/>
          <w:b/>
          <w:bCs/>
          <w:sz w:val="28"/>
          <w:szCs w:val="28"/>
        </w:rPr>
        <w:lastRenderedPageBreak/>
        <w:t>Acknowledgement</w:t>
      </w:r>
      <w:r w:rsidR="00CF5868" w:rsidRPr="2A08F7D4">
        <w:rPr>
          <w:rFonts w:cs="Times New Roman"/>
          <w:b/>
          <w:bCs/>
          <w:sz w:val="28"/>
          <w:szCs w:val="28"/>
        </w:rPr>
        <w:t>s</w:t>
      </w:r>
      <w:bookmarkEnd w:id="1"/>
      <w:bookmarkEnd w:id="2"/>
    </w:p>
    <w:p w14:paraId="7EDC6D5B" w14:textId="4F8CD889" w:rsidR="000273BC" w:rsidRDefault="00EF160C" w:rsidP="00A93304">
      <w:pPr>
        <w:rPr>
          <w:rFonts w:cs="Times New Roman"/>
          <w:szCs w:val="24"/>
        </w:rPr>
      </w:pPr>
      <w:r>
        <w:rPr>
          <w:rFonts w:cs="Times New Roman"/>
          <w:szCs w:val="24"/>
        </w:rPr>
        <w:t>First and foremost, I would like to express my greatest gratitude to my supervisor, Dr. Runar Nygaard</w:t>
      </w:r>
      <w:r w:rsidR="00FB7F5F">
        <w:rPr>
          <w:rFonts w:cs="Times New Roman"/>
          <w:szCs w:val="24"/>
        </w:rPr>
        <w:t xml:space="preserve"> for his indistinguishable support</w:t>
      </w:r>
      <w:r w:rsidR="00862586">
        <w:rPr>
          <w:rFonts w:cs="Times New Roman"/>
          <w:szCs w:val="24"/>
        </w:rPr>
        <w:t>, teachings,</w:t>
      </w:r>
      <w:r w:rsidR="00FB7F5F">
        <w:rPr>
          <w:rFonts w:cs="Times New Roman"/>
          <w:szCs w:val="24"/>
        </w:rPr>
        <w:t xml:space="preserve"> and p</w:t>
      </w:r>
      <w:r w:rsidR="00C01773">
        <w:rPr>
          <w:rFonts w:cs="Times New Roman"/>
          <w:szCs w:val="24"/>
        </w:rPr>
        <w:t>ersistence</w:t>
      </w:r>
      <w:r w:rsidR="00FB7F5F">
        <w:rPr>
          <w:rFonts w:cs="Times New Roman"/>
          <w:szCs w:val="24"/>
        </w:rPr>
        <w:t xml:space="preserve"> during my studies.</w:t>
      </w:r>
      <w:r w:rsidR="00083B46">
        <w:rPr>
          <w:rFonts w:cs="Times New Roman"/>
          <w:szCs w:val="24"/>
        </w:rPr>
        <w:t xml:space="preserve"> I would also like to </w:t>
      </w:r>
      <w:r w:rsidR="00581E5A">
        <w:rPr>
          <w:rFonts w:cs="Times New Roman"/>
          <w:szCs w:val="24"/>
        </w:rPr>
        <w:t>express my gratitude</w:t>
      </w:r>
      <w:r w:rsidR="00114283">
        <w:rPr>
          <w:rFonts w:cs="Times New Roman"/>
          <w:szCs w:val="24"/>
        </w:rPr>
        <w:t xml:space="preserve"> Na Yuan for all her support throughout the course of this project. This </w:t>
      </w:r>
      <w:r w:rsidR="0095177D">
        <w:rPr>
          <w:rFonts w:cs="Times New Roman"/>
          <w:szCs w:val="24"/>
        </w:rPr>
        <w:t>thesis would not have been possible without either of you.</w:t>
      </w:r>
    </w:p>
    <w:p w14:paraId="4385B219" w14:textId="77777777" w:rsidR="00512AFF" w:rsidRDefault="00512AFF" w:rsidP="00A93304">
      <w:pPr>
        <w:rPr>
          <w:rFonts w:cs="Times New Roman"/>
          <w:szCs w:val="24"/>
        </w:rPr>
      </w:pPr>
    </w:p>
    <w:p w14:paraId="6AA6465F" w14:textId="06FE4A5E" w:rsidR="00512AFF" w:rsidRDefault="00512AFF" w:rsidP="00A93304">
      <w:pPr>
        <w:rPr>
          <w:rFonts w:cs="Times New Roman"/>
          <w:szCs w:val="24"/>
        </w:rPr>
      </w:pPr>
      <w:r>
        <w:rPr>
          <w:rFonts w:cs="Times New Roman"/>
          <w:szCs w:val="24"/>
        </w:rPr>
        <w:t>Secondly, I would like to thank the University of Oklahoma for giving me the opportunity to further my education</w:t>
      </w:r>
      <w:r w:rsidR="008836B6">
        <w:rPr>
          <w:rFonts w:cs="Times New Roman"/>
          <w:szCs w:val="24"/>
        </w:rPr>
        <w:t xml:space="preserve">al and professional dreams with a special thank you </w:t>
      </w:r>
      <w:r w:rsidR="00A47894">
        <w:rPr>
          <w:rFonts w:cs="Times New Roman"/>
          <w:szCs w:val="24"/>
        </w:rPr>
        <w:t>to my committee members, Dr. Runar Nygaard (chair), Dr</w:t>
      </w:r>
      <w:r w:rsidR="004C3268">
        <w:rPr>
          <w:rFonts w:cs="Times New Roman"/>
          <w:szCs w:val="24"/>
        </w:rPr>
        <w:t>.</w:t>
      </w:r>
      <w:r w:rsidR="00A47894">
        <w:rPr>
          <w:rFonts w:cs="Times New Roman"/>
          <w:szCs w:val="24"/>
        </w:rPr>
        <w:t xml:space="preserve"> Saeed</w:t>
      </w:r>
      <w:r w:rsidR="009454A5">
        <w:rPr>
          <w:rFonts w:cs="Times New Roman"/>
          <w:szCs w:val="24"/>
        </w:rPr>
        <w:t xml:space="preserve"> Salehi, and Dr. Hamidreza Karami, for </w:t>
      </w:r>
      <w:r w:rsidR="00E1654E">
        <w:rPr>
          <w:rFonts w:cs="Times New Roman"/>
          <w:szCs w:val="24"/>
        </w:rPr>
        <w:t xml:space="preserve">their assistance in completing my studies. </w:t>
      </w:r>
    </w:p>
    <w:p w14:paraId="42AC85C9" w14:textId="77777777" w:rsidR="00A648FB" w:rsidRDefault="00A648FB" w:rsidP="00A93304">
      <w:pPr>
        <w:rPr>
          <w:rFonts w:cs="Times New Roman"/>
          <w:szCs w:val="24"/>
        </w:rPr>
      </w:pPr>
    </w:p>
    <w:p w14:paraId="4D8CEB1A" w14:textId="112AA70F" w:rsidR="00A648FB" w:rsidRDefault="00A648FB" w:rsidP="00A93304">
      <w:pPr>
        <w:rPr>
          <w:rFonts w:cs="Times New Roman"/>
          <w:szCs w:val="24"/>
        </w:rPr>
      </w:pPr>
      <w:r>
        <w:rPr>
          <w:rFonts w:cs="Times New Roman"/>
          <w:szCs w:val="24"/>
        </w:rPr>
        <w:t xml:space="preserve">Lastly, I would like to thank my </w:t>
      </w:r>
      <w:r w:rsidR="00926E75">
        <w:rPr>
          <w:rFonts w:cs="Times New Roman"/>
          <w:szCs w:val="24"/>
        </w:rPr>
        <w:t xml:space="preserve">family and the </w:t>
      </w:r>
      <w:r w:rsidR="00DF4752">
        <w:rPr>
          <w:rFonts w:cs="Times New Roman"/>
          <w:szCs w:val="24"/>
        </w:rPr>
        <w:t>rest of my community for their continued support</w:t>
      </w:r>
      <w:r w:rsidR="00926E75">
        <w:rPr>
          <w:rFonts w:cs="Times New Roman"/>
          <w:szCs w:val="24"/>
        </w:rPr>
        <w:t xml:space="preserve"> </w:t>
      </w:r>
      <w:r w:rsidR="0060679C">
        <w:rPr>
          <w:rFonts w:cs="Times New Roman"/>
          <w:szCs w:val="24"/>
        </w:rPr>
        <w:t>as I have</w:t>
      </w:r>
      <w:r w:rsidR="0025016A">
        <w:rPr>
          <w:rFonts w:cs="Times New Roman"/>
          <w:szCs w:val="24"/>
        </w:rPr>
        <w:t xml:space="preserve"> relentlessly</w:t>
      </w:r>
      <w:r w:rsidR="0060679C">
        <w:rPr>
          <w:rFonts w:cs="Times New Roman"/>
          <w:szCs w:val="24"/>
        </w:rPr>
        <w:t xml:space="preserve"> </w:t>
      </w:r>
      <w:r w:rsidR="0025016A">
        <w:rPr>
          <w:rFonts w:cs="Times New Roman"/>
          <w:szCs w:val="24"/>
        </w:rPr>
        <w:t>pursued</w:t>
      </w:r>
      <w:r w:rsidR="0060679C">
        <w:rPr>
          <w:rFonts w:cs="Times New Roman"/>
          <w:szCs w:val="24"/>
        </w:rPr>
        <w:t xml:space="preserve"> my professional dreams.</w:t>
      </w:r>
      <w:r w:rsidR="005A225A">
        <w:rPr>
          <w:rFonts w:cs="Times New Roman"/>
          <w:szCs w:val="24"/>
        </w:rPr>
        <w:t xml:space="preserve"> </w:t>
      </w:r>
    </w:p>
    <w:p w14:paraId="2E455203" w14:textId="77777777" w:rsidR="00C57817" w:rsidRDefault="00C57817" w:rsidP="00C57817">
      <w:pPr>
        <w:jc w:val="both"/>
        <w:rPr>
          <w:spacing w:val="-1"/>
          <w:lang w:val="x-none" w:eastAsia="x-none"/>
        </w:rPr>
      </w:pPr>
    </w:p>
    <w:p w14:paraId="46F7C3EA" w14:textId="77777777" w:rsidR="005A2A12" w:rsidRDefault="005A2A12" w:rsidP="008A22D6"/>
    <w:p w14:paraId="75EFBBFD" w14:textId="77777777" w:rsidR="005A2A12" w:rsidRDefault="005A2A12" w:rsidP="008A22D6"/>
    <w:p w14:paraId="2EBDB046" w14:textId="77777777" w:rsidR="005A2A12" w:rsidRDefault="005A2A12" w:rsidP="008A22D6"/>
    <w:p w14:paraId="67E7CC1A" w14:textId="32A994C9" w:rsidR="008A22D6" w:rsidRDefault="008A22D6" w:rsidP="008A22D6">
      <w:pPr>
        <w:rPr>
          <w:sz w:val="22"/>
        </w:rPr>
      </w:pPr>
      <w:r>
        <w:t>Disclaimer</w:t>
      </w:r>
    </w:p>
    <w:p w14:paraId="428DF642" w14:textId="6E9C0783" w:rsidR="008A22D6" w:rsidRDefault="008A22D6" w:rsidP="008A22D6">
      <w:pPr>
        <w:jc w:val="both"/>
        <w:rPr>
          <w:spacing w:val="-1"/>
          <w:lang w:eastAsia="x-none"/>
        </w:rPr>
      </w:pPr>
      <w:r>
        <w:rPr>
          <w:spacing w:val="-1"/>
          <w:lang w:eastAsia="x-none"/>
        </w:rPr>
        <w:t xml:space="preserve">This work </w:t>
      </w:r>
      <w:r>
        <w:t>was sponsored by the United States Department of Energy</w:t>
      </w:r>
      <w:r>
        <w:rPr>
          <w:spacing w:val="-1"/>
          <w:lang w:val="x-none" w:eastAsia="x-none"/>
        </w:rPr>
        <w:t xml:space="preserve"> and National Energy Technology Laboratory (NETL) (Federal Grant Number: DE-FE0031781; project title: All-digital Sensor System for Distributed Downhole Pressure Monitoring in Unconventional Fields).</w:t>
      </w:r>
      <w:r>
        <w:rPr>
          <w:lang w:val="x-none"/>
        </w:rPr>
        <w:t xml:space="preserve"> </w:t>
      </w:r>
      <w:r>
        <w:t>Neither the United States Government nor any agency or contractor thereof, nor any of their employees, makes any warranty, express or implied, or assumes any legal liability or responsibility for the accuracy, completeness, or usefulness of any information, apparatus, product, or process disclosed, or represents that its use would not infringe privately owned rights. Reference herein to any specific commercial product, process, or service by trade name, mark, manufacturer, or otherwise, does not necessarily constitute or imply its endorsement, recommendation, or favoring by the United States Government or any agency or contractor thereof. The views and opinions of authors expressed herein do not necessarily state or reflect those of the United States Government or any agency or contractor thereof.</w:t>
      </w:r>
    </w:p>
    <w:p w14:paraId="2BE44509" w14:textId="6974FEA5" w:rsidR="00BD5E69" w:rsidRDefault="00BD5E69" w:rsidP="00A93304">
      <w:pPr>
        <w:rPr>
          <w:rFonts w:cs="Times New Roman"/>
          <w:szCs w:val="24"/>
        </w:rPr>
      </w:pPr>
    </w:p>
    <w:p w14:paraId="4859DE20" w14:textId="77777777" w:rsidR="00BD5E69" w:rsidRDefault="00BD5E69">
      <w:pPr>
        <w:rPr>
          <w:rFonts w:cs="Times New Roman"/>
          <w:szCs w:val="24"/>
        </w:rPr>
      </w:pPr>
      <w:r>
        <w:rPr>
          <w:rFonts w:cs="Times New Roman"/>
          <w:szCs w:val="24"/>
        </w:rPr>
        <w:br w:type="page"/>
      </w:r>
    </w:p>
    <w:p w14:paraId="04DB3B0C" w14:textId="6873F4A9" w:rsidR="00D87E97" w:rsidRDefault="00BD5E69" w:rsidP="00CD2B88">
      <w:pPr>
        <w:pStyle w:val="Heading1"/>
        <w:jc w:val="center"/>
        <w:rPr>
          <w:rFonts w:cs="Times New Roman"/>
          <w:b/>
          <w:bCs/>
          <w:sz w:val="28"/>
          <w:szCs w:val="28"/>
        </w:rPr>
      </w:pPr>
      <w:bookmarkStart w:id="3" w:name="_Toc150777937"/>
      <w:bookmarkStart w:id="4" w:name="_Toc150781936"/>
      <w:r>
        <w:rPr>
          <w:rFonts w:cs="Times New Roman"/>
          <w:b/>
          <w:bCs/>
          <w:sz w:val="28"/>
          <w:szCs w:val="28"/>
        </w:rPr>
        <w:lastRenderedPageBreak/>
        <w:t>Table of Contents</w:t>
      </w:r>
      <w:bookmarkEnd w:id="3"/>
      <w:bookmarkEnd w:id="4"/>
    </w:p>
    <w:sdt>
      <w:sdtPr>
        <w:rPr>
          <w:rFonts w:eastAsia="SimSun" w:cstheme="minorBidi"/>
          <w:sz w:val="24"/>
          <w:szCs w:val="22"/>
        </w:rPr>
        <w:id w:val="1278605560"/>
        <w:docPartObj>
          <w:docPartGallery w:val="Table of Contents"/>
          <w:docPartUnique/>
        </w:docPartObj>
      </w:sdtPr>
      <w:sdtEndPr/>
      <w:sdtContent>
        <w:p w14:paraId="117492C5" w14:textId="2D3B748C" w:rsidR="00B40D20" w:rsidRPr="00536E3A" w:rsidRDefault="00B40D20" w:rsidP="00B40D20">
          <w:pPr>
            <w:pStyle w:val="TOCHeading"/>
            <w:spacing w:before="0" w:line="240" w:lineRule="auto"/>
            <w:rPr>
              <w:rFonts w:cs="Times New Roman"/>
            </w:rPr>
          </w:pPr>
        </w:p>
        <w:p w14:paraId="11A0E3F6" w14:textId="48B6B8F4" w:rsidR="00025EED" w:rsidRDefault="2DE98E72">
          <w:pPr>
            <w:pStyle w:val="TOC1"/>
            <w:rPr>
              <w:rFonts w:asciiTheme="minorHAnsi" w:eastAsiaTheme="minorEastAsia" w:hAnsiTheme="minorHAnsi"/>
              <w:noProof/>
              <w:sz w:val="22"/>
            </w:rPr>
          </w:pPr>
          <w:r>
            <w:fldChar w:fldCharType="begin"/>
          </w:r>
          <w:r w:rsidR="00B40D20">
            <w:instrText>TOC \o "1-3" \h \z \u</w:instrText>
          </w:r>
          <w:r>
            <w:fldChar w:fldCharType="separate"/>
          </w:r>
          <w:hyperlink w:anchor="_Toc150781935" w:history="1">
            <w:r w:rsidR="00025EED" w:rsidRPr="00CD59BC">
              <w:rPr>
                <w:rStyle w:val="Hyperlink"/>
                <w:rFonts w:cs="Times New Roman"/>
                <w:b/>
                <w:bCs/>
                <w:noProof/>
              </w:rPr>
              <w:t>Acknowledgements</w:t>
            </w:r>
            <w:r w:rsidR="00025EED">
              <w:rPr>
                <w:noProof/>
                <w:webHidden/>
              </w:rPr>
              <w:tab/>
            </w:r>
            <w:r w:rsidR="00025EED">
              <w:rPr>
                <w:noProof/>
                <w:webHidden/>
              </w:rPr>
              <w:fldChar w:fldCharType="begin"/>
            </w:r>
            <w:r w:rsidR="00025EED">
              <w:rPr>
                <w:noProof/>
                <w:webHidden/>
              </w:rPr>
              <w:instrText xml:space="preserve"> PAGEREF _Toc150781935 \h </w:instrText>
            </w:r>
            <w:r w:rsidR="00025EED">
              <w:rPr>
                <w:noProof/>
                <w:webHidden/>
              </w:rPr>
            </w:r>
            <w:r w:rsidR="00025EED">
              <w:rPr>
                <w:noProof/>
                <w:webHidden/>
              </w:rPr>
              <w:fldChar w:fldCharType="separate"/>
            </w:r>
            <w:r w:rsidR="008B1590">
              <w:rPr>
                <w:noProof/>
                <w:webHidden/>
              </w:rPr>
              <w:t>iv</w:t>
            </w:r>
            <w:r w:rsidR="00025EED">
              <w:rPr>
                <w:noProof/>
                <w:webHidden/>
              </w:rPr>
              <w:fldChar w:fldCharType="end"/>
            </w:r>
          </w:hyperlink>
        </w:p>
        <w:p w14:paraId="6455FC01" w14:textId="24E25524" w:rsidR="00025EED" w:rsidRDefault="00C43C1F">
          <w:pPr>
            <w:pStyle w:val="TOC1"/>
            <w:rPr>
              <w:rFonts w:asciiTheme="minorHAnsi" w:eastAsiaTheme="minorEastAsia" w:hAnsiTheme="minorHAnsi"/>
              <w:noProof/>
              <w:sz w:val="22"/>
            </w:rPr>
          </w:pPr>
          <w:hyperlink w:anchor="_Toc150781936" w:history="1">
            <w:r w:rsidR="00025EED" w:rsidRPr="00CD59BC">
              <w:rPr>
                <w:rStyle w:val="Hyperlink"/>
                <w:rFonts w:cs="Times New Roman"/>
                <w:b/>
                <w:bCs/>
                <w:noProof/>
              </w:rPr>
              <w:t>Table of Contents</w:t>
            </w:r>
            <w:r w:rsidR="00025EED">
              <w:rPr>
                <w:noProof/>
                <w:webHidden/>
              </w:rPr>
              <w:tab/>
            </w:r>
            <w:r w:rsidR="00025EED">
              <w:rPr>
                <w:noProof/>
                <w:webHidden/>
              </w:rPr>
              <w:fldChar w:fldCharType="begin"/>
            </w:r>
            <w:r w:rsidR="00025EED">
              <w:rPr>
                <w:noProof/>
                <w:webHidden/>
              </w:rPr>
              <w:instrText xml:space="preserve"> PAGEREF _Toc150781936 \h </w:instrText>
            </w:r>
            <w:r w:rsidR="00025EED">
              <w:rPr>
                <w:noProof/>
                <w:webHidden/>
              </w:rPr>
            </w:r>
            <w:r w:rsidR="00025EED">
              <w:rPr>
                <w:noProof/>
                <w:webHidden/>
              </w:rPr>
              <w:fldChar w:fldCharType="separate"/>
            </w:r>
            <w:r w:rsidR="008B1590">
              <w:rPr>
                <w:noProof/>
                <w:webHidden/>
              </w:rPr>
              <w:t>v</w:t>
            </w:r>
            <w:r w:rsidR="00025EED">
              <w:rPr>
                <w:noProof/>
                <w:webHidden/>
              </w:rPr>
              <w:fldChar w:fldCharType="end"/>
            </w:r>
          </w:hyperlink>
        </w:p>
        <w:p w14:paraId="51B18F93" w14:textId="19E8FA28" w:rsidR="00025EED" w:rsidRDefault="00C43C1F">
          <w:pPr>
            <w:pStyle w:val="TOC1"/>
            <w:rPr>
              <w:rFonts w:asciiTheme="minorHAnsi" w:eastAsiaTheme="minorEastAsia" w:hAnsiTheme="minorHAnsi"/>
              <w:noProof/>
              <w:sz w:val="22"/>
            </w:rPr>
          </w:pPr>
          <w:hyperlink w:anchor="_Toc150781937" w:history="1">
            <w:r w:rsidR="00025EED" w:rsidRPr="00CD59BC">
              <w:rPr>
                <w:rStyle w:val="Hyperlink"/>
                <w:rFonts w:cs="Segoe UI"/>
                <w:b/>
                <w:noProof/>
              </w:rPr>
              <w:t>List of Figures</w:t>
            </w:r>
            <w:r w:rsidR="00025EED">
              <w:rPr>
                <w:noProof/>
                <w:webHidden/>
              </w:rPr>
              <w:tab/>
            </w:r>
            <w:r w:rsidR="00025EED">
              <w:rPr>
                <w:noProof/>
                <w:webHidden/>
              </w:rPr>
              <w:fldChar w:fldCharType="begin"/>
            </w:r>
            <w:r w:rsidR="00025EED">
              <w:rPr>
                <w:noProof/>
                <w:webHidden/>
              </w:rPr>
              <w:instrText xml:space="preserve"> PAGEREF _Toc150781937 \h </w:instrText>
            </w:r>
            <w:r w:rsidR="00025EED">
              <w:rPr>
                <w:noProof/>
                <w:webHidden/>
              </w:rPr>
            </w:r>
            <w:r w:rsidR="00025EED">
              <w:rPr>
                <w:noProof/>
                <w:webHidden/>
              </w:rPr>
              <w:fldChar w:fldCharType="separate"/>
            </w:r>
            <w:r w:rsidR="008B1590">
              <w:rPr>
                <w:noProof/>
                <w:webHidden/>
              </w:rPr>
              <w:t>vii</w:t>
            </w:r>
            <w:r w:rsidR="00025EED">
              <w:rPr>
                <w:noProof/>
                <w:webHidden/>
              </w:rPr>
              <w:fldChar w:fldCharType="end"/>
            </w:r>
          </w:hyperlink>
        </w:p>
        <w:p w14:paraId="23DDD2BF" w14:textId="19D18D3A" w:rsidR="00025EED" w:rsidRDefault="00C43C1F">
          <w:pPr>
            <w:pStyle w:val="TOC1"/>
            <w:rPr>
              <w:rFonts w:asciiTheme="minorHAnsi" w:eastAsiaTheme="minorEastAsia" w:hAnsiTheme="minorHAnsi"/>
              <w:noProof/>
              <w:sz w:val="22"/>
            </w:rPr>
          </w:pPr>
          <w:hyperlink w:anchor="_Toc150781938" w:history="1">
            <w:r w:rsidR="00025EED" w:rsidRPr="00CD59BC">
              <w:rPr>
                <w:rStyle w:val="Hyperlink"/>
                <w:rFonts w:cs="Segoe UI"/>
                <w:b/>
                <w:noProof/>
              </w:rPr>
              <w:t>List of Tables</w:t>
            </w:r>
            <w:r w:rsidR="00025EED">
              <w:rPr>
                <w:noProof/>
                <w:webHidden/>
              </w:rPr>
              <w:tab/>
            </w:r>
            <w:r w:rsidR="00025EED">
              <w:rPr>
                <w:noProof/>
                <w:webHidden/>
              </w:rPr>
              <w:fldChar w:fldCharType="begin"/>
            </w:r>
            <w:r w:rsidR="00025EED">
              <w:rPr>
                <w:noProof/>
                <w:webHidden/>
              </w:rPr>
              <w:instrText xml:space="preserve"> PAGEREF _Toc150781938 \h </w:instrText>
            </w:r>
            <w:r w:rsidR="00025EED">
              <w:rPr>
                <w:noProof/>
                <w:webHidden/>
              </w:rPr>
            </w:r>
            <w:r w:rsidR="00025EED">
              <w:rPr>
                <w:noProof/>
                <w:webHidden/>
              </w:rPr>
              <w:fldChar w:fldCharType="separate"/>
            </w:r>
            <w:r w:rsidR="008B1590">
              <w:rPr>
                <w:noProof/>
                <w:webHidden/>
              </w:rPr>
              <w:t>ix</w:t>
            </w:r>
            <w:r w:rsidR="00025EED">
              <w:rPr>
                <w:noProof/>
                <w:webHidden/>
              </w:rPr>
              <w:fldChar w:fldCharType="end"/>
            </w:r>
          </w:hyperlink>
        </w:p>
        <w:p w14:paraId="0FEAA2C9" w14:textId="1723A27E" w:rsidR="00025EED" w:rsidRDefault="00C43C1F">
          <w:pPr>
            <w:pStyle w:val="TOC1"/>
            <w:rPr>
              <w:rFonts w:asciiTheme="minorHAnsi" w:eastAsiaTheme="minorEastAsia" w:hAnsiTheme="minorHAnsi"/>
              <w:noProof/>
              <w:sz w:val="22"/>
            </w:rPr>
          </w:pPr>
          <w:hyperlink w:anchor="_Toc150781939" w:history="1">
            <w:r w:rsidR="00025EED" w:rsidRPr="00CD59BC">
              <w:rPr>
                <w:rStyle w:val="Hyperlink"/>
                <w:rFonts w:cs="Segoe UI"/>
                <w:b/>
                <w:noProof/>
              </w:rPr>
              <w:t>Abstract</w:t>
            </w:r>
            <w:r w:rsidR="00025EED">
              <w:rPr>
                <w:noProof/>
                <w:webHidden/>
              </w:rPr>
              <w:tab/>
            </w:r>
            <w:r w:rsidR="00025EED">
              <w:rPr>
                <w:noProof/>
                <w:webHidden/>
              </w:rPr>
              <w:fldChar w:fldCharType="begin"/>
            </w:r>
            <w:r w:rsidR="00025EED">
              <w:rPr>
                <w:noProof/>
                <w:webHidden/>
              </w:rPr>
              <w:instrText xml:space="preserve"> PAGEREF _Toc150781939 \h </w:instrText>
            </w:r>
            <w:r w:rsidR="00025EED">
              <w:rPr>
                <w:noProof/>
                <w:webHidden/>
              </w:rPr>
            </w:r>
            <w:r w:rsidR="00025EED">
              <w:rPr>
                <w:noProof/>
                <w:webHidden/>
              </w:rPr>
              <w:fldChar w:fldCharType="separate"/>
            </w:r>
            <w:r w:rsidR="008B1590">
              <w:rPr>
                <w:noProof/>
                <w:webHidden/>
              </w:rPr>
              <w:t>x</w:t>
            </w:r>
            <w:r w:rsidR="00025EED">
              <w:rPr>
                <w:noProof/>
                <w:webHidden/>
              </w:rPr>
              <w:fldChar w:fldCharType="end"/>
            </w:r>
          </w:hyperlink>
        </w:p>
        <w:p w14:paraId="3773B1BE" w14:textId="4D1D8CFF" w:rsidR="00025EED" w:rsidRDefault="00C43C1F">
          <w:pPr>
            <w:pStyle w:val="TOC1"/>
            <w:rPr>
              <w:rFonts w:asciiTheme="minorHAnsi" w:eastAsiaTheme="minorEastAsia" w:hAnsiTheme="minorHAnsi"/>
              <w:noProof/>
              <w:sz w:val="22"/>
            </w:rPr>
          </w:pPr>
          <w:hyperlink w:anchor="_Toc150781940" w:history="1">
            <w:r w:rsidR="00025EED" w:rsidRPr="00CD59BC">
              <w:rPr>
                <w:rStyle w:val="Hyperlink"/>
                <w:rFonts w:cs="Segoe UI"/>
                <w:b/>
                <w:noProof/>
                <w:lang w:eastAsia="zh-CN"/>
              </w:rPr>
              <w:t>Chapter</w:t>
            </w:r>
            <w:r w:rsidR="00025EED" w:rsidRPr="00CD59BC">
              <w:rPr>
                <w:rStyle w:val="Hyperlink"/>
                <w:rFonts w:cs="Segoe UI"/>
                <w:b/>
                <w:noProof/>
              </w:rPr>
              <w:t xml:space="preserve"> 1</w:t>
            </w:r>
            <w:r w:rsidR="00025EED" w:rsidRPr="00CD59BC">
              <w:rPr>
                <w:rStyle w:val="Hyperlink"/>
                <w:rFonts w:cs="Segoe UI"/>
                <w:b/>
                <w:noProof/>
                <w:lang w:eastAsia="zh-CN"/>
              </w:rPr>
              <w:t>: Introduction</w:t>
            </w:r>
            <w:r w:rsidR="00025EED">
              <w:rPr>
                <w:noProof/>
                <w:webHidden/>
              </w:rPr>
              <w:tab/>
            </w:r>
            <w:r w:rsidR="00025EED">
              <w:rPr>
                <w:noProof/>
                <w:webHidden/>
              </w:rPr>
              <w:fldChar w:fldCharType="begin"/>
            </w:r>
            <w:r w:rsidR="00025EED">
              <w:rPr>
                <w:noProof/>
                <w:webHidden/>
              </w:rPr>
              <w:instrText xml:space="preserve"> PAGEREF _Toc150781940 \h </w:instrText>
            </w:r>
            <w:r w:rsidR="00025EED">
              <w:rPr>
                <w:noProof/>
                <w:webHidden/>
              </w:rPr>
            </w:r>
            <w:r w:rsidR="00025EED">
              <w:rPr>
                <w:noProof/>
                <w:webHidden/>
              </w:rPr>
              <w:fldChar w:fldCharType="separate"/>
            </w:r>
            <w:r w:rsidR="008B1590">
              <w:rPr>
                <w:noProof/>
                <w:webHidden/>
              </w:rPr>
              <w:t>1</w:t>
            </w:r>
            <w:r w:rsidR="00025EED">
              <w:rPr>
                <w:noProof/>
                <w:webHidden/>
              </w:rPr>
              <w:fldChar w:fldCharType="end"/>
            </w:r>
          </w:hyperlink>
        </w:p>
        <w:p w14:paraId="6C768CC1" w14:textId="01B6E895" w:rsidR="00025EED" w:rsidRDefault="00C43C1F">
          <w:pPr>
            <w:pStyle w:val="TOC2"/>
            <w:rPr>
              <w:rFonts w:asciiTheme="minorHAnsi" w:eastAsiaTheme="minorEastAsia" w:hAnsiTheme="minorHAnsi"/>
              <w:noProof/>
              <w:sz w:val="22"/>
            </w:rPr>
          </w:pPr>
          <w:hyperlink w:anchor="_Toc150781941" w:history="1">
            <w:r w:rsidR="00025EED" w:rsidRPr="00CD59BC">
              <w:rPr>
                <w:rStyle w:val="Hyperlink"/>
                <w:rFonts w:cs="Segoe UI"/>
                <w:noProof/>
              </w:rPr>
              <w:t>1.1</w:t>
            </w:r>
            <w:r w:rsidR="00025EED">
              <w:rPr>
                <w:rFonts w:asciiTheme="minorHAnsi" w:eastAsiaTheme="minorEastAsia" w:hAnsiTheme="minorHAnsi"/>
                <w:noProof/>
                <w:sz w:val="22"/>
              </w:rPr>
              <w:tab/>
            </w:r>
            <w:r w:rsidR="00025EED" w:rsidRPr="00CD59BC">
              <w:rPr>
                <w:rStyle w:val="Hyperlink"/>
                <w:rFonts w:cs="Segoe UI"/>
                <w:noProof/>
              </w:rPr>
              <w:t>Background</w:t>
            </w:r>
            <w:r w:rsidR="00025EED">
              <w:rPr>
                <w:noProof/>
                <w:webHidden/>
              </w:rPr>
              <w:tab/>
            </w:r>
            <w:r w:rsidR="00025EED">
              <w:rPr>
                <w:noProof/>
                <w:webHidden/>
              </w:rPr>
              <w:fldChar w:fldCharType="begin"/>
            </w:r>
            <w:r w:rsidR="00025EED">
              <w:rPr>
                <w:noProof/>
                <w:webHidden/>
              </w:rPr>
              <w:instrText xml:space="preserve"> PAGEREF _Toc150781941 \h </w:instrText>
            </w:r>
            <w:r w:rsidR="00025EED">
              <w:rPr>
                <w:noProof/>
                <w:webHidden/>
              </w:rPr>
            </w:r>
            <w:r w:rsidR="00025EED">
              <w:rPr>
                <w:noProof/>
                <w:webHidden/>
              </w:rPr>
              <w:fldChar w:fldCharType="separate"/>
            </w:r>
            <w:r w:rsidR="008B1590">
              <w:rPr>
                <w:noProof/>
                <w:webHidden/>
              </w:rPr>
              <w:t>1</w:t>
            </w:r>
            <w:r w:rsidR="00025EED">
              <w:rPr>
                <w:noProof/>
                <w:webHidden/>
              </w:rPr>
              <w:fldChar w:fldCharType="end"/>
            </w:r>
          </w:hyperlink>
        </w:p>
        <w:p w14:paraId="1B02B3F0" w14:textId="61055CB7" w:rsidR="00025EED" w:rsidRDefault="00C43C1F">
          <w:pPr>
            <w:pStyle w:val="TOC2"/>
            <w:rPr>
              <w:rFonts w:asciiTheme="minorHAnsi" w:eastAsiaTheme="minorEastAsia" w:hAnsiTheme="minorHAnsi"/>
              <w:noProof/>
              <w:sz w:val="22"/>
            </w:rPr>
          </w:pPr>
          <w:hyperlink w:anchor="_Toc150781942" w:history="1">
            <w:r w:rsidR="00025EED" w:rsidRPr="00CD59BC">
              <w:rPr>
                <w:rStyle w:val="Hyperlink"/>
                <w:rFonts w:cs="Segoe UI"/>
                <w:noProof/>
              </w:rPr>
              <w:t>1.2</w:t>
            </w:r>
            <w:r w:rsidR="00025EED">
              <w:rPr>
                <w:rFonts w:asciiTheme="minorHAnsi" w:eastAsiaTheme="minorEastAsia" w:hAnsiTheme="minorHAnsi"/>
                <w:noProof/>
                <w:sz w:val="22"/>
              </w:rPr>
              <w:tab/>
            </w:r>
            <w:r w:rsidR="00025EED" w:rsidRPr="00CD59BC">
              <w:rPr>
                <w:rStyle w:val="Hyperlink"/>
                <w:rFonts w:cs="Segoe UI"/>
                <w:noProof/>
                <w:lang w:eastAsia="zh-CN"/>
              </w:rPr>
              <w:t>Types of down hole pressure sensors</w:t>
            </w:r>
            <w:r w:rsidR="00025EED">
              <w:rPr>
                <w:noProof/>
                <w:webHidden/>
              </w:rPr>
              <w:tab/>
            </w:r>
            <w:r w:rsidR="00025EED">
              <w:rPr>
                <w:noProof/>
                <w:webHidden/>
              </w:rPr>
              <w:fldChar w:fldCharType="begin"/>
            </w:r>
            <w:r w:rsidR="00025EED">
              <w:rPr>
                <w:noProof/>
                <w:webHidden/>
              </w:rPr>
              <w:instrText xml:space="preserve"> PAGEREF _Toc150781942 \h </w:instrText>
            </w:r>
            <w:r w:rsidR="00025EED">
              <w:rPr>
                <w:noProof/>
                <w:webHidden/>
              </w:rPr>
            </w:r>
            <w:r w:rsidR="00025EED">
              <w:rPr>
                <w:noProof/>
                <w:webHidden/>
              </w:rPr>
              <w:fldChar w:fldCharType="separate"/>
            </w:r>
            <w:r w:rsidR="008B1590">
              <w:rPr>
                <w:noProof/>
                <w:webHidden/>
              </w:rPr>
              <w:t>1</w:t>
            </w:r>
            <w:r w:rsidR="00025EED">
              <w:rPr>
                <w:noProof/>
                <w:webHidden/>
              </w:rPr>
              <w:fldChar w:fldCharType="end"/>
            </w:r>
          </w:hyperlink>
        </w:p>
        <w:p w14:paraId="51BDC059" w14:textId="25C2C85A" w:rsidR="00025EED" w:rsidRDefault="00C43C1F">
          <w:pPr>
            <w:pStyle w:val="TOC2"/>
            <w:rPr>
              <w:rFonts w:asciiTheme="minorHAnsi" w:eastAsiaTheme="minorEastAsia" w:hAnsiTheme="minorHAnsi"/>
              <w:noProof/>
              <w:sz w:val="22"/>
            </w:rPr>
          </w:pPr>
          <w:hyperlink w:anchor="_Toc150781943" w:history="1">
            <w:r w:rsidR="00025EED" w:rsidRPr="00CD59BC">
              <w:rPr>
                <w:rStyle w:val="Hyperlink"/>
                <w:rFonts w:cs="Segoe UI"/>
                <w:noProof/>
              </w:rPr>
              <w:t>1.3</w:t>
            </w:r>
            <w:r w:rsidR="00025EED">
              <w:rPr>
                <w:rFonts w:asciiTheme="minorHAnsi" w:eastAsiaTheme="minorEastAsia" w:hAnsiTheme="minorHAnsi"/>
                <w:noProof/>
                <w:sz w:val="22"/>
              </w:rPr>
              <w:tab/>
            </w:r>
            <w:r w:rsidR="00025EED" w:rsidRPr="00CD59BC">
              <w:rPr>
                <w:rStyle w:val="Hyperlink"/>
                <w:rFonts w:cs="Segoe UI"/>
                <w:noProof/>
              </w:rPr>
              <w:t>Thesis objectives</w:t>
            </w:r>
            <w:r w:rsidR="00025EED">
              <w:rPr>
                <w:noProof/>
                <w:webHidden/>
              </w:rPr>
              <w:tab/>
            </w:r>
            <w:r w:rsidR="00025EED">
              <w:rPr>
                <w:noProof/>
                <w:webHidden/>
              </w:rPr>
              <w:fldChar w:fldCharType="begin"/>
            </w:r>
            <w:r w:rsidR="00025EED">
              <w:rPr>
                <w:noProof/>
                <w:webHidden/>
              </w:rPr>
              <w:instrText xml:space="preserve"> PAGEREF _Toc150781943 \h </w:instrText>
            </w:r>
            <w:r w:rsidR="00025EED">
              <w:rPr>
                <w:noProof/>
                <w:webHidden/>
              </w:rPr>
            </w:r>
            <w:r w:rsidR="00025EED">
              <w:rPr>
                <w:noProof/>
                <w:webHidden/>
              </w:rPr>
              <w:fldChar w:fldCharType="separate"/>
            </w:r>
            <w:r w:rsidR="008B1590">
              <w:rPr>
                <w:noProof/>
                <w:webHidden/>
              </w:rPr>
              <w:t>4</w:t>
            </w:r>
            <w:r w:rsidR="00025EED">
              <w:rPr>
                <w:noProof/>
                <w:webHidden/>
              </w:rPr>
              <w:fldChar w:fldCharType="end"/>
            </w:r>
          </w:hyperlink>
        </w:p>
        <w:p w14:paraId="7788FF14" w14:textId="3C8CF671" w:rsidR="00025EED" w:rsidRDefault="00C43C1F">
          <w:pPr>
            <w:pStyle w:val="TOC1"/>
            <w:rPr>
              <w:rFonts w:asciiTheme="minorHAnsi" w:eastAsiaTheme="minorEastAsia" w:hAnsiTheme="minorHAnsi"/>
              <w:noProof/>
              <w:sz w:val="22"/>
            </w:rPr>
          </w:pPr>
          <w:hyperlink w:anchor="_Toc150781944" w:history="1">
            <w:r w:rsidR="00025EED" w:rsidRPr="00CD59BC">
              <w:rPr>
                <w:rStyle w:val="Hyperlink"/>
                <w:rFonts w:cs="Segoe UI"/>
                <w:noProof/>
              </w:rPr>
              <w:t>Chapter 2. Pressure Housing Design</w:t>
            </w:r>
            <w:r w:rsidR="00025EED">
              <w:rPr>
                <w:noProof/>
                <w:webHidden/>
              </w:rPr>
              <w:tab/>
            </w:r>
            <w:r w:rsidR="00025EED">
              <w:rPr>
                <w:noProof/>
                <w:webHidden/>
              </w:rPr>
              <w:fldChar w:fldCharType="begin"/>
            </w:r>
            <w:r w:rsidR="00025EED">
              <w:rPr>
                <w:noProof/>
                <w:webHidden/>
              </w:rPr>
              <w:instrText xml:space="preserve"> PAGEREF _Toc150781944 \h </w:instrText>
            </w:r>
            <w:r w:rsidR="00025EED">
              <w:rPr>
                <w:noProof/>
                <w:webHidden/>
              </w:rPr>
            </w:r>
            <w:r w:rsidR="00025EED">
              <w:rPr>
                <w:noProof/>
                <w:webHidden/>
              </w:rPr>
              <w:fldChar w:fldCharType="separate"/>
            </w:r>
            <w:r w:rsidR="008B1590">
              <w:rPr>
                <w:noProof/>
                <w:webHidden/>
              </w:rPr>
              <w:t>6</w:t>
            </w:r>
            <w:r w:rsidR="00025EED">
              <w:rPr>
                <w:noProof/>
                <w:webHidden/>
              </w:rPr>
              <w:fldChar w:fldCharType="end"/>
            </w:r>
          </w:hyperlink>
        </w:p>
        <w:p w14:paraId="5DAE9FEB" w14:textId="06D72D6A" w:rsidR="00025EED" w:rsidRDefault="00C43C1F">
          <w:pPr>
            <w:pStyle w:val="TOC2"/>
            <w:rPr>
              <w:rFonts w:asciiTheme="minorHAnsi" w:eastAsiaTheme="minorEastAsia" w:hAnsiTheme="minorHAnsi"/>
              <w:noProof/>
              <w:sz w:val="22"/>
            </w:rPr>
          </w:pPr>
          <w:hyperlink w:anchor="_Toc150781945" w:history="1">
            <w:r w:rsidR="00025EED" w:rsidRPr="00CD59BC">
              <w:rPr>
                <w:rStyle w:val="Hyperlink"/>
                <w:noProof/>
                <w:lang w:eastAsia="zh-CN"/>
              </w:rPr>
              <w:t>2.1</w:t>
            </w:r>
            <w:r w:rsidR="00025EED" w:rsidRPr="00CD59BC">
              <w:rPr>
                <w:rStyle w:val="Hyperlink"/>
                <w:noProof/>
              </w:rPr>
              <w:t xml:space="preserve"> Sensor Housing Design Methodology</w:t>
            </w:r>
            <w:r w:rsidR="00025EED">
              <w:rPr>
                <w:noProof/>
                <w:webHidden/>
              </w:rPr>
              <w:tab/>
            </w:r>
            <w:r w:rsidR="00025EED">
              <w:rPr>
                <w:noProof/>
                <w:webHidden/>
              </w:rPr>
              <w:fldChar w:fldCharType="begin"/>
            </w:r>
            <w:r w:rsidR="00025EED">
              <w:rPr>
                <w:noProof/>
                <w:webHidden/>
              </w:rPr>
              <w:instrText xml:space="preserve"> PAGEREF _Toc150781945 \h </w:instrText>
            </w:r>
            <w:r w:rsidR="00025EED">
              <w:rPr>
                <w:noProof/>
                <w:webHidden/>
              </w:rPr>
            </w:r>
            <w:r w:rsidR="00025EED">
              <w:rPr>
                <w:noProof/>
                <w:webHidden/>
              </w:rPr>
              <w:fldChar w:fldCharType="separate"/>
            </w:r>
            <w:r w:rsidR="008B1590">
              <w:rPr>
                <w:noProof/>
                <w:webHidden/>
              </w:rPr>
              <w:t>6</w:t>
            </w:r>
            <w:r w:rsidR="00025EED">
              <w:rPr>
                <w:noProof/>
                <w:webHidden/>
              </w:rPr>
              <w:fldChar w:fldCharType="end"/>
            </w:r>
          </w:hyperlink>
        </w:p>
        <w:p w14:paraId="0F39EBBE" w14:textId="07F5DF41" w:rsidR="00025EED" w:rsidRDefault="00C43C1F">
          <w:pPr>
            <w:pStyle w:val="TOC3"/>
            <w:rPr>
              <w:rFonts w:asciiTheme="minorHAnsi" w:eastAsiaTheme="minorEastAsia" w:hAnsiTheme="minorHAnsi"/>
              <w:noProof/>
              <w:sz w:val="22"/>
            </w:rPr>
          </w:pPr>
          <w:hyperlink w:anchor="_Toc150781946" w:history="1">
            <w:r w:rsidR="00025EED" w:rsidRPr="00CD59BC">
              <w:rPr>
                <w:rStyle w:val="Hyperlink"/>
                <w:rFonts w:cs="Segoe UI"/>
                <w:noProof/>
              </w:rPr>
              <w:t>2.</w:t>
            </w:r>
            <w:r w:rsidR="00025EED" w:rsidRPr="00CD59BC">
              <w:rPr>
                <w:rStyle w:val="Hyperlink"/>
                <w:rFonts w:cs="Segoe UI"/>
                <w:noProof/>
                <w:lang w:eastAsia="zh-CN"/>
              </w:rPr>
              <w:t>1</w:t>
            </w:r>
            <w:r w:rsidR="00025EED" w:rsidRPr="00CD59BC">
              <w:rPr>
                <w:rStyle w:val="Hyperlink"/>
                <w:rFonts w:cs="Segoe UI"/>
                <w:noProof/>
              </w:rPr>
              <w:t>.1 Design Objectives of the Pressure Housing System</w:t>
            </w:r>
            <w:r w:rsidR="00025EED">
              <w:rPr>
                <w:noProof/>
                <w:webHidden/>
              </w:rPr>
              <w:tab/>
            </w:r>
            <w:r w:rsidR="00025EED">
              <w:rPr>
                <w:noProof/>
                <w:webHidden/>
              </w:rPr>
              <w:fldChar w:fldCharType="begin"/>
            </w:r>
            <w:r w:rsidR="00025EED">
              <w:rPr>
                <w:noProof/>
                <w:webHidden/>
              </w:rPr>
              <w:instrText xml:space="preserve"> PAGEREF _Toc150781946 \h </w:instrText>
            </w:r>
            <w:r w:rsidR="00025EED">
              <w:rPr>
                <w:noProof/>
                <w:webHidden/>
              </w:rPr>
            </w:r>
            <w:r w:rsidR="00025EED">
              <w:rPr>
                <w:noProof/>
                <w:webHidden/>
              </w:rPr>
              <w:fldChar w:fldCharType="separate"/>
            </w:r>
            <w:r w:rsidR="008B1590">
              <w:rPr>
                <w:noProof/>
                <w:webHidden/>
              </w:rPr>
              <w:t>8</w:t>
            </w:r>
            <w:r w:rsidR="00025EED">
              <w:rPr>
                <w:noProof/>
                <w:webHidden/>
              </w:rPr>
              <w:fldChar w:fldCharType="end"/>
            </w:r>
          </w:hyperlink>
        </w:p>
        <w:p w14:paraId="3C1584AE" w14:textId="7E826660" w:rsidR="00025EED" w:rsidRDefault="00C43C1F">
          <w:pPr>
            <w:pStyle w:val="TOC3"/>
            <w:rPr>
              <w:rFonts w:asciiTheme="minorHAnsi" w:eastAsiaTheme="minorEastAsia" w:hAnsiTheme="minorHAnsi"/>
              <w:noProof/>
              <w:sz w:val="22"/>
            </w:rPr>
          </w:pPr>
          <w:hyperlink w:anchor="_Toc150781947" w:history="1">
            <w:r w:rsidR="00025EED" w:rsidRPr="00CD59BC">
              <w:rPr>
                <w:rStyle w:val="Hyperlink"/>
                <w:rFonts w:cs="Segoe UI"/>
                <w:noProof/>
                <w:lang w:eastAsia="zh-CN"/>
              </w:rPr>
              <w:t xml:space="preserve">2.1.2 </w:t>
            </w:r>
            <w:r w:rsidR="00025EED" w:rsidRPr="00CD59BC">
              <w:rPr>
                <w:rStyle w:val="Hyperlink"/>
                <w:rFonts w:cs="Segoe UI"/>
                <w:noProof/>
              </w:rPr>
              <w:t>Selection of Pressure Housing Tube</w:t>
            </w:r>
            <w:r w:rsidR="00025EED">
              <w:rPr>
                <w:noProof/>
                <w:webHidden/>
              </w:rPr>
              <w:tab/>
            </w:r>
            <w:r w:rsidR="00025EED">
              <w:rPr>
                <w:noProof/>
                <w:webHidden/>
              </w:rPr>
              <w:fldChar w:fldCharType="begin"/>
            </w:r>
            <w:r w:rsidR="00025EED">
              <w:rPr>
                <w:noProof/>
                <w:webHidden/>
              </w:rPr>
              <w:instrText xml:space="preserve"> PAGEREF _Toc150781947 \h </w:instrText>
            </w:r>
            <w:r w:rsidR="00025EED">
              <w:rPr>
                <w:noProof/>
                <w:webHidden/>
              </w:rPr>
            </w:r>
            <w:r w:rsidR="00025EED">
              <w:rPr>
                <w:noProof/>
                <w:webHidden/>
              </w:rPr>
              <w:fldChar w:fldCharType="separate"/>
            </w:r>
            <w:r w:rsidR="008B1590">
              <w:rPr>
                <w:noProof/>
                <w:webHidden/>
              </w:rPr>
              <w:t>9</w:t>
            </w:r>
            <w:r w:rsidR="00025EED">
              <w:rPr>
                <w:noProof/>
                <w:webHidden/>
              </w:rPr>
              <w:fldChar w:fldCharType="end"/>
            </w:r>
          </w:hyperlink>
        </w:p>
        <w:p w14:paraId="208FEAF1" w14:textId="6B9E5FB1" w:rsidR="00025EED" w:rsidRDefault="00C43C1F">
          <w:pPr>
            <w:pStyle w:val="TOC3"/>
            <w:rPr>
              <w:rFonts w:asciiTheme="minorHAnsi" w:eastAsiaTheme="minorEastAsia" w:hAnsiTheme="minorHAnsi"/>
              <w:noProof/>
              <w:sz w:val="22"/>
            </w:rPr>
          </w:pPr>
          <w:hyperlink w:anchor="_Toc150781948" w:history="1">
            <w:r w:rsidR="00025EED" w:rsidRPr="00CD59BC">
              <w:rPr>
                <w:rStyle w:val="Hyperlink"/>
                <w:rFonts w:cs="Segoe UI"/>
                <w:noProof/>
                <w:lang w:eastAsia="zh-CN"/>
              </w:rPr>
              <w:t xml:space="preserve">2.1.3 </w:t>
            </w:r>
            <w:r w:rsidR="00025EED" w:rsidRPr="00CD59BC">
              <w:rPr>
                <w:rStyle w:val="Hyperlink"/>
                <w:rFonts w:cs="Segoe UI"/>
                <w:noProof/>
              </w:rPr>
              <w:t>Wire Caps for the Field Test</w:t>
            </w:r>
            <w:r w:rsidR="00025EED">
              <w:rPr>
                <w:noProof/>
                <w:webHidden/>
              </w:rPr>
              <w:tab/>
            </w:r>
            <w:r w:rsidR="00025EED">
              <w:rPr>
                <w:noProof/>
                <w:webHidden/>
              </w:rPr>
              <w:fldChar w:fldCharType="begin"/>
            </w:r>
            <w:r w:rsidR="00025EED">
              <w:rPr>
                <w:noProof/>
                <w:webHidden/>
              </w:rPr>
              <w:instrText xml:space="preserve"> PAGEREF _Toc150781948 \h </w:instrText>
            </w:r>
            <w:r w:rsidR="00025EED">
              <w:rPr>
                <w:noProof/>
                <w:webHidden/>
              </w:rPr>
            </w:r>
            <w:r w:rsidR="00025EED">
              <w:rPr>
                <w:noProof/>
                <w:webHidden/>
              </w:rPr>
              <w:fldChar w:fldCharType="separate"/>
            </w:r>
            <w:r w:rsidR="008B1590">
              <w:rPr>
                <w:noProof/>
                <w:webHidden/>
              </w:rPr>
              <w:t>11</w:t>
            </w:r>
            <w:r w:rsidR="00025EED">
              <w:rPr>
                <w:noProof/>
                <w:webHidden/>
              </w:rPr>
              <w:fldChar w:fldCharType="end"/>
            </w:r>
          </w:hyperlink>
        </w:p>
        <w:p w14:paraId="4C34F053" w14:textId="35C9FC04" w:rsidR="00025EED" w:rsidRDefault="00C43C1F">
          <w:pPr>
            <w:pStyle w:val="TOC3"/>
            <w:rPr>
              <w:rFonts w:asciiTheme="minorHAnsi" w:eastAsiaTheme="minorEastAsia" w:hAnsiTheme="minorHAnsi"/>
              <w:noProof/>
              <w:sz w:val="22"/>
            </w:rPr>
          </w:pPr>
          <w:hyperlink w:anchor="_Toc150781949" w:history="1">
            <w:r w:rsidR="00025EED" w:rsidRPr="00CD59BC">
              <w:rPr>
                <w:rStyle w:val="Hyperlink"/>
                <w:rFonts w:cs="Segoe UI"/>
                <w:noProof/>
              </w:rPr>
              <w:t>2.</w:t>
            </w:r>
            <w:r w:rsidR="00025EED" w:rsidRPr="00CD59BC">
              <w:rPr>
                <w:rStyle w:val="Hyperlink"/>
                <w:rFonts w:cs="Segoe UI"/>
                <w:noProof/>
                <w:lang w:eastAsia="zh-CN"/>
              </w:rPr>
              <w:t>1</w:t>
            </w:r>
            <w:r w:rsidR="00025EED" w:rsidRPr="00CD59BC">
              <w:rPr>
                <w:rStyle w:val="Hyperlink"/>
                <w:rFonts w:cs="Segoe UI"/>
                <w:noProof/>
              </w:rPr>
              <w:t>.4 Flow Cap</w:t>
            </w:r>
            <w:r w:rsidR="00025EED">
              <w:rPr>
                <w:noProof/>
                <w:webHidden/>
              </w:rPr>
              <w:tab/>
            </w:r>
            <w:r w:rsidR="00025EED">
              <w:rPr>
                <w:noProof/>
                <w:webHidden/>
              </w:rPr>
              <w:fldChar w:fldCharType="begin"/>
            </w:r>
            <w:r w:rsidR="00025EED">
              <w:rPr>
                <w:noProof/>
                <w:webHidden/>
              </w:rPr>
              <w:instrText xml:space="preserve"> PAGEREF _Toc150781949 \h </w:instrText>
            </w:r>
            <w:r w:rsidR="00025EED">
              <w:rPr>
                <w:noProof/>
                <w:webHidden/>
              </w:rPr>
            </w:r>
            <w:r w:rsidR="00025EED">
              <w:rPr>
                <w:noProof/>
                <w:webHidden/>
              </w:rPr>
              <w:fldChar w:fldCharType="separate"/>
            </w:r>
            <w:r w:rsidR="008B1590">
              <w:rPr>
                <w:noProof/>
                <w:webHidden/>
              </w:rPr>
              <w:t>12</w:t>
            </w:r>
            <w:r w:rsidR="00025EED">
              <w:rPr>
                <w:noProof/>
                <w:webHidden/>
              </w:rPr>
              <w:fldChar w:fldCharType="end"/>
            </w:r>
          </w:hyperlink>
        </w:p>
        <w:p w14:paraId="25F472A6" w14:textId="20D602E4" w:rsidR="00025EED" w:rsidRDefault="00C43C1F">
          <w:pPr>
            <w:pStyle w:val="TOC2"/>
            <w:rPr>
              <w:rFonts w:asciiTheme="minorHAnsi" w:eastAsiaTheme="minorEastAsia" w:hAnsiTheme="minorHAnsi"/>
              <w:noProof/>
              <w:sz w:val="22"/>
            </w:rPr>
          </w:pPr>
          <w:hyperlink w:anchor="_Toc150781950" w:history="1">
            <w:r w:rsidR="00025EED" w:rsidRPr="00CD59BC">
              <w:rPr>
                <w:rStyle w:val="Hyperlink"/>
                <w:rFonts w:cs="Segoe UI"/>
                <w:noProof/>
              </w:rPr>
              <w:t xml:space="preserve">2.2 Design </w:t>
            </w:r>
            <w:r w:rsidR="00025EED" w:rsidRPr="00CD59BC">
              <w:rPr>
                <w:rStyle w:val="Hyperlink"/>
                <w:rFonts w:cs="Segoe UI"/>
                <w:noProof/>
                <w:lang w:eastAsia="zh-CN"/>
              </w:rPr>
              <w:t>Result</w:t>
            </w:r>
            <w:r w:rsidR="00025EED">
              <w:rPr>
                <w:noProof/>
                <w:webHidden/>
              </w:rPr>
              <w:tab/>
            </w:r>
            <w:r w:rsidR="00025EED">
              <w:rPr>
                <w:noProof/>
                <w:webHidden/>
              </w:rPr>
              <w:fldChar w:fldCharType="begin"/>
            </w:r>
            <w:r w:rsidR="00025EED">
              <w:rPr>
                <w:noProof/>
                <w:webHidden/>
              </w:rPr>
              <w:instrText xml:space="preserve"> PAGEREF _Toc150781950 \h </w:instrText>
            </w:r>
            <w:r w:rsidR="00025EED">
              <w:rPr>
                <w:noProof/>
                <w:webHidden/>
              </w:rPr>
            </w:r>
            <w:r w:rsidR="00025EED">
              <w:rPr>
                <w:noProof/>
                <w:webHidden/>
              </w:rPr>
              <w:fldChar w:fldCharType="separate"/>
            </w:r>
            <w:r w:rsidR="008B1590">
              <w:rPr>
                <w:noProof/>
                <w:webHidden/>
              </w:rPr>
              <w:t>12</w:t>
            </w:r>
            <w:r w:rsidR="00025EED">
              <w:rPr>
                <w:noProof/>
                <w:webHidden/>
              </w:rPr>
              <w:fldChar w:fldCharType="end"/>
            </w:r>
          </w:hyperlink>
        </w:p>
        <w:p w14:paraId="2DDF239F" w14:textId="4D39ABB6" w:rsidR="00025EED" w:rsidRDefault="00C43C1F">
          <w:pPr>
            <w:pStyle w:val="TOC3"/>
            <w:rPr>
              <w:rFonts w:asciiTheme="minorHAnsi" w:eastAsiaTheme="minorEastAsia" w:hAnsiTheme="minorHAnsi"/>
              <w:noProof/>
              <w:sz w:val="22"/>
            </w:rPr>
          </w:pPr>
          <w:hyperlink w:anchor="_Toc150781951" w:history="1">
            <w:r w:rsidR="00025EED" w:rsidRPr="00CD59BC">
              <w:rPr>
                <w:rStyle w:val="Hyperlink"/>
                <w:rFonts w:cs="Segoe UI"/>
                <w:noProof/>
              </w:rPr>
              <w:t>2.2.</w:t>
            </w:r>
            <w:r w:rsidR="00025EED" w:rsidRPr="00CD59BC">
              <w:rPr>
                <w:rStyle w:val="Hyperlink"/>
                <w:rFonts w:cs="Segoe UI"/>
                <w:noProof/>
                <w:lang w:eastAsia="zh-CN"/>
              </w:rPr>
              <w:t>1</w:t>
            </w:r>
            <w:r w:rsidR="00025EED" w:rsidRPr="00CD59BC">
              <w:rPr>
                <w:rStyle w:val="Hyperlink"/>
                <w:rFonts w:cs="Segoe UI"/>
                <w:noProof/>
              </w:rPr>
              <w:t xml:space="preserve"> Design of the Tube</w:t>
            </w:r>
            <w:r w:rsidR="00025EED">
              <w:rPr>
                <w:noProof/>
                <w:webHidden/>
              </w:rPr>
              <w:tab/>
            </w:r>
            <w:r w:rsidR="00025EED">
              <w:rPr>
                <w:noProof/>
                <w:webHidden/>
              </w:rPr>
              <w:fldChar w:fldCharType="begin"/>
            </w:r>
            <w:r w:rsidR="00025EED">
              <w:rPr>
                <w:noProof/>
                <w:webHidden/>
              </w:rPr>
              <w:instrText xml:space="preserve"> PAGEREF _Toc150781951 \h </w:instrText>
            </w:r>
            <w:r w:rsidR="00025EED">
              <w:rPr>
                <w:noProof/>
                <w:webHidden/>
              </w:rPr>
            </w:r>
            <w:r w:rsidR="00025EED">
              <w:rPr>
                <w:noProof/>
                <w:webHidden/>
              </w:rPr>
              <w:fldChar w:fldCharType="separate"/>
            </w:r>
            <w:r w:rsidR="008B1590">
              <w:rPr>
                <w:noProof/>
                <w:webHidden/>
              </w:rPr>
              <w:t>12</w:t>
            </w:r>
            <w:r w:rsidR="00025EED">
              <w:rPr>
                <w:noProof/>
                <w:webHidden/>
              </w:rPr>
              <w:fldChar w:fldCharType="end"/>
            </w:r>
          </w:hyperlink>
        </w:p>
        <w:p w14:paraId="64665204" w14:textId="387D3883" w:rsidR="00025EED" w:rsidRDefault="00C43C1F">
          <w:pPr>
            <w:pStyle w:val="TOC3"/>
            <w:rPr>
              <w:rFonts w:asciiTheme="minorHAnsi" w:eastAsiaTheme="minorEastAsia" w:hAnsiTheme="minorHAnsi"/>
              <w:noProof/>
              <w:sz w:val="22"/>
            </w:rPr>
          </w:pPr>
          <w:hyperlink w:anchor="_Toc150781952" w:history="1">
            <w:r w:rsidR="00025EED" w:rsidRPr="00CD59BC">
              <w:rPr>
                <w:rStyle w:val="Hyperlink"/>
                <w:rFonts w:cs="Segoe UI"/>
                <w:noProof/>
              </w:rPr>
              <w:t>2.2.3 Design of the Wire Cap for the Field Test</w:t>
            </w:r>
            <w:r w:rsidR="00025EED">
              <w:rPr>
                <w:noProof/>
                <w:webHidden/>
              </w:rPr>
              <w:tab/>
            </w:r>
            <w:r w:rsidR="00025EED">
              <w:rPr>
                <w:noProof/>
                <w:webHidden/>
              </w:rPr>
              <w:fldChar w:fldCharType="begin"/>
            </w:r>
            <w:r w:rsidR="00025EED">
              <w:rPr>
                <w:noProof/>
                <w:webHidden/>
              </w:rPr>
              <w:instrText xml:space="preserve"> PAGEREF _Toc150781952 \h </w:instrText>
            </w:r>
            <w:r w:rsidR="00025EED">
              <w:rPr>
                <w:noProof/>
                <w:webHidden/>
              </w:rPr>
            </w:r>
            <w:r w:rsidR="00025EED">
              <w:rPr>
                <w:noProof/>
                <w:webHidden/>
              </w:rPr>
              <w:fldChar w:fldCharType="separate"/>
            </w:r>
            <w:r w:rsidR="008B1590">
              <w:rPr>
                <w:noProof/>
                <w:webHidden/>
              </w:rPr>
              <w:t>14</w:t>
            </w:r>
            <w:r w:rsidR="00025EED">
              <w:rPr>
                <w:noProof/>
                <w:webHidden/>
              </w:rPr>
              <w:fldChar w:fldCharType="end"/>
            </w:r>
          </w:hyperlink>
        </w:p>
        <w:p w14:paraId="446559B1" w14:textId="36EDD9CC" w:rsidR="00025EED" w:rsidRDefault="00C43C1F">
          <w:pPr>
            <w:pStyle w:val="TOC3"/>
            <w:rPr>
              <w:rFonts w:asciiTheme="minorHAnsi" w:eastAsiaTheme="minorEastAsia" w:hAnsiTheme="minorHAnsi"/>
              <w:noProof/>
              <w:sz w:val="22"/>
            </w:rPr>
          </w:pPr>
          <w:hyperlink w:anchor="_Toc150781953" w:history="1">
            <w:r w:rsidR="00025EED" w:rsidRPr="00CD59BC">
              <w:rPr>
                <w:rStyle w:val="Hyperlink"/>
                <w:rFonts w:cs="Segoe UI"/>
                <w:noProof/>
              </w:rPr>
              <w:t>2.2.4 Design of the Flow Cap</w:t>
            </w:r>
            <w:r w:rsidR="00025EED">
              <w:rPr>
                <w:noProof/>
                <w:webHidden/>
              </w:rPr>
              <w:tab/>
            </w:r>
            <w:r w:rsidR="00025EED">
              <w:rPr>
                <w:noProof/>
                <w:webHidden/>
              </w:rPr>
              <w:fldChar w:fldCharType="begin"/>
            </w:r>
            <w:r w:rsidR="00025EED">
              <w:rPr>
                <w:noProof/>
                <w:webHidden/>
              </w:rPr>
              <w:instrText xml:space="preserve"> PAGEREF _Toc150781953 \h </w:instrText>
            </w:r>
            <w:r w:rsidR="00025EED">
              <w:rPr>
                <w:noProof/>
                <w:webHidden/>
              </w:rPr>
            </w:r>
            <w:r w:rsidR="00025EED">
              <w:rPr>
                <w:noProof/>
                <w:webHidden/>
              </w:rPr>
              <w:fldChar w:fldCharType="separate"/>
            </w:r>
            <w:r w:rsidR="008B1590">
              <w:rPr>
                <w:noProof/>
                <w:webHidden/>
              </w:rPr>
              <w:t>19</w:t>
            </w:r>
            <w:r w:rsidR="00025EED">
              <w:rPr>
                <w:noProof/>
                <w:webHidden/>
              </w:rPr>
              <w:fldChar w:fldCharType="end"/>
            </w:r>
          </w:hyperlink>
        </w:p>
        <w:p w14:paraId="7F2EA6E6" w14:textId="5DC949A3" w:rsidR="00025EED" w:rsidRDefault="00C43C1F">
          <w:pPr>
            <w:pStyle w:val="TOC2"/>
            <w:rPr>
              <w:rFonts w:asciiTheme="minorHAnsi" w:eastAsiaTheme="minorEastAsia" w:hAnsiTheme="minorHAnsi"/>
              <w:noProof/>
              <w:sz w:val="22"/>
            </w:rPr>
          </w:pPr>
          <w:hyperlink w:anchor="_Toc150781954" w:history="1">
            <w:r w:rsidR="00025EED" w:rsidRPr="00CD59BC">
              <w:rPr>
                <w:rStyle w:val="Hyperlink"/>
                <w:rFonts w:cs="Segoe UI"/>
                <w:noProof/>
              </w:rPr>
              <w:t>2.3 Finite element design verification</w:t>
            </w:r>
            <w:r w:rsidR="00025EED">
              <w:rPr>
                <w:noProof/>
                <w:webHidden/>
              </w:rPr>
              <w:tab/>
            </w:r>
            <w:r w:rsidR="00025EED">
              <w:rPr>
                <w:noProof/>
                <w:webHidden/>
              </w:rPr>
              <w:fldChar w:fldCharType="begin"/>
            </w:r>
            <w:r w:rsidR="00025EED">
              <w:rPr>
                <w:noProof/>
                <w:webHidden/>
              </w:rPr>
              <w:instrText xml:space="preserve"> PAGEREF _Toc150781954 \h </w:instrText>
            </w:r>
            <w:r w:rsidR="00025EED">
              <w:rPr>
                <w:noProof/>
                <w:webHidden/>
              </w:rPr>
            </w:r>
            <w:r w:rsidR="00025EED">
              <w:rPr>
                <w:noProof/>
                <w:webHidden/>
              </w:rPr>
              <w:fldChar w:fldCharType="separate"/>
            </w:r>
            <w:r w:rsidR="008B1590">
              <w:rPr>
                <w:noProof/>
                <w:webHidden/>
              </w:rPr>
              <w:t>22</w:t>
            </w:r>
            <w:r w:rsidR="00025EED">
              <w:rPr>
                <w:noProof/>
                <w:webHidden/>
              </w:rPr>
              <w:fldChar w:fldCharType="end"/>
            </w:r>
          </w:hyperlink>
        </w:p>
        <w:p w14:paraId="3BC5D053" w14:textId="0E1AECF3" w:rsidR="00025EED" w:rsidRDefault="00C43C1F">
          <w:pPr>
            <w:pStyle w:val="TOC3"/>
            <w:rPr>
              <w:rFonts w:asciiTheme="minorHAnsi" w:eastAsiaTheme="minorEastAsia" w:hAnsiTheme="minorHAnsi"/>
              <w:noProof/>
              <w:sz w:val="22"/>
            </w:rPr>
          </w:pPr>
          <w:hyperlink w:anchor="_Toc150781955" w:history="1">
            <w:r w:rsidR="00025EED" w:rsidRPr="00CD59BC">
              <w:rPr>
                <w:rStyle w:val="Hyperlink"/>
                <w:rFonts w:cs="Segoe UI"/>
                <w:noProof/>
              </w:rPr>
              <w:t>2.3.1 Finite Element Methodology</w:t>
            </w:r>
            <w:r w:rsidR="00025EED">
              <w:rPr>
                <w:noProof/>
                <w:webHidden/>
              </w:rPr>
              <w:tab/>
            </w:r>
            <w:r w:rsidR="00025EED">
              <w:rPr>
                <w:noProof/>
                <w:webHidden/>
              </w:rPr>
              <w:fldChar w:fldCharType="begin"/>
            </w:r>
            <w:r w:rsidR="00025EED">
              <w:rPr>
                <w:noProof/>
                <w:webHidden/>
              </w:rPr>
              <w:instrText xml:space="preserve"> PAGEREF _Toc150781955 \h </w:instrText>
            </w:r>
            <w:r w:rsidR="00025EED">
              <w:rPr>
                <w:noProof/>
                <w:webHidden/>
              </w:rPr>
            </w:r>
            <w:r w:rsidR="00025EED">
              <w:rPr>
                <w:noProof/>
                <w:webHidden/>
              </w:rPr>
              <w:fldChar w:fldCharType="separate"/>
            </w:r>
            <w:r w:rsidR="008B1590">
              <w:rPr>
                <w:noProof/>
                <w:webHidden/>
              </w:rPr>
              <w:t>23</w:t>
            </w:r>
            <w:r w:rsidR="00025EED">
              <w:rPr>
                <w:noProof/>
                <w:webHidden/>
              </w:rPr>
              <w:fldChar w:fldCharType="end"/>
            </w:r>
          </w:hyperlink>
        </w:p>
        <w:p w14:paraId="2ED5C2EA" w14:textId="3A00EDFC" w:rsidR="00025EED" w:rsidRDefault="00C43C1F">
          <w:pPr>
            <w:pStyle w:val="TOC3"/>
            <w:rPr>
              <w:rFonts w:asciiTheme="minorHAnsi" w:eastAsiaTheme="minorEastAsia" w:hAnsiTheme="minorHAnsi"/>
              <w:noProof/>
              <w:sz w:val="22"/>
            </w:rPr>
          </w:pPr>
          <w:hyperlink w:anchor="_Toc150781956" w:history="1">
            <w:r w:rsidR="00025EED" w:rsidRPr="00CD59BC">
              <w:rPr>
                <w:rStyle w:val="Hyperlink"/>
                <w:rFonts w:cs="Segoe UI"/>
                <w:noProof/>
              </w:rPr>
              <w:t>2.3.2 Finite Element Design Verification Results</w:t>
            </w:r>
            <w:r w:rsidR="00025EED">
              <w:rPr>
                <w:noProof/>
                <w:webHidden/>
              </w:rPr>
              <w:tab/>
            </w:r>
            <w:r w:rsidR="00025EED">
              <w:rPr>
                <w:noProof/>
                <w:webHidden/>
              </w:rPr>
              <w:fldChar w:fldCharType="begin"/>
            </w:r>
            <w:r w:rsidR="00025EED">
              <w:rPr>
                <w:noProof/>
                <w:webHidden/>
              </w:rPr>
              <w:instrText xml:space="preserve"> PAGEREF _Toc150781956 \h </w:instrText>
            </w:r>
            <w:r w:rsidR="00025EED">
              <w:rPr>
                <w:noProof/>
                <w:webHidden/>
              </w:rPr>
            </w:r>
            <w:r w:rsidR="00025EED">
              <w:rPr>
                <w:noProof/>
                <w:webHidden/>
              </w:rPr>
              <w:fldChar w:fldCharType="separate"/>
            </w:r>
            <w:r w:rsidR="008B1590">
              <w:rPr>
                <w:noProof/>
                <w:webHidden/>
              </w:rPr>
              <w:t>26</w:t>
            </w:r>
            <w:r w:rsidR="00025EED">
              <w:rPr>
                <w:noProof/>
                <w:webHidden/>
              </w:rPr>
              <w:fldChar w:fldCharType="end"/>
            </w:r>
          </w:hyperlink>
        </w:p>
        <w:p w14:paraId="59A35EC7" w14:textId="50B6AFDE" w:rsidR="00025EED" w:rsidRDefault="00C43C1F">
          <w:pPr>
            <w:pStyle w:val="TOC3"/>
            <w:rPr>
              <w:rFonts w:asciiTheme="minorHAnsi" w:eastAsiaTheme="minorEastAsia" w:hAnsiTheme="minorHAnsi"/>
              <w:noProof/>
              <w:sz w:val="22"/>
            </w:rPr>
          </w:pPr>
          <w:hyperlink w:anchor="_Toc150781957" w:history="1">
            <w:r w:rsidR="00025EED" w:rsidRPr="00CD59BC">
              <w:rPr>
                <w:rStyle w:val="Hyperlink"/>
                <w:noProof/>
              </w:rPr>
              <w:t>2.3.3 Assembled Housing Verification</w:t>
            </w:r>
            <w:r w:rsidR="00025EED">
              <w:rPr>
                <w:noProof/>
                <w:webHidden/>
              </w:rPr>
              <w:tab/>
            </w:r>
            <w:r w:rsidR="00025EED">
              <w:rPr>
                <w:noProof/>
                <w:webHidden/>
              </w:rPr>
              <w:fldChar w:fldCharType="begin"/>
            </w:r>
            <w:r w:rsidR="00025EED">
              <w:rPr>
                <w:noProof/>
                <w:webHidden/>
              </w:rPr>
              <w:instrText xml:space="preserve"> PAGEREF _Toc150781957 \h </w:instrText>
            </w:r>
            <w:r w:rsidR="00025EED">
              <w:rPr>
                <w:noProof/>
                <w:webHidden/>
              </w:rPr>
            </w:r>
            <w:r w:rsidR="00025EED">
              <w:rPr>
                <w:noProof/>
                <w:webHidden/>
              </w:rPr>
              <w:fldChar w:fldCharType="separate"/>
            </w:r>
            <w:r w:rsidR="008B1590">
              <w:rPr>
                <w:noProof/>
                <w:webHidden/>
              </w:rPr>
              <w:t>30</w:t>
            </w:r>
            <w:r w:rsidR="00025EED">
              <w:rPr>
                <w:noProof/>
                <w:webHidden/>
              </w:rPr>
              <w:fldChar w:fldCharType="end"/>
            </w:r>
          </w:hyperlink>
        </w:p>
        <w:p w14:paraId="6B77D4FA" w14:textId="0B85B0E4" w:rsidR="00025EED" w:rsidRDefault="00C43C1F">
          <w:pPr>
            <w:pStyle w:val="TOC1"/>
            <w:rPr>
              <w:rFonts w:asciiTheme="minorHAnsi" w:eastAsiaTheme="minorEastAsia" w:hAnsiTheme="minorHAnsi"/>
              <w:noProof/>
              <w:sz w:val="22"/>
            </w:rPr>
          </w:pPr>
          <w:hyperlink w:anchor="_Toc150781958" w:history="1">
            <w:r w:rsidR="00025EED" w:rsidRPr="00CD59BC">
              <w:rPr>
                <w:rStyle w:val="Hyperlink"/>
                <w:rFonts w:cs="Segoe UI"/>
                <w:noProof/>
              </w:rPr>
              <w:t>Chapter 3. Sensor Verification Results</w:t>
            </w:r>
            <w:r w:rsidR="00025EED">
              <w:rPr>
                <w:noProof/>
                <w:webHidden/>
              </w:rPr>
              <w:tab/>
            </w:r>
            <w:r w:rsidR="00025EED">
              <w:rPr>
                <w:noProof/>
                <w:webHidden/>
              </w:rPr>
              <w:fldChar w:fldCharType="begin"/>
            </w:r>
            <w:r w:rsidR="00025EED">
              <w:rPr>
                <w:noProof/>
                <w:webHidden/>
              </w:rPr>
              <w:instrText xml:space="preserve"> PAGEREF _Toc150781958 \h </w:instrText>
            </w:r>
            <w:r w:rsidR="00025EED">
              <w:rPr>
                <w:noProof/>
                <w:webHidden/>
              </w:rPr>
            </w:r>
            <w:r w:rsidR="00025EED">
              <w:rPr>
                <w:noProof/>
                <w:webHidden/>
              </w:rPr>
              <w:fldChar w:fldCharType="separate"/>
            </w:r>
            <w:r w:rsidR="008B1590">
              <w:rPr>
                <w:noProof/>
                <w:webHidden/>
              </w:rPr>
              <w:t>32</w:t>
            </w:r>
            <w:r w:rsidR="00025EED">
              <w:rPr>
                <w:noProof/>
                <w:webHidden/>
              </w:rPr>
              <w:fldChar w:fldCharType="end"/>
            </w:r>
          </w:hyperlink>
        </w:p>
        <w:p w14:paraId="6F326F1B" w14:textId="22DFDB1E" w:rsidR="00025EED" w:rsidRDefault="00C43C1F">
          <w:pPr>
            <w:pStyle w:val="TOC2"/>
            <w:rPr>
              <w:rFonts w:asciiTheme="minorHAnsi" w:eastAsiaTheme="minorEastAsia" w:hAnsiTheme="minorHAnsi"/>
              <w:noProof/>
              <w:sz w:val="22"/>
            </w:rPr>
          </w:pPr>
          <w:hyperlink w:anchor="_Toc150781959" w:history="1">
            <w:r w:rsidR="00025EED" w:rsidRPr="00CD59BC">
              <w:rPr>
                <w:rStyle w:val="Hyperlink"/>
                <w:noProof/>
              </w:rPr>
              <w:t>3.1</w:t>
            </w:r>
            <w:r w:rsidR="00025EED">
              <w:rPr>
                <w:rFonts w:asciiTheme="minorHAnsi" w:eastAsiaTheme="minorEastAsia" w:hAnsiTheme="minorHAnsi"/>
                <w:noProof/>
                <w:sz w:val="22"/>
              </w:rPr>
              <w:tab/>
            </w:r>
            <w:r w:rsidR="00025EED" w:rsidRPr="00CD59BC">
              <w:rPr>
                <w:rStyle w:val="Hyperlink"/>
                <w:noProof/>
              </w:rPr>
              <w:t>Experimental setup</w:t>
            </w:r>
            <w:r w:rsidR="00025EED">
              <w:rPr>
                <w:noProof/>
                <w:webHidden/>
              </w:rPr>
              <w:tab/>
            </w:r>
            <w:r w:rsidR="00025EED">
              <w:rPr>
                <w:noProof/>
                <w:webHidden/>
              </w:rPr>
              <w:fldChar w:fldCharType="begin"/>
            </w:r>
            <w:r w:rsidR="00025EED">
              <w:rPr>
                <w:noProof/>
                <w:webHidden/>
              </w:rPr>
              <w:instrText xml:space="preserve"> PAGEREF _Toc150781959 \h </w:instrText>
            </w:r>
            <w:r w:rsidR="00025EED">
              <w:rPr>
                <w:noProof/>
                <w:webHidden/>
              </w:rPr>
            </w:r>
            <w:r w:rsidR="00025EED">
              <w:rPr>
                <w:noProof/>
                <w:webHidden/>
              </w:rPr>
              <w:fldChar w:fldCharType="separate"/>
            </w:r>
            <w:r w:rsidR="008B1590">
              <w:rPr>
                <w:noProof/>
                <w:webHidden/>
              </w:rPr>
              <w:t>32</w:t>
            </w:r>
            <w:r w:rsidR="00025EED">
              <w:rPr>
                <w:noProof/>
                <w:webHidden/>
              </w:rPr>
              <w:fldChar w:fldCharType="end"/>
            </w:r>
          </w:hyperlink>
        </w:p>
        <w:p w14:paraId="7CDD5B69" w14:textId="00E5E1E6" w:rsidR="00025EED" w:rsidRDefault="00C43C1F">
          <w:pPr>
            <w:pStyle w:val="TOC2"/>
            <w:rPr>
              <w:rFonts w:asciiTheme="minorHAnsi" w:eastAsiaTheme="minorEastAsia" w:hAnsiTheme="minorHAnsi"/>
              <w:noProof/>
              <w:sz w:val="22"/>
            </w:rPr>
          </w:pPr>
          <w:hyperlink w:anchor="_Toc150781960" w:history="1">
            <w:r w:rsidR="00025EED" w:rsidRPr="00CD59BC">
              <w:rPr>
                <w:rStyle w:val="Hyperlink"/>
                <w:noProof/>
              </w:rPr>
              <w:t>3.2 Results</w:t>
            </w:r>
            <w:r w:rsidR="00025EED">
              <w:rPr>
                <w:noProof/>
                <w:webHidden/>
              </w:rPr>
              <w:tab/>
            </w:r>
            <w:r w:rsidR="00025EED">
              <w:rPr>
                <w:noProof/>
                <w:webHidden/>
              </w:rPr>
              <w:fldChar w:fldCharType="begin"/>
            </w:r>
            <w:r w:rsidR="00025EED">
              <w:rPr>
                <w:noProof/>
                <w:webHidden/>
              </w:rPr>
              <w:instrText xml:space="preserve"> PAGEREF _Toc150781960 \h </w:instrText>
            </w:r>
            <w:r w:rsidR="00025EED">
              <w:rPr>
                <w:noProof/>
                <w:webHidden/>
              </w:rPr>
            </w:r>
            <w:r w:rsidR="00025EED">
              <w:rPr>
                <w:noProof/>
                <w:webHidden/>
              </w:rPr>
              <w:fldChar w:fldCharType="separate"/>
            </w:r>
            <w:r w:rsidR="008B1590">
              <w:rPr>
                <w:noProof/>
                <w:webHidden/>
              </w:rPr>
              <w:t>36</w:t>
            </w:r>
            <w:r w:rsidR="00025EED">
              <w:rPr>
                <w:noProof/>
                <w:webHidden/>
              </w:rPr>
              <w:fldChar w:fldCharType="end"/>
            </w:r>
          </w:hyperlink>
        </w:p>
        <w:p w14:paraId="5308CE0B" w14:textId="0E17D96C" w:rsidR="00025EED" w:rsidRDefault="00C43C1F">
          <w:pPr>
            <w:pStyle w:val="TOC1"/>
            <w:rPr>
              <w:rFonts w:asciiTheme="minorHAnsi" w:eastAsiaTheme="minorEastAsia" w:hAnsiTheme="minorHAnsi"/>
              <w:noProof/>
              <w:sz w:val="22"/>
            </w:rPr>
          </w:pPr>
          <w:hyperlink w:anchor="_Toc150781961" w:history="1">
            <w:r w:rsidR="00025EED" w:rsidRPr="00CD59BC">
              <w:rPr>
                <w:rStyle w:val="Hyperlink"/>
                <w:rFonts w:cs="Segoe UI"/>
                <w:noProof/>
              </w:rPr>
              <w:t>Chapter 4. Field-Testing Plan</w:t>
            </w:r>
            <w:r w:rsidR="00025EED">
              <w:rPr>
                <w:noProof/>
                <w:webHidden/>
              </w:rPr>
              <w:tab/>
            </w:r>
            <w:r w:rsidR="00025EED">
              <w:rPr>
                <w:noProof/>
                <w:webHidden/>
              </w:rPr>
              <w:fldChar w:fldCharType="begin"/>
            </w:r>
            <w:r w:rsidR="00025EED">
              <w:rPr>
                <w:noProof/>
                <w:webHidden/>
              </w:rPr>
              <w:instrText xml:space="preserve"> PAGEREF _Toc150781961 \h </w:instrText>
            </w:r>
            <w:r w:rsidR="00025EED">
              <w:rPr>
                <w:noProof/>
                <w:webHidden/>
              </w:rPr>
            </w:r>
            <w:r w:rsidR="00025EED">
              <w:rPr>
                <w:noProof/>
                <w:webHidden/>
              </w:rPr>
              <w:fldChar w:fldCharType="separate"/>
            </w:r>
            <w:r w:rsidR="008B1590">
              <w:rPr>
                <w:noProof/>
                <w:webHidden/>
              </w:rPr>
              <w:t>38</w:t>
            </w:r>
            <w:r w:rsidR="00025EED">
              <w:rPr>
                <w:noProof/>
                <w:webHidden/>
              </w:rPr>
              <w:fldChar w:fldCharType="end"/>
            </w:r>
          </w:hyperlink>
        </w:p>
        <w:p w14:paraId="13D5626D" w14:textId="43FCC5CC" w:rsidR="00025EED" w:rsidRDefault="00C43C1F">
          <w:pPr>
            <w:pStyle w:val="TOC2"/>
            <w:rPr>
              <w:rFonts w:asciiTheme="minorHAnsi" w:eastAsiaTheme="minorEastAsia" w:hAnsiTheme="minorHAnsi"/>
              <w:noProof/>
              <w:sz w:val="22"/>
            </w:rPr>
          </w:pPr>
          <w:hyperlink w:anchor="_Toc150781962" w:history="1">
            <w:r w:rsidR="00025EED" w:rsidRPr="00CD59BC">
              <w:rPr>
                <w:rStyle w:val="Hyperlink"/>
                <w:rFonts w:cs="Segoe UI"/>
                <w:noProof/>
              </w:rPr>
              <w:t>4.1 Overview</w:t>
            </w:r>
            <w:r w:rsidR="00025EED">
              <w:rPr>
                <w:noProof/>
                <w:webHidden/>
              </w:rPr>
              <w:tab/>
            </w:r>
            <w:r w:rsidR="00025EED">
              <w:rPr>
                <w:noProof/>
                <w:webHidden/>
              </w:rPr>
              <w:fldChar w:fldCharType="begin"/>
            </w:r>
            <w:r w:rsidR="00025EED">
              <w:rPr>
                <w:noProof/>
                <w:webHidden/>
              </w:rPr>
              <w:instrText xml:space="preserve"> PAGEREF _Toc150781962 \h </w:instrText>
            </w:r>
            <w:r w:rsidR="00025EED">
              <w:rPr>
                <w:noProof/>
                <w:webHidden/>
              </w:rPr>
            </w:r>
            <w:r w:rsidR="00025EED">
              <w:rPr>
                <w:noProof/>
                <w:webHidden/>
              </w:rPr>
              <w:fldChar w:fldCharType="separate"/>
            </w:r>
            <w:r w:rsidR="008B1590">
              <w:rPr>
                <w:noProof/>
                <w:webHidden/>
              </w:rPr>
              <w:t>38</w:t>
            </w:r>
            <w:r w:rsidR="00025EED">
              <w:rPr>
                <w:noProof/>
                <w:webHidden/>
              </w:rPr>
              <w:fldChar w:fldCharType="end"/>
            </w:r>
          </w:hyperlink>
        </w:p>
        <w:p w14:paraId="7C2DAEAF" w14:textId="533D05FA" w:rsidR="00025EED" w:rsidRDefault="00C43C1F">
          <w:pPr>
            <w:pStyle w:val="TOC2"/>
            <w:rPr>
              <w:rFonts w:asciiTheme="minorHAnsi" w:eastAsiaTheme="minorEastAsia" w:hAnsiTheme="minorHAnsi"/>
              <w:noProof/>
              <w:sz w:val="22"/>
            </w:rPr>
          </w:pPr>
          <w:hyperlink w:anchor="_Toc150781963" w:history="1">
            <w:r w:rsidR="00025EED" w:rsidRPr="00CD59BC">
              <w:rPr>
                <w:rStyle w:val="Hyperlink"/>
                <w:rFonts w:cs="Segoe UI"/>
                <w:noProof/>
              </w:rPr>
              <w:t>4.2 Well Location</w:t>
            </w:r>
            <w:r w:rsidR="00025EED">
              <w:rPr>
                <w:noProof/>
                <w:webHidden/>
              </w:rPr>
              <w:tab/>
            </w:r>
            <w:r w:rsidR="00025EED">
              <w:rPr>
                <w:noProof/>
                <w:webHidden/>
              </w:rPr>
              <w:fldChar w:fldCharType="begin"/>
            </w:r>
            <w:r w:rsidR="00025EED">
              <w:rPr>
                <w:noProof/>
                <w:webHidden/>
              </w:rPr>
              <w:instrText xml:space="preserve"> PAGEREF _Toc150781963 \h </w:instrText>
            </w:r>
            <w:r w:rsidR="00025EED">
              <w:rPr>
                <w:noProof/>
                <w:webHidden/>
              </w:rPr>
            </w:r>
            <w:r w:rsidR="00025EED">
              <w:rPr>
                <w:noProof/>
                <w:webHidden/>
              </w:rPr>
              <w:fldChar w:fldCharType="separate"/>
            </w:r>
            <w:r w:rsidR="008B1590">
              <w:rPr>
                <w:noProof/>
                <w:webHidden/>
              </w:rPr>
              <w:t>38</w:t>
            </w:r>
            <w:r w:rsidR="00025EED">
              <w:rPr>
                <w:noProof/>
                <w:webHidden/>
              </w:rPr>
              <w:fldChar w:fldCharType="end"/>
            </w:r>
          </w:hyperlink>
        </w:p>
        <w:p w14:paraId="7F936D86" w14:textId="671B2853" w:rsidR="00025EED" w:rsidRDefault="00C43C1F">
          <w:pPr>
            <w:pStyle w:val="TOC2"/>
            <w:rPr>
              <w:rFonts w:asciiTheme="minorHAnsi" w:eastAsiaTheme="minorEastAsia" w:hAnsiTheme="minorHAnsi"/>
              <w:noProof/>
              <w:sz w:val="22"/>
            </w:rPr>
          </w:pPr>
          <w:hyperlink w:anchor="_Toc150781964" w:history="1">
            <w:r w:rsidR="00025EED" w:rsidRPr="00CD59BC">
              <w:rPr>
                <w:rStyle w:val="Hyperlink"/>
                <w:rFonts w:cs="Segoe UI"/>
                <w:noProof/>
              </w:rPr>
              <w:t>4.3 Procedure</w:t>
            </w:r>
            <w:r w:rsidR="00025EED">
              <w:rPr>
                <w:noProof/>
                <w:webHidden/>
              </w:rPr>
              <w:tab/>
            </w:r>
            <w:r w:rsidR="00025EED">
              <w:rPr>
                <w:noProof/>
                <w:webHidden/>
              </w:rPr>
              <w:fldChar w:fldCharType="begin"/>
            </w:r>
            <w:r w:rsidR="00025EED">
              <w:rPr>
                <w:noProof/>
                <w:webHidden/>
              </w:rPr>
              <w:instrText xml:space="preserve"> PAGEREF _Toc150781964 \h </w:instrText>
            </w:r>
            <w:r w:rsidR="00025EED">
              <w:rPr>
                <w:noProof/>
                <w:webHidden/>
              </w:rPr>
            </w:r>
            <w:r w:rsidR="00025EED">
              <w:rPr>
                <w:noProof/>
                <w:webHidden/>
              </w:rPr>
              <w:fldChar w:fldCharType="separate"/>
            </w:r>
            <w:r w:rsidR="008B1590">
              <w:rPr>
                <w:noProof/>
                <w:webHidden/>
              </w:rPr>
              <w:t>39</w:t>
            </w:r>
            <w:r w:rsidR="00025EED">
              <w:rPr>
                <w:noProof/>
                <w:webHidden/>
              </w:rPr>
              <w:fldChar w:fldCharType="end"/>
            </w:r>
          </w:hyperlink>
        </w:p>
        <w:p w14:paraId="55DDBAEB" w14:textId="17E6F68F" w:rsidR="00025EED" w:rsidRDefault="00C43C1F">
          <w:pPr>
            <w:pStyle w:val="TOC3"/>
            <w:rPr>
              <w:rFonts w:asciiTheme="minorHAnsi" w:eastAsiaTheme="minorEastAsia" w:hAnsiTheme="minorHAnsi"/>
              <w:noProof/>
              <w:sz w:val="22"/>
            </w:rPr>
          </w:pPr>
          <w:hyperlink w:anchor="_Toc150781965" w:history="1">
            <w:r w:rsidR="00025EED" w:rsidRPr="00CD59BC">
              <w:rPr>
                <w:rStyle w:val="Hyperlink"/>
                <w:rFonts w:cs="Segoe UI"/>
                <w:noProof/>
              </w:rPr>
              <w:t>4.3.1 Wellbore Preparation</w:t>
            </w:r>
            <w:r w:rsidR="00025EED">
              <w:rPr>
                <w:noProof/>
                <w:webHidden/>
              </w:rPr>
              <w:tab/>
            </w:r>
            <w:r w:rsidR="00025EED">
              <w:rPr>
                <w:noProof/>
                <w:webHidden/>
              </w:rPr>
              <w:fldChar w:fldCharType="begin"/>
            </w:r>
            <w:r w:rsidR="00025EED">
              <w:rPr>
                <w:noProof/>
                <w:webHidden/>
              </w:rPr>
              <w:instrText xml:space="preserve"> PAGEREF _Toc150781965 \h </w:instrText>
            </w:r>
            <w:r w:rsidR="00025EED">
              <w:rPr>
                <w:noProof/>
                <w:webHidden/>
              </w:rPr>
            </w:r>
            <w:r w:rsidR="00025EED">
              <w:rPr>
                <w:noProof/>
                <w:webHidden/>
              </w:rPr>
              <w:fldChar w:fldCharType="separate"/>
            </w:r>
            <w:r w:rsidR="008B1590">
              <w:rPr>
                <w:noProof/>
                <w:webHidden/>
              </w:rPr>
              <w:t>39</w:t>
            </w:r>
            <w:r w:rsidR="00025EED">
              <w:rPr>
                <w:noProof/>
                <w:webHidden/>
              </w:rPr>
              <w:fldChar w:fldCharType="end"/>
            </w:r>
          </w:hyperlink>
        </w:p>
        <w:p w14:paraId="3658B259" w14:textId="128D8FD6" w:rsidR="00025EED" w:rsidRDefault="00C43C1F">
          <w:pPr>
            <w:pStyle w:val="TOC3"/>
            <w:rPr>
              <w:rFonts w:asciiTheme="minorHAnsi" w:eastAsiaTheme="minorEastAsia" w:hAnsiTheme="minorHAnsi"/>
              <w:noProof/>
              <w:sz w:val="22"/>
            </w:rPr>
          </w:pPr>
          <w:hyperlink w:anchor="_Toc150781966" w:history="1">
            <w:r w:rsidR="00025EED" w:rsidRPr="00CD59BC">
              <w:rPr>
                <w:rStyle w:val="Hyperlink"/>
                <w:rFonts w:cs="Segoe UI"/>
                <w:noProof/>
              </w:rPr>
              <w:t>4.3.2 Getting the Cables to the Surface and Wellhead Design</w:t>
            </w:r>
            <w:r w:rsidR="00025EED">
              <w:rPr>
                <w:noProof/>
                <w:webHidden/>
              </w:rPr>
              <w:tab/>
            </w:r>
            <w:r w:rsidR="00025EED">
              <w:rPr>
                <w:noProof/>
                <w:webHidden/>
              </w:rPr>
              <w:fldChar w:fldCharType="begin"/>
            </w:r>
            <w:r w:rsidR="00025EED">
              <w:rPr>
                <w:noProof/>
                <w:webHidden/>
              </w:rPr>
              <w:instrText xml:space="preserve"> PAGEREF _Toc150781966 \h </w:instrText>
            </w:r>
            <w:r w:rsidR="00025EED">
              <w:rPr>
                <w:noProof/>
                <w:webHidden/>
              </w:rPr>
            </w:r>
            <w:r w:rsidR="00025EED">
              <w:rPr>
                <w:noProof/>
                <w:webHidden/>
              </w:rPr>
              <w:fldChar w:fldCharType="separate"/>
            </w:r>
            <w:r w:rsidR="008B1590">
              <w:rPr>
                <w:noProof/>
                <w:webHidden/>
              </w:rPr>
              <w:t>40</w:t>
            </w:r>
            <w:r w:rsidR="00025EED">
              <w:rPr>
                <w:noProof/>
                <w:webHidden/>
              </w:rPr>
              <w:fldChar w:fldCharType="end"/>
            </w:r>
          </w:hyperlink>
        </w:p>
        <w:p w14:paraId="03BEC62B" w14:textId="5BD3CDF2" w:rsidR="00025EED" w:rsidRDefault="00C43C1F">
          <w:pPr>
            <w:pStyle w:val="TOC3"/>
            <w:rPr>
              <w:rFonts w:asciiTheme="minorHAnsi" w:eastAsiaTheme="minorEastAsia" w:hAnsiTheme="minorHAnsi"/>
              <w:noProof/>
              <w:sz w:val="22"/>
            </w:rPr>
          </w:pPr>
          <w:hyperlink w:anchor="_Toc150781967" w:history="1">
            <w:r w:rsidR="00025EED" w:rsidRPr="00CD59BC">
              <w:rPr>
                <w:rStyle w:val="Hyperlink"/>
                <w:rFonts w:cs="Segoe UI"/>
                <w:noProof/>
              </w:rPr>
              <w:t>4.3.3 Inserting the Sensor Downhole</w:t>
            </w:r>
            <w:r w:rsidR="00025EED">
              <w:rPr>
                <w:noProof/>
                <w:webHidden/>
              </w:rPr>
              <w:tab/>
            </w:r>
            <w:r w:rsidR="00025EED">
              <w:rPr>
                <w:noProof/>
                <w:webHidden/>
              </w:rPr>
              <w:fldChar w:fldCharType="begin"/>
            </w:r>
            <w:r w:rsidR="00025EED">
              <w:rPr>
                <w:noProof/>
                <w:webHidden/>
              </w:rPr>
              <w:instrText xml:space="preserve"> PAGEREF _Toc150781967 \h </w:instrText>
            </w:r>
            <w:r w:rsidR="00025EED">
              <w:rPr>
                <w:noProof/>
                <w:webHidden/>
              </w:rPr>
            </w:r>
            <w:r w:rsidR="00025EED">
              <w:rPr>
                <w:noProof/>
                <w:webHidden/>
              </w:rPr>
              <w:fldChar w:fldCharType="separate"/>
            </w:r>
            <w:r w:rsidR="008B1590">
              <w:rPr>
                <w:noProof/>
                <w:webHidden/>
              </w:rPr>
              <w:t>45</w:t>
            </w:r>
            <w:r w:rsidR="00025EED">
              <w:rPr>
                <w:noProof/>
                <w:webHidden/>
              </w:rPr>
              <w:fldChar w:fldCharType="end"/>
            </w:r>
          </w:hyperlink>
        </w:p>
        <w:p w14:paraId="48C51E30" w14:textId="6790A882" w:rsidR="00025EED" w:rsidRDefault="00C43C1F">
          <w:pPr>
            <w:pStyle w:val="TOC3"/>
            <w:rPr>
              <w:rFonts w:asciiTheme="minorHAnsi" w:eastAsiaTheme="minorEastAsia" w:hAnsiTheme="minorHAnsi"/>
              <w:noProof/>
              <w:sz w:val="22"/>
            </w:rPr>
          </w:pPr>
          <w:hyperlink w:anchor="_Toc150781968" w:history="1">
            <w:r w:rsidR="00025EED" w:rsidRPr="00CD59BC">
              <w:rPr>
                <w:rStyle w:val="Hyperlink"/>
                <w:rFonts w:cs="Segoe UI"/>
                <w:noProof/>
              </w:rPr>
              <w:t>4.3.4 Pressurizing the Well</w:t>
            </w:r>
            <w:r w:rsidR="00025EED">
              <w:rPr>
                <w:noProof/>
                <w:webHidden/>
              </w:rPr>
              <w:tab/>
            </w:r>
            <w:r w:rsidR="00025EED">
              <w:rPr>
                <w:noProof/>
                <w:webHidden/>
              </w:rPr>
              <w:fldChar w:fldCharType="begin"/>
            </w:r>
            <w:r w:rsidR="00025EED">
              <w:rPr>
                <w:noProof/>
                <w:webHidden/>
              </w:rPr>
              <w:instrText xml:space="preserve"> PAGEREF _Toc150781968 \h </w:instrText>
            </w:r>
            <w:r w:rsidR="00025EED">
              <w:rPr>
                <w:noProof/>
                <w:webHidden/>
              </w:rPr>
            </w:r>
            <w:r w:rsidR="00025EED">
              <w:rPr>
                <w:noProof/>
                <w:webHidden/>
              </w:rPr>
              <w:fldChar w:fldCharType="separate"/>
            </w:r>
            <w:r w:rsidR="008B1590">
              <w:rPr>
                <w:noProof/>
                <w:webHidden/>
              </w:rPr>
              <w:t>47</w:t>
            </w:r>
            <w:r w:rsidR="00025EED">
              <w:rPr>
                <w:noProof/>
                <w:webHidden/>
              </w:rPr>
              <w:fldChar w:fldCharType="end"/>
            </w:r>
          </w:hyperlink>
        </w:p>
        <w:p w14:paraId="4D23E49D" w14:textId="339D7D23" w:rsidR="00025EED" w:rsidRDefault="00C43C1F">
          <w:pPr>
            <w:pStyle w:val="TOC3"/>
            <w:rPr>
              <w:rFonts w:asciiTheme="minorHAnsi" w:eastAsiaTheme="minorEastAsia" w:hAnsiTheme="minorHAnsi"/>
              <w:noProof/>
              <w:sz w:val="22"/>
            </w:rPr>
          </w:pPr>
          <w:hyperlink w:anchor="_Toc150781969" w:history="1">
            <w:r w:rsidR="00025EED" w:rsidRPr="00CD59BC">
              <w:rPr>
                <w:rStyle w:val="Hyperlink"/>
                <w:rFonts w:cs="Segoe UI"/>
                <w:noProof/>
              </w:rPr>
              <w:t>4.3.5 Tearing Down and Plugging the Hole</w:t>
            </w:r>
            <w:r w:rsidR="00025EED">
              <w:rPr>
                <w:noProof/>
                <w:webHidden/>
              </w:rPr>
              <w:tab/>
            </w:r>
            <w:r w:rsidR="00025EED">
              <w:rPr>
                <w:noProof/>
                <w:webHidden/>
              </w:rPr>
              <w:fldChar w:fldCharType="begin"/>
            </w:r>
            <w:r w:rsidR="00025EED">
              <w:rPr>
                <w:noProof/>
                <w:webHidden/>
              </w:rPr>
              <w:instrText xml:space="preserve"> PAGEREF _Toc150781969 \h </w:instrText>
            </w:r>
            <w:r w:rsidR="00025EED">
              <w:rPr>
                <w:noProof/>
                <w:webHidden/>
              </w:rPr>
            </w:r>
            <w:r w:rsidR="00025EED">
              <w:rPr>
                <w:noProof/>
                <w:webHidden/>
              </w:rPr>
              <w:fldChar w:fldCharType="separate"/>
            </w:r>
            <w:r w:rsidR="008B1590">
              <w:rPr>
                <w:noProof/>
                <w:webHidden/>
              </w:rPr>
              <w:t>48</w:t>
            </w:r>
            <w:r w:rsidR="00025EED">
              <w:rPr>
                <w:noProof/>
                <w:webHidden/>
              </w:rPr>
              <w:fldChar w:fldCharType="end"/>
            </w:r>
          </w:hyperlink>
        </w:p>
        <w:p w14:paraId="75063851" w14:textId="3BD66F7F" w:rsidR="00025EED" w:rsidRDefault="00C43C1F">
          <w:pPr>
            <w:pStyle w:val="TOC1"/>
            <w:rPr>
              <w:rFonts w:asciiTheme="minorHAnsi" w:eastAsiaTheme="minorEastAsia" w:hAnsiTheme="minorHAnsi"/>
              <w:noProof/>
              <w:sz w:val="22"/>
            </w:rPr>
          </w:pPr>
          <w:hyperlink w:anchor="_Toc150781970" w:history="1">
            <w:r w:rsidR="00025EED" w:rsidRPr="00CD59BC">
              <w:rPr>
                <w:rStyle w:val="Hyperlink"/>
                <w:rFonts w:cs="Segoe UI"/>
                <w:noProof/>
              </w:rPr>
              <w:t>Chapter 5. Field test results.</w:t>
            </w:r>
            <w:r w:rsidR="00025EED">
              <w:rPr>
                <w:noProof/>
                <w:webHidden/>
              </w:rPr>
              <w:tab/>
            </w:r>
            <w:r w:rsidR="00025EED">
              <w:rPr>
                <w:noProof/>
                <w:webHidden/>
              </w:rPr>
              <w:fldChar w:fldCharType="begin"/>
            </w:r>
            <w:r w:rsidR="00025EED">
              <w:rPr>
                <w:noProof/>
                <w:webHidden/>
              </w:rPr>
              <w:instrText xml:space="preserve"> PAGEREF _Toc150781970 \h </w:instrText>
            </w:r>
            <w:r w:rsidR="00025EED">
              <w:rPr>
                <w:noProof/>
                <w:webHidden/>
              </w:rPr>
            </w:r>
            <w:r w:rsidR="00025EED">
              <w:rPr>
                <w:noProof/>
                <w:webHidden/>
              </w:rPr>
              <w:fldChar w:fldCharType="separate"/>
            </w:r>
            <w:r w:rsidR="008B1590">
              <w:rPr>
                <w:noProof/>
                <w:webHidden/>
              </w:rPr>
              <w:t>50</w:t>
            </w:r>
            <w:r w:rsidR="00025EED">
              <w:rPr>
                <w:noProof/>
                <w:webHidden/>
              </w:rPr>
              <w:fldChar w:fldCharType="end"/>
            </w:r>
          </w:hyperlink>
        </w:p>
        <w:p w14:paraId="0AAB811A" w14:textId="2C80356D" w:rsidR="00025EED" w:rsidRDefault="00C43C1F">
          <w:pPr>
            <w:pStyle w:val="TOC2"/>
            <w:rPr>
              <w:rFonts w:asciiTheme="minorHAnsi" w:eastAsiaTheme="minorEastAsia" w:hAnsiTheme="minorHAnsi"/>
              <w:noProof/>
              <w:sz w:val="22"/>
            </w:rPr>
          </w:pPr>
          <w:hyperlink w:anchor="_Toc150781971" w:history="1">
            <w:r w:rsidR="00025EED" w:rsidRPr="00CD59BC">
              <w:rPr>
                <w:rStyle w:val="Hyperlink"/>
                <w:noProof/>
              </w:rPr>
              <w:t>5.1 Field test timeline</w:t>
            </w:r>
            <w:r w:rsidR="00025EED">
              <w:rPr>
                <w:noProof/>
                <w:webHidden/>
              </w:rPr>
              <w:tab/>
            </w:r>
            <w:r w:rsidR="00025EED">
              <w:rPr>
                <w:noProof/>
                <w:webHidden/>
              </w:rPr>
              <w:fldChar w:fldCharType="begin"/>
            </w:r>
            <w:r w:rsidR="00025EED">
              <w:rPr>
                <w:noProof/>
                <w:webHidden/>
              </w:rPr>
              <w:instrText xml:space="preserve"> PAGEREF _Toc150781971 \h </w:instrText>
            </w:r>
            <w:r w:rsidR="00025EED">
              <w:rPr>
                <w:noProof/>
                <w:webHidden/>
              </w:rPr>
            </w:r>
            <w:r w:rsidR="00025EED">
              <w:rPr>
                <w:noProof/>
                <w:webHidden/>
              </w:rPr>
              <w:fldChar w:fldCharType="separate"/>
            </w:r>
            <w:r w:rsidR="008B1590">
              <w:rPr>
                <w:noProof/>
                <w:webHidden/>
              </w:rPr>
              <w:t>50</w:t>
            </w:r>
            <w:r w:rsidR="00025EED">
              <w:rPr>
                <w:noProof/>
                <w:webHidden/>
              </w:rPr>
              <w:fldChar w:fldCharType="end"/>
            </w:r>
          </w:hyperlink>
        </w:p>
        <w:p w14:paraId="708477B7" w14:textId="4D8E6BB7" w:rsidR="00025EED" w:rsidRDefault="00C43C1F">
          <w:pPr>
            <w:pStyle w:val="TOC2"/>
            <w:rPr>
              <w:rFonts w:asciiTheme="minorHAnsi" w:eastAsiaTheme="minorEastAsia" w:hAnsiTheme="minorHAnsi"/>
              <w:noProof/>
              <w:sz w:val="22"/>
            </w:rPr>
          </w:pPr>
          <w:hyperlink w:anchor="_Toc150781972" w:history="1">
            <w:r w:rsidR="00025EED" w:rsidRPr="00CD59BC">
              <w:rPr>
                <w:rStyle w:val="Hyperlink"/>
                <w:noProof/>
              </w:rPr>
              <w:t>5.2 Sensing system preparation</w:t>
            </w:r>
            <w:r w:rsidR="00025EED">
              <w:rPr>
                <w:noProof/>
                <w:webHidden/>
              </w:rPr>
              <w:tab/>
            </w:r>
            <w:r w:rsidR="00025EED">
              <w:rPr>
                <w:noProof/>
                <w:webHidden/>
              </w:rPr>
              <w:fldChar w:fldCharType="begin"/>
            </w:r>
            <w:r w:rsidR="00025EED">
              <w:rPr>
                <w:noProof/>
                <w:webHidden/>
              </w:rPr>
              <w:instrText xml:space="preserve"> PAGEREF _Toc150781972 \h </w:instrText>
            </w:r>
            <w:r w:rsidR="00025EED">
              <w:rPr>
                <w:noProof/>
                <w:webHidden/>
              </w:rPr>
            </w:r>
            <w:r w:rsidR="00025EED">
              <w:rPr>
                <w:noProof/>
                <w:webHidden/>
              </w:rPr>
              <w:fldChar w:fldCharType="separate"/>
            </w:r>
            <w:r w:rsidR="008B1590">
              <w:rPr>
                <w:noProof/>
                <w:webHidden/>
              </w:rPr>
              <w:t>50</w:t>
            </w:r>
            <w:r w:rsidR="00025EED">
              <w:rPr>
                <w:noProof/>
                <w:webHidden/>
              </w:rPr>
              <w:fldChar w:fldCharType="end"/>
            </w:r>
          </w:hyperlink>
        </w:p>
        <w:p w14:paraId="24F1AD4E" w14:textId="6BC73281" w:rsidR="00025EED" w:rsidRDefault="00C43C1F">
          <w:pPr>
            <w:pStyle w:val="TOC2"/>
            <w:rPr>
              <w:rFonts w:asciiTheme="minorHAnsi" w:eastAsiaTheme="minorEastAsia" w:hAnsiTheme="minorHAnsi"/>
              <w:noProof/>
              <w:sz w:val="22"/>
            </w:rPr>
          </w:pPr>
          <w:hyperlink w:anchor="_Toc150781973" w:history="1">
            <w:r w:rsidR="00025EED" w:rsidRPr="00CD59BC">
              <w:rPr>
                <w:rStyle w:val="Hyperlink"/>
                <w:noProof/>
              </w:rPr>
              <w:t>5.3 Wellbore preparation</w:t>
            </w:r>
            <w:r w:rsidR="00025EED">
              <w:rPr>
                <w:noProof/>
                <w:webHidden/>
              </w:rPr>
              <w:tab/>
            </w:r>
            <w:r w:rsidR="00025EED">
              <w:rPr>
                <w:noProof/>
                <w:webHidden/>
              </w:rPr>
              <w:fldChar w:fldCharType="begin"/>
            </w:r>
            <w:r w:rsidR="00025EED">
              <w:rPr>
                <w:noProof/>
                <w:webHidden/>
              </w:rPr>
              <w:instrText xml:space="preserve"> PAGEREF _Toc150781973 \h </w:instrText>
            </w:r>
            <w:r w:rsidR="00025EED">
              <w:rPr>
                <w:noProof/>
                <w:webHidden/>
              </w:rPr>
            </w:r>
            <w:r w:rsidR="00025EED">
              <w:rPr>
                <w:noProof/>
                <w:webHidden/>
              </w:rPr>
              <w:fldChar w:fldCharType="separate"/>
            </w:r>
            <w:r w:rsidR="008B1590">
              <w:rPr>
                <w:noProof/>
                <w:webHidden/>
              </w:rPr>
              <w:t>50</w:t>
            </w:r>
            <w:r w:rsidR="00025EED">
              <w:rPr>
                <w:noProof/>
                <w:webHidden/>
              </w:rPr>
              <w:fldChar w:fldCharType="end"/>
            </w:r>
          </w:hyperlink>
        </w:p>
        <w:p w14:paraId="66924CB2" w14:textId="53E975B3" w:rsidR="00025EED" w:rsidRDefault="00C43C1F">
          <w:pPr>
            <w:pStyle w:val="TOC2"/>
            <w:rPr>
              <w:rFonts w:asciiTheme="minorHAnsi" w:eastAsiaTheme="minorEastAsia" w:hAnsiTheme="minorHAnsi"/>
              <w:noProof/>
              <w:sz w:val="22"/>
            </w:rPr>
          </w:pPr>
          <w:hyperlink w:anchor="_Toc150781974" w:history="1">
            <w:r w:rsidR="00025EED" w:rsidRPr="00CD59BC">
              <w:rPr>
                <w:rStyle w:val="Hyperlink"/>
                <w:noProof/>
              </w:rPr>
              <w:t>5.4 Sensor installation</w:t>
            </w:r>
            <w:r w:rsidR="00025EED">
              <w:rPr>
                <w:noProof/>
                <w:webHidden/>
              </w:rPr>
              <w:tab/>
            </w:r>
            <w:r w:rsidR="00025EED">
              <w:rPr>
                <w:noProof/>
                <w:webHidden/>
              </w:rPr>
              <w:fldChar w:fldCharType="begin"/>
            </w:r>
            <w:r w:rsidR="00025EED">
              <w:rPr>
                <w:noProof/>
                <w:webHidden/>
              </w:rPr>
              <w:instrText xml:space="preserve"> PAGEREF _Toc150781974 \h </w:instrText>
            </w:r>
            <w:r w:rsidR="00025EED">
              <w:rPr>
                <w:noProof/>
                <w:webHidden/>
              </w:rPr>
            </w:r>
            <w:r w:rsidR="00025EED">
              <w:rPr>
                <w:noProof/>
                <w:webHidden/>
              </w:rPr>
              <w:fldChar w:fldCharType="separate"/>
            </w:r>
            <w:r w:rsidR="008B1590">
              <w:rPr>
                <w:noProof/>
                <w:webHidden/>
              </w:rPr>
              <w:t>52</w:t>
            </w:r>
            <w:r w:rsidR="00025EED">
              <w:rPr>
                <w:noProof/>
                <w:webHidden/>
              </w:rPr>
              <w:fldChar w:fldCharType="end"/>
            </w:r>
          </w:hyperlink>
        </w:p>
        <w:p w14:paraId="15952DD2" w14:textId="3E55312A" w:rsidR="00025EED" w:rsidRDefault="00C43C1F">
          <w:pPr>
            <w:pStyle w:val="TOC3"/>
            <w:rPr>
              <w:rFonts w:asciiTheme="minorHAnsi" w:eastAsiaTheme="minorEastAsia" w:hAnsiTheme="minorHAnsi"/>
              <w:noProof/>
              <w:sz w:val="22"/>
            </w:rPr>
          </w:pPr>
          <w:hyperlink w:anchor="_Toc150781975" w:history="1">
            <w:r w:rsidR="00025EED" w:rsidRPr="00CD59BC">
              <w:rPr>
                <w:rStyle w:val="Hyperlink"/>
                <w:noProof/>
              </w:rPr>
              <w:t>5.4.1 Wellbore Schematic</w:t>
            </w:r>
            <w:r w:rsidR="00025EED">
              <w:rPr>
                <w:noProof/>
                <w:webHidden/>
              </w:rPr>
              <w:tab/>
            </w:r>
            <w:r w:rsidR="00025EED">
              <w:rPr>
                <w:noProof/>
                <w:webHidden/>
              </w:rPr>
              <w:fldChar w:fldCharType="begin"/>
            </w:r>
            <w:r w:rsidR="00025EED">
              <w:rPr>
                <w:noProof/>
                <w:webHidden/>
              </w:rPr>
              <w:instrText xml:space="preserve"> PAGEREF _Toc150781975 \h </w:instrText>
            </w:r>
            <w:r w:rsidR="00025EED">
              <w:rPr>
                <w:noProof/>
                <w:webHidden/>
              </w:rPr>
            </w:r>
            <w:r w:rsidR="00025EED">
              <w:rPr>
                <w:noProof/>
                <w:webHidden/>
              </w:rPr>
              <w:fldChar w:fldCharType="separate"/>
            </w:r>
            <w:r w:rsidR="008B1590">
              <w:rPr>
                <w:noProof/>
                <w:webHidden/>
              </w:rPr>
              <w:t>52</w:t>
            </w:r>
            <w:r w:rsidR="00025EED">
              <w:rPr>
                <w:noProof/>
                <w:webHidden/>
              </w:rPr>
              <w:fldChar w:fldCharType="end"/>
            </w:r>
          </w:hyperlink>
        </w:p>
        <w:p w14:paraId="170B8D02" w14:textId="654BE9A1" w:rsidR="00025EED" w:rsidRDefault="00C43C1F">
          <w:pPr>
            <w:pStyle w:val="TOC3"/>
            <w:rPr>
              <w:rFonts w:asciiTheme="minorHAnsi" w:eastAsiaTheme="minorEastAsia" w:hAnsiTheme="minorHAnsi"/>
              <w:noProof/>
              <w:sz w:val="22"/>
            </w:rPr>
          </w:pPr>
          <w:hyperlink w:anchor="_Toc150781976" w:history="1">
            <w:r w:rsidR="00025EED" w:rsidRPr="00CD59BC">
              <w:rPr>
                <w:rStyle w:val="Hyperlink"/>
                <w:rFonts w:cs="Segoe UI"/>
                <w:noProof/>
              </w:rPr>
              <w:t>5.4.2 Lowering down the sensor</w:t>
            </w:r>
            <w:r w:rsidR="00025EED">
              <w:rPr>
                <w:noProof/>
                <w:webHidden/>
              </w:rPr>
              <w:tab/>
            </w:r>
            <w:r w:rsidR="00025EED">
              <w:rPr>
                <w:noProof/>
                <w:webHidden/>
              </w:rPr>
              <w:fldChar w:fldCharType="begin"/>
            </w:r>
            <w:r w:rsidR="00025EED">
              <w:rPr>
                <w:noProof/>
                <w:webHidden/>
              </w:rPr>
              <w:instrText xml:space="preserve"> PAGEREF _Toc150781976 \h </w:instrText>
            </w:r>
            <w:r w:rsidR="00025EED">
              <w:rPr>
                <w:noProof/>
                <w:webHidden/>
              </w:rPr>
            </w:r>
            <w:r w:rsidR="00025EED">
              <w:rPr>
                <w:noProof/>
                <w:webHidden/>
              </w:rPr>
              <w:fldChar w:fldCharType="separate"/>
            </w:r>
            <w:r w:rsidR="008B1590">
              <w:rPr>
                <w:noProof/>
                <w:webHidden/>
              </w:rPr>
              <w:t>53</w:t>
            </w:r>
            <w:r w:rsidR="00025EED">
              <w:rPr>
                <w:noProof/>
                <w:webHidden/>
              </w:rPr>
              <w:fldChar w:fldCharType="end"/>
            </w:r>
          </w:hyperlink>
        </w:p>
        <w:p w14:paraId="312D56A6" w14:textId="2C4EA95F" w:rsidR="00025EED" w:rsidRDefault="00C43C1F">
          <w:pPr>
            <w:pStyle w:val="TOC2"/>
            <w:rPr>
              <w:rFonts w:asciiTheme="minorHAnsi" w:eastAsiaTheme="minorEastAsia" w:hAnsiTheme="minorHAnsi"/>
              <w:noProof/>
              <w:sz w:val="22"/>
            </w:rPr>
          </w:pPr>
          <w:hyperlink w:anchor="_Toc150781977" w:history="1">
            <w:r w:rsidR="00025EED" w:rsidRPr="00CD59BC">
              <w:rPr>
                <w:rStyle w:val="Hyperlink"/>
                <w:noProof/>
              </w:rPr>
              <w:t>5.5 Pressurizing test</w:t>
            </w:r>
            <w:r w:rsidR="00025EED">
              <w:rPr>
                <w:noProof/>
                <w:webHidden/>
              </w:rPr>
              <w:tab/>
            </w:r>
            <w:r w:rsidR="00025EED">
              <w:rPr>
                <w:noProof/>
                <w:webHidden/>
              </w:rPr>
              <w:fldChar w:fldCharType="begin"/>
            </w:r>
            <w:r w:rsidR="00025EED">
              <w:rPr>
                <w:noProof/>
                <w:webHidden/>
              </w:rPr>
              <w:instrText xml:space="preserve"> PAGEREF _Toc150781977 \h </w:instrText>
            </w:r>
            <w:r w:rsidR="00025EED">
              <w:rPr>
                <w:noProof/>
                <w:webHidden/>
              </w:rPr>
            </w:r>
            <w:r w:rsidR="00025EED">
              <w:rPr>
                <w:noProof/>
                <w:webHidden/>
              </w:rPr>
              <w:fldChar w:fldCharType="separate"/>
            </w:r>
            <w:r w:rsidR="008B1590">
              <w:rPr>
                <w:noProof/>
                <w:webHidden/>
              </w:rPr>
              <w:t>56</w:t>
            </w:r>
            <w:r w:rsidR="00025EED">
              <w:rPr>
                <w:noProof/>
                <w:webHidden/>
              </w:rPr>
              <w:fldChar w:fldCharType="end"/>
            </w:r>
          </w:hyperlink>
        </w:p>
        <w:p w14:paraId="3361FEBD" w14:textId="60C459DB" w:rsidR="00025EED" w:rsidRDefault="00C43C1F">
          <w:pPr>
            <w:pStyle w:val="TOC2"/>
            <w:rPr>
              <w:rFonts w:asciiTheme="minorHAnsi" w:eastAsiaTheme="minorEastAsia" w:hAnsiTheme="minorHAnsi"/>
              <w:noProof/>
              <w:sz w:val="22"/>
            </w:rPr>
          </w:pPr>
          <w:hyperlink w:anchor="_Toc150781978" w:history="1">
            <w:r w:rsidR="00025EED" w:rsidRPr="00CD59BC">
              <w:rPr>
                <w:rStyle w:val="Hyperlink"/>
                <w:noProof/>
              </w:rPr>
              <w:t>5.6 Drift test</w:t>
            </w:r>
            <w:r w:rsidR="00025EED">
              <w:rPr>
                <w:noProof/>
                <w:webHidden/>
              </w:rPr>
              <w:tab/>
            </w:r>
            <w:r w:rsidR="00025EED">
              <w:rPr>
                <w:noProof/>
                <w:webHidden/>
              </w:rPr>
              <w:fldChar w:fldCharType="begin"/>
            </w:r>
            <w:r w:rsidR="00025EED">
              <w:rPr>
                <w:noProof/>
                <w:webHidden/>
              </w:rPr>
              <w:instrText xml:space="preserve"> PAGEREF _Toc150781978 \h </w:instrText>
            </w:r>
            <w:r w:rsidR="00025EED">
              <w:rPr>
                <w:noProof/>
                <w:webHidden/>
              </w:rPr>
            </w:r>
            <w:r w:rsidR="00025EED">
              <w:rPr>
                <w:noProof/>
                <w:webHidden/>
              </w:rPr>
              <w:fldChar w:fldCharType="separate"/>
            </w:r>
            <w:r w:rsidR="008B1590">
              <w:rPr>
                <w:noProof/>
                <w:webHidden/>
              </w:rPr>
              <w:t>58</w:t>
            </w:r>
            <w:r w:rsidR="00025EED">
              <w:rPr>
                <w:noProof/>
                <w:webHidden/>
              </w:rPr>
              <w:fldChar w:fldCharType="end"/>
            </w:r>
          </w:hyperlink>
        </w:p>
        <w:p w14:paraId="517669BB" w14:textId="67B8172C" w:rsidR="00025EED" w:rsidRDefault="00C43C1F">
          <w:pPr>
            <w:pStyle w:val="TOC1"/>
            <w:rPr>
              <w:rFonts w:asciiTheme="minorHAnsi" w:eastAsiaTheme="minorEastAsia" w:hAnsiTheme="minorHAnsi"/>
              <w:noProof/>
              <w:sz w:val="22"/>
            </w:rPr>
          </w:pPr>
          <w:hyperlink w:anchor="_Toc150781979" w:history="1">
            <w:r w:rsidR="00025EED" w:rsidRPr="00CD59BC">
              <w:rPr>
                <w:rStyle w:val="Hyperlink"/>
                <w:rFonts w:cs="Segoe UI"/>
                <w:noProof/>
              </w:rPr>
              <w:t>Chapter 6. Conclusions</w:t>
            </w:r>
            <w:r w:rsidR="00025EED">
              <w:rPr>
                <w:noProof/>
                <w:webHidden/>
              </w:rPr>
              <w:tab/>
            </w:r>
            <w:r w:rsidR="00025EED">
              <w:rPr>
                <w:noProof/>
                <w:webHidden/>
              </w:rPr>
              <w:fldChar w:fldCharType="begin"/>
            </w:r>
            <w:r w:rsidR="00025EED">
              <w:rPr>
                <w:noProof/>
                <w:webHidden/>
              </w:rPr>
              <w:instrText xml:space="preserve"> PAGEREF _Toc150781979 \h </w:instrText>
            </w:r>
            <w:r w:rsidR="00025EED">
              <w:rPr>
                <w:noProof/>
                <w:webHidden/>
              </w:rPr>
            </w:r>
            <w:r w:rsidR="00025EED">
              <w:rPr>
                <w:noProof/>
                <w:webHidden/>
              </w:rPr>
              <w:fldChar w:fldCharType="separate"/>
            </w:r>
            <w:r w:rsidR="008B1590">
              <w:rPr>
                <w:noProof/>
                <w:webHidden/>
              </w:rPr>
              <w:t>60</w:t>
            </w:r>
            <w:r w:rsidR="00025EED">
              <w:rPr>
                <w:noProof/>
                <w:webHidden/>
              </w:rPr>
              <w:fldChar w:fldCharType="end"/>
            </w:r>
          </w:hyperlink>
        </w:p>
        <w:p w14:paraId="46C3194E" w14:textId="1C5DF36A" w:rsidR="00025EED" w:rsidRDefault="00C43C1F">
          <w:pPr>
            <w:pStyle w:val="TOC1"/>
            <w:rPr>
              <w:rFonts w:asciiTheme="minorHAnsi" w:eastAsiaTheme="minorEastAsia" w:hAnsiTheme="minorHAnsi"/>
              <w:noProof/>
              <w:sz w:val="22"/>
            </w:rPr>
          </w:pPr>
          <w:hyperlink w:anchor="_Toc150781980" w:history="1">
            <w:r w:rsidR="00025EED" w:rsidRPr="00CD59BC">
              <w:rPr>
                <w:rStyle w:val="Hyperlink"/>
                <w:noProof/>
              </w:rPr>
              <w:t>References</w:t>
            </w:r>
            <w:r w:rsidR="00025EED">
              <w:rPr>
                <w:noProof/>
                <w:webHidden/>
              </w:rPr>
              <w:tab/>
            </w:r>
            <w:r w:rsidR="00025EED">
              <w:rPr>
                <w:noProof/>
                <w:webHidden/>
              </w:rPr>
              <w:fldChar w:fldCharType="begin"/>
            </w:r>
            <w:r w:rsidR="00025EED">
              <w:rPr>
                <w:noProof/>
                <w:webHidden/>
              </w:rPr>
              <w:instrText xml:space="preserve"> PAGEREF _Toc150781980 \h </w:instrText>
            </w:r>
            <w:r w:rsidR="00025EED">
              <w:rPr>
                <w:noProof/>
                <w:webHidden/>
              </w:rPr>
            </w:r>
            <w:r w:rsidR="00025EED">
              <w:rPr>
                <w:noProof/>
                <w:webHidden/>
              </w:rPr>
              <w:fldChar w:fldCharType="separate"/>
            </w:r>
            <w:r w:rsidR="008B1590">
              <w:rPr>
                <w:noProof/>
                <w:webHidden/>
              </w:rPr>
              <w:t>62</w:t>
            </w:r>
            <w:r w:rsidR="00025EED">
              <w:rPr>
                <w:noProof/>
                <w:webHidden/>
              </w:rPr>
              <w:fldChar w:fldCharType="end"/>
            </w:r>
          </w:hyperlink>
        </w:p>
        <w:p w14:paraId="52B7F231" w14:textId="45AE8E2B" w:rsidR="2DE98E72" w:rsidRDefault="2DE98E72" w:rsidP="002A1CEC">
          <w:pPr>
            <w:pStyle w:val="TOC1"/>
            <w:rPr>
              <w:rStyle w:val="Hyperlink"/>
            </w:rPr>
          </w:pPr>
          <w:r>
            <w:fldChar w:fldCharType="end"/>
          </w:r>
        </w:p>
      </w:sdtContent>
    </w:sdt>
    <w:p w14:paraId="402F4511" w14:textId="6AB40391" w:rsidR="00B40D20" w:rsidRPr="00617419" w:rsidRDefault="00B40D20">
      <w:pPr>
        <w:rPr>
          <w:rFonts w:cs="Segoe UI"/>
        </w:rPr>
      </w:pPr>
    </w:p>
    <w:p w14:paraId="437DF6FF" w14:textId="77777777" w:rsidR="00B371D2" w:rsidRPr="00B371D2" w:rsidRDefault="00B371D2" w:rsidP="00B371D2"/>
    <w:p w14:paraId="66475133" w14:textId="7DF979B5" w:rsidR="001E5684" w:rsidRDefault="00805F40" w:rsidP="00805F40">
      <w:pPr>
        <w:tabs>
          <w:tab w:val="left" w:pos="2146"/>
        </w:tabs>
        <w:rPr>
          <w:rFonts w:cs="Segoe UI"/>
          <w:szCs w:val="24"/>
        </w:rPr>
      </w:pPr>
      <w:r>
        <w:rPr>
          <w:rFonts w:cs="Segoe UI"/>
          <w:szCs w:val="24"/>
        </w:rPr>
        <w:tab/>
      </w:r>
    </w:p>
    <w:p w14:paraId="10846B56" w14:textId="29043136" w:rsidR="001E5684" w:rsidRDefault="001E5684">
      <w:pPr>
        <w:rPr>
          <w:rFonts w:cs="Segoe UI"/>
          <w:szCs w:val="24"/>
        </w:rPr>
      </w:pPr>
      <w:r>
        <w:rPr>
          <w:rFonts w:cs="Segoe UI"/>
          <w:szCs w:val="24"/>
        </w:rPr>
        <w:br w:type="page"/>
      </w:r>
    </w:p>
    <w:p w14:paraId="1D069782" w14:textId="01E8DE95" w:rsidR="00EE5942" w:rsidRDefault="001E5684" w:rsidP="001413C3">
      <w:pPr>
        <w:pStyle w:val="Heading1"/>
        <w:spacing w:line="480" w:lineRule="auto"/>
        <w:jc w:val="center"/>
        <w:rPr>
          <w:rFonts w:cs="Segoe UI"/>
          <w:b/>
          <w:sz w:val="28"/>
          <w:szCs w:val="28"/>
        </w:rPr>
      </w:pPr>
      <w:bookmarkStart w:id="5" w:name="_Toc150777938"/>
      <w:bookmarkStart w:id="6" w:name="_Toc150781937"/>
      <w:r>
        <w:rPr>
          <w:rFonts w:cs="Segoe UI"/>
          <w:b/>
          <w:sz w:val="28"/>
          <w:szCs w:val="28"/>
        </w:rPr>
        <w:lastRenderedPageBreak/>
        <w:t>List of Figures</w:t>
      </w:r>
      <w:bookmarkEnd w:id="5"/>
      <w:bookmarkEnd w:id="6"/>
    </w:p>
    <w:p w14:paraId="0FA467CF" w14:textId="448F9090" w:rsidR="00D95CE7" w:rsidRPr="003668ED" w:rsidRDefault="00D95CE7">
      <w:pPr>
        <w:pStyle w:val="TableofFigures"/>
        <w:tabs>
          <w:tab w:val="right" w:leader="dot" w:pos="9350"/>
        </w:tabs>
        <w:rPr>
          <w:rFonts w:asciiTheme="minorHAnsi" w:eastAsiaTheme="minorEastAsia" w:hAnsiTheme="minorHAnsi" w:cstheme="minorBidi"/>
          <w:b w:val="0"/>
          <w:bCs w:val="0"/>
          <w:noProof/>
          <w:sz w:val="24"/>
          <w:szCs w:val="24"/>
        </w:rPr>
      </w:pPr>
      <w:r>
        <w:rPr>
          <w:rFonts w:cs="Segoe UI"/>
          <w:b w:val="0"/>
          <w:bCs w:val="0"/>
        </w:rPr>
        <w:fldChar w:fldCharType="begin"/>
      </w:r>
      <w:r>
        <w:rPr>
          <w:rFonts w:cs="Segoe UI"/>
          <w:b w:val="0"/>
          <w:bCs w:val="0"/>
        </w:rPr>
        <w:instrText xml:space="preserve"> TOC \h \z \c "Figure" </w:instrText>
      </w:r>
      <w:r>
        <w:rPr>
          <w:rFonts w:cs="Segoe UI"/>
          <w:b w:val="0"/>
          <w:bCs w:val="0"/>
        </w:rPr>
        <w:fldChar w:fldCharType="separate"/>
      </w:r>
      <w:hyperlink w:anchor="_Toc152054349" w:history="1">
        <w:r w:rsidRPr="003668ED">
          <w:rPr>
            <w:rStyle w:val="Hyperlink"/>
            <w:noProof/>
            <w:sz w:val="24"/>
            <w:szCs w:val="24"/>
          </w:rPr>
          <w:t>Figure 1. Schematics of the Sensor</w:t>
        </w:r>
        <w:r w:rsidRPr="003668ED">
          <w:rPr>
            <w:noProof/>
            <w:webHidden/>
            <w:sz w:val="24"/>
            <w:szCs w:val="24"/>
          </w:rPr>
          <w:tab/>
        </w:r>
        <w:r w:rsidRPr="003668ED">
          <w:rPr>
            <w:noProof/>
            <w:webHidden/>
            <w:sz w:val="24"/>
            <w:szCs w:val="24"/>
          </w:rPr>
          <w:fldChar w:fldCharType="begin"/>
        </w:r>
        <w:r w:rsidRPr="003668ED">
          <w:rPr>
            <w:noProof/>
            <w:webHidden/>
            <w:sz w:val="24"/>
            <w:szCs w:val="24"/>
          </w:rPr>
          <w:instrText xml:space="preserve"> PAGEREF _Toc152054349 \h </w:instrText>
        </w:r>
        <w:r w:rsidRPr="003668ED">
          <w:rPr>
            <w:noProof/>
            <w:webHidden/>
            <w:sz w:val="24"/>
            <w:szCs w:val="24"/>
          </w:rPr>
        </w:r>
        <w:r w:rsidRPr="003668ED">
          <w:rPr>
            <w:noProof/>
            <w:webHidden/>
            <w:sz w:val="24"/>
            <w:szCs w:val="24"/>
          </w:rPr>
          <w:fldChar w:fldCharType="separate"/>
        </w:r>
        <w:r w:rsidR="00F76081">
          <w:rPr>
            <w:noProof/>
            <w:webHidden/>
            <w:sz w:val="24"/>
            <w:szCs w:val="24"/>
          </w:rPr>
          <w:t>8</w:t>
        </w:r>
        <w:r w:rsidRPr="003668ED">
          <w:rPr>
            <w:noProof/>
            <w:webHidden/>
            <w:sz w:val="24"/>
            <w:szCs w:val="24"/>
          </w:rPr>
          <w:fldChar w:fldCharType="end"/>
        </w:r>
      </w:hyperlink>
    </w:p>
    <w:p w14:paraId="312F2447" w14:textId="7963E0FE"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50" w:history="1">
        <w:r w:rsidR="00D95CE7" w:rsidRPr="003668ED">
          <w:rPr>
            <w:rStyle w:val="Hyperlink"/>
            <w:i/>
            <w:iCs/>
            <w:noProof/>
            <w:sz w:val="24"/>
            <w:szCs w:val="24"/>
            <w:lang w:eastAsia="zh-CN"/>
          </w:rPr>
          <w:t>Figure 2. Design of the Protection Tube</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_Toc152054350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14</w:t>
        </w:r>
        <w:r w:rsidR="00D95CE7" w:rsidRPr="003668ED">
          <w:rPr>
            <w:noProof/>
            <w:webHidden/>
            <w:sz w:val="24"/>
            <w:szCs w:val="24"/>
          </w:rPr>
          <w:fldChar w:fldCharType="end"/>
        </w:r>
      </w:hyperlink>
    </w:p>
    <w:p w14:paraId="788F747B" w14:textId="56A5E217"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51" w:history="1">
        <w:r w:rsidR="00D95CE7" w:rsidRPr="003668ED">
          <w:rPr>
            <w:rStyle w:val="Hyperlink"/>
            <w:i/>
            <w:iCs/>
            <w:noProof/>
            <w:sz w:val="24"/>
            <w:szCs w:val="24"/>
            <w:lang w:eastAsia="zh-CN"/>
          </w:rPr>
          <w:t>Figure 3. Front View of the Laboratory Wire Cap</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_Toc152054351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15</w:t>
        </w:r>
        <w:r w:rsidR="00D95CE7" w:rsidRPr="003668ED">
          <w:rPr>
            <w:noProof/>
            <w:webHidden/>
            <w:sz w:val="24"/>
            <w:szCs w:val="24"/>
          </w:rPr>
          <w:fldChar w:fldCharType="end"/>
        </w:r>
      </w:hyperlink>
    </w:p>
    <w:p w14:paraId="327497D5" w14:textId="38006D25"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52" w:history="1">
        <w:r w:rsidR="00D95CE7" w:rsidRPr="003668ED">
          <w:rPr>
            <w:rStyle w:val="Hyperlink"/>
            <w:i/>
            <w:iCs/>
            <w:noProof/>
            <w:sz w:val="24"/>
            <w:szCs w:val="24"/>
            <w:lang w:eastAsia="zh-CN"/>
          </w:rPr>
          <w:t>Figure 4. Isometric Views of the Wire Cap for the Laboratory</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_Toc152054352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16</w:t>
        </w:r>
        <w:r w:rsidR="00D95CE7" w:rsidRPr="003668ED">
          <w:rPr>
            <w:noProof/>
            <w:webHidden/>
            <w:sz w:val="24"/>
            <w:szCs w:val="24"/>
          </w:rPr>
          <w:fldChar w:fldCharType="end"/>
        </w:r>
      </w:hyperlink>
    </w:p>
    <w:p w14:paraId="3DF197AD" w14:textId="12546E08"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53" w:history="1">
        <w:r w:rsidR="00D95CE7" w:rsidRPr="003668ED">
          <w:rPr>
            <w:rStyle w:val="Hyperlink"/>
            <w:noProof/>
            <w:sz w:val="24"/>
            <w:szCs w:val="24"/>
          </w:rPr>
          <w:t>Figure 5. ASM Handbook Temperature vs Ultimate Tensile Strength (Davis, 1997)</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_Toc152054353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19</w:t>
        </w:r>
        <w:r w:rsidR="00D95CE7" w:rsidRPr="003668ED">
          <w:rPr>
            <w:noProof/>
            <w:webHidden/>
            <w:sz w:val="24"/>
            <w:szCs w:val="24"/>
          </w:rPr>
          <w:fldChar w:fldCharType="end"/>
        </w:r>
      </w:hyperlink>
    </w:p>
    <w:p w14:paraId="7854A4C1" w14:textId="36B8F7E8"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54" w:history="1">
        <w:r w:rsidR="00D95CE7" w:rsidRPr="003668ED">
          <w:rPr>
            <w:rStyle w:val="Hyperlink"/>
            <w:rFonts w:cs="Times New Roman"/>
            <w:i/>
            <w:iCs/>
            <w:noProof/>
            <w:sz w:val="24"/>
            <w:szCs w:val="24"/>
            <w:lang w:eastAsia="zh-CN"/>
          </w:rPr>
          <w:t>Figure 6. Iso View of the Flow Cap</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_Toc152054354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20</w:t>
        </w:r>
        <w:r w:rsidR="00D95CE7" w:rsidRPr="003668ED">
          <w:rPr>
            <w:noProof/>
            <w:webHidden/>
            <w:sz w:val="24"/>
            <w:szCs w:val="24"/>
          </w:rPr>
          <w:fldChar w:fldCharType="end"/>
        </w:r>
      </w:hyperlink>
    </w:p>
    <w:p w14:paraId="6241894E" w14:textId="2750E48F"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55" w:history="1">
        <w:r w:rsidR="00D95CE7" w:rsidRPr="003668ED">
          <w:rPr>
            <w:rStyle w:val="Hyperlink"/>
            <w:rFonts w:cs="Times New Roman"/>
            <w:i/>
            <w:iCs/>
            <w:noProof/>
            <w:sz w:val="24"/>
            <w:szCs w:val="24"/>
            <w:lang w:eastAsia="zh-CN"/>
          </w:rPr>
          <w:t>Figure 7. Iso and Transparent View of Flow Cap</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_Toc152054355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22</w:t>
        </w:r>
        <w:r w:rsidR="00D95CE7" w:rsidRPr="003668ED">
          <w:rPr>
            <w:noProof/>
            <w:webHidden/>
            <w:sz w:val="24"/>
            <w:szCs w:val="24"/>
          </w:rPr>
          <w:fldChar w:fldCharType="end"/>
        </w:r>
      </w:hyperlink>
    </w:p>
    <w:p w14:paraId="073D65A8" w14:textId="7EC7CC24"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56" w:history="1">
        <w:r w:rsidR="00D95CE7" w:rsidRPr="003668ED">
          <w:rPr>
            <w:rStyle w:val="Hyperlink"/>
            <w:noProof/>
            <w:sz w:val="24"/>
            <w:szCs w:val="24"/>
          </w:rPr>
          <w:t>Figure 8. (a) Fixed support, (b) pressure put on the tube</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_Toc152054356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24</w:t>
        </w:r>
        <w:r w:rsidR="00D95CE7" w:rsidRPr="003668ED">
          <w:rPr>
            <w:noProof/>
            <w:webHidden/>
            <w:sz w:val="24"/>
            <w:szCs w:val="24"/>
          </w:rPr>
          <w:fldChar w:fldCharType="end"/>
        </w:r>
      </w:hyperlink>
    </w:p>
    <w:p w14:paraId="59719C38" w14:textId="68573B93"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57" w:history="1">
        <w:r w:rsidR="00D95CE7" w:rsidRPr="003668ED">
          <w:rPr>
            <w:rStyle w:val="Hyperlink"/>
            <w:noProof/>
            <w:sz w:val="24"/>
            <w:szCs w:val="24"/>
          </w:rPr>
          <w:t>Figure 9. (a)Fixed support on two surfaces, (b) pressure put on the cap outside</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_Toc152054357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25</w:t>
        </w:r>
        <w:r w:rsidR="00D95CE7" w:rsidRPr="003668ED">
          <w:rPr>
            <w:noProof/>
            <w:webHidden/>
            <w:sz w:val="24"/>
            <w:szCs w:val="24"/>
          </w:rPr>
          <w:fldChar w:fldCharType="end"/>
        </w:r>
      </w:hyperlink>
    </w:p>
    <w:p w14:paraId="76830767" w14:textId="7D8A511A"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58" w:history="1">
        <w:r w:rsidR="00D95CE7" w:rsidRPr="003668ED">
          <w:rPr>
            <w:rStyle w:val="Hyperlink"/>
            <w:noProof/>
            <w:sz w:val="24"/>
            <w:szCs w:val="24"/>
          </w:rPr>
          <w:t>Figure 10. (a)Fixed support on two surfaces, (b) pressure put on the cap</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_Toc152054358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26</w:t>
        </w:r>
        <w:r w:rsidR="00D95CE7" w:rsidRPr="003668ED">
          <w:rPr>
            <w:noProof/>
            <w:webHidden/>
            <w:sz w:val="24"/>
            <w:szCs w:val="24"/>
          </w:rPr>
          <w:fldChar w:fldCharType="end"/>
        </w:r>
      </w:hyperlink>
    </w:p>
    <w:p w14:paraId="1BBFEC50" w14:textId="020C45FB"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59" w:history="1">
        <w:r w:rsidR="00D95CE7" w:rsidRPr="003668ED">
          <w:rPr>
            <w:rStyle w:val="Hyperlink"/>
            <w:noProof/>
            <w:sz w:val="24"/>
            <w:szCs w:val="24"/>
          </w:rPr>
          <w:t>Figure 11. Housing tube deformation</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_Toc152054359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27</w:t>
        </w:r>
        <w:r w:rsidR="00D95CE7" w:rsidRPr="003668ED">
          <w:rPr>
            <w:noProof/>
            <w:webHidden/>
            <w:sz w:val="24"/>
            <w:szCs w:val="24"/>
          </w:rPr>
          <w:fldChar w:fldCharType="end"/>
        </w:r>
      </w:hyperlink>
    </w:p>
    <w:p w14:paraId="2CD97023" w14:textId="226EC764"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60" w:history="1">
        <w:r w:rsidR="00D95CE7" w:rsidRPr="003668ED">
          <w:rPr>
            <w:rStyle w:val="Hyperlink"/>
            <w:noProof/>
            <w:sz w:val="24"/>
            <w:szCs w:val="24"/>
          </w:rPr>
          <w:t>Figure 12. Housing tube stress modeling result</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_Toc152054360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27</w:t>
        </w:r>
        <w:r w:rsidR="00D95CE7" w:rsidRPr="003668ED">
          <w:rPr>
            <w:noProof/>
            <w:webHidden/>
            <w:sz w:val="24"/>
            <w:szCs w:val="24"/>
          </w:rPr>
          <w:fldChar w:fldCharType="end"/>
        </w:r>
      </w:hyperlink>
    </w:p>
    <w:p w14:paraId="2CAFB599" w14:textId="278110E1"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61" w:history="1">
        <w:r w:rsidR="00D95CE7" w:rsidRPr="003668ED">
          <w:rPr>
            <w:rStyle w:val="Hyperlink"/>
            <w:noProof/>
            <w:sz w:val="24"/>
            <w:szCs w:val="24"/>
          </w:rPr>
          <w:t>Figure 13</w:t>
        </w:r>
        <w:r w:rsidR="00D95CE7" w:rsidRPr="003668ED">
          <w:rPr>
            <w:rStyle w:val="Hyperlink"/>
            <w:rFonts w:cs="Segoe UI"/>
            <w:noProof/>
            <w:sz w:val="24"/>
            <w:szCs w:val="24"/>
          </w:rPr>
          <w:t>. Wire cap total deformation</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_Toc152054361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28</w:t>
        </w:r>
        <w:r w:rsidR="00D95CE7" w:rsidRPr="003668ED">
          <w:rPr>
            <w:noProof/>
            <w:webHidden/>
            <w:sz w:val="24"/>
            <w:szCs w:val="24"/>
          </w:rPr>
          <w:fldChar w:fldCharType="end"/>
        </w:r>
      </w:hyperlink>
    </w:p>
    <w:p w14:paraId="6BD681FA" w14:textId="45458444"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62" w:history="1">
        <w:r w:rsidR="00D95CE7" w:rsidRPr="003668ED">
          <w:rPr>
            <w:rStyle w:val="Hyperlink"/>
            <w:noProof/>
            <w:sz w:val="24"/>
            <w:szCs w:val="24"/>
          </w:rPr>
          <w:t>Figure 15</w:t>
        </w:r>
        <w:r w:rsidR="00D95CE7" w:rsidRPr="003668ED">
          <w:rPr>
            <w:rStyle w:val="Hyperlink"/>
            <w:rFonts w:cs="Segoe UI"/>
            <w:noProof/>
            <w:sz w:val="24"/>
            <w:szCs w:val="24"/>
          </w:rPr>
          <w:t>. Flow cap total deformation</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_Toc152054362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29</w:t>
        </w:r>
        <w:r w:rsidR="00D95CE7" w:rsidRPr="003668ED">
          <w:rPr>
            <w:noProof/>
            <w:webHidden/>
            <w:sz w:val="24"/>
            <w:szCs w:val="24"/>
          </w:rPr>
          <w:fldChar w:fldCharType="end"/>
        </w:r>
      </w:hyperlink>
    </w:p>
    <w:p w14:paraId="1F453408" w14:textId="2D5B78FD"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63" w:history="1">
        <w:r w:rsidR="00D95CE7" w:rsidRPr="003668ED">
          <w:rPr>
            <w:rStyle w:val="Hyperlink"/>
            <w:noProof/>
            <w:sz w:val="24"/>
            <w:szCs w:val="24"/>
          </w:rPr>
          <w:t>Figure 16</w:t>
        </w:r>
        <w:r w:rsidR="00D95CE7" w:rsidRPr="003668ED">
          <w:rPr>
            <w:rStyle w:val="Hyperlink"/>
            <w:rFonts w:cs="Segoe UI"/>
            <w:noProof/>
            <w:sz w:val="24"/>
            <w:szCs w:val="24"/>
          </w:rPr>
          <w:t>. Flow cap stress modeling result</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_Toc152054363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30</w:t>
        </w:r>
        <w:r w:rsidR="00D95CE7" w:rsidRPr="003668ED">
          <w:rPr>
            <w:noProof/>
            <w:webHidden/>
            <w:sz w:val="24"/>
            <w:szCs w:val="24"/>
          </w:rPr>
          <w:fldChar w:fldCharType="end"/>
        </w:r>
      </w:hyperlink>
    </w:p>
    <w:p w14:paraId="3CE9D313" w14:textId="7504E36B"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64" w:history="1">
        <w:r w:rsidR="00D95CE7" w:rsidRPr="003668ED">
          <w:rPr>
            <w:rStyle w:val="Hyperlink"/>
            <w:noProof/>
            <w:sz w:val="24"/>
            <w:szCs w:val="24"/>
          </w:rPr>
          <w:t>Figure 17. (a) Assembled housing FEA model, (b) Stress result</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_Toc152054364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31</w:t>
        </w:r>
        <w:r w:rsidR="00D95CE7" w:rsidRPr="003668ED">
          <w:rPr>
            <w:noProof/>
            <w:webHidden/>
            <w:sz w:val="24"/>
            <w:szCs w:val="24"/>
          </w:rPr>
          <w:fldChar w:fldCharType="end"/>
        </w:r>
      </w:hyperlink>
    </w:p>
    <w:p w14:paraId="71535445" w14:textId="5372A598"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65" w:history="1">
        <w:r w:rsidR="00D95CE7" w:rsidRPr="003668ED">
          <w:rPr>
            <w:rStyle w:val="Hyperlink"/>
            <w:noProof/>
            <w:sz w:val="24"/>
            <w:szCs w:val="24"/>
          </w:rPr>
          <w:t>Figure 18. Fully assembled laboratory pressure housing.</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_Toc152054365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32</w:t>
        </w:r>
        <w:r w:rsidR="00D95CE7" w:rsidRPr="003668ED">
          <w:rPr>
            <w:noProof/>
            <w:webHidden/>
            <w:sz w:val="24"/>
            <w:szCs w:val="24"/>
          </w:rPr>
          <w:fldChar w:fldCharType="end"/>
        </w:r>
      </w:hyperlink>
    </w:p>
    <w:p w14:paraId="24D4C923" w14:textId="5B6A2F51"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66" w:history="1">
        <w:r w:rsidR="00D95CE7" w:rsidRPr="003668ED">
          <w:rPr>
            <w:rStyle w:val="Hyperlink"/>
            <w:noProof/>
            <w:sz w:val="24"/>
            <w:szCs w:val="24"/>
          </w:rPr>
          <w:t>Figure 19. The fabricated tube of the housing.</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_Toc152054366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33</w:t>
        </w:r>
        <w:r w:rsidR="00D95CE7" w:rsidRPr="003668ED">
          <w:rPr>
            <w:noProof/>
            <w:webHidden/>
            <w:sz w:val="24"/>
            <w:szCs w:val="24"/>
          </w:rPr>
          <w:fldChar w:fldCharType="end"/>
        </w:r>
      </w:hyperlink>
    </w:p>
    <w:p w14:paraId="1235171D" w14:textId="41814184"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67" w:history="1">
        <w:r w:rsidR="00D95CE7" w:rsidRPr="003668ED">
          <w:rPr>
            <w:rStyle w:val="Hyperlink"/>
            <w:noProof/>
            <w:sz w:val="24"/>
            <w:szCs w:val="24"/>
          </w:rPr>
          <w:t>Figure 20. The fabricated flow cap of the housing.</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_Toc152054367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33</w:t>
        </w:r>
        <w:r w:rsidR="00D95CE7" w:rsidRPr="003668ED">
          <w:rPr>
            <w:noProof/>
            <w:webHidden/>
            <w:sz w:val="24"/>
            <w:szCs w:val="24"/>
          </w:rPr>
          <w:fldChar w:fldCharType="end"/>
        </w:r>
      </w:hyperlink>
    </w:p>
    <w:p w14:paraId="19C46D62" w14:textId="68732460"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68" w:history="1">
        <w:r w:rsidR="00D95CE7" w:rsidRPr="003668ED">
          <w:rPr>
            <w:rStyle w:val="Hyperlink"/>
            <w:noProof/>
            <w:sz w:val="24"/>
            <w:szCs w:val="24"/>
          </w:rPr>
          <w:t>Figure 21. (a) Bottom view of flow cap with Swagelok threading (b) Replacement cap without openings.</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_Toc152054368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34</w:t>
        </w:r>
        <w:r w:rsidR="00D95CE7" w:rsidRPr="003668ED">
          <w:rPr>
            <w:noProof/>
            <w:webHidden/>
            <w:sz w:val="24"/>
            <w:szCs w:val="24"/>
          </w:rPr>
          <w:fldChar w:fldCharType="end"/>
        </w:r>
      </w:hyperlink>
    </w:p>
    <w:p w14:paraId="1FA504C5" w14:textId="00BB5A25"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69" w:history="1">
        <w:r w:rsidR="00D95CE7" w:rsidRPr="003668ED">
          <w:rPr>
            <w:rStyle w:val="Hyperlink"/>
            <w:noProof/>
            <w:sz w:val="24"/>
            <w:szCs w:val="24"/>
          </w:rPr>
          <w:t>Figure 22. (a) Sensor assembled to the refurbished replacement cap. (b) Housing and the lid of the chamber.</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_Toc152054369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34</w:t>
        </w:r>
        <w:r w:rsidR="00D95CE7" w:rsidRPr="003668ED">
          <w:rPr>
            <w:noProof/>
            <w:webHidden/>
            <w:sz w:val="24"/>
            <w:szCs w:val="24"/>
          </w:rPr>
          <w:fldChar w:fldCharType="end"/>
        </w:r>
      </w:hyperlink>
    </w:p>
    <w:p w14:paraId="18B4CDF0" w14:textId="065CF7BC"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70" w:history="1">
        <w:r w:rsidR="00D95CE7" w:rsidRPr="003668ED">
          <w:rPr>
            <w:rStyle w:val="Hyperlink"/>
            <w:noProof/>
            <w:sz w:val="24"/>
            <w:szCs w:val="24"/>
          </w:rPr>
          <w:t>Figure 24. Test setup</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_Toc152054370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36</w:t>
        </w:r>
        <w:r w:rsidR="00D95CE7" w:rsidRPr="003668ED">
          <w:rPr>
            <w:noProof/>
            <w:webHidden/>
            <w:sz w:val="24"/>
            <w:szCs w:val="24"/>
          </w:rPr>
          <w:fldChar w:fldCharType="end"/>
        </w:r>
      </w:hyperlink>
    </w:p>
    <w:p w14:paraId="6B4D37E4" w14:textId="490A982B"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71" w:history="1">
        <w:r w:rsidR="00D95CE7" w:rsidRPr="003668ED">
          <w:rPr>
            <w:rStyle w:val="Hyperlink"/>
            <w:noProof/>
            <w:sz w:val="24"/>
            <w:szCs w:val="24"/>
          </w:rPr>
          <w:t>Figure 25. Laboratory pressure testing results at different temperatures</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_Toc152054371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37</w:t>
        </w:r>
        <w:r w:rsidR="00D95CE7" w:rsidRPr="003668ED">
          <w:rPr>
            <w:noProof/>
            <w:webHidden/>
            <w:sz w:val="24"/>
            <w:szCs w:val="24"/>
          </w:rPr>
          <w:fldChar w:fldCharType="end"/>
        </w:r>
      </w:hyperlink>
    </w:p>
    <w:p w14:paraId="0C661F84" w14:textId="519A0C58"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72" w:history="1">
        <w:r w:rsidR="00D95CE7" w:rsidRPr="003668ED">
          <w:rPr>
            <w:rStyle w:val="Hyperlink"/>
            <w:noProof/>
            <w:sz w:val="24"/>
            <w:szCs w:val="24"/>
          </w:rPr>
          <w:t>Figure 26. Location of Quest Drilling Facility</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_Toc152054372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39</w:t>
        </w:r>
        <w:r w:rsidR="00D95CE7" w:rsidRPr="003668ED">
          <w:rPr>
            <w:noProof/>
            <w:webHidden/>
            <w:sz w:val="24"/>
            <w:szCs w:val="24"/>
          </w:rPr>
          <w:fldChar w:fldCharType="end"/>
        </w:r>
      </w:hyperlink>
    </w:p>
    <w:p w14:paraId="44D3BDD4" w14:textId="1DA0736D"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73" w:history="1">
        <w:r w:rsidR="00D95CE7" w:rsidRPr="003668ED">
          <w:rPr>
            <w:rStyle w:val="Hyperlink"/>
            <w:noProof/>
            <w:sz w:val="24"/>
            <w:szCs w:val="24"/>
          </w:rPr>
          <w:t>Figure 27. Example of Dual Completion Head</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_Toc152054373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42</w:t>
        </w:r>
        <w:r w:rsidR="00D95CE7" w:rsidRPr="003668ED">
          <w:rPr>
            <w:noProof/>
            <w:webHidden/>
            <w:sz w:val="24"/>
            <w:szCs w:val="24"/>
          </w:rPr>
          <w:fldChar w:fldCharType="end"/>
        </w:r>
      </w:hyperlink>
    </w:p>
    <w:p w14:paraId="0A2654AC" w14:textId="0372C1D7"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74" w:history="1">
        <w:r w:rsidR="00D95CE7" w:rsidRPr="003668ED">
          <w:rPr>
            <w:rStyle w:val="Hyperlink"/>
            <w:noProof/>
            <w:sz w:val="24"/>
            <w:szCs w:val="24"/>
          </w:rPr>
          <w:t>Figure 28. Casing Spool</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_Toc152054374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43</w:t>
        </w:r>
        <w:r w:rsidR="00D95CE7" w:rsidRPr="003668ED">
          <w:rPr>
            <w:noProof/>
            <w:webHidden/>
            <w:sz w:val="24"/>
            <w:szCs w:val="24"/>
          </w:rPr>
          <w:fldChar w:fldCharType="end"/>
        </w:r>
      </w:hyperlink>
    </w:p>
    <w:p w14:paraId="7B8AF81D" w14:textId="5FF0E0F8"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75" w:history="1">
        <w:r w:rsidR="00D95CE7" w:rsidRPr="003668ED">
          <w:rPr>
            <w:rStyle w:val="Hyperlink"/>
            <w:noProof/>
            <w:sz w:val="24"/>
            <w:szCs w:val="24"/>
          </w:rPr>
          <w:t>Figure 29. Annular BOP</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_Toc152054375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44</w:t>
        </w:r>
        <w:r w:rsidR="00D95CE7" w:rsidRPr="003668ED">
          <w:rPr>
            <w:noProof/>
            <w:webHidden/>
            <w:sz w:val="24"/>
            <w:szCs w:val="24"/>
          </w:rPr>
          <w:fldChar w:fldCharType="end"/>
        </w:r>
      </w:hyperlink>
    </w:p>
    <w:p w14:paraId="1D5D6221" w14:textId="06D8100B"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76" w:history="1">
        <w:r w:rsidR="00D95CE7" w:rsidRPr="003668ED">
          <w:rPr>
            <w:rStyle w:val="Hyperlink"/>
            <w:noProof/>
            <w:sz w:val="24"/>
            <w:szCs w:val="24"/>
          </w:rPr>
          <w:t>Figure 30. (a) Workover rig, (b) Drilling rig.</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_Toc152054376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51</w:t>
        </w:r>
        <w:r w:rsidR="00D95CE7" w:rsidRPr="003668ED">
          <w:rPr>
            <w:noProof/>
            <w:webHidden/>
            <w:sz w:val="24"/>
            <w:szCs w:val="24"/>
          </w:rPr>
          <w:fldChar w:fldCharType="end"/>
        </w:r>
      </w:hyperlink>
    </w:p>
    <w:p w14:paraId="228A4D8D" w14:textId="2220FC56"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77" w:history="1">
        <w:r w:rsidR="00D95CE7" w:rsidRPr="003668ED">
          <w:rPr>
            <w:rStyle w:val="Hyperlink"/>
            <w:noProof/>
            <w:sz w:val="24"/>
            <w:szCs w:val="24"/>
          </w:rPr>
          <w:t>Figure 31. The schematic of the test system. BOP, blowout preventor.</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_Toc152054377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52</w:t>
        </w:r>
        <w:r w:rsidR="00D95CE7" w:rsidRPr="003668ED">
          <w:rPr>
            <w:noProof/>
            <w:webHidden/>
            <w:sz w:val="24"/>
            <w:szCs w:val="24"/>
          </w:rPr>
          <w:fldChar w:fldCharType="end"/>
        </w:r>
      </w:hyperlink>
    </w:p>
    <w:p w14:paraId="2ECDF197" w14:textId="08413E93"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78" w:history="1">
        <w:r w:rsidR="00D95CE7" w:rsidRPr="003668ED">
          <w:rPr>
            <w:rStyle w:val="Hyperlink"/>
            <w:noProof/>
            <w:sz w:val="24"/>
            <w:szCs w:val="24"/>
          </w:rPr>
          <w:t>Figure 32. The all-digital sensor and reference sensor were connected to their cables.</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_Toc152054378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53</w:t>
        </w:r>
        <w:r w:rsidR="00D95CE7" w:rsidRPr="003668ED">
          <w:rPr>
            <w:noProof/>
            <w:webHidden/>
            <w:sz w:val="24"/>
            <w:szCs w:val="24"/>
          </w:rPr>
          <w:fldChar w:fldCharType="end"/>
        </w:r>
      </w:hyperlink>
    </w:p>
    <w:p w14:paraId="2DB9FFC1" w14:textId="1FF04B77"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79" w:history="1">
        <w:r w:rsidR="00D95CE7" w:rsidRPr="003668ED">
          <w:rPr>
            <w:rStyle w:val="Hyperlink"/>
            <w:noProof/>
            <w:sz w:val="24"/>
            <w:szCs w:val="24"/>
          </w:rPr>
          <w:t>Figure 33. (a) The all-digital sensor was attached to the suck rods by three band clamps. (b) and covered by waterproofed tape. (c) The reference sensor was attached to the suck rods by four band clamps and (d) covered by the waterproofed tape. (e) Two cables were fixed to the sucker rods using zip-ties. (f) A production tubing was placed on the last rod.</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_Toc152054379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54</w:t>
        </w:r>
        <w:r w:rsidR="00D95CE7" w:rsidRPr="003668ED">
          <w:rPr>
            <w:noProof/>
            <w:webHidden/>
            <w:sz w:val="24"/>
            <w:szCs w:val="24"/>
          </w:rPr>
          <w:fldChar w:fldCharType="end"/>
        </w:r>
      </w:hyperlink>
    </w:p>
    <w:p w14:paraId="5395570B" w14:textId="2F59AAA3"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80" w:history="1">
        <w:r w:rsidR="00D95CE7" w:rsidRPr="003668ED">
          <w:rPr>
            <w:rStyle w:val="Hyperlink"/>
            <w:noProof/>
            <w:sz w:val="24"/>
            <w:szCs w:val="24"/>
          </w:rPr>
          <w:t>Figure 34. Tubing cap with the cable pass through.</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_Toc152054380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55</w:t>
        </w:r>
        <w:r w:rsidR="00D95CE7" w:rsidRPr="003668ED">
          <w:rPr>
            <w:noProof/>
            <w:webHidden/>
            <w:sz w:val="24"/>
            <w:szCs w:val="24"/>
          </w:rPr>
          <w:fldChar w:fldCharType="end"/>
        </w:r>
      </w:hyperlink>
    </w:p>
    <w:p w14:paraId="23392939" w14:textId="1C4493CF"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81" w:history="1">
        <w:r w:rsidR="00D95CE7" w:rsidRPr="003668ED">
          <w:rPr>
            <w:rStyle w:val="Hyperlink"/>
            <w:noProof/>
            <w:sz w:val="24"/>
            <w:szCs w:val="24"/>
          </w:rPr>
          <w:t>Figure 35. Surface sensor reading instruments setup.</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_Toc152054381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55</w:t>
        </w:r>
        <w:r w:rsidR="00D95CE7" w:rsidRPr="003668ED">
          <w:rPr>
            <w:noProof/>
            <w:webHidden/>
            <w:sz w:val="24"/>
            <w:szCs w:val="24"/>
          </w:rPr>
          <w:fldChar w:fldCharType="end"/>
        </w:r>
      </w:hyperlink>
    </w:p>
    <w:p w14:paraId="62EF3C95" w14:textId="6FA1F058"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82" w:history="1">
        <w:r w:rsidR="00D95CE7" w:rsidRPr="003668ED">
          <w:rPr>
            <w:rStyle w:val="Hyperlink"/>
            <w:noProof/>
            <w:sz w:val="24"/>
            <w:szCs w:val="24"/>
          </w:rPr>
          <w:t>Figure 36. Testing result when lowering downhole</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_Toc152054382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56</w:t>
        </w:r>
        <w:r w:rsidR="00D95CE7" w:rsidRPr="003668ED">
          <w:rPr>
            <w:noProof/>
            <w:webHidden/>
            <w:sz w:val="24"/>
            <w:szCs w:val="24"/>
          </w:rPr>
          <w:fldChar w:fldCharType="end"/>
        </w:r>
      </w:hyperlink>
    </w:p>
    <w:p w14:paraId="0EF407E8" w14:textId="0ABF1C39"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83" w:history="1">
        <w:r w:rsidR="00D95CE7" w:rsidRPr="003668ED">
          <w:rPr>
            <w:rStyle w:val="Hyperlink"/>
            <w:noProof/>
            <w:sz w:val="24"/>
            <w:szCs w:val="24"/>
          </w:rPr>
          <w:t>Figure 37. Pump truck used for the pressuring test.</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_Toc152054383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57</w:t>
        </w:r>
        <w:r w:rsidR="00D95CE7" w:rsidRPr="003668ED">
          <w:rPr>
            <w:noProof/>
            <w:webHidden/>
            <w:sz w:val="24"/>
            <w:szCs w:val="24"/>
          </w:rPr>
          <w:fldChar w:fldCharType="end"/>
        </w:r>
      </w:hyperlink>
    </w:p>
    <w:p w14:paraId="42E018B6" w14:textId="4F408E70"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84" w:history="1">
        <w:r w:rsidR="00D95CE7" w:rsidRPr="003668ED">
          <w:rPr>
            <w:rStyle w:val="Hyperlink"/>
            <w:noProof/>
            <w:sz w:val="24"/>
            <w:szCs w:val="24"/>
          </w:rPr>
          <w:t>Figure 38. Pressurizing test</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_Toc152054384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57</w:t>
        </w:r>
        <w:r w:rsidR="00D95CE7" w:rsidRPr="003668ED">
          <w:rPr>
            <w:noProof/>
            <w:webHidden/>
            <w:sz w:val="24"/>
            <w:szCs w:val="24"/>
          </w:rPr>
          <w:fldChar w:fldCharType="end"/>
        </w:r>
      </w:hyperlink>
    </w:p>
    <w:p w14:paraId="2A20D842" w14:textId="36596331" w:rsidR="00D95CE7" w:rsidRPr="003668ED" w:rsidRDefault="00C43C1F">
      <w:pPr>
        <w:pStyle w:val="TableofFigures"/>
        <w:tabs>
          <w:tab w:val="right" w:leader="dot" w:pos="9350"/>
        </w:tabs>
        <w:rPr>
          <w:rFonts w:asciiTheme="minorHAnsi" w:eastAsiaTheme="minorEastAsia" w:hAnsiTheme="minorHAnsi" w:cstheme="minorBidi"/>
          <w:b w:val="0"/>
          <w:bCs w:val="0"/>
          <w:noProof/>
          <w:sz w:val="24"/>
          <w:szCs w:val="24"/>
        </w:rPr>
      </w:pPr>
      <w:hyperlink w:anchor="_Toc152054385" w:history="1">
        <w:r w:rsidR="00D95CE7" w:rsidRPr="003668ED">
          <w:rPr>
            <w:rStyle w:val="Hyperlink"/>
            <w:noProof/>
            <w:sz w:val="24"/>
            <w:szCs w:val="24"/>
          </w:rPr>
          <w:t>Figure 39. long-term stability test</w:t>
        </w:r>
        <w:r w:rsidR="00D95CE7" w:rsidRPr="003668ED">
          <w:rPr>
            <w:noProof/>
            <w:webHidden/>
            <w:sz w:val="24"/>
            <w:szCs w:val="24"/>
          </w:rPr>
          <w:tab/>
        </w:r>
        <w:r w:rsidR="00D95CE7" w:rsidRPr="003668ED">
          <w:rPr>
            <w:noProof/>
            <w:webHidden/>
            <w:sz w:val="24"/>
            <w:szCs w:val="24"/>
          </w:rPr>
          <w:fldChar w:fldCharType="begin"/>
        </w:r>
        <w:r w:rsidR="00D95CE7" w:rsidRPr="003668ED">
          <w:rPr>
            <w:noProof/>
            <w:webHidden/>
            <w:sz w:val="24"/>
            <w:szCs w:val="24"/>
          </w:rPr>
          <w:instrText xml:space="preserve"> PAGEREF _Toc152054385 \h </w:instrText>
        </w:r>
        <w:r w:rsidR="00D95CE7" w:rsidRPr="003668ED">
          <w:rPr>
            <w:noProof/>
            <w:webHidden/>
            <w:sz w:val="24"/>
            <w:szCs w:val="24"/>
          </w:rPr>
        </w:r>
        <w:r w:rsidR="00D95CE7" w:rsidRPr="003668ED">
          <w:rPr>
            <w:noProof/>
            <w:webHidden/>
            <w:sz w:val="24"/>
            <w:szCs w:val="24"/>
          </w:rPr>
          <w:fldChar w:fldCharType="separate"/>
        </w:r>
        <w:r w:rsidR="00F76081">
          <w:rPr>
            <w:noProof/>
            <w:webHidden/>
            <w:sz w:val="24"/>
            <w:szCs w:val="24"/>
          </w:rPr>
          <w:t>59</w:t>
        </w:r>
        <w:r w:rsidR="00D95CE7" w:rsidRPr="003668ED">
          <w:rPr>
            <w:noProof/>
            <w:webHidden/>
            <w:sz w:val="24"/>
            <w:szCs w:val="24"/>
          </w:rPr>
          <w:fldChar w:fldCharType="end"/>
        </w:r>
      </w:hyperlink>
    </w:p>
    <w:p w14:paraId="5DAF9EC4" w14:textId="2F17E702" w:rsidR="00BF4282" w:rsidRPr="00555676" w:rsidRDefault="00D95CE7" w:rsidP="00555676">
      <w:pPr>
        <w:spacing w:line="480" w:lineRule="auto"/>
        <w:rPr>
          <w:rFonts w:cs="Segoe UI"/>
          <w:szCs w:val="24"/>
        </w:rPr>
      </w:pPr>
      <w:r>
        <w:rPr>
          <w:rFonts w:cs="Segoe UI"/>
          <w:b/>
          <w:bCs/>
          <w:sz w:val="20"/>
          <w:szCs w:val="20"/>
        </w:rPr>
        <w:fldChar w:fldCharType="end"/>
      </w:r>
    </w:p>
    <w:p w14:paraId="29178CB9" w14:textId="77777777" w:rsidR="00BF4282" w:rsidRDefault="00BF4282">
      <w:pPr>
        <w:rPr>
          <w:rFonts w:cs="Segoe UI"/>
          <w:szCs w:val="24"/>
        </w:rPr>
      </w:pPr>
      <w:r>
        <w:rPr>
          <w:rFonts w:cs="Segoe UI"/>
          <w:szCs w:val="24"/>
        </w:rPr>
        <w:br w:type="page"/>
      </w:r>
    </w:p>
    <w:p w14:paraId="5B667A3D" w14:textId="168E37A9" w:rsidR="00ED7505" w:rsidRDefault="00BF4282" w:rsidP="006E497F">
      <w:pPr>
        <w:pStyle w:val="Heading1"/>
        <w:jc w:val="center"/>
        <w:rPr>
          <w:rFonts w:cs="Segoe UI"/>
          <w:b/>
          <w:sz w:val="28"/>
          <w:szCs w:val="28"/>
        </w:rPr>
      </w:pPr>
      <w:bookmarkStart w:id="7" w:name="_Toc150777939"/>
      <w:bookmarkStart w:id="8" w:name="_Toc150781938"/>
      <w:r>
        <w:rPr>
          <w:rFonts w:cs="Segoe UI"/>
          <w:b/>
          <w:sz w:val="28"/>
          <w:szCs w:val="28"/>
        </w:rPr>
        <w:lastRenderedPageBreak/>
        <w:t>List of Tables</w:t>
      </w:r>
      <w:bookmarkEnd w:id="7"/>
      <w:bookmarkEnd w:id="8"/>
    </w:p>
    <w:p w14:paraId="50FFB20B" w14:textId="571CA48B" w:rsidR="00502501" w:rsidRPr="009E60AF" w:rsidRDefault="00502501">
      <w:pPr>
        <w:pStyle w:val="TableofFigures"/>
        <w:tabs>
          <w:tab w:val="right" w:leader="dot" w:pos="9350"/>
        </w:tabs>
        <w:rPr>
          <w:rFonts w:asciiTheme="minorHAnsi" w:eastAsiaTheme="minorEastAsia" w:hAnsiTheme="minorHAnsi" w:cstheme="minorBidi"/>
          <w:b w:val="0"/>
          <w:noProof/>
          <w:sz w:val="24"/>
          <w:szCs w:val="24"/>
          <w:lang w:eastAsia="zh-CN"/>
        </w:rPr>
      </w:pPr>
      <w:r>
        <w:rPr>
          <w:rFonts w:asciiTheme="minorHAnsi" w:eastAsiaTheme="minorEastAsia" w:hAnsiTheme="minorHAnsi" w:cstheme="minorBidi"/>
          <w:b w:val="0"/>
          <w:bCs w:val="0"/>
          <w:noProof/>
          <w:sz w:val="24"/>
          <w:szCs w:val="24"/>
          <w:lang w:eastAsia="zh-CN"/>
        </w:rPr>
        <w:fldChar w:fldCharType="begin"/>
      </w:r>
      <w:r>
        <w:rPr>
          <w:rFonts w:asciiTheme="minorHAnsi" w:eastAsiaTheme="minorEastAsia" w:hAnsiTheme="minorHAnsi" w:cstheme="minorBidi"/>
          <w:b w:val="0"/>
          <w:bCs w:val="0"/>
          <w:noProof/>
          <w:sz w:val="24"/>
          <w:szCs w:val="24"/>
          <w:lang w:eastAsia="zh-CN"/>
        </w:rPr>
        <w:instrText xml:space="preserve"> TOC \h \z \c "Table" </w:instrText>
      </w:r>
      <w:r>
        <w:rPr>
          <w:rFonts w:asciiTheme="minorHAnsi" w:eastAsiaTheme="minorEastAsia" w:hAnsiTheme="minorHAnsi" w:cstheme="minorBidi"/>
          <w:b w:val="0"/>
          <w:bCs w:val="0"/>
          <w:noProof/>
          <w:sz w:val="24"/>
          <w:szCs w:val="24"/>
          <w:lang w:eastAsia="zh-CN"/>
        </w:rPr>
        <w:fldChar w:fldCharType="separate"/>
      </w:r>
      <w:hyperlink w:anchor="_Toc143079271" w:history="1">
        <w:r w:rsidRPr="009E60AF">
          <w:rPr>
            <w:rStyle w:val="Hyperlink"/>
            <w:noProof/>
            <w:sz w:val="24"/>
            <w:szCs w:val="24"/>
          </w:rPr>
          <w:t>Table 1. Tube Characteristics from McMaster-Carr®</w:t>
        </w:r>
        <w:r w:rsidRPr="009E60AF">
          <w:rPr>
            <w:noProof/>
            <w:webHidden/>
            <w:sz w:val="24"/>
            <w:szCs w:val="24"/>
          </w:rPr>
          <w:tab/>
        </w:r>
        <w:r w:rsidRPr="009E60AF">
          <w:rPr>
            <w:noProof/>
            <w:webHidden/>
            <w:sz w:val="24"/>
            <w:szCs w:val="24"/>
          </w:rPr>
          <w:fldChar w:fldCharType="begin"/>
        </w:r>
        <w:r w:rsidRPr="009E60AF">
          <w:rPr>
            <w:noProof/>
            <w:webHidden/>
            <w:sz w:val="24"/>
            <w:szCs w:val="24"/>
          </w:rPr>
          <w:instrText xml:space="preserve"> PAGEREF _Toc143079271 \h </w:instrText>
        </w:r>
        <w:r w:rsidRPr="009E60AF">
          <w:rPr>
            <w:noProof/>
            <w:webHidden/>
            <w:sz w:val="24"/>
            <w:szCs w:val="24"/>
          </w:rPr>
        </w:r>
        <w:r w:rsidRPr="009E60AF">
          <w:rPr>
            <w:noProof/>
            <w:webHidden/>
            <w:sz w:val="24"/>
            <w:szCs w:val="24"/>
          </w:rPr>
          <w:fldChar w:fldCharType="separate"/>
        </w:r>
        <w:r w:rsidR="005E0A6F">
          <w:rPr>
            <w:noProof/>
            <w:webHidden/>
            <w:sz w:val="24"/>
            <w:szCs w:val="24"/>
          </w:rPr>
          <w:t>10</w:t>
        </w:r>
        <w:r w:rsidRPr="009E60AF">
          <w:rPr>
            <w:noProof/>
            <w:webHidden/>
            <w:sz w:val="24"/>
            <w:szCs w:val="24"/>
          </w:rPr>
          <w:fldChar w:fldCharType="end"/>
        </w:r>
      </w:hyperlink>
    </w:p>
    <w:p w14:paraId="7C5E384B" w14:textId="5BF737B5" w:rsidR="00502501" w:rsidRPr="009E60AF" w:rsidRDefault="00C43C1F">
      <w:pPr>
        <w:pStyle w:val="TableofFigures"/>
        <w:tabs>
          <w:tab w:val="right" w:leader="dot" w:pos="9350"/>
        </w:tabs>
        <w:rPr>
          <w:rFonts w:asciiTheme="minorHAnsi" w:eastAsiaTheme="minorEastAsia" w:hAnsiTheme="minorHAnsi" w:cstheme="minorBidi"/>
          <w:b w:val="0"/>
          <w:noProof/>
          <w:sz w:val="24"/>
          <w:szCs w:val="24"/>
          <w:lang w:eastAsia="zh-CN"/>
        </w:rPr>
      </w:pPr>
      <w:hyperlink w:anchor="_Toc143079272" w:history="1">
        <w:r w:rsidR="00502501" w:rsidRPr="009E60AF">
          <w:rPr>
            <w:rStyle w:val="Hyperlink"/>
            <w:noProof/>
            <w:sz w:val="24"/>
            <w:szCs w:val="24"/>
          </w:rPr>
          <w:t>Table 2.  Tubing &amp; Collapse Pressures for 2.875-inch Tubing (Halliburton 2020)</w:t>
        </w:r>
        <w:r w:rsidR="00502501" w:rsidRPr="009E60AF">
          <w:rPr>
            <w:noProof/>
            <w:webHidden/>
            <w:sz w:val="24"/>
            <w:szCs w:val="24"/>
          </w:rPr>
          <w:tab/>
        </w:r>
        <w:r w:rsidR="00502501" w:rsidRPr="009E60AF">
          <w:rPr>
            <w:noProof/>
            <w:webHidden/>
            <w:sz w:val="24"/>
            <w:szCs w:val="24"/>
          </w:rPr>
          <w:fldChar w:fldCharType="begin"/>
        </w:r>
        <w:r w:rsidR="00502501" w:rsidRPr="009E60AF">
          <w:rPr>
            <w:noProof/>
            <w:webHidden/>
            <w:sz w:val="24"/>
            <w:szCs w:val="24"/>
          </w:rPr>
          <w:instrText xml:space="preserve"> PAGEREF _Toc143079272 \h </w:instrText>
        </w:r>
        <w:r w:rsidR="00502501" w:rsidRPr="009E60AF">
          <w:rPr>
            <w:noProof/>
            <w:webHidden/>
            <w:sz w:val="24"/>
            <w:szCs w:val="24"/>
          </w:rPr>
        </w:r>
        <w:r w:rsidR="00502501" w:rsidRPr="009E60AF">
          <w:rPr>
            <w:noProof/>
            <w:webHidden/>
            <w:sz w:val="24"/>
            <w:szCs w:val="24"/>
          </w:rPr>
          <w:fldChar w:fldCharType="separate"/>
        </w:r>
        <w:r w:rsidR="005E0A6F">
          <w:rPr>
            <w:noProof/>
            <w:webHidden/>
            <w:sz w:val="24"/>
            <w:szCs w:val="24"/>
          </w:rPr>
          <w:t>11</w:t>
        </w:r>
        <w:r w:rsidR="00502501" w:rsidRPr="009E60AF">
          <w:rPr>
            <w:noProof/>
            <w:webHidden/>
            <w:sz w:val="24"/>
            <w:szCs w:val="24"/>
          </w:rPr>
          <w:fldChar w:fldCharType="end"/>
        </w:r>
      </w:hyperlink>
    </w:p>
    <w:p w14:paraId="45A28F74" w14:textId="2B0374F5" w:rsidR="00502501" w:rsidRPr="009E60AF" w:rsidRDefault="00C43C1F">
      <w:pPr>
        <w:pStyle w:val="TableofFigures"/>
        <w:tabs>
          <w:tab w:val="right" w:leader="dot" w:pos="9350"/>
        </w:tabs>
        <w:rPr>
          <w:rFonts w:asciiTheme="minorHAnsi" w:eastAsiaTheme="minorEastAsia" w:hAnsiTheme="minorHAnsi" w:cstheme="minorBidi"/>
          <w:b w:val="0"/>
          <w:noProof/>
          <w:sz w:val="24"/>
          <w:szCs w:val="24"/>
          <w:lang w:eastAsia="zh-CN"/>
        </w:rPr>
      </w:pPr>
      <w:hyperlink w:anchor="_Toc143079273" w:history="1">
        <w:r w:rsidR="00502501" w:rsidRPr="009E60AF">
          <w:rPr>
            <w:rStyle w:val="Hyperlink"/>
            <w:noProof/>
            <w:sz w:val="24"/>
            <w:szCs w:val="24"/>
          </w:rPr>
          <w:t>Table 3. 2.875-inch Rods from McMaster-Carr®</w:t>
        </w:r>
        <w:r w:rsidR="00502501" w:rsidRPr="009E60AF">
          <w:rPr>
            <w:noProof/>
            <w:webHidden/>
            <w:sz w:val="24"/>
            <w:szCs w:val="24"/>
          </w:rPr>
          <w:tab/>
        </w:r>
        <w:r w:rsidR="00502501" w:rsidRPr="009E60AF">
          <w:rPr>
            <w:noProof/>
            <w:webHidden/>
            <w:sz w:val="24"/>
            <w:szCs w:val="24"/>
          </w:rPr>
          <w:fldChar w:fldCharType="begin"/>
        </w:r>
        <w:r w:rsidR="00502501" w:rsidRPr="009E60AF">
          <w:rPr>
            <w:noProof/>
            <w:webHidden/>
            <w:sz w:val="24"/>
            <w:szCs w:val="24"/>
          </w:rPr>
          <w:instrText xml:space="preserve"> PAGEREF _Toc143079273 \h </w:instrText>
        </w:r>
        <w:r w:rsidR="00502501" w:rsidRPr="009E60AF">
          <w:rPr>
            <w:noProof/>
            <w:webHidden/>
            <w:sz w:val="24"/>
            <w:szCs w:val="24"/>
          </w:rPr>
        </w:r>
        <w:r w:rsidR="00502501" w:rsidRPr="009E60AF">
          <w:rPr>
            <w:noProof/>
            <w:webHidden/>
            <w:sz w:val="24"/>
            <w:szCs w:val="24"/>
          </w:rPr>
          <w:fldChar w:fldCharType="separate"/>
        </w:r>
        <w:r w:rsidR="005E0A6F">
          <w:rPr>
            <w:noProof/>
            <w:webHidden/>
            <w:sz w:val="24"/>
            <w:szCs w:val="24"/>
          </w:rPr>
          <w:t>17</w:t>
        </w:r>
        <w:r w:rsidR="00502501" w:rsidRPr="009E60AF">
          <w:rPr>
            <w:noProof/>
            <w:webHidden/>
            <w:sz w:val="24"/>
            <w:szCs w:val="24"/>
          </w:rPr>
          <w:fldChar w:fldCharType="end"/>
        </w:r>
      </w:hyperlink>
    </w:p>
    <w:p w14:paraId="086638E0" w14:textId="33FD0A42" w:rsidR="00502501" w:rsidRPr="009E60AF" w:rsidRDefault="00C43C1F">
      <w:pPr>
        <w:pStyle w:val="TableofFigures"/>
        <w:tabs>
          <w:tab w:val="right" w:leader="dot" w:pos="9350"/>
        </w:tabs>
        <w:rPr>
          <w:rFonts w:asciiTheme="minorHAnsi" w:eastAsiaTheme="minorEastAsia" w:hAnsiTheme="minorHAnsi" w:cstheme="minorBidi"/>
          <w:b w:val="0"/>
          <w:noProof/>
          <w:sz w:val="24"/>
          <w:szCs w:val="24"/>
          <w:lang w:eastAsia="zh-CN"/>
        </w:rPr>
      </w:pPr>
      <w:hyperlink w:anchor="_Toc143079274" w:history="1">
        <w:r w:rsidR="00502501" w:rsidRPr="009E60AF">
          <w:rPr>
            <w:rStyle w:val="Hyperlink"/>
            <w:noProof/>
            <w:sz w:val="24"/>
            <w:szCs w:val="24"/>
          </w:rPr>
          <w:t>Table 4 - ASM Handbook Maximum Temperatures (Davis, 1997)</w:t>
        </w:r>
        <w:r w:rsidR="00502501" w:rsidRPr="009E60AF">
          <w:rPr>
            <w:noProof/>
            <w:webHidden/>
            <w:sz w:val="24"/>
            <w:szCs w:val="24"/>
          </w:rPr>
          <w:tab/>
        </w:r>
        <w:r w:rsidR="00502501" w:rsidRPr="009E60AF">
          <w:rPr>
            <w:noProof/>
            <w:webHidden/>
            <w:sz w:val="24"/>
            <w:szCs w:val="24"/>
          </w:rPr>
          <w:fldChar w:fldCharType="begin"/>
        </w:r>
        <w:r w:rsidR="00502501" w:rsidRPr="009E60AF">
          <w:rPr>
            <w:noProof/>
            <w:webHidden/>
            <w:sz w:val="24"/>
            <w:szCs w:val="24"/>
          </w:rPr>
          <w:instrText xml:space="preserve"> PAGEREF _Toc143079274 \h </w:instrText>
        </w:r>
        <w:r w:rsidR="00502501" w:rsidRPr="009E60AF">
          <w:rPr>
            <w:noProof/>
            <w:webHidden/>
            <w:sz w:val="24"/>
            <w:szCs w:val="24"/>
          </w:rPr>
        </w:r>
        <w:r w:rsidR="00502501" w:rsidRPr="009E60AF">
          <w:rPr>
            <w:noProof/>
            <w:webHidden/>
            <w:sz w:val="24"/>
            <w:szCs w:val="24"/>
          </w:rPr>
          <w:fldChar w:fldCharType="separate"/>
        </w:r>
        <w:r w:rsidR="005E0A6F">
          <w:rPr>
            <w:noProof/>
            <w:webHidden/>
            <w:sz w:val="24"/>
            <w:szCs w:val="24"/>
          </w:rPr>
          <w:t>18</w:t>
        </w:r>
        <w:r w:rsidR="00502501" w:rsidRPr="009E60AF">
          <w:rPr>
            <w:noProof/>
            <w:webHidden/>
            <w:sz w:val="24"/>
            <w:szCs w:val="24"/>
          </w:rPr>
          <w:fldChar w:fldCharType="end"/>
        </w:r>
      </w:hyperlink>
    </w:p>
    <w:p w14:paraId="54A093C9" w14:textId="66D9F125" w:rsidR="00502501" w:rsidRPr="009E60AF" w:rsidRDefault="00C43C1F">
      <w:pPr>
        <w:pStyle w:val="TableofFigures"/>
        <w:tabs>
          <w:tab w:val="right" w:leader="dot" w:pos="9350"/>
        </w:tabs>
        <w:rPr>
          <w:rFonts w:asciiTheme="minorHAnsi" w:eastAsiaTheme="minorEastAsia" w:hAnsiTheme="minorHAnsi" w:cstheme="minorBidi"/>
          <w:b w:val="0"/>
          <w:noProof/>
          <w:sz w:val="24"/>
          <w:szCs w:val="24"/>
          <w:lang w:eastAsia="zh-CN"/>
        </w:rPr>
      </w:pPr>
      <w:hyperlink w:anchor="_Toc143079275" w:history="1">
        <w:r w:rsidR="00502501" w:rsidRPr="009E60AF">
          <w:rPr>
            <w:rStyle w:val="Hyperlink"/>
            <w:noProof/>
            <w:sz w:val="24"/>
            <w:szCs w:val="24"/>
          </w:rPr>
          <w:t>Table 5. Timeline of the field test at research wellbore (Quest).</w:t>
        </w:r>
        <w:r w:rsidR="00502501" w:rsidRPr="009E60AF">
          <w:rPr>
            <w:noProof/>
            <w:webHidden/>
            <w:sz w:val="24"/>
            <w:szCs w:val="24"/>
          </w:rPr>
          <w:tab/>
        </w:r>
        <w:r w:rsidR="00502501" w:rsidRPr="009E60AF">
          <w:rPr>
            <w:noProof/>
            <w:webHidden/>
            <w:sz w:val="24"/>
            <w:szCs w:val="24"/>
          </w:rPr>
          <w:fldChar w:fldCharType="begin"/>
        </w:r>
        <w:r w:rsidR="00502501" w:rsidRPr="009E60AF">
          <w:rPr>
            <w:noProof/>
            <w:webHidden/>
            <w:sz w:val="24"/>
            <w:szCs w:val="24"/>
          </w:rPr>
          <w:instrText xml:space="preserve"> PAGEREF _Toc143079275 \h </w:instrText>
        </w:r>
        <w:r w:rsidR="00502501" w:rsidRPr="009E60AF">
          <w:rPr>
            <w:noProof/>
            <w:webHidden/>
            <w:sz w:val="24"/>
            <w:szCs w:val="24"/>
          </w:rPr>
        </w:r>
        <w:r w:rsidR="00502501" w:rsidRPr="009E60AF">
          <w:rPr>
            <w:noProof/>
            <w:webHidden/>
            <w:sz w:val="24"/>
            <w:szCs w:val="24"/>
          </w:rPr>
          <w:fldChar w:fldCharType="separate"/>
        </w:r>
        <w:r w:rsidR="005E0A6F">
          <w:rPr>
            <w:noProof/>
            <w:webHidden/>
            <w:sz w:val="24"/>
            <w:szCs w:val="24"/>
          </w:rPr>
          <w:t>50</w:t>
        </w:r>
        <w:r w:rsidR="00502501" w:rsidRPr="009E60AF">
          <w:rPr>
            <w:noProof/>
            <w:webHidden/>
            <w:sz w:val="24"/>
            <w:szCs w:val="24"/>
          </w:rPr>
          <w:fldChar w:fldCharType="end"/>
        </w:r>
      </w:hyperlink>
    </w:p>
    <w:p w14:paraId="0B3895E6" w14:textId="2F525884" w:rsidR="002469FB" w:rsidRPr="009E4B53" w:rsidRDefault="00502501" w:rsidP="009E4B53">
      <w:pPr>
        <w:pStyle w:val="TableofFigures"/>
        <w:tabs>
          <w:tab w:val="right" w:leader="dot" w:pos="9350"/>
        </w:tabs>
        <w:spacing w:line="480" w:lineRule="auto"/>
        <w:ind w:left="0" w:firstLine="0"/>
        <w:rPr>
          <w:rFonts w:asciiTheme="minorHAnsi" w:eastAsiaTheme="minorEastAsia" w:hAnsiTheme="minorHAnsi" w:cstheme="minorBidi"/>
          <w:b w:val="0"/>
          <w:bCs w:val="0"/>
          <w:noProof/>
          <w:sz w:val="24"/>
          <w:szCs w:val="24"/>
          <w:lang w:eastAsia="zh-CN"/>
        </w:rPr>
      </w:pPr>
      <w:r>
        <w:rPr>
          <w:rFonts w:asciiTheme="minorHAnsi" w:eastAsiaTheme="minorEastAsia" w:hAnsiTheme="minorHAnsi" w:cstheme="minorBidi"/>
          <w:b w:val="0"/>
          <w:bCs w:val="0"/>
          <w:noProof/>
          <w:sz w:val="24"/>
          <w:szCs w:val="24"/>
          <w:lang w:eastAsia="zh-CN"/>
        </w:rPr>
        <w:fldChar w:fldCharType="end"/>
      </w:r>
    </w:p>
    <w:p w14:paraId="0A857923" w14:textId="77777777" w:rsidR="002469FB" w:rsidRDefault="002469FB">
      <w:r>
        <w:br w:type="page"/>
      </w:r>
    </w:p>
    <w:p w14:paraId="0A4C568B" w14:textId="5ADE9FE4" w:rsidR="00B87A03" w:rsidRDefault="47E9B56F" w:rsidP="00A7094C">
      <w:pPr>
        <w:pStyle w:val="Heading1"/>
        <w:spacing w:line="360" w:lineRule="auto"/>
        <w:contextualSpacing/>
        <w:jc w:val="center"/>
        <w:rPr>
          <w:rFonts w:cs="Segoe UI"/>
          <w:b/>
          <w:sz w:val="28"/>
          <w:szCs w:val="28"/>
        </w:rPr>
      </w:pPr>
      <w:bookmarkStart w:id="9" w:name="_Toc150777940"/>
      <w:bookmarkStart w:id="10" w:name="_Toc150781939"/>
      <w:r w:rsidRPr="47E9B56F">
        <w:rPr>
          <w:rFonts w:cs="Segoe UI"/>
          <w:b/>
          <w:sz w:val="28"/>
          <w:szCs w:val="28"/>
        </w:rPr>
        <w:lastRenderedPageBreak/>
        <w:t>Abstract</w:t>
      </w:r>
      <w:bookmarkEnd w:id="9"/>
      <w:bookmarkEnd w:id="10"/>
    </w:p>
    <w:p w14:paraId="6E241C44" w14:textId="24B54FF9" w:rsidR="00D95B54" w:rsidRPr="008B3300" w:rsidRDefault="47E9B56F" w:rsidP="00A7094C">
      <w:pPr>
        <w:spacing w:line="480" w:lineRule="auto"/>
        <w:contextualSpacing/>
        <w:jc w:val="both"/>
        <w:rPr>
          <w:rFonts w:cs="Segoe UI"/>
        </w:rPr>
      </w:pPr>
      <w:r w:rsidRPr="47E9B56F">
        <w:rPr>
          <w:rFonts w:cs="Segoe UI"/>
        </w:rPr>
        <w:t xml:space="preserve">Downhole pressure sensing has become increasingly important in oil and gas operations. Some of the many advancements provided by an improvement in downhole sensing </w:t>
      </w:r>
      <w:r w:rsidR="00917241">
        <w:rPr>
          <w:rFonts w:cs="Segoe UI"/>
        </w:rPr>
        <w:t>is</w:t>
      </w:r>
      <w:r w:rsidRPr="47E9B56F">
        <w:rPr>
          <w:rFonts w:cs="Segoe UI"/>
        </w:rPr>
        <w:t xml:space="preserve"> seen in drilling, stimulation, production forecasting, and wellbore integrity. Currently, downhole pressure sensors on the market are costly, cannot be distributed throughout a wellbore, and have a limited lifespan. As a result, a low-cost, all-digital downhole pressure sensor for permanent, distributed installation is being proposed. The planned sensor will measure pressure up to 10,000 psi with a temperature limit of 250</w:t>
      </w:r>
      <w:r w:rsidRPr="47E9B56F">
        <w:rPr>
          <w:rFonts w:eastAsiaTheme="minorEastAsia" w:cs="Segoe UI"/>
          <w:lang w:eastAsia="zh-CN"/>
        </w:rPr>
        <w:t>°</w:t>
      </w:r>
      <w:r w:rsidRPr="47E9B56F">
        <w:rPr>
          <w:rFonts w:cs="Segoe UI"/>
        </w:rPr>
        <w:t xml:space="preserve">C. The objective for this study </w:t>
      </w:r>
      <w:r w:rsidR="00917241">
        <w:rPr>
          <w:rFonts w:cs="Segoe UI"/>
        </w:rPr>
        <w:t>was</w:t>
      </w:r>
      <w:r w:rsidR="00917241" w:rsidRPr="47E9B56F">
        <w:rPr>
          <w:rFonts w:cs="Segoe UI"/>
        </w:rPr>
        <w:t xml:space="preserve"> </w:t>
      </w:r>
      <w:r w:rsidRPr="47E9B56F">
        <w:rPr>
          <w:rFonts w:cs="Segoe UI"/>
        </w:rPr>
        <w:t xml:space="preserve">to design the pressure system, validate the sensor under downhole pressure and temperature conditions in a laboratory apparatus, and to prepare a field validation test of the sensor system. </w:t>
      </w:r>
    </w:p>
    <w:p w14:paraId="02B03BB7" w14:textId="7D955E2C" w:rsidR="00B82534" w:rsidRDefault="002B30D0" w:rsidP="00A7094C">
      <w:pPr>
        <w:spacing w:line="480" w:lineRule="auto"/>
        <w:ind w:firstLine="720"/>
        <w:contextualSpacing/>
        <w:jc w:val="both"/>
        <w:rPr>
          <w:rFonts w:cs="Segoe UI"/>
        </w:rPr>
      </w:pPr>
      <w:r w:rsidRPr="002B30D0">
        <w:rPr>
          <w:rFonts w:cs="Segoe UI"/>
        </w:rPr>
        <w:t xml:space="preserve">The pressure housing was designed as a cylinder steel tube surrounding the actual sensor while maintaining a limited outer footprint to withstand the required temperature and pressure. Two different end caps were developed. The first cap was developed to allow fluid flow to the sensor system within the housing without damaging the sensor itself. The second cap was designed to allow the sensor's electrical requirements and pressure reading to be transmitted from the surface to the sensor and vice versa without fluid penetrating the housing. The housing pressure and temperature ratings were validated with finite element modeling. Laboratory tests </w:t>
      </w:r>
      <w:r w:rsidR="00917241">
        <w:rPr>
          <w:rFonts w:cs="Segoe UI"/>
        </w:rPr>
        <w:t>was performed and showed</w:t>
      </w:r>
      <w:r w:rsidRPr="002B30D0">
        <w:rPr>
          <w:rFonts w:cs="Segoe UI"/>
        </w:rPr>
        <w:t xml:space="preserve"> </w:t>
      </w:r>
      <w:r w:rsidR="00917241">
        <w:rPr>
          <w:rFonts w:cs="Segoe UI"/>
        </w:rPr>
        <w:t xml:space="preserve">the </w:t>
      </w:r>
      <w:r w:rsidRPr="002B30D0">
        <w:rPr>
          <w:rFonts w:cs="Segoe UI"/>
        </w:rPr>
        <w:t xml:space="preserve">pressure sensors </w:t>
      </w:r>
      <w:r w:rsidR="00917241">
        <w:rPr>
          <w:rFonts w:cs="Segoe UI"/>
        </w:rPr>
        <w:t>behaved as expected</w:t>
      </w:r>
      <w:r w:rsidRPr="002B30D0">
        <w:rPr>
          <w:rFonts w:cs="Segoe UI"/>
        </w:rPr>
        <w:t xml:space="preserve">. </w:t>
      </w:r>
      <w:r w:rsidR="00917241">
        <w:rPr>
          <w:rFonts w:cs="Segoe UI"/>
        </w:rPr>
        <w:t>A field installation plan was prepared for installing the sensor in a wellbore</w:t>
      </w:r>
      <w:r w:rsidRPr="002B30D0">
        <w:rPr>
          <w:rFonts w:cs="Segoe UI"/>
        </w:rPr>
        <w:t xml:space="preserve">. </w:t>
      </w:r>
      <w:r w:rsidR="00917241">
        <w:rPr>
          <w:rFonts w:cs="Segoe UI"/>
        </w:rPr>
        <w:t xml:space="preserve">The sensor and </w:t>
      </w:r>
      <w:r w:rsidRPr="002B30D0">
        <w:rPr>
          <w:rFonts w:cs="Segoe UI"/>
        </w:rPr>
        <w:t xml:space="preserve">reference gauge </w:t>
      </w:r>
      <w:r w:rsidR="00917241">
        <w:rPr>
          <w:rFonts w:cs="Segoe UI"/>
        </w:rPr>
        <w:t xml:space="preserve">was successfully placed </w:t>
      </w:r>
      <w:r w:rsidRPr="002B30D0">
        <w:rPr>
          <w:rFonts w:cs="Segoe UI"/>
        </w:rPr>
        <w:t xml:space="preserve">at a depth of 2,550 feet, run the connection lines for the sensor and reference gauge from the placement depth to the surface and connected them to their respective surface acquisition systems, and sealed the wellbore at the surface at 1.5x hydrostatic pressure about 1,300 psi. A workover rig and crew were used to lower the system into the wellbore and install the wellhead, while a hot oiler truck was used to pressure the wellbore through the wellhead design. Three cyclic pressure tests were </w:t>
      </w:r>
      <w:r w:rsidRPr="002B30D0">
        <w:rPr>
          <w:rFonts w:cs="Segoe UI"/>
        </w:rPr>
        <w:lastRenderedPageBreak/>
        <w:t xml:space="preserve">conducted, and a drift test of two weeks was successfully done. </w:t>
      </w:r>
      <w:r w:rsidR="00917241">
        <w:rPr>
          <w:rFonts w:cs="Segoe UI"/>
        </w:rPr>
        <w:t xml:space="preserve">The field test showed that the sensor was operating within specifications and </w:t>
      </w:r>
      <w:r w:rsidR="002E70D0">
        <w:rPr>
          <w:rFonts w:cs="Segoe UI"/>
        </w:rPr>
        <w:t>showed</w:t>
      </w:r>
      <w:r w:rsidR="00917241">
        <w:rPr>
          <w:rFonts w:cs="Segoe UI"/>
        </w:rPr>
        <w:t xml:space="preserve"> no drift. </w:t>
      </w:r>
      <w:r w:rsidRPr="002B30D0">
        <w:rPr>
          <w:rFonts w:cs="Segoe UI"/>
        </w:rPr>
        <w:t>After the test, we examined the sensors out of the wellbore. There are no signs of leakage; the sensor still functions well</w:t>
      </w:r>
      <w:r w:rsidR="00F86D9F">
        <w:rPr>
          <w:rFonts w:cs="Segoe UI"/>
        </w:rPr>
        <w:t xml:space="preserve">. </w:t>
      </w:r>
    </w:p>
    <w:p w14:paraId="5C5C0608" w14:textId="0C75E39B" w:rsidR="00BB3D5A" w:rsidRPr="008B3300" w:rsidRDefault="00B82534" w:rsidP="00A7094C">
      <w:pPr>
        <w:contextualSpacing/>
        <w:rPr>
          <w:rFonts w:cs="Segoe UI"/>
        </w:rPr>
      </w:pPr>
      <w:r>
        <w:rPr>
          <w:rFonts w:cs="Segoe UI"/>
        </w:rPr>
        <w:br w:type="page"/>
      </w:r>
    </w:p>
    <w:p w14:paraId="3DF865FB" w14:textId="77777777" w:rsidR="008B1590" w:rsidRDefault="008B1590" w:rsidP="00A7094C">
      <w:pPr>
        <w:pStyle w:val="Heading1"/>
        <w:spacing w:line="360" w:lineRule="auto"/>
        <w:contextualSpacing/>
        <w:jc w:val="center"/>
        <w:rPr>
          <w:rFonts w:cs="Segoe UI"/>
          <w:b/>
          <w:sz w:val="28"/>
          <w:szCs w:val="28"/>
          <w:lang w:eastAsia="zh-CN"/>
        </w:rPr>
        <w:sectPr w:rsidR="008B1590" w:rsidSect="008B1590">
          <w:footerReference w:type="first" r:id="rId9"/>
          <w:pgSz w:w="12240" w:h="15840"/>
          <w:pgMar w:top="1440" w:right="1440" w:bottom="1440" w:left="1440" w:header="720" w:footer="720" w:gutter="0"/>
          <w:pgNumType w:fmt="lowerRoman" w:start="4"/>
          <w:cols w:space="720"/>
          <w:titlePg/>
          <w:docGrid w:linePitch="360"/>
        </w:sectPr>
      </w:pPr>
      <w:bookmarkStart w:id="11" w:name="_Toc150777941"/>
      <w:bookmarkStart w:id="12" w:name="_Toc150781940"/>
    </w:p>
    <w:p w14:paraId="1F49A696" w14:textId="7C39517F" w:rsidR="00D8080F" w:rsidRPr="00F1148C" w:rsidRDefault="47E9B56F" w:rsidP="00A7094C">
      <w:pPr>
        <w:pStyle w:val="Heading1"/>
        <w:spacing w:line="360" w:lineRule="auto"/>
        <w:contextualSpacing/>
        <w:jc w:val="center"/>
        <w:rPr>
          <w:rFonts w:cs="Segoe UI"/>
        </w:rPr>
      </w:pPr>
      <w:r w:rsidRPr="47E9B56F">
        <w:rPr>
          <w:rFonts w:cs="Segoe UI"/>
          <w:b/>
          <w:sz w:val="28"/>
          <w:szCs w:val="28"/>
          <w:lang w:eastAsia="zh-CN"/>
        </w:rPr>
        <w:lastRenderedPageBreak/>
        <w:t>Chapter</w:t>
      </w:r>
      <w:r w:rsidRPr="47E9B56F">
        <w:rPr>
          <w:rFonts w:cs="Segoe UI"/>
          <w:b/>
          <w:sz w:val="28"/>
          <w:szCs w:val="28"/>
        </w:rPr>
        <w:t xml:space="preserve"> 1</w:t>
      </w:r>
      <w:r w:rsidRPr="47E9B56F">
        <w:rPr>
          <w:rFonts w:cs="Segoe UI"/>
          <w:b/>
          <w:sz w:val="28"/>
          <w:szCs w:val="28"/>
          <w:lang w:eastAsia="zh-CN"/>
        </w:rPr>
        <w:t>: Introduction</w:t>
      </w:r>
      <w:bookmarkEnd w:id="11"/>
      <w:bookmarkEnd w:id="12"/>
    </w:p>
    <w:p w14:paraId="40E117A4" w14:textId="48D67A44" w:rsidR="47E9B56F" w:rsidRPr="0016116C" w:rsidRDefault="47E9B56F" w:rsidP="00A7094C">
      <w:pPr>
        <w:pStyle w:val="Heading2"/>
        <w:numPr>
          <w:ilvl w:val="1"/>
          <w:numId w:val="17"/>
        </w:numPr>
        <w:spacing w:line="480" w:lineRule="auto"/>
        <w:contextualSpacing/>
        <w:rPr>
          <w:rFonts w:cs="Segoe UI"/>
        </w:rPr>
      </w:pPr>
      <w:bookmarkStart w:id="13" w:name="_Toc150777942"/>
      <w:bookmarkStart w:id="14" w:name="_Toc150781941"/>
      <w:r w:rsidRPr="47E9B56F">
        <w:rPr>
          <w:rFonts w:cs="Segoe UI"/>
        </w:rPr>
        <w:t>Background</w:t>
      </w:r>
      <w:bookmarkEnd w:id="13"/>
      <w:bookmarkEnd w:id="14"/>
    </w:p>
    <w:p w14:paraId="308A5090" w14:textId="173C8C63" w:rsidR="00C0311B" w:rsidRDefault="00F27E85" w:rsidP="00A7094C">
      <w:pPr>
        <w:spacing w:line="480" w:lineRule="auto"/>
        <w:contextualSpacing/>
        <w:jc w:val="both"/>
        <w:rPr>
          <w:rFonts w:cs="Segoe UI"/>
          <w:szCs w:val="24"/>
        </w:rPr>
      </w:pPr>
      <w:r w:rsidRPr="00D8794C">
        <w:rPr>
          <w:rFonts w:cs="Segoe UI"/>
          <w:szCs w:val="24"/>
        </w:rPr>
        <w:t xml:space="preserve">The </w:t>
      </w:r>
      <w:r>
        <w:rPr>
          <w:rFonts w:cs="Segoe UI"/>
          <w:szCs w:val="24"/>
        </w:rPr>
        <w:t>use</w:t>
      </w:r>
      <w:r w:rsidRPr="00D8794C">
        <w:rPr>
          <w:rFonts w:cs="Segoe UI"/>
          <w:szCs w:val="24"/>
        </w:rPr>
        <w:t xml:space="preserve"> of downhole pressure sensing has risen significantly in the field of oil and gas operations.</w:t>
      </w:r>
      <w:r w:rsidR="00C0311B" w:rsidRPr="00C0311B">
        <w:t xml:space="preserve"> </w:t>
      </w:r>
      <w:r w:rsidR="00885EB8" w:rsidRPr="00885EB8">
        <w:rPr>
          <w:rFonts w:cs="Segoe UI"/>
          <w:szCs w:val="24"/>
        </w:rPr>
        <w:t>One area where downhole sensing technology has proven invaluable is drilling operations. Operators can make informed decisions and optimize the drilling process for improved efficiency and safety by accurately monitoring and measuring pressure conditions deep within the wellbore. Furthermore, downhole pressure sensing plays a crucial role in stimulation activities. It enables operators to precisely assess and control pressure levels during well-stimulation processes such as hydraulic fracturing. This precise monitoring enhances the effectiveness of stimulation techniques, leading to enhanced well productivity and increased recovery of oil and gas reserves.</w:t>
      </w:r>
    </w:p>
    <w:p w14:paraId="748AA17B" w14:textId="565389D5" w:rsidR="00577510" w:rsidRDefault="00577510" w:rsidP="00A7094C">
      <w:pPr>
        <w:spacing w:line="480" w:lineRule="auto"/>
        <w:ind w:firstLine="720"/>
        <w:contextualSpacing/>
        <w:jc w:val="both"/>
        <w:rPr>
          <w:rFonts w:cs="Segoe UI"/>
          <w:szCs w:val="24"/>
        </w:rPr>
      </w:pPr>
      <w:r w:rsidRPr="00C0311B">
        <w:rPr>
          <w:rFonts w:cs="Segoe UI"/>
          <w:szCs w:val="24"/>
        </w:rPr>
        <w:t xml:space="preserve">Historically, operators have experienced less-than-desirable success rates for long-term downhole pressure monitoring, especially in multizone, open-hole, horizontal wells (Marcuccio et al., 2015). One of the major obstacles in developing a lasting and accurate downhole pressure sensor is that current sensors require on-site signal processing, which causes the equipment to be costly due to the large number of sensors needing to be deployed in a production wellbore. Furthermore, the high-temperature electronics and the drift of electrical components in high temperature environments </w:t>
      </w:r>
      <w:r w:rsidR="00042C6C" w:rsidRPr="00C0311B">
        <w:rPr>
          <w:rFonts w:cs="Segoe UI"/>
          <w:szCs w:val="24"/>
        </w:rPr>
        <w:t>over time</w:t>
      </w:r>
      <w:r w:rsidRPr="00C0311B">
        <w:rPr>
          <w:rFonts w:cs="Segoe UI"/>
          <w:szCs w:val="24"/>
        </w:rPr>
        <w:t xml:space="preserve"> </w:t>
      </w:r>
      <w:r w:rsidR="00F877F8">
        <w:rPr>
          <w:rFonts w:cs="Segoe UI"/>
          <w:szCs w:val="24"/>
        </w:rPr>
        <w:t xml:space="preserve">raise challenges for </w:t>
      </w:r>
      <w:r w:rsidRPr="00C0311B">
        <w:rPr>
          <w:rFonts w:cs="Segoe UI"/>
          <w:szCs w:val="24"/>
        </w:rPr>
        <w:t xml:space="preserve">permanent sensor installation. </w:t>
      </w:r>
      <w:r w:rsidRPr="00D8794C">
        <w:rPr>
          <w:rFonts w:cs="Segoe UI"/>
          <w:szCs w:val="24"/>
        </w:rPr>
        <w:t xml:space="preserve"> </w:t>
      </w:r>
    </w:p>
    <w:p w14:paraId="2C23EF1D" w14:textId="1FCBA956" w:rsidR="47E9B56F" w:rsidRDefault="47E9B56F" w:rsidP="00A7094C">
      <w:pPr>
        <w:pStyle w:val="Heading2"/>
        <w:numPr>
          <w:ilvl w:val="1"/>
          <w:numId w:val="17"/>
        </w:numPr>
        <w:spacing w:line="480" w:lineRule="auto"/>
        <w:contextualSpacing/>
        <w:rPr>
          <w:rFonts w:cs="Segoe UI"/>
        </w:rPr>
      </w:pPr>
      <w:bookmarkStart w:id="15" w:name="_Toc150781942"/>
      <w:r w:rsidRPr="47E9B56F">
        <w:rPr>
          <w:rFonts w:cs="Segoe UI"/>
          <w:lang w:eastAsia="zh-CN"/>
        </w:rPr>
        <w:t xml:space="preserve">Types of </w:t>
      </w:r>
      <w:r w:rsidR="007532C4">
        <w:rPr>
          <w:rFonts w:cs="Segoe UI"/>
          <w:lang w:eastAsia="zh-CN"/>
        </w:rPr>
        <w:t xml:space="preserve">down hole </w:t>
      </w:r>
      <w:r w:rsidRPr="47E9B56F">
        <w:rPr>
          <w:rFonts w:cs="Segoe UI"/>
          <w:lang w:eastAsia="zh-CN"/>
        </w:rPr>
        <w:t>pressure sensor</w:t>
      </w:r>
      <w:r w:rsidR="007532C4">
        <w:rPr>
          <w:rFonts w:cs="Segoe UI"/>
          <w:lang w:eastAsia="zh-CN"/>
        </w:rPr>
        <w:t>s</w:t>
      </w:r>
      <w:bookmarkEnd w:id="15"/>
    </w:p>
    <w:p w14:paraId="061D8A43" w14:textId="3EE2F5E7" w:rsidR="00D96D15" w:rsidRPr="00605F77" w:rsidRDefault="00D96D15" w:rsidP="00A7094C">
      <w:pPr>
        <w:spacing w:after="0" w:line="480" w:lineRule="auto"/>
        <w:contextualSpacing/>
        <w:jc w:val="both"/>
        <w:rPr>
          <w:rFonts w:eastAsia="Segoe UI" w:cs="Segoe UI"/>
          <w:color w:val="0E101A"/>
          <w:lang w:eastAsia="zh-CN"/>
        </w:rPr>
      </w:pPr>
      <w:r w:rsidRPr="47E9B56F">
        <w:rPr>
          <w:rFonts w:eastAsia="Segoe UI" w:cs="Segoe UI"/>
          <w:color w:val="0E101A"/>
          <w:lang w:eastAsia="zh-CN"/>
        </w:rPr>
        <w:t xml:space="preserve">Downhole monitoring </w:t>
      </w:r>
      <w:r>
        <w:rPr>
          <w:rFonts w:eastAsia="Segoe UI" w:cs="Segoe UI"/>
          <w:color w:val="0E101A"/>
          <w:lang w:eastAsia="zh-CN"/>
        </w:rPr>
        <w:t>is</w:t>
      </w:r>
      <w:r w:rsidRPr="47E9B56F">
        <w:rPr>
          <w:rFonts w:eastAsia="Segoe UI" w:cs="Segoe UI"/>
          <w:color w:val="0E101A"/>
          <w:lang w:eastAsia="zh-CN"/>
        </w:rPr>
        <w:t xml:space="preserve"> challenging</w:t>
      </w:r>
      <w:r>
        <w:rPr>
          <w:rFonts w:eastAsia="Segoe UI" w:cs="Segoe UI"/>
          <w:color w:val="0E101A"/>
          <w:lang w:eastAsia="zh-CN"/>
        </w:rPr>
        <w:t>.</w:t>
      </w:r>
      <w:r w:rsidRPr="47E9B56F">
        <w:rPr>
          <w:rFonts w:eastAsia="Segoe UI" w:cs="Segoe UI"/>
          <w:color w:val="0E101A"/>
          <w:lang w:eastAsia="zh-CN"/>
        </w:rPr>
        <w:t xml:space="preserve"> </w:t>
      </w:r>
      <w:r>
        <w:rPr>
          <w:rFonts w:eastAsia="Segoe UI" w:cs="Segoe UI"/>
          <w:color w:val="0E101A"/>
          <w:lang w:eastAsia="zh-CN"/>
        </w:rPr>
        <w:t xml:space="preserve">The challenge is caused by the </w:t>
      </w:r>
      <w:r w:rsidRPr="47E9B56F">
        <w:rPr>
          <w:rFonts w:eastAsia="Segoe UI" w:cs="Segoe UI"/>
          <w:color w:val="0E101A"/>
          <w:lang w:eastAsia="zh-CN"/>
        </w:rPr>
        <w:t xml:space="preserve">harsh conditions in the </w:t>
      </w:r>
      <w:r>
        <w:rPr>
          <w:rFonts w:eastAsia="Segoe UI" w:cs="Segoe UI"/>
          <w:color w:val="0E101A"/>
          <w:lang w:eastAsia="zh-CN"/>
        </w:rPr>
        <w:t>subsurface with</w:t>
      </w:r>
      <w:r w:rsidRPr="47E9B56F">
        <w:rPr>
          <w:rFonts w:eastAsia="Segoe UI" w:cs="Segoe UI"/>
          <w:color w:val="0E101A"/>
          <w:lang w:eastAsia="zh-CN"/>
        </w:rPr>
        <w:t xml:space="preserve"> high temperatures up to 450</w:t>
      </w:r>
      <w:r>
        <w:rPr>
          <w:rFonts w:eastAsia="Segoe UI" w:cs="Segoe UI"/>
          <w:color w:val="0E101A"/>
          <w:lang w:eastAsia="zh-CN"/>
        </w:rPr>
        <w:t>º</w:t>
      </w:r>
      <w:r w:rsidRPr="47E9B56F">
        <w:rPr>
          <w:rFonts w:eastAsia="Segoe UI" w:cs="Segoe UI"/>
          <w:color w:val="0E101A"/>
          <w:lang w:eastAsia="zh-CN"/>
        </w:rPr>
        <w:t xml:space="preserve">F, </w:t>
      </w:r>
      <w:r>
        <w:rPr>
          <w:rFonts w:eastAsia="Segoe UI" w:cs="Segoe UI"/>
          <w:color w:val="0E101A"/>
          <w:lang w:eastAsia="zh-CN"/>
        </w:rPr>
        <w:t xml:space="preserve">and </w:t>
      </w:r>
      <w:r w:rsidRPr="47E9B56F">
        <w:rPr>
          <w:rFonts w:eastAsia="Segoe UI" w:cs="Segoe UI"/>
          <w:color w:val="0E101A"/>
          <w:lang w:eastAsia="zh-CN"/>
        </w:rPr>
        <w:t xml:space="preserve">high pressures up to 30,000psi, </w:t>
      </w:r>
      <w:r>
        <w:rPr>
          <w:rFonts w:eastAsia="Segoe UI" w:cs="Segoe UI"/>
          <w:color w:val="0E101A"/>
          <w:lang w:eastAsia="zh-CN"/>
        </w:rPr>
        <w:t xml:space="preserve">as well as in the wellbore where </w:t>
      </w:r>
      <w:r w:rsidRPr="47E9B56F">
        <w:rPr>
          <w:rFonts w:eastAsia="Segoe UI" w:cs="Segoe UI"/>
          <w:color w:val="0E101A"/>
          <w:lang w:eastAsia="zh-CN"/>
        </w:rPr>
        <w:t>strong vibration, and presence of brine, mud, debris, hydrate, and various gases</w:t>
      </w:r>
      <w:r w:rsidR="006B3DD5">
        <w:rPr>
          <w:rFonts w:eastAsia="Segoe UI" w:cs="Segoe UI"/>
          <w:color w:val="0E101A"/>
          <w:lang w:eastAsia="zh-CN"/>
        </w:rPr>
        <w:t xml:space="preserve"> causes sensor failure and poor readings.</w:t>
      </w:r>
      <w:r w:rsidRPr="47E9B56F">
        <w:rPr>
          <w:rFonts w:eastAsia="Segoe UI" w:cs="Segoe UI"/>
          <w:color w:val="0E101A"/>
          <w:lang w:eastAsia="zh-CN"/>
        </w:rPr>
        <w:t xml:space="preserve"> </w:t>
      </w:r>
      <w:r w:rsidR="006B3DD5">
        <w:rPr>
          <w:rFonts w:eastAsia="Segoe UI" w:cs="Segoe UI"/>
          <w:color w:val="0E101A"/>
          <w:lang w:eastAsia="zh-CN"/>
        </w:rPr>
        <w:t>T</w:t>
      </w:r>
      <w:r w:rsidRPr="47E9B56F">
        <w:rPr>
          <w:rFonts w:eastAsia="Segoe UI" w:cs="Segoe UI"/>
          <w:color w:val="0E101A"/>
          <w:lang w:eastAsia="zh-CN"/>
        </w:rPr>
        <w:t>he long distance of data transmission to the surface</w:t>
      </w:r>
      <w:r w:rsidR="009927B5">
        <w:rPr>
          <w:rFonts w:eastAsia="Segoe UI" w:cs="Segoe UI"/>
          <w:color w:val="0E101A"/>
          <w:lang w:eastAsia="zh-CN"/>
        </w:rPr>
        <w:t xml:space="preserve"> </w:t>
      </w:r>
      <w:r w:rsidR="009927B5">
        <w:rPr>
          <w:rFonts w:eastAsia="Segoe UI" w:cs="Segoe UI"/>
          <w:color w:val="0E101A"/>
          <w:lang w:eastAsia="zh-CN"/>
        </w:rPr>
        <w:lastRenderedPageBreak/>
        <w:t xml:space="preserve">causes signal losses. All these challenges </w:t>
      </w:r>
      <w:r w:rsidR="001E440C">
        <w:rPr>
          <w:rFonts w:eastAsia="Segoe UI" w:cs="Segoe UI"/>
          <w:color w:val="0E101A"/>
          <w:lang w:eastAsia="zh-CN"/>
        </w:rPr>
        <w:t>have</w:t>
      </w:r>
      <w:r w:rsidR="009927B5">
        <w:rPr>
          <w:rFonts w:eastAsia="Segoe UI" w:cs="Segoe UI"/>
          <w:color w:val="0E101A"/>
          <w:lang w:eastAsia="zh-CN"/>
        </w:rPr>
        <w:t xml:space="preserve"> to be overcome to obtain </w:t>
      </w:r>
      <w:r w:rsidRPr="47E9B56F">
        <w:rPr>
          <w:rFonts w:eastAsia="Segoe UI" w:cs="Segoe UI"/>
          <w:color w:val="0E101A"/>
          <w:lang w:eastAsia="zh-CN"/>
        </w:rPr>
        <w:t>the required reliability and service lifetime</w:t>
      </w:r>
      <w:r w:rsidR="009927B5">
        <w:rPr>
          <w:rFonts w:eastAsia="Segoe UI" w:cs="Segoe UI"/>
          <w:color w:val="0E101A"/>
          <w:lang w:eastAsia="zh-CN"/>
        </w:rPr>
        <w:t xml:space="preserve"> of downhole sensors</w:t>
      </w:r>
      <w:r w:rsidRPr="47E9B56F">
        <w:rPr>
          <w:rFonts w:eastAsia="Segoe UI" w:cs="Segoe UI"/>
          <w:color w:val="0E101A"/>
          <w:lang w:eastAsia="zh-CN"/>
        </w:rPr>
        <w:t>. </w:t>
      </w:r>
    </w:p>
    <w:p w14:paraId="4D05CA39" w14:textId="77777777" w:rsidR="00605F77" w:rsidRPr="00605F77" w:rsidRDefault="47E9B56F" w:rsidP="00A7094C">
      <w:pPr>
        <w:spacing w:after="0" w:line="480" w:lineRule="auto"/>
        <w:ind w:firstLine="720"/>
        <w:contextualSpacing/>
        <w:jc w:val="both"/>
        <w:rPr>
          <w:rFonts w:eastAsia="Segoe UI" w:cs="Segoe UI"/>
          <w:color w:val="0E101A"/>
          <w:lang w:eastAsia="zh-CN"/>
        </w:rPr>
      </w:pPr>
      <w:r w:rsidRPr="47E9B56F">
        <w:rPr>
          <w:rFonts w:eastAsia="Segoe UI" w:cs="Segoe UI"/>
          <w:color w:val="0E101A"/>
          <w:lang w:eastAsia="zh-CN"/>
        </w:rPr>
        <w:t>A typical electronic sensor includes four functional elements:</w:t>
      </w:r>
    </w:p>
    <w:p w14:paraId="722BD83A" w14:textId="77777777" w:rsidR="00605F77" w:rsidRPr="00605F77" w:rsidRDefault="47E9B56F" w:rsidP="00A7094C">
      <w:pPr>
        <w:numPr>
          <w:ilvl w:val="0"/>
          <w:numId w:val="18"/>
        </w:numPr>
        <w:spacing w:after="0" w:line="480" w:lineRule="auto"/>
        <w:contextualSpacing/>
        <w:jc w:val="both"/>
        <w:rPr>
          <w:rFonts w:eastAsia="Segoe UI" w:cs="Segoe UI"/>
          <w:color w:val="0E101A"/>
          <w:lang w:eastAsia="zh-CN"/>
        </w:rPr>
      </w:pPr>
      <w:r w:rsidRPr="47E9B56F">
        <w:rPr>
          <w:rFonts w:eastAsia="Segoe UI" w:cs="Segoe UI"/>
          <w:color w:val="0E101A"/>
          <w:lang w:eastAsia="zh-CN"/>
        </w:rPr>
        <w:t>The transducer (i.e., sensing component).</w:t>
      </w:r>
    </w:p>
    <w:p w14:paraId="17131C03" w14:textId="77777777" w:rsidR="00605F77" w:rsidRPr="00605F77" w:rsidRDefault="47E9B56F" w:rsidP="00A7094C">
      <w:pPr>
        <w:numPr>
          <w:ilvl w:val="0"/>
          <w:numId w:val="18"/>
        </w:numPr>
        <w:spacing w:after="0" w:line="480" w:lineRule="auto"/>
        <w:contextualSpacing/>
        <w:jc w:val="both"/>
        <w:rPr>
          <w:rFonts w:eastAsia="Segoe UI" w:cs="Segoe UI"/>
          <w:color w:val="0E101A"/>
          <w:lang w:eastAsia="zh-CN"/>
        </w:rPr>
      </w:pPr>
      <w:r w:rsidRPr="47E9B56F">
        <w:rPr>
          <w:rFonts w:eastAsia="Segoe UI" w:cs="Segoe UI"/>
          <w:color w:val="0E101A"/>
          <w:lang w:eastAsia="zh-CN"/>
        </w:rPr>
        <w:t>The signal conditioning circuit (e.g., signal conversion, amplification, digitization, etc.) and data telemetry unit.</w:t>
      </w:r>
    </w:p>
    <w:p w14:paraId="53266B24" w14:textId="77777777" w:rsidR="00605F77" w:rsidRPr="00605F77" w:rsidRDefault="47E9B56F" w:rsidP="00A7094C">
      <w:pPr>
        <w:numPr>
          <w:ilvl w:val="0"/>
          <w:numId w:val="18"/>
        </w:numPr>
        <w:spacing w:after="0" w:line="480" w:lineRule="auto"/>
        <w:contextualSpacing/>
        <w:jc w:val="both"/>
        <w:rPr>
          <w:rFonts w:eastAsia="Segoe UI" w:cs="Segoe UI"/>
          <w:color w:val="0E101A"/>
          <w:lang w:eastAsia="zh-CN"/>
        </w:rPr>
      </w:pPr>
      <w:r w:rsidRPr="47E9B56F">
        <w:rPr>
          <w:rFonts w:eastAsia="Segoe UI" w:cs="Segoe UI"/>
          <w:color w:val="0E101A"/>
          <w:lang w:eastAsia="zh-CN"/>
        </w:rPr>
        <w:t>Signal transmission element (e.g., a long cable).</w:t>
      </w:r>
    </w:p>
    <w:p w14:paraId="03E92BEF" w14:textId="77777777" w:rsidR="00605F77" w:rsidRPr="00605F77" w:rsidRDefault="47E9B56F" w:rsidP="00A7094C">
      <w:pPr>
        <w:numPr>
          <w:ilvl w:val="0"/>
          <w:numId w:val="18"/>
        </w:numPr>
        <w:spacing w:after="0" w:line="480" w:lineRule="auto"/>
        <w:contextualSpacing/>
        <w:jc w:val="both"/>
        <w:rPr>
          <w:rFonts w:eastAsia="Segoe UI" w:cs="Segoe UI"/>
          <w:color w:val="0E101A"/>
          <w:lang w:eastAsia="zh-CN"/>
        </w:rPr>
      </w:pPr>
      <w:r w:rsidRPr="47E9B56F">
        <w:rPr>
          <w:rFonts w:eastAsia="Segoe UI" w:cs="Segoe UI"/>
          <w:color w:val="0E101A"/>
          <w:lang w:eastAsia="zh-CN"/>
        </w:rPr>
        <w:t>Surface electronics (e.g., data recording, presentation, analytics).</w:t>
      </w:r>
    </w:p>
    <w:p w14:paraId="4582BBD2" w14:textId="04741545" w:rsidR="00197A1F" w:rsidRPr="00197A1F" w:rsidRDefault="00C563B1" w:rsidP="00A7094C">
      <w:pPr>
        <w:spacing w:line="480" w:lineRule="auto"/>
        <w:ind w:firstLine="360"/>
        <w:contextualSpacing/>
        <w:jc w:val="both"/>
        <w:rPr>
          <w:rFonts w:eastAsia="Segoe UI" w:cs="Segoe UI"/>
          <w:color w:val="0E101A"/>
          <w:lang w:eastAsia="zh-CN"/>
        </w:rPr>
      </w:pPr>
      <w:r>
        <w:rPr>
          <w:rFonts w:eastAsia="Segoe UI" w:cs="Segoe UI"/>
          <w:color w:val="0E101A"/>
          <w:lang w:eastAsia="zh-CN"/>
        </w:rPr>
        <w:t>There are multiple pressure transducers</w:t>
      </w:r>
      <w:r w:rsidR="001E440C">
        <w:rPr>
          <w:rFonts w:eastAsia="Segoe UI" w:cs="Segoe UI"/>
          <w:color w:val="0E101A"/>
          <w:lang w:eastAsia="zh-CN"/>
        </w:rPr>
        <w:t xml:space="preserve"> in the market</w:t>
      </w:r>
      <w:r w:rsidR="00B20C80">
        <w:rPr>
          <w:rFonts w:eastAsia="Segoe UI" w:cs="Segoe UI"/>
          <w:color w:val="0E101A"/>
          <w:lang w:eastAsia="zh-CN"/>
        </w:rPr>
        <w:t xml:space="preserve"> using electric resistivity, magnetism, </w:t>
      </w:r>
      <w:r w:rsidR="000810C1">
        <w:rPr>
          <w:rFonts w:eastAsia="Segoe UI" w:cs="Segoe UI"/>
          <w:color w:val="0E101A"/>
          <w:lang w:eastAsia="zh-CN"/>
        </w:rPr>
        <w:t xml:space="preserve">piezoelectricity, </w:t>
      </w:r>
      <w:r w:rsidR="003A741E">
        <w:rPr>
          <w:rFonts w:eastAsia="Segoe UI" w:cs="Segoe UI"/>
          <w:color w:val="0E101A"/>
          <w:lang w:eastAsia="zh-CN"/>
        </w:rPr>
        <w:t>resonance and optics</w:t>
      </w:r>
      <w:r>
        <w:rPr>
          <w:rFonts w:eastAsia="Segoe UI" w:cs="Segoe UI"/>
          <w:color w:val="0E101A"/>
          <w:lang w:eastAsia="zh-CN"/>
        </w:rPr>
        <w:t>.</w:t>
      </w:r>
      <w:r w:rsidR="00E063F5">
        <w:rPr>
          <w:rFonts w:eastAsia="Segoe UI" w:cs="Segoe UI"/>
          <w:color w:val="0E101A"/>
          <w:lang w:eastAsia="zh-CN"/>
        </w:rPr>
        <w:t xml:space="preserve"> For all </w:t>
      </w:r>
      <w:r w:rsidR="003A741E">
        <w:rPr>
          <w:rFonts w:eastAsia="Segoe UI" w:cs="Segoe UI"/>
          <w:color w:val="0E101A"/>
          <w:lang w:eastAsia="zh-CN"/>
        </w:rPr>
        <w:t>sensors</w:t>
      </w:r>
      <w:r w:rsidR="00E063F5">
        <w:rPr>
          <w:rFonts w:eastAsia="Segoe UI" w:cs="Segoe UI"/>
          <w:color w:val="0E101A"/>
          <w:lang w:eastAsia="zh-CN"/>
        </w:rPr>
        <w:t xml:space="preserve"> the working principle is to observe a change in the sensing element </w:t>
      </w:r>
      <w:r w:rsidR="00E063F5" w:rsidRPr="00197A1F">
        <w:rPr>
          <w:rFonts w:eastAsia="Segoe UI" w:cs="Segoe UI"/>
          <w:color w:val="0E101A"/>
          <w:lang w:eastAsia="zh-CN"/>
        </w:rPr>
        <w:t>with the applied pressure, and this change is measured and converted into an electrical output.</w:t>
      </w:r>
      <w:r>
        <w:rPr>
          <w:rFonts w:eastAsia="Segoe UI" w:cs="Segoe UI"/>
          <w:color w:val="0E101A"/>
          <w:lang w:eastAsia="zh-CN"/>
        </w:rPr>
        <w:t xml:space="preserve"> For </w:t>
      </w:r>
      <w:r w:rsidR="00F47484">
        <w:rPr>
          <w:rFonts w:eastAsia="Segoe UI" w:cs="Segoe UI"/>
          <w:color w:val="0E101A"/>
          <w:lang w:eastAsia="zh-CN"/>
        </w:rPr>
        <w:t>instance,</w:t>
      </w:r>
      <w:r>
        <w:rPr>
          <w:rFonts w:eastAsia="Segoe UI" w:cs="Segoe UI"/>
          <w:color w:val="0E101A"/>
          <w:lang w:eastAsia="zh-CN"/>
        </w:rPr>
        <w:t xml:space="preserve"> </w:t>
      </w:r>
      <w:r w:rsidR="003A741E">
        <w:rPr>
          <w:rFonts w:eastAsia="Segoe UI" w:cs="Segoe UI"/>
          <w:color w:val="0E101A"/>
          <w:lang w:eastAsia="zh-CN"/>
        </w:rPr>
        <w:t>s</w:t>
      </w:r>
      <w:r w:rsidR="00197A1F" w:rsidRPr="00197A1F">
        <w:rPr>
          <w:rFonts w:eastAsia="Segoe UI" w:cs="Segoe UI"/>
          <w:color w:val="0E101A"/>
          <w:lang w:eastAsia="zh-CN"/>
        </w:rPr>
        <w:t xml:space="preserve">train </w:t>
      </w:r>
      <w:r w:rsidR="003A741E">
        <w:rPr>
          <w:rFonts w:eastAsia="Segoe UI" w:cs="Segoe UI"/>
          <w:color w:val="0E101A"/>
          <w:lang w:eastAsia="zh-CN"/>
        </w:rPr>
        <w:t>g</w:t>
      </w:r>
      <w:r w:rsidR="00197A1F" w:rsidRPr="00197A1F">
        <w:rPr>
          <w:rFonts w:eastAsia="Segoe UI" w:cs="Segoe UI"/>
          <w:color w:val="0E101A"/>
          <w:lang w:eastAsia="zh-CN"/>
        </w:rPr>
        <w:t xml:space="preserve">auge </w:t>
      </w:r>
      <w:r w:rsidR="003A741E">
        <w:rPr>
          <w:rFonts w:eastAsia="Segoe UI" w:cs="Segoe UI"/>
          <w:color w:val="0E101A"/>
          <w:lang w:eastAsia="zh-CN"/>
        </w:rPr>
        <w:t>p</w:t>
      </w:r>
      <w:r w:rsidR="00197A1F" w:rsidRPr="00197A1F">
        <w:rPr>
          <w:rFonts w:eastAsia="Segoe UI" w:cs="Segoe UI"/>
          <w:color w:val="0E101A"/>
          <w:lang w:eastAsia="zh-CN"/>
        </w:rPr>
        <w:t xml:space="preserve">ressure </w:t>
      </w:r>
      <w:r w:rsidR="003A741E">
        <w:rPr>
          <w:rFonts w:eastAsia="Segoe UI" w:cs="Segoe UI"/>
          <w:color w:val="0E101A"/>
          <w:lang w:eastAsia="zh-CN"/>
        </w:rPr>
        <w:t>t</w:t>
      </w:r>
      <w:r w:rsidR="00197A1F" w:rsidRPr="00197A1F">
        <w:rPr>
          <w:rFonts w:eastAsia="Segoe UI" w:cs="Segoe UI"/>
          <w:color w:val="0E101A"/>
          <w:lang w:eastAsia="zh-CN"/>
        </w:rPr>
        <w:t>ransducers</w:t>
      </w:r>
      <w:r>
        <w:rPr>
          <w:rFonts w:eastAsia="Segoe UI" w:cs="Segoe UI"/>
          <w:color w:val="0E101A"/>
          <w:lang w:eastAsia="zh-CN"/>
        </w:rPr>
        <w:t xml:space="preserve"> </w:t>
      </w:r>
      <w:r w:rsidR="00197A1F" w:rsidRPr="00197A1F">
        <w:rPr>
          <w:rFonts w:eastAsia="Segoe UI" w:cs="Segoe UI"/>
          <w:color w:val="0E101A"/>
          <w:lang w:eastAsia="zh-CN"/>
        </w:rPr>
        <w:t>us</w:t>
      </w:r>
      <w:r w:rsidR="001E440C">
        <w:rPr>
          <w:rFonts w:eastAsia="Segoe UI" w:cs="Segoe UI"/>
          <w:color w:val="0E101A"/>
          <w:lang w:eastAsia="zh-CN"/>
        </w:rPr>
        <w:t>ing a</w:t>
      </w:r>
      <w:r w:rsidR="00E063F5">
        <w:rPr>
          <w:rFonts w:eastAsia="Segoe UI" w:cs="Segoe UI"/>
          <w:color w:val="0E101A"/>
          <w:lang w:eastAsia="zh-CN"/>
        </w:rPr>
        <w:t xml:space="preserve"> metal </w:t>
      </w:r>
      <w:r w:rsidR="003A741E">
        <w:rPr>
          <w:rFonts w:eastAsia="Segoe UI" w:cs="Segoe UI"/>
          <w:color w:val="0E101A"/>
          <w:lang w:eastAsia="zh-CN"/>
        </w:rPr>
        <w:t>foil</w:t>
      </w:r>
      <w:r w:rsidR="00E063F5">
        <w:rPr>
          <w:rFonts w:eastAsia="Segoe UI" w:cs="Segoe UI"/>
          <w:color w:val="0E101A"/>
          <w:lang w:eastAsia="zh-CN"/>
        </w:rPr>
        <w:t xml:space="preserve"> or wire </w:t>
      </w:r>
      <w:r w:rsidR="00197A1F" w:rsidRPr="00197A1F">
        <w:rPr>
          <w:rFonts w:eastAsia="Segoe UI" w:cs="Segoe UI"/>
          <w:color w:val="0E101A"/>
          <w:lang w:eastAsia="zh-CN"/>
        </w:rPr>
        <w:t>strain gauge element</w:t>
      </w:r>
      <w:r w:rsidR="00E063F5">
        <w:rPr>
          <w:rFonts w:eastAsia="Segoe UI" w:cs="Segoe UI"/>
          <w:color w:val="0E101A"/>
          <w:lang w:eastAsia="zh-CN"/>
        </w:rPr>
        <w:t xml:space="preserve"> </w:t>
      </w:r>
      <w:r w:rsidR="00197A1F" w:rsidRPr="00197A1F">
        <w:rPr>
          <w:rFonts w:eastAsia="Segoe UI" w:cs="Segoe UI"/>
          <w:color w:val="0E101A"/>
          <w:lang w:eastAsia="zh-CN"/>
        </w:rPr>
        <w:t xml:space="preserve">which deforms under pressure. Capacitive </w:t>
      </w:r>
      <w:r w:rsidR="00E063F5">
        <w:rPr>
          <w:rFonts w:eastAsia="Segoe UI" w:cs="Segoe UI"/>
          <w:color w:val="0E101A"/>
          <w:lang w:eastAsia="zh-CN"/>
        </w:rPr>
        <w:t xml:space="preserve">pressure </w:t>
      </w:r>
      <w:r w:rsidR="00197A1F" w:rsidRPr="00197A1F">
        <w:rPr>
          <w:rFonts w:eastAsia="Segoe UI" w:cs="Segoe UI"/>
          <w:color w:val="0E101A"/>
          <w:lang w:eastAsia="zh-CN"/>
        </w:rPr>
        <w:t xml:space="preserve">transducers </w:t>
      </w:r>
      <w:r w:rsidR="00E063F5">
        <w:rPr>
          <w:rFonts w:eastAsia="Segoe UI" w:cs="Segoe UI"/>
          <w:color w:val="0E101A"/>
          <w:lang w:eastAsia="zh-CN"/>
        </w:rPr>
        <w:t>use</w:t>
      </w:r>
      <w:r w:rsidR="00197A1F" w:rsidRPr="00197A1F">
        <w:rPr>
          <w:rFonts w:eastAsia="Segoe UI" w:cs="Segoe UI"/>
          <w:color w:val="0E101A"/>
          <w:lang w:eastAsia="zh-CN"/>
        </w:rPr>
        <w:t xml:space="preserve"> a diaphragm that deflects under pressure, changing the capacitance between two plates. </w:t>
      </w:r>
      <w:r w:rsidR="008B1346">
        <w:rPr>
          <w:rFonts w:eastAsia="Segoe UI" w:cs="Segoe UI"/>
          <w:color w:val="0E101A"/>
          <w:lang w:eastAsia="zh-CN"/>
        </w:rPr>
        <w:t xml:space="preserve">Furthermore, </w:t>
      </w:r>
      <w:r w:rsidR="003A741E">
        <w:rPr>
          <w:rFonts w:eastAsia="Segoe UI" w:cs="Segoe UI"/>
          <w:color w:val="0E101A"/>
          <w:lang w:eastAsia="zh-CN"/>
        </w:rPr>
        <w:t>p</w:t>
      </w:r>
      <w:r w:rsidR="00197A1F" w:rsidRPr="00197A1F">
        <w:rPr>
          <w:rFonts w:eastAsia="Segoe UI" w:cs="Segoe UI"/>
          <w:color w:val="0E101A"/>
          <w:lang w:eastAsia="zh-CN"/>
        </w:rPr>
        <w:t xml:space="preserve">iezoelectric </w:t>
      </w:r>
      <w:r w:rsidR="008B1346">
        <w:rPr>
          <w:rFonts w:eastAsia="Segoe UI" w:cs="Segoe UI"/>
          <w:color w:val="0E101A"/>
          <w:lang w:eastAsia="zh-CN"/>
        </w:rPr>
        <w:t xml:space="preserve">pressure </w:t>
      </w:r>
      <w:r w:rsidR="00197A1F" w:rsidRPr="00197A1F">
        <w:rPr>
          <w:rFonts w:eastAsia="Segoe UI" w:cs="Segoe UI"/>
          <w:color w:val="0E101A"/>
          <w:lang w:eastAsia="zh-CN"/>
        </w:rPr>
        <w:t>transducers employ a piezoelectric material that generates an electrical charge when subjected to mechanical stress</w:t>
      </w:r>
      <w:r w:rsidR="008B1346">
        <w:rPr>
          <w:rFonts w:eastAsia="Segoe UI" w:cs="Segoe UI"/>
          <w:color w:val="0E101A"/>
          <w:lang w:eastAsia="zh-CN"/>
        </w:rPr>
        <w:t xml:space="preserve"> and when</w:t>
      </w:r>
      <w:r w:rsidR="00197A1F" w:rsidRPr="00197A1F">
        <w:rPr>
          <w:rFonts w:eastAsia="Segoe UI" w:cs="Segoe UI"/>
          <w:color w:val="0E101A"/>
          <w:lang w:eastAsia="zh-CN"/>
        </w:rPr>
        <w:t xml:space="preserve"> pressure is applied</w:t>
      </w:r>
      <w:r w:rsidR="008B1346">
        <w:rPr>
          <w:rFonts w:eastAsia="Segoe UI" w:cs="Segoe UI"/>
          <w:color w:val="0E101A"/>
          <w:lang w:eastAsia="zh-CN"/>
        </w:rPr>
        <w:t xml:space="preserve"> it</w:t>
      </w:r>
      <w:r w:rsidR="00197A1F" w:rsidRPr="00197A1F">
        <w:rPr>
          <w:rFonts w:eastAsia="Segoe UI" w:cs="Segoe UI"/>
          <w:color w:val="0E101A"/>
          <w:lang w:eastAsia="zh-CN"/>
        </w:rPr>
        <w:t xml:space="preserve"> deforms.</w:t>
      </w:r>
      <w:r w:rsidR="00972B58">
        <w:rPr>
          <w:rFonts w:eastAsia="Segoe UI" w:cs="Segoe UI"/>
          <w:color w:val="0E101A"/>
          <w:lang w:eastAsia="zh-CN"/>
        </w:rPr>
        <w:t xml:space="preserve"> </w:t>
      </w:r>
      <w:r w:rsidR="003A741E">
        <w:rPr>
          <w:rFonts w:eastAsia="Segoe UI" w:cs="Segoe UI"/>
          <w:color w:val="0E101A"/>
          <w:lang w:eastAsia="zh-CN"/>
        </w:rPr>
        <w:t>r</w:t>
      </w:r>
      <w:r w:rsidR="00197A1F" w:rsidRPr="00197A1F">
        <w:rPr>
          <w:rFonts w:eastAsia="Segoe UI" w:cs="Segoe UI"/>
          <w:color w:val="0E101A"/>
          <w:lang w:eastAsia="zh-CN"/>
        </w:rPr>
        <w:t xml:space="preserve">esonant </w:t>
      </w:r>
      <w:r w:rsidR="003A741E">
        <w:rPr>
          <w:rFonts w:eastAsia="Segoe UI" w:cs="Segoe UI"/>
          <w:color w:val="0E101A"/>
          <w:lang w:eastAsia="zh-CN"/>
        </w:rPr>
        <w:t>w</w:t>
      </w:r>
      <w:r w:rsidR="00197A1F" w:rsidRPr="00197A1F">
        <w:rPr>
          <w:rFonts w:eastAsia="Segoe UI" w:cs="Segoe UI"/>
          <w:color w:val="0E101A"/>
          <w:lang w:eastAsia="zh-CN"/>
        </w:rPr>
        <w:t xml:space="preserve">ire </w:t>
      </w:r>
      <w:r w:rsidR="003A741E">
        <w:rPr>
          <w:rFonts w:eastAsia="Segoe UI" w:cs="Segoe UI"/>
          <w:color w:val="0E101A"/>
          <w:lang w:eastAsia="zh-CN"/>
        </w:rPr>
        <w:t>p</w:t>
      </w:r>
      <w:r w:rsidR="00197A1F" w:rsidRPr="00197A1F">
        <w:rPr>
          <w:rFonts w:eastAsia="Segoe UI" w:cs="Segoe UI"/>
          <w:color w:val="0E101A"/>
          <w:lang w:eastAsia="zh-CN"/>
        </w:rPr>
        <w:t xml:space="preserve">ressure </w:t>
      </w:r>
      <w:r w:rsidR="003A741E">
        <w:rPr>
          <w:rFonts w:eastAsia="Segoe UI" w:cs="Segoe UI"/>
          <w:color w:val="0E101A"/>
          <w:lang w:eastAsia="zh-CN"/>
        </w:rPr>
        <w:t>t</w:t>
      </w:r>
      <w:r w:rsidR="00197A1F" w:rsidRPr="00197A1F">
        <w:rPr>
          <w:rFonts w:eastAsia="Segoe UI" w:cs="Segoe UI"/>
          <w:color w:val="0E101A"/>
          <w:lang w:eastAsia="zh-CN"/>
        </w:rPr>
        <w:t xml:space="preserve">ransducers consist of a </w:t>
      </w:r>
      <w:r w:rsidR="00972B58" w:rsidRPr="00197A1F">
        <w:rPr>
          <w:rFonts w:eastAsia="Segoe UI" w:cs="Segoe UI"/>
          <w:color w:val="0E101A"/>
          <w:lang w:eastAsia="zh-CN"/>
        </w:rPr>
        <w:t>natural frequency</w:t>
      </w:r>
      <w:r w:rsidR="00972B58">
        <w:rPr>
          <w:rFonts w:eastAsia="Segoe UI" w:cs="Segoe UI"/>
          <w:color w:val="0E101A"/>
          <w:lang w:eastAsia="zh-CN"/>
        </w:rPr>
        <w:t xml:space="preserve"> resonating wire or tube and the pressure </w:t>
      </w:r>
      <w:r w:rsidR="00197A1F" w:rsidRPr="00197A1F">
        <w:rPr>
          <w:rFonts w:eastAsia="Segoe UI" w:cs="Segoe UI"/>
          <w:color w:val="0E101A"/>
          <w:lang w:eastAsia="zh-CN"/>
        </w:rPr>
        <w:t xml:space="preserve">causes a change in the wire's tension or the tube's length, </w:t>
      </w:r>
      <w:r w:rsidR="00B20C80">
        <w:rPr>
          <w:rFonts w:eastAsia="Segoe UI" w:cs="Segoe UI"/>
          <w:color w:val="0E101A"/>
          <w:lang w:eastAsia="zh-CN"/>
        </w:rPr>
        <w:t xml:space="preserve">causing a </w:t>
      </w:r>
      <w:r w:rsidR="00197A1F" w:rsidRPr="00197A1F">
        <w:rPr>
          <w:rFonts w:eastAsia="Segoe UI" w:cs="Segoe UI"/>
          <w:color w:val="0E101A"/>
          <w:lang w:eastAsia="zh-CN"/>
        </w:rPr>
        <w:t>resonant frequency</w:t>
      </w:r>
      <w:r w:rsidR="00B20C80">
        <w:rPr>
          <w:rFonts w:eastAsia="Segoe UI" w:cs="Segoe UI"/>
          <w:color w:val="0E101A"/>
          <w:lang w:eastAsia="zh-CN"/>
        </w:rPr>
        <w:t xml:space="preserve"> shift</w:t>
      </w:r>
      <w:r w:rsidR="00197A1F" w:rsidRPr="00197A1F">
        <w:rPr>
          <w:rFonts w:eastAsia="Segoe UI" w:cs="Segoe UI"/>
          <w:color w:val="0E101A"/>
          <w:lang w:eastAsia="zh-CN"/>
        </w:rPr>
        <w:t>. Optical transducers measure pressure-induced changes in the refractive index of the sensing material modulate the intensity, phase, or polarization of light, which is then detected and converted into an electrical output.</w:t>
      </w:r>
      <w:r w:rsidR="00532B09">
        <w:rPr>
          <w:rFonts w:eastAsia="Segoe UI" w:cs="Segoe UI"/>
          <w:color w:val="0E101A"/>
          <w:lang w:eastAsia="zh-CN"/>
        </w:rPr>
        <w:t xml:space="preserve"> </w:t>
      </w:r>
      <w:r w:rsidR="00197A1F" w:rsidRPr="00197A1F">
        <w:rPr>
          <w:rFonts w:eastAsia="Segoe UI" w:cs="Segoe UI"/>
          <w:color w:val="0E101A"/>
          <w:lang w:eastAsia="zh-CN"/>
        </w:rPr>
        <w:t xml:space="preserve">These are some of the common types of pressure transducers. Each type has its advantages, limitations, and applications, so the choice of transducer depends on factors such </w:t>
      </w:r>
      <w:r w:rsidR="00197A1F" w:rsidRPr="00197A1F">
        <w:rPr>
          <w:rFonts w:eastAsia="Segoe UI" w:cs="Segoe UI"/>
          <w:color w:val="0E101A"/>
          <w:lang w:eastAsia="zh-CN"/>
        </w:rPr>
        <w:lastRenderedPageBreak/>
        <w:t>as the pressure range, accuracy requirements, environmental conditions, and specific application needs.</w:t>
      </w:r>
    </w:p>
    <w:p w14:paraId="264F64A0" w14:textId="77777777" w:rsidR="000E4601" w:rsidRDefault="47E9B56F" w:rsidP="00A7094C">
      <w:pPr>
        <w:spacing w:line="480" w:lineRule="auto"/>
        <w:ind w:firstLine="720"/>
        <w:contextualSpacing/>
        <w:jc w:val="both"/>
        <w:rPr>
          <w:rFonts w:cs="Segoe UI"/>
          <w:szCs w:val="24"/>
        </w:rPr>
      </w:pPr>
      <w:r w:rsidRPr="47E9B56F">
        <w:rPr>
          <w:rFonts w:eastAsia="Segoe UI" w:cs="Segoe UI"/>
          <w:color w:val="0E101A"/>
          <w:lang w:eastAsia="zh-CN"/>
        </w:rPr>
        <w:t>The transducer signal is intrinsically weak and analog and cannot be directly transmitted over the long noisy cable. An on-spot circuit must amplify/ condition/digitize the transducer signal to reach the surface. In addition, a close-by data telemetry unit has to be used to relay/transmit the signals to the surface. </w:t>
      </w:r>
      <w:r w:rsidR="00964F1E" w:rsidRPr="00C0311B">
        <w:rPr>
          <w:rFonts w:cs="Segoe UI"/>
          <w:szCs w:val="24"/>
        </w:rPr>
        <w:t xml:space="preserve">There are a number of issues with downhole pressure sensors, which are used to measure downhole pressures over the life of a well. Powering the sensors and transferring signals back to the control system are problems for electrical sensors. </w:t>
      </w:r>
    </w:p>
    <w:p w14:paraId="79B7E2F0" w14:textId="1654CC97" w:rsidR="00605F77" w:rsidRDefault="00964F1E" w:rsidP="00A7094C">
      <w:pPr>
        <w:spacing w:line="480" w:lineRule="auto"/>
        <w:ind w:firstLine="720"/>
        <w:contextualSpacing/>
        <w:jc w:val="both"/>
        <w:rPr>
          <w:rFonts w:cs="Segoe UI"/>
          <w:szCs w:val="24"/>
        </w:rPr>
      </w:pPr>
      <w:r w:rsidRPr="00C0311B">
        <w:rPr>
          <w:rFonts w:cs="Segoe UI"/>
          <w:szCs w:val="24"/>
        </w:rPr>
        <w:t xml:space="preserve">Fiber optic sensors, with advantages such as high resolution, small size, and long-distance access, are </w:t>
      </w:r>
      <w:r w:rsidR="00532B09">
        <w:rPr>
          <w:rFonts w:cs="Segoe UI"/>
          <w:szCs w:val="24"/>
        </w:rPr>
        <w:t>seen as a</w:t>
      </w:r>
      <w:r w:rsidRPr="00C0311B">
        <w:rPr>
          <w:rFonts w:cs="Segoe UI"/>
          <w:szCs w:val="24"/>
        </w:rPr>
        <w:t xml:space="preserve"> </w:t>
      </w:r>
      <w:r w:rsidR="00917254" w:rsidRPr="00C0311B">
        <w:rPr>
          <w:rFonts w:cs="Segoe UI"/>
          <w:szCs w:val="24"/>
        </w:rPr>
        <w:t>suitable candidate</w:t>
      </w:r>
      <w:r w:rsidRPr="00C0311B">
        <w:rPr>
          <w:rFonts w:cs="Segoe UI"/>
          <w:szCs w:val="24"/>
        </w:rPr>
        <w:t xml:space="preserve"> for downhole applications (Qi et al., 2002). </w:t>
      </w:r>
      <w:r w:rsidR="47E9B56F" w:rsidRPr="47E9B56F">
        <w:rPr>
          <w:rFonts w:eastAsia="Segoe UI" w:cs="Segoe UI"/>
          <w:color w:val="0E101A"/>
          <w:lang w:eastAsia="zh-CN"/>
        </w:rPr>
        <w:t xml:space="preserve">A fiber optic downhole sensor does not need on-site electronics placed in the downhole environment. The hermetically packaged optical fiber acts as both the distributed sensing element and the signal transmission medium </w:t>
      </w:r>
      <w:r w:rsidR="00C84E75">
        <w:rPr>
          <w:rFonts w:eastAsia="Segoe UI" w:cs="Segoe UI"/>
          <w:color w:val="0E101A"/>
          <w:lang w:eastAsia="zh-CN"/>
        </w:rPr>
        <w:t>(</w:t>
      </w:r>
      <w:r w:rsidR="00AF6E6D">
        <w:t>Bense, et al, 2016</w:t>
      </w:r>
      <w:r w:rsidR="00C84E75">
        <w:rPr>
          <w:rFonts w:eastAsia="Segoe UI" w:cs="Segoe UI"/>
          <w:color w:val="0E101A"/>
          <w:lang w:eastAsia="zh-CN"/>
        </w:rPr>
        <w:t xml:space="preserve">). </w:t>
      </w:r>
      <w:r w:rsidR="47E9B56F" w:rsidRPr="47E9B56F">
        <w:rPr>
          <w:rFonts w:eastAsia="Segoe UI" w:cs="Segoe UI"/>
          <w:color w:val="0E101A"/>
          <w:lang w:eastAsia="zh-CN"/>
        </w:rPr>
        <w:t>The most popular configuration of fiber optic down-hole sensors involves using various time-domain techniques to realize truly distributed sensing</w:t>
      </w:r>
      <w:r w:rsidR="006B6713">
        <w:rPr>
          <w:rFonts w:eastAsia="Segoe UI" w:cs="Segoe UI"/>
          <w:color w:val="0E101A"/>
          <w:lang w:eastAsia="zh-CN"/>
        </w:rPr>
        <w:t xml:space="preserve"> </w:t>
      </w:r>
      <w:r w:rsidR="00AF6E6D">
        <w:rPr>
          <w:rFonts w:eastAsia="Segoe UI" w:cs="Segoe UI"/>
          <w:color w:val="0E101A"/>
          <w:lang w:eastAsia="zh-CN"/>
        </w:rPr>
        <w:t>(</w:t>
      </w:r>
      <w:r w:rsidR="00AF6E6D">
        <w:t>Holley</w:t>
      </w:r>
      <w:r w:rsidR="006B6713">
        <w:t xml:space="preserve"> </w:t>
      </w:r>
      <w:r w:rsidR="00AF6E6D">
        <w:t xml:space="preserve">and Kalia, </w:t>
      </w:r>
      <w:r w:rsidR="006B6713">
        <w:t>2015)</w:t>
      </w:r>
      <w:r w:rsidR="47E9B56F" w:rsidRPr="47E9B56F">
        <w:rPr>
          <w:rFonts w:eastAsia="Segoe UI" w:cs="Segoe UI"/>
          <w:color w:val="0E101A"/>
          <w:lang w:eastAsia="zh-CN"/>
        </w:rPr>
        <w:t xml:space="preserve">. Continuous temperature profiles along the entire length of an optical fiber can be mapped with decent accuracy by several mechanisms, including Rayleigh scattering, Raman scattering, and Brillouin scattering </w:t>
      </w:r>
      <w:r w:rsidR="006B6713">
        <w:rPr>
          <w:rFonts w:eastAsia="Segoe UI" w:cs="Segoe UI"/>
          <w:color w:val="0E101A"/>
          <w:lang w:eastAsia="zh-CN"/>
        </w:rPr>
        <w:t>(</w:t>
      </w:r>
      <w:r w:rsidR="000431EC" w:rsidRPr="000431EC">
        <w:rPr>
          <w:rFonts w:eastAsia="Segoe UI" w:cs="Segoe UI"/>
          <w:color w:val="0E101A"/>
          <w:lang w:eastAsia="zh-CN"/>
        </w:rPr>
        <w:t xml:space="preserve">Schenato, </w:t>
      </w:r>
      <w:r w:rsidR="000431EC">
        <w:rPr>
          <w:rFonts w:eastAsia="Segoe UI" w:cs="Segoe UI"/>
          <w:color w:val="0E101A"/>
          <w:lang w:eastAsia="zh-CN"/>
        </w:rPr>
        <w:t xml:space="preserve">2017; Tardy, et al, 2011; </w:t>
      </w:r>
      <w:r w:rsidR="005176B4">
        <w:t xml:space="preserve">Bateman, et al, 2013; Koelman, et al, 2011; </w:t>
      </w:r>
      <w:r w:rsidR="004E1F20">
        <w:t>Costello, 2012; Mateeva, et al, 2014; Joe</w:t>
      </w:r>
      <w:r w:rsidR="00683CFA">
        <w:t>, et al, 2018</w:t>
      </w:r>
      <w:r w:rsidR="006B6713">
        <w:rPr>
          <w:rFonts w:eastAsia="Segoe UI" w:cs="Segoe UI"/>
          <w:color w:val="0E101A"/>
          <w:lang w:eastAsia="zh-CN"/>
        </w:rPr>
        <w:t>)</w:t>
      </w:r>
      <w:r w:rsidR="47E9B56F" w:rsidRPr="47E9B56F">
        <w:rPr>
          <w:rFonts w:eastAsia="Segoe UI" w:cs="Segoe UI"/>
          <w:color w:val="0E101A"/>
          <w:lang w:eastAsia="zh-CN"/>
        </w:rPr>
        <w:t>. These systems are commercially available for distributed temperature, strain, and acoustic measurement in downhole. However, the fiber is sensitive to temperature and stress only; fiber optic pressure measurements rely on discrete optical fiber components such as a packaged interferometer or a Bragg grating such as Halliburton’s FiberPoint pressure gauge</w:t>
      </w:r>
      <w:r w:rsidR="00316F07" w:rsidRPr="00C0311B">
        <w:rPr>
          <w:rFonts w:cs="Segoe UI"/>
          <w:szCs w:val="24"/>
        </w:rPr>
        <w:t>(Halliburton, 2020).</w:t>
      </w:r>
      <w:r w:rsidR="00316F07">
        <w:rPr>
          <w:rFonts w:cs="Segoe UI"/>
          <w:szCs w:val="24"/>
        </w:rPr>
        <w:t xml:space="preserve"> </w:t>
      </w:r>
      <w:r w:rsidR="00316F07" w:rsidRPr="00C0311B">
        <w:rPr>
          <w:rFonts w:cs="Segoe UI"/>
          <w:szCs w:val="24"/>
        </w:rPr>
        <w:t xml:space="preserve">Limitations </w:t>
      </w:r>
      <w:r w:rsidR="00316F07" w:rsidRPr="00C0311B">
        <w:rPr>
          <w:rFonts w:cs="Segoe UI"/>
          <w:szCs w:val="24"/>
        </w:rPr>
        <w:lastRenderedPageBreak/>
        <w:t>associated with fiber optic sensors are the sensitivity to temperature and strain</w:t>
      </w:r>
      <w:r w:rsidR="00316F07">
        <w:rPr>
          <w:rFonts w:cs="Segoe UI"/>
          <w:szCs w:val="24"/>
        </w:rPr>
        <w:t xml:space="preserve"> as well as the presence of hydrocarbon in the </w:t>
      </w:r>
      <w:r w:rsidR="005C32E6">
        <w:rPr>
          <w:rFonts w:cs="Segoe UI"/>
          <w:szCs w:val="24"/>
        </w:rPr>
        <w:t>subsurface</w:t>
      </w:r>
      <w:r w:rsidR="00316F07">
        <w:rPr>
          <w:rFonts w:cs="Segoe UI"/>
          <w:szCs w:val="24"/>
        </w:rPr>
        <w:t xml:space="preserve"> causing hydrogen darkening in the sensing element. </w:t>
      </w:r>
    </w:p>
    <w:p w14:paraId="137961D1" w14:textId="3B8D71DC" w:rsidR="00316F07" w:rsidRPr="00605F77" w:rsidRDefault="00316F07" w:rsidP="00A7094C">
      <w:pPr>
        <w:spacing w:line="480" w:lineRule="auto"/>
        <w:ind w:firstLine="720"/>
        <w:contextualSpacing/>
        <w:jc w:val="both"/>
        <w:rPr>
          <w:rFonts w:eastAsia="Segoe UI" w:cs="Segoe UI"/>
          <w:color w:val="0E101A"/>
          <w:lang w:eastAsia="zh-CN"/>
        </w:rPr>
      </w:pPr>
      <w:r>
        <w:rPr>
          <w:rFonts w:cs="Segoe UI"/>
          <w:szCs w:val="24"/>
        </w:rPr>
        <w:t xml:space="preserve">The </w:t>
      </w:r>
      <w:r w:rsidR="00C97778">
        <w:rPr>
          <w:rFonts w:cs="Segoe UI"/>
          <w:szCs w:val="24"/>
        </w:rPr>
        <w:t xml:space="preserve">installation of </w:t>
      </w:r>
      <w:r w:rsidR="009207DC">
        <w:rPr>
          <w:rFonts w:cs="Segoe UI"/>
          <w:szCs w:val="24"/>
        </w:rPr>
        <w:t xml:space="preserve">permanent </w:t>
      </w:r>
      <w:r w:rsidR="00777B17">
        <w:rPr>
          <w:rFonts w:cs="Segoe UI"/>
          <w:szCs w:val="24"/>
        </w:rPr>
        <w:t xml:space="preserve">downhole pressure sensors </w:t>
      </w:r>
      <w:r w:rsidR="009207DC">
        <w:rPr>
          <w:rFonts w:cs="Segoe UI"/>
          <w:szCs w:val="24"/>
        </w:rPr>
        <w:t xml:space="preserve">is </w:t>
      </w:r>
      <w:r w:rsidR="00CF6007">
        <w:rPr>
          <w:rFonts w:cs="Segoe UI"/>
          <w:szCs w:val="24"/>
        </w:rPr>
        <w:t xml:space="preserve">expensive and there are still significant limitations with longevity and robustness of fiber optic pressure sensors and the ability to install distributed pressure sensors. There </w:t>
      </w:r>
      <w:r w:rsidR="000450A1">
        <w:rPr>
          <w:rFonts w:cs="Segoe UI"/>
          <w:szCs w:val="24"/>
        </w:rPr>
        <w:t>is</w:t>
      </w:r>
      <w:r w:rsidR="00CF6007">
        <w:rPr>
          <w:rFonts w:cs="Segoe UI"/>
          <w:szCs w:val="24"/>
        </w:rPr>
        <w:t xml:space="preserve"> a need to develop robust </w:t>
      </w:r>
      <w:r w:rsidR="000450A1">
        <w:rPr>
          <w:rFonts w:cs="Segoe UI"/>
          <w:szCs w:val="24"/>
        </w:rPr>
        <w:t xml:space="preserve">affordable permanent distributed downhole pressure sensors. </w:t>
      </w:r>
    </w:p>
    <w:p w14:paraId="31510246" w14:textId="678D8311" w:rsidR="000C46A0" w:rsidRDefault="47E9B56F" w:rsidP="00A7094C">
      <w:pPr>
        <w:pStyle w:val="Heading2"/>
        <w:numPr>
          <w:ilvl w:val="1"/>
          <w:numId w:val="17"/>
        </w:numPr>
        <w:spacing w:line="480" w:lineRule="auto"/>
        <w:contextualSpacing/>
        <w:rPr>
          <w:rFonts w:cs="Segoe UI"/>
        </w:rPr>
      </w:pPr>
      <w:bookmarkStart w:id="16" w:name="_Toc150781943"/>
      <w:r w:rsidRPr="358DC8A7">
        <w:rPr>
          <w:rFonts w:cs="Segoe UI"/>
        </w:rPr>
        <w:t>Thesis objectives</w:t>
      </w:r>
      <w:bookmarkEnd w:id="16"/>
    </w:p>
    <w:p w14:paraId="74059DF2" w14:textId="21D767FE" w:rsidR="007F68E9" w:rsidRDefault="00964F1E" w:rsidP="00A7094C">
      <w:pPr>
        <w:spacing w:line="480" w:lineRule="auto"/>
        <w:contextualSpacing/>
        <w:jc w:val="both"/>
      </w:pPr>
      <w:r>
        <w:t xml:space="preserve">This thesis is part of the DOE project </w:t>
      </w:r>
      <w:r w:rsidR="0049098F" w:rsidRPr="0049098F">
        <w:t xml:space="preserve">DE-FE0031781 </w:t>
      </w:r>
      <w:r w:rsidR="000450A1">
        <w:t xml:space="preserve">titled </w:t>
      </w:r>
      <w:r w:rsidR="000450A1" w:rsidRPr="00045ABD">
        <w:rPr>
          <w:i/>
          <w:iCs/>
        </w:rPr>
        <w:t>“</w:t>
      </w:r>
      <w:r w:rsidR="00533BCB" w:rsidRPr="00045ABD">
        <w:rPr>
          <w:i/>
          <w:iCs/>
        </w:rPr>
        <w:t>All-digital Sensor System for Distributed Downhole Pressure Monitoring in Unconventional Fields”</w:t>
      </w:r>
      <w:r w:rsidDel="0049098F">
        <w:t xml:space="preserve"> </w:t>
      </w:r>
      <w:r>
        <w:t xml:space="preserve">which project seeks to develop and validate (through field tests) a new low-cost all-digital pressure sensing technology for in situ distributed downhole pressure monitoring in unconventional oil and gas (UOG) fields. The all-digital sensing technology uses a built-in nonelectric analog-to-digital converter (ADC) to transform the pressure information into a combination of binary (ON/OFF) states. As such, the proposed system does not need downhole electronics for signal conditioning and telemetry. The all-digital sensors can be remotely logged over a long distance, and many sensors can be multiplexed for distributed sensing. </w:t>
      </w:r>
    </w:p>
    <w:p w14:paraId="4F82690A" w14:textId="0D63555F" w:rsidR="007F68E9" w:rsidRDefault="47E9B56F" w:rsidP="00A7094C">
      <w:pPr>
        <w:spacing w:before="60" w:after="60" w:line="480" w:lineRule="auto"/>
        <w:ind w:firstLine="360"/>
        <w:contextualSpacing/>
        <w:jc w:val="both"/>
        <w:rPr>
          <w:rFonts w:eastAsia="Segoe UI" w:cs="Segoe UI"/>
        </w:rPr>
      </w:pPr>
      <w:r w:rsidRPr="358DC8A7">
        <w:rPr>
          <w:rFonts w:eastAsia="Segoe UI" w:cs="Segoe UI"/>
          <w:color w:val="000000" w:themeColor="text1"/>
        </w:rPr>
        <w:t xml:space="preserve">The all-digital sensors eliminate the need for downhole electronics making the new sensors more robust, cost efficient and minimizing drift in comparison to existing sensors. Because the sensor outputs are digital in nature, the new sensors can be remotely logged over long distances, and numerous sensors can be digitally multiplexed for distributed sensing using a single surface interrogation instrument to significantly reduce cost. Through </w:t>
      </w:r>
      <w:r w:rsidR="00A62FB3">
        <w:rPr>
          <w:rFonts w:eastAsia="Segoe UI" w:cs="Segoe UI"/>
          <w:color w:val="000000" w:themeColor="text1"/>
        </w:rPr>
        <w:t xml:space="preserve">the </w:t>
      </w:r>
      <w:r w:rsidRPr="358DC8A7">
        <w:rPr>
          <w:rFonts w:eastAsia="Segoe UI" w:cs="Segoe UI"/>
          <w:color w:val="000000" w:themeColor="text1"/>
        </w:rPr>
        <w:t xml:space="preserve">research and engineering, these technical innovations will result in a new affordable tool that has the ability to enhance the understanding of UOG reservoir behavior, optimize stimulation and production, improve recovery </w:t>
      </w:r>
      <w:r w:rsidRPr="358DC8A7">
        <w:rPr>
          <w:rFonts w:eastAsia="Segoe UI" w:cs="Segoe UI"/>
          <w:color w:val="000000" w:themeColor="text1"/>
        </w:rPr>
        <w:lastRenderedPageBreak/>
        <w:t xml:space="preserve">efficiency, and expand the development of emerging UOG plays. In addition to distributed pressures sensing, the all-digital sensing concept could be developed into a new multiparameter sensing platform that includes temperature and acoustic parameters. Coupled with pressure data, the permanently installed all-digital monitoring system will fill critical data gaps in big data analytics and machine learning applications to enhance decision making and improve the ultimate recovery of </w:t>
      </w:r>
      <w:r w:rsidRPr="358DC8A7" w:rsidDel="00E528B7">
        <w:rPr>
          <w:rFonts w:eastAsia="Segoe UI" w:cs="Segoe UI"/>
          <w:color w:val="000000" w:themeColor="text1"/>
        </w:rPr>
        <w:t>UOG</w:t>
      </w:r>
      <w:r w:rsidR="00601169">
        <w:rPr>
          <w:rFonts w:eastAsia="Segoe UI" w:cs="Segoe UI"/>
          <w:color w:val="000000" w:themeColor="text1"/>
        </w:rPr>
        <w:t>)</w:t>
      </w:r>
      <w:r w:rsidRPr="358DC8A7">
        <w:rPr>
          <w:rFonts w:eastAsia="Segoe UI" w:cs="Segoe UI"/>
          <w:color w:val="000000" w:themeColor="text1"/>
        </w:rPr>
        <w:t>.</w:t>
      </w:r>
      <w:r w:rsidRPr="358DC8A7">
        <w:rPr>
          <w:rFonts w:eastAsia="Segoe UI" w:cs="Segoe UI"/>
          <w:color w:val="000000" w:themeColor="text1"/>
          <w:sz w:val="22"/>
        </w:rPr>
        <w:t xml:space="preserve"> </w:t>
      </w:r>
      <w:r w:rsidRPr="358DC8A7">
        <w:rPr>
          <w:rFonts w:eastAsia="Segoe UI" w:cs="Segoe UI"/>
        </w:rPr>
        <w:t xml:space="preserve"> </w:t>
      </w:r>
    </w:p>
    <w:p w14:paraId="1F321A13" w14:textId="0A1239D9" w:rsidR="007F68E9" w:rsidRDefault="007F68E9" w:rsidP="00A7094C">
      <w:pPr>
        <w:spacing w:line="480" w:lineRule="auto"/>
        <w:ind w:firstLine="360"/>
        <w:contextualSpacing/>
      </w:pPr>
      <w:r>
        <w:t xml:space="preserve">The objective of this thesis is to develop a pressurized chamber and </w:t>
      </w:r>
      <w:r w:rsidR="008C4B85">
        <w:t>downhole</w:t>
      </w:r>
      <w:r>
        <w:t xml:space="preserve"> installation methods to deploy the sensor </w:t>
      </w:r>
      <w:r w:rsidR="008C4B85">
        <w:t>system</w:t>
      </w:r>
      <w:r w:rsidR="000E4E37">
        <w:t xml:space="preserve"> in a field trial</w:t>
      </w:r>
      <w:r>
        <w:t xml:space="preserve">. To meet the objective the thesis project </w:t>
      </w:r>
      <w:r w:rsidR="008C4B85">
        <w:t>has</w:t>
      </w:r>
      <w:r w:rsidR="00B55FDA">
        <w:t xml:space="preserve"> the following </w:t>
      </w:r>
      <w:r>
        <w:t xml:space="preserve">three tasks. </w:t>
      </w:r>
    </w:p>
    <w:p w14:paraId="1B692668" w14:textId="147CBDC6" w:rsidR="007F68E9" w:rsidRDefault="007F68E9" w:rsidP="00A7094C">
      <w:pPr>
        <w:pStyle w:val="ListParagraph"/>
        <w:numPr>
          <w:ilvl w:val="0"/>
          <w:numId w:val="20"/>
        </w:numPr>
        <w:spacing w:before="60" w:after="60" w:line="480" w:lineRule="auto"/>
        <w:jc w:val="both"/>
        <w:rPr>
          <w:rFonts w:eastAsia="Segoe UI" w:cs="Segoe UI"/>
        </w:rPr>
      </w:pPr>
      <w:r>
        <w:rPr>
          <w:rFonts w:eastAsia="Segoe UI" w:cs="Segoe UI"/>
        </w:rPr>
        <w:t xml:space="preserve">Design and manufacture a pressure housing for </w:t>
      </w:r>
      <w:r w:rsidR="00167C06">
        <w:rPr>
          <w:rFonts w:eastAsia="Segoe UI" w:cs="Segoe UI"/>
        </w:rPr>
        <w:t xml:space="preserve">the sensor system. </w:t>
      </w:r>
    </w:p>
    <w:p w14:paraId="6031055E" w14:textId="4D37477C" w:rsidR="002043AB" w:rsidRDefault="002043AB" w:rsidP="00A7094C">
      <w:pPr>
        <w:pStyle w:val="ListParagraph"/>
        <w:numPr>
          <w:ilvl w:val="0"/>
          <w:numId w:val="20"/>
        </w:numPr>
        <w:spacing w:before="60" w:after="60" w:line="480" w:lineRule="auto"/>
        <w:jc w:val="both"/>
        <w:rPr>
          <w:rFonts w:eastAsia="Segoe UI" w:cs="Segoe UI"/>
        </w:rPr>
      </w:pPr>
      <w:r>
        <w:rPr>
          <w:rFonts w:eastAsia="Segoe UI" w:cs="Segoe UI"/>
        </w:rPr>
        <w:t xml:space="preserve">Validate pressure housing </w:t>
      </w:r>
      <w:r w:rsidR="00195330">
        <w:rPr>
          <w:rFonts w:eastAsia="Segoe UI" w:cs="Segoe UI"/>
        </w:rPr>
        <w:t>with FEA simulation and laboratory pressure test.</w:t>
      </w:r>
    </w:p>
    <w:p w14:paraId="342A714D" w14:textId="4E2B36D3" w:rsidR="00B82534" w:rsidRDefault="00167C06" w:rsidP="00A7094C">
      <w:pPr>
        <w:pStyle w:val="ListParagraph"/>
        <w:numPr>
          <w:ilvl w:val="0"/>
          <w:numId w:val="20"/>
        </w:numPr>
        <w:spacing w:before="60" w:after="60" w:line="480" w:lineRule="auto"/>
        <w:jc w:val="both"/>
        <w:rPr>
          <w:rFonts w:eastAsia="Segoe UI" w:cs="Segoe UI"/>
        </w:rPr>
      </w:pPr>
      <w:r>
        <w:rPr>
          <w:rFonts w:eastAsia="Segoe UI" w:cs="Segoe UI"/>
        </w:rPr>
        <w:t xml:space="preserve">Develop and manufacture a deployment system for the sensor </w:t>
      </w:r>
      <w:r w:rsidR="00195330">
        <w:rPr>
          <w:rFonts w:eastAsia="Segoe UI" w:cs="Segoe UI"/>
        </w:rPr>
        <w:t xml:space="preserve">to </w:t>
      </w:r>
      <w:r>
        <w:rPr>
          <w:rFonts w:eastAsia="Segoe UI" w:cs="Segoe UI"/>
        </w:rPr>
        <w:t>perform a</w:t>
      </w:r>
      <w:r w:rsidR="00CA3014">
        <w:rPr>
          <w:rFonts w:eastAsia="Segoe UI" w:cs="Segoe UI"/>
        </w:rPr>
        <w:t xml:space="preserve"> field wellbore test of the </w:t>
      </w:r>
      <w:r w:rsidR="00195330">
        <w:rPr>
          <w:rFonts w:eastAsia="Segoe UI" w:cs="Segoe UI"/>
        </w:rPr>
        <w:t>complete sensor</w:t>
      </w:r>
      <w:r w:rsidR="00CA3014">
        <w:rPr>
          <w:rFonts w:eastAsia="Segoe UI" w:cs="Segoe UI"/>
        </w:rPr>
        <w:t xml:space="preserve"> system. </w:t>
      </w:r>
    </w:p>
    <w:p w14:paraId="7B50DB59" w14:textId="21C8E4D6" w:rsidR="00CA3014" w:rsidRPr="00B82534" w:rsidRDefault="00B134EC" w:rsidP="00A7094C">
      <w:pPr>
        <w:spacing w:line="480" w:lineRule="auto"/>
        <w:ind w:firstLine="360"/>
        <w:contextualSpacing/>
        <w:jc w:val="both"/>
        <w:rPr>
          <w:rFonts w:eastAsia="Segoe UI" w:cs="Segoe UI"/>
        </w:rPr>
      </w:pPr>
      <w:r>
        <w:rPr>
          <w:rFonts w:eastAsia="Segoe UI" w:cs="Segoe UI"/>
        </w:rPr>
        <w:t>T</w:t>
      </w:r>
      <w:r w:rsidR="00DD6FE1">
        <w:rPr>
          <w:rFonts w:eastAsia="Segoe UI" w:cs="Segoe UI"/>
        </w:rPr>
        <w:t xml:space="preserve">he design and manufacture for </w:t>
      </w:r>
      <w:r>
        <w:rPr>
          <w:rFonts w:eastAsia="Segoe UI" w:cs="Segoe UI"/>
        </w:rPr>
        <w:t xml:space="preserve">the pressure housing for the sensor system is </w:t>
      </w:r>
      <w:r w:rsidR="00452694">
        <w:rPr>
          <w:rFonts w:eastAsia="Segoe UI" w:cs="Segoe UI"/>
        </w:rPr>
        <w:t>given</w:t>
      </w:r>
      <w:r>
        <w:rPr>
          <w:rFonts w:eastAsia="Segoe UI" w:cs="Segoe UI"/>
        </w:rPr>
        <w:t xml:space="preserve"> in </w:t>
      </w:r>
      <w:r w:rsidR="007532C4">
        <w:rPr>
          <w:rFonts w:eastAsia="Segoe UI" w:cs="Segoe UI"/>
        </w:rPr>
        <w:t>C</w:t>
      </w:r>
      <w:r>
        <w:rPr>
          <w:rFonts w:eastAsia="Segoe UI" w:cs="Segoe UI"/>
        </w:rPr>
        <w:t xml:space="preserve">hapter 2. </w:t>
      </w:r>
      <w:r w:rsidR="008D0741">
        <w:rPr>
          <w:rFonts w:eastAsia="Segoe UI" w:cs="Segoe UI"/>
        </w:rPr>
        <w:t>Chapter 3 presents the results for the FEA verification of the pressure housing</w:t>
      </w:r>
      <w:r w:rsidR="00F46B80">
        <w:rPr>
          <w:rFonts w:eastAsia="Segoe UI" w:cs="Segoe UI"/>
        </w:rPr>
        <w:t xml:space="preserve"> and laboratory leakage test</w:t>
      </w:r>
      <w:r w:rsidR="008D0741">
        <w:rPr>
          <w:rFonts w:eastAsia="Segoe UI" w:cs="Segoe UI"/>
        </w:rPr>
        <w:t xml:space="preserve">. </w:t>
      </w:r>
      <w:r>
        <w:rPr>
          <w:rFonts w:eastAsia="Segoe UI" w:cs="Segoe UI"/>
        </w:rPr>
        <w:t xml:space="preserve">Chapter </w:t>
      </w:r>
      <w:r w:rsidR="008D0741">
        <w:rPr>
          <w:rFonts w:eastAsia="Segoe UI" w:cs="Segoe UI"/>
        </w:rPr>
        <w:t>4 gives the field verification test plan</w:t>
      </w:r>
      <w:r w:rsidR="0061084E">
        <w:rPr>
          <w:rFonts w:eastAsia="Segoe UI" w:cs="Segoe UI"/>
        </w:rPr>
        <w:t xml:space="preserve"> and installation</w:t>
      </w:r>
      <w:r w:rsidR="008D0741">
        <w:rPr>
          <w:rFonts w:eastAsia="Segoe UI" w:cs="Segoe UI"/>
        </w:rPr>
        <w:t xml:space="preserve">. Chapter 5 </w:t>
      </w:r>
      <w:r w:rsidR="0061084E">
        <w:rPr>
          <w:rFonts w:eastAsia="Segoe UI" w:cs="Segoe UI"/>
        </w:rPr>
        <w:t>gives the results for the sensor field test.</w:t>
      </w:r>
      <w:r w:rsidR="00B82534">
        <w:rPr>
          <w:rFonts w:eastAsia="Segoe UI" w:cs="Segoe UI"/>
        </w:rPr>
        <w:br w:type="page"/>
      </w:r>
    </w:p>
    <w:p w14:paraId="03D7658D" w14:textId="34A65C2A" w:rsidR="00917254" w:rsidRPr="00917254" w:rsidRDefault="47E9B56F" w:rsidP="003668ED">
      <w:pPr>
        <w:pStyle w:val="Heading1"/>
        <w:spacing w:line="480" w:lineRule="auto"/>
        <w:contextualSpacing/>
        <w:jc w:val="center"/>
      </w:pPr>
      <w:bookmarkStart w:id="17" w:name="_Toc150781944"/>
      <w:r w:rsidRPr="003668ED">
        <w:rPr>
          <w:rFonts w:cs="Segoe UI"/>
          <w:b/>
          <w:bCs/>
        </w:rPr>
        <w:lastRenderedPageBreak/>
        <w:t>Chapter 2. Pressure Housing Design</w:t>
      </w:r>
      <w:bookmarkEnd w:id="17"/>
    </w:p>
    <w:p w14:paraId="2A9B4752" w14:textId="257AF0AA" w:rsidR="00A56821" w:rsidRPr="00D0413F" w:rsidRDefault="00A56821" w:rsidP="00C4226F">
      <w:pPr>
        <w:spacing w:line="480" w:lineRule="auto"/>
        <w:contextualSpacing/>
        <w:jc w:val="both"/>
        <w:rPr>
          <w:rFonts w:cs="Segoe UI"/>
        </w:rPr>
      </w:pPr>
      <w:r w:rsidRPr="358DC8A7">
        <w:rPr>
          <w:rFonts w:cs="Segoe UI"/>
        </w:rPr>
        <w:t xml:space="preserve">In this section, the design and modeling </w:t>
      </w:r>
      <w:r>
        <w:rPr>
          <w:rFonts w:cs="Segoe UI"/>
        </w:rPr>
        <w:t xml:space="preserve">and manufacturing </w:t>
      </w:r>
      <w:r w:rsidRPr="358DC8A7">
        <w:rPr>
          <w:rFonts w:cs="Segoe UI"/>
        </w:rPr>
        <w:t xml:space="preserve">of the external pressure housing for the developed sensor will be </w:t>
      </w:r>
      <w:r>
        <w:rPr>
          <w:rFonts w:cs="Segoe UI"/>
        </w:rPr>
        <w:t>described</w:t>
      </w:r>
      <w:r w:rsidRPr="358DC8A7">
        <w:rPr>
          <w:rFonts w:cs="Segoe UI"/>
        </w:rPr>
        <w:t xml:space="preserve">. </w:t>
      </w:r>
      <w:r>
        <w:rPr>
          <w:rFonts w:cs="Segoe UI"/>
        </w:rPr>
        <w:t xml:space="preserve">The sensor housing consists of three </w:t>
      </w:r>
      <w:r w:rsidRPr="358DC8A7">
        <w:rPr>
          <w:rFonts w:cs="Segoe UI"/>
        </w:rPr>
        <w:t xml:space="preserve">main parts– the tube, the wire cap, and the flow cap. Together, these three parts will protect and allow for proper operation of the sensor in high pressure, high temperature environments. Thus, the pressure housing operating parameters must match the sensor’s parameters at a minimum.  </w:t>
      </w:r>
    </w:p>
    <w:p w14:paraId="00905E67" w14:textId="23E37D7D" w:rsidR="00285A59" w:rsidRPr="00C4226F" w:rsidRDefault="47E9B56F" w:rsidP="00C4226F">
      <w:pPr>
        <w:pStyle w:val="Heading2"/>
        <w:spacing w:line="480" w:lineRule="auto"/>
        <w:contextualSpacing/>
        <w:rPr>
          <w:rFonts w:cs="Segoe UI"/>
          <w:lang w:eastAsia="zh-CN"/>
        </w:rPr>
      </w:pPr>
      <w:bookmarkStart w:id="18" w:name="_Toc150781945"/>
      <w:r w:rsidRPr="358DC8A7">
        <w:rPr>
          <w:lang w:eastAsia="zh-CN"/>
        </w:rPr>
        <w:t>2.1</w:t>
      </w:r>
      <w:r>
        <w:t xml:space="preserve"> </w:t>
      </w:r>
      <w:r w:rsidR="00075E0C">
        <w:t xml:space="preserve">Sensor </w:t>
      </w:r>
      <w:r w:rsidR="00760214">
        <w:t>H</w:t>
      </w:r>
      <w:r w:rsidR="00075E0C">
        <w:t xml:space="preserve">ousing </w:t>
      </w:r>
      <w:r w:rsidR="00045DC4">
        <w:t xml:space="preserve">Design </w:t>
      </w:r>
      <w:r w:rsidR="00760214">
        <w:t>Methodology</w:t>
      </w:r>
      <w:bookmarkEnd w:id="18"/>
    </w:p>
    <w:p w14:paraId="062A095F" w14:textId="73A30BBC" w:rsidR="589DC614" w:rsidRDefault="589DC614" w:rsidP="00A7094C">
      <w:pPr>
        <w:spacing w:line="480" w:lineRule="auto"/>
        <w:contextualSpacing/>
        <w:jc w:val="both"/>
        <w:rPr>
          <w:rStyle w:val="normaltextrun"/>
          <w:rFonts w:cs="Segoe UI"/>
        </w:rPr>
      </w:pPr>
      <w:r>
        <w:t>Before the desi</w:t>
      </w:r>
      <w:r w:rsidR="1742AB46">
        <w:t xml:space="preserve">gn of the pressure housing could </w:t>
      </w:r>
      <w:r w:rsidR="00532174">
        <w:t>begin</w:t>
      </w:r>
      <w:r w:rsidR="1742AB46">
        <w:t xml:space="preserve"> a </w:t>
      </w:r>
      <w:r w:rsidR="00C951B2">
        <w:t xml:space="preserve">list of requirements for the design </w:t>
      </w:r>
      <w:r w:rsidR="005644B9">
        <w:t xml:space="preserve">and verification </w:t>
      </w:r>
      <w:r w:rsidR="00C951B2">
        <w:t xml:space="preserve">of the pressure housing system </w:t>
      </w:r>
      <w:r w:rsidR="1742AB46">
        <w:t xml:space="preserve">needed to be created to </w:t>
      </w:r>
      <w:r w:rsidR="00C951B2">
        <w:t xml:space="preserve">achieve </w:t>
      </w:r>
      <w:r w:rsidR="1742AB46">
        <w:t xml:space="preserve">a successful outcome. </w:t>
      </w:r>
      <w:r w:rsidR="00266E90" w:rsidRPr="007C5EA7">
        <w:rPr>
          <w:rStyle w:val="normaltextrun"/>
          <w:rFonts w:cs="Segoe UI"/>
        </w:rPr>
        <w:t xml:space="preserve">In order </w:t>
      </w:r>
      <w:r w:rsidR="00C951B2" w:rsidRPr="007C5EA7">
        <w:rPr>
          <w:rStyle w:val="normaltextrun"/>
          <w:rFonts w:cs="Segoe UI"/>
        </w:rPr>
        <w:t>to</w:t>
      </w:r>
      <w:r w:rsidR="00266E90" w:rsidRPr="007C5EA7">
        <w:rPr>
          <w:rStyle w:val="normaltextrun"/>
          <w:rFonts w:cs="Segoe UI"/>
        </w:rPr>
        <w:t xml:space="preserve"> withstand the challenging conditions of the harsh downhole environment, characterized by elevated temperatures and extreme pressure, we must develop a durable pressure sensor capable of functioning reliably over extended periods. </w:t>
      </w:r>
      <w:r w:rsidR="00266E90">
        <w:rPr>
          <w:rStyle w:val="normaltextrun"/>
          <w:rFonts w:cs="Segoe UI"/>
        </w:rPr>
        <w:t>A</w:t>
      </w:r>
      <w:r w:rsidR="00266E90" w:rsidRPr="007C5EA7">
        <w:rPr>
          <w:rStyle w:val="normaltextrun"/>
          <w:rFonts w:cs="Segoe UI"/>
        </w:rPr>
        <w:t xml:space="preserve"> comprehensive review of </w:t>
      </w:r>
      <w:r w:rsidR="00266E90">
        <w:rPr>
          <w:rStyle w:val="normaltextrun"/>
          <w:rFonts w:cs="Segoe UI"/>
        </w:rPr>
        <w:t>existing unconventional oil and gas fields</w:t>
      </w:r>
      <w:r w:rsidR="00266E90" w:rsidRPr="007C5EA7">
        <w:rPr>
          <w:rStyle w:val="normaltextrun"/>
          <w:rFonts w:cs="Segoe UI"/>
        </w:rPr>
        <w:t xml:space="preserve">, leading us to determine the </w:t>
      </w:r>
      <w:r w:rsidR="00266E90">
        <w:rPr>
          <w:rStyle w:val="normaltextrun"/>
          <w:rFonts w:cs="Segoe UI"/>
        </w:rPr>
        <w:t>required</w:t>
      </w:r>
      <w:r w:rsidR="00266E90" w:rsidRPr="007C5EA7">
        <w:rPr>
          <w:rStyle w:val="normaltextrun"/>
          <w:rFonts w:cs="Segoe UI"/>
        </w:rPr>
        <w:t xml:space="preserve"> pressure and temperature specifications, </w:t>
      </w:r>
      <w:r w:rsidR="00266E90">
        <w:rPr>
          <w:rStyle w:val="normaltextrun"/>
          <w:rFonts w:cs="Segoe UI"/>
        </w:rPr>
        <w:t xml:space="preserve">was </w:t>
      </w:r>
      <w:r w:rsidR="00266E90" w:rsidRPr="007C5EA7">
        <w:rPr>
          <w:rStyle w:val="normaltextrun"/>
          <w:rFonts w:cs="Segoe UI"/>
        </w:rPr>
        <w:t>10,000 psi and 250</w:t>
      </w:r>
      <w:r w:rsidR="00266E90" w:rsidRPr="358DC8A7">
        <w:rPr>
          <w:rFonts w:cs="Segoe UI"/>
        </w:rPr>
        <w:t>°</w:t>
      </w:r>
      <w:r w:rsidR="00266E90">
        <w:rPr>
          <w:rStyle w:val="normaltextrun"/>
          <w:rFonts w:cs="Segoe UI"/>
        </w:rPr>
        <w:t>C</w:t>
      </w:r>
      <w:r w:rsidR="00266E90" w:rsidRPr="007C5EA7">
        <w:rPr>
          <w:rStyle w:val="normaltextrun"/>
          <w:rFonts w:cs="Segoe UI"/>
        </w:rPr>
        <w:t xml:space="preserve"> respectively</w:t>
      </w:r>
      <w:r w:rsidR="00266E90">
        <w:rPr>
          <w:rStyle w:val="normaltextrun"/>
          <w:rFonts w:cs="Segoe UI"/>
        </w:rPr>
        <w:t xml:space="preserve"> </w:t>
      </w:r>
      <w:r w:rsidR="008D624C">
        <w:rPr>
          <w:rStyle w:val="normaltextrun"/>
          <w:rFonts w:cs="Segoe UI"/>
        </w:rPr>
        <w:t>(</w:t>
      </w:r>
      <w:r w:rsidR="00A62FB3">
        <w:rPr>
          <w:rStyle w:val="normaltextrun"/>
          <w:rFonts w:cs="Segoe UI"/>
        </w:rPr>
        <w:t>Na, 2024</w:t>
      </w:r>
      <w:r w:rsidR="008D624C">
        <w:rPr>
          <w:rStyle w:val="normaltextrun"/>
          <w:rFonts w:cs="Segoe UI"/>
        </w:rPr>
        <w:t>)</w:t>
      </w:r>
      <w:r w:rsidR="00C951B2">
        <w:rPr>
          <w:rStyle w:val="normaltextrun"/>
          <w:rFonts w:cs="Segoe UI"/>
        </w:rPr>
        <w:t>.</w:t>
      </w:r>
      <w:r w:rsidR="00266E90">
        <w:rPr>
          <w:rStyle w:val="normaltextrun"/>
          <w:rFonts w:cs="Segoe UI"/>
        </w:rPr>
        <w:t xml:space="preserve"> </w:t>
      </w:r>
    </w:p>
    <w:p w14:paraId="5673A07D" w14:textId="77777777" w:rsidR="00285A59" w:rsidRDefault="00285A59" w:rsidP="00A7094C">
      <w:pPr>
        <w:spacing w:line="480" w:lineRule="auto"/>
        <w:contextualSpacing/>
        <w:jc w:val="both"/>
      </w:pPr>
    </w:p>
    <w:p w14:paraId="644616F5" w14:textId="35600EFF" w:rsidR="00097129" w:rsidRDefault="00097129" w:rsidP="00A7094C">
      <w:pPr>
        <w:spacing w:line="480" w:lineRule="auto"/>
        <w:contextualSpacing/>
        <w:rPr>
          <w:rStyle w:val="normaltextrun"/>
          <w:rFonts w:cs="Segoe UI"/>
        </w:rPr>
      </w:pPr>
      <w:r w:rsidRPr="47E9B56F">
        <w:rPr>
          <w:rStyle w:val="normaltextrun"/>
          <w:rFonts w:cs="Segoe UI"/>
        </w:rPr>
        <w:t>2.</w:t>
      </w:r>
      <w:r w:rsidRPr="47E9B56F">
        <w:rPr>
          <w:rStyle w:val="normaltextrun"/>
          <w:rFonts w:cs="Segoe UI"/>
          <w:lang w:eastAsia="zh-CN"/>
        </w:rPr>
        <w:t>1</w:t>
      </w:r>
      <w:r w:rsidRPr="47E9B56F">
        <w:rPr>
          <w:rStyle w:val="normaltextrun"/>
          <w:rFonts w:cs="Segoe UI"/>
        </w:rPr>
        <w:t xml:space="preserve">.1 </w:t>
      </w:r>
      <w:r>
        <w:rPr>
          <w:rStyle w:val="normaltextrun"/>
          <w:rFonts w:cs="Segoe UI"/>
        </w:rPr>
        <w:t>All</w:t>
      </w:r>
      <w:r w:rsidR="00285A59">
        <w:rPr>
          <w:rStyle w:val="normaltextrun"/>
          <w:rFonts w:cs="Segoe UI"/>
        </w:rPr>
        <w:t>-</w:t>
      </w:r>
      <w:r>
        <w:rPr>
          <w:rStyle w:val="normaltextrun"/>
          <w:rFonts w:cs="Segoe UI"/>
        </w:rPr>
        <w:t>Digital Pressure sensor</w:t>
      </w:r>
      <w:r w:rsidR="005644B9">
        <w:rPr>
          <w:rStyle w:val="normaltextrun"/>
          <w:rFonts w:cs="Segoe UI"/>
        </w:rPr>
        <w:t xml:space="preserve"> </w:t>
      </w:r>
    </w:p>
    <w:p w14:paraId="7EE3DD00" w14:textId="51062F2C" w:rsidR="008252F3" w:rsidRDefault="00E321D2" w:rsidP="00A7094C">
      <w:pPr>
        <w:spacing w:line="480" w:lineRule="auto"/>
        <w:contextualSpacing/>
        <w:jc w:val="both"/>
        <w:rPr>
          <w:rStyle w:val="normaltextrun"/>
          <w:rFonts w:cs="Segoe UI"/>
        </w:rPr>
      </w:pPr>
      <w:r>
        <w:rPr>
          <w:rStyle w:val="normaltextrun"/>
          <w:rFonts w:cs="Segoe UI"/>
        </w:rPr>
        <w:t>The all-</w:t>
      </w:r>
      <w:r w:rsidR="00607136">
        <w:rPr>
          <w:rStyle w:val="normaltextrun"/>
          <w:rFonts w:cs="Segoe UI"/>
        </w:rPr>
        <w:t>digital</w:t>
      </w:r>
      <w:r>
        <w:rPr>
          <w:rStyle w:val="normaltextrun"/>
          <w:rFonts w:cs="Segoe UI"/>
        </w:rPr>
        <w:t xml:space="preserve"> </w:t>
      </w:r>
      <w:r w:rsidR="00D102A5">
        <w:rPr>
          <w:rStyle w:val="normaltextrun"/>
          <w:rFonts w:cs="Segoe UI"/>
        </w:rPr>
        <w:t xml:space="preserve">pressure </w:t>
      </w:r>
      <w:r>
        <w:rPr>
          <w:rStyle w:val="normaltextrun"/>
          <w:rFonts w:cs="Segoe UI"/>
        </w:rPr>
        <w:t xml:space="preserve">sensor system </w:t>
      </w:r>
      <w:r w:rsidR="00F64CE4">
        <w:rPr>
          <w:rStyle w:val="normaltextrun"/>
          <w:rFonts w:cs="Segoe UI"/>
        </w:rPr>
        <w:t xml:space="preserve">concept </w:t>
      </w:r>
      <w:r>
        <w:rPr>
          <w:rStyle w:val="normaltextrun"/>
          <w:rFonts w:cs="Segoe UI"/>
        </w:rPr>
        <w:t xml:space="preserve">is </w:t>
      </w:r>
      <w:r w:rsidR="00D102A5">
        <w:rPr>
          <w:rStyle w:val="normaltextrun"/>
          <w:rFonts w:cs="Segoe UI"/>
        </w:rPr>
        <w:t>developed by</w:t>
      </w:r>
      <w:r>
        <w:rPr>
          <w:rStyle w:val="normaltextrun"/>
          <w:rFonts w:cs="Segoe UI"/>
        </w:rPr>
        <w:t xml:space="preserve"> </w:t>
      </w:r>
      <w:r w:rsidR="009217F7">
        <w:rPr>
          <w:rStyle w:val="normaltextrun"/>
          <w:rFonts w:cs="Segoe UI"/>
        </w:rPr>
        <w:t xml:space="preserve">Clemson University and </w:t>
      </w:r>
      <w:r w:rsidR="00760214">
        <w:rPr>
          <w:rStyle w:val="normaltextrun"/>
          <w:rFonts w:cs="Segoe UI"/>
        </w:rPr>
        <w:t>consists</w:t>
      </w:r>
      <w:r w:rsidR="00F91937">
        <w:rPr>
          <w:rStyle w:val="normaltextrun"/>
          <w:rFonts w:cs="Segoe UI"/>
        </w:rPr>
        <w:t xml:space="preserve"> of a </w:t>
      </w:r>
      <w:r w:rsidR="00C01C09">
        <w:rPr>
          <w:rStyle w:val="normaltextrun"/>
          <w:rFonts w:cs="Segoe UI"/>
        </w:rPr>
        <w:t xml:space="preserve">downhole sensor, </w:t>
      </w:r>
      <w:r w:rsidR="0049629B">
        <w:rPr>
          <w:rStyle w:val="normaltextrun"/>
          <w:rFonts w:cs="Segoe UI"/>
        </w:rPr>
        <w:t xml:space="preserve">signal transmission </w:t>
      </w:r>
      <w:r w:rsidR="00C01C09">
        <w:rPr>
          <w:rStyle w:val="normaltextrun"/>
          <w:rFonts w:cs="Segoe UI"/>
        </w:rPr>
        <w:t>cable</w:t>
      </w:r>
      <w:r w:rsidR="0049629B">
        <w:rPr>
          <w:rStyle w:val="normaltextrun"/>
          <w:rFonts w:cs="Segoe UI"/>
        </w:rPr>
        <w:t>s</w:t>
      </w:r>
      <w:r w:rsidR="00C01C09">
        <w:rPr>
          <w:rStyle w:val="normaltextrun"/>
          <w:rFonts w:cs="Segoe UI"/>
        </w:rPr>
        <w:t xml:space="preserve"> connecting the sensor to the surface </w:t>
      </w:r>
      <w:r w:rsidR="0049629B">
        <w:rPr>
          <w:rStyle w:val="normaltextrun"/>
          <w:rFonts w:cs="Segoe UI"/>
        </w:rPr>
        <w:t>readout box</w:t>
      </w:r>
      <w:r w:rsidR="00F64CE4">
        <w:rPr>
          <w:rStyle w:val="normaltextrun"/>
          <w:rFonts w:cs="Segoe UI"/>
        </w:rPr>
        <w:t xml:space="preserve"> (Xiao and Zhu, 2019)</w:t>
      </w:r>
      <w:r w:rsidR="0049629B">
        <w:rPr>
          <w:rStyle w:val="normaltextrun"/>
          <w:rFonts w:cs="Segoe UI"/>
        </w:rPr>
        <w:t>.</w:t>
      </w:r>
      <w:r w:rsidR="00C01C09">
        <w:rPr>
          <w:rStyle w:val="normaltextrun"/>
          <w:rFonts w:cs="Segoe UI"/>
        </w:rPr>
        <w:t xml:space="preserve"> </w:t>
      </w:r>
      <w:r w:rsidR="00B56E72">
        <w:rPr>
          <w:rStyle w:val="normaltextrun"/>
          <w:rFonts w:cs="Segoe UI"/>
        </w:rPr>
        <w:t xml:space="preserve">The </w:t>
      </w:r>
      <w:r w:rsidR="009153F4">
        <w:rPr>
          <w:rStyle w:val="normaltextrun"/>
          <w:rFonts w:cs="Segoe UI"/>
        </w:rPr>
        <w:t xml:space="preserve">downhole part of the </w:t>
      </w:r>
      <w:r w:rsidR="00B56E72">
        <w:rPr>
          <w:rStyle w:val="normaltextrun"/>
          <w:rFonts w:cs="Segoe UI"/>
        </w:rPr>
        <w:t xml:space="preserve">sensor system </w:t>
      </w:r>
      <w:r w:rsidR="009153F4">
        <w:rPr>
          <w:rStyle w:val="normaltextrun"/>
          <w:rFonts w:cs="Segoe UI"/>
        </w:rPr>
        <w:t>is shown in Figure 1.</w:t>
      </w:r>
      <w:r w:rsidR="00B56E72">
        <w:rPr>
          <w:rStyle w:val="normaltextrun"/>
          <w:rFonts w:cs="Segoe UI"/>
        </w:rPr>
        <w:t xml:space="preserve"> </w:t>
      </w:r>
      <w:r w:rsidR="00FF00C0">
        <w:rPr>
          <w:rStyle w:val="normaltextrun"/>
          <w:rFonts w:cs="Segoe UI"/>
        </w:rPr>
        <w:t xml:space="preserve">At the bottom </w:t>
      </w:r>
      <w:r w:rsidR="006A4971">
        <w:rPr>
          <w:rStyle w:val="normaltextrun"/>
          <w:rFonts w:cs="Segoe UI"/>
        </w:rPr>
        <w:t>of the sensor an open tube</w:t>
      </w:r>
      <w:r w:rsidR="00FF00C0">
        <w:rPr>
          <w:rStyle w:val="normaltextrun"/>
          <w:rFonts w:cs="Segoe UI"/>
        </w:rPr>
        <w:t xml:space="preserve"> </w:t>
      </w:r>
      <w:r w:rsidR="0058553F">
        <w:rPr>
          <w:rStyle w:val="normaltextrun"/>
          <w:rFonts w:cs="Segoe UI"/>
        </w:rPr>
        <w:t xml:space="preserve">to the environment is </w:t>
      </w:r>
      <w:r w:rsidR="00BA7B0E">
        <w:rPr>
          <w:rStyle w:val="normaltextrun"/>
          <w:rFonts w:cs="Segoe UI"/>
        </w:rPr>
        <w:t xml:space="preserve">where the </w:t>
      </w:r>
      <w:r w:rsidR="00544EFC">
        <w:rPr>
          <w:rStyle w:val="normaltextrun"/>
          <w:rFonts w:cs="Segoe UI"/>
        </w:rPr>
        <w:t>transducer element</w:t>
      </w:r>
      <w:r w:rsidR="00811A1C">
        <w:rPr>
          <w:rStyle w:val="normaltextrun"/>
          <w:rFonts w:cs="Segoe UI"/>
        </w:rPr>
        <w:t xml:space="preserve"> </w:t>
      </w:r>
      <w:r w:rsidR="00143EA2">
        <w:rPr>
          <w:rStyle w:val="normaltextrun"/>
          <w:rFonts w:cs="Segoe UI"/>
        </w:rPr>
        <w:t xml:space="preserve">is exposed to the elevated pressure. The </w:t>
      </w:r>
      <w:r w:rsidR="00233336">
        <w:rPr>
          <w:rStyle w:val="normaltextrun"/>
          <w:rFonts w:cs="Segoe UI"/>
        </w:rPr>
        <w:t>sensor element</w:t>
      </w:r>
      <w:r w:rsidR="00143EA2">
        <w:rPr>
          <w:rStyle w:val="normaltextrun"/>
          <w:rFonts w:cs="Segoe UI"/>
        </w:rPr>
        <w:t xml:space="preserve"> is made up of </w:t>
      </w:r>
      <w:r w:rsidR="006A64F4">
        <w:rPr>
          <w:rStyle w:val="normaltextrun"/>
          <w:rFonts w:cs="Segoe UI"/>
        </w:rPr>
        <w:t>a helical Bourdon tube</w:t>
      </w:r>
      <w:r w:rsidR="00143EA2">
        <w:rPr>
          <w:rStyle w:val="normaltextrun"/>
          <w:rFonts w:cs="Segoe UI"/>
        </w:rPr>
        <w:t xml:space="preserve"> </w:t>
      </w:r>
      <w:r w:rsidR="00C16D61">
        <w:rPr>
          <w:rStyle w:val="normaltextrun"/>
          <w:rFonts w:cs="Segoe UI"/>
        </w:rPr>
        <w:t xml:space="preserve">coiled six </w:t>
      </w:r>
      <w:r w:rsidR="00D03E6B">
        <w:rPr>
          <w:rStyle w:val="normaltextrun"/>
          <w:rFonts w:cs="Segoe UI"/>
        </w:rPr>
        <w:t>full rotation</w:t>
      </w:r>
      <w:r w:rsidR="002F47C9">
        <w:rPr>
          <w:rStyle w:val="normaltextrun"/>
          <w:rFonts w:cs="Segoe UI"/>
        </w:rPr>
        <w:t>s</w:t>
      </w:r>
      <w:r w:rsidR="008F2966">
        <w:rPr>
          <w:rStyle w:val="normaltextrun"/>
          <w:rFonts w:cs="Segoe UI"/>
        </w:rPr>
        <w:t>. T</w:t>
      </w:r>
      <w:r w:rsidR="00CA3C55">
        <w:rPr>
          <w:rStyle w:val="normaltextrun"/>
          <w:rFonts w:cs="Segoe UI"/>
        </w:rPr>
        <w:t>h</w:t>
      </w:r>
      <w:r w:rsidR="008F2966">
        <w:rPr>
          <w:rStyle w:val="normaltextrun"/>
          <w:rFonts w:cs="Segoe UI"/>
        </w:rPr>
        <w:t>e</w:t>
      </w:r>
      <w:r w:rsidR="002F47C9">
        <w:rPr>
          <w:rStyle w:val="normaltextrun"/>
          <w:rFonts w:cs="Segoe UI"/>
        </w:rPr>
        <w:t xml:space="preserve"> </w:t>
      </w:r>
      <w:r w:rsidR="00350852">
        <w:rPr>
          <w:rStyle w:val="normaltextrun"/>
          <w:rFonts w:cs="Segoe UI"/>
        </w:rPr>
        <w:t>d</w:t>
      </w:r>
      <w:r w:rsidR="002F47C9">
        <w:rPr>
          <w:rStyle w:val="normaltextrun"/>
          <w:rFonts w:cs="Segoe UI"/>
        </w:rPr>
        <w:t xml:space="preserve">etails of the </w:t>
      </w:r>
      <w:r w:rsidR="008812AE">
        <w:rPr>
          <w:rStyle w:val="normaltextrun"/>
          <w:rFonts w:cs="Segoe UI"/>
        </w:rPr>
        <w:t xml:space="preserve">helical Bourdon tube </w:t>
      </w:r>
      <w:r w:rsidR="0020048F">
        <w:rPr>
          <w:rStyle w:val="normaltextrun"/>
          <w:rFonts w:cs="Segoe UI"/>
        </w:rPr>
        <w:t xml:space="preserve">design </w:t>
      </w:r>
      <w:r w:rsidR="00A62FB3">
        <w:rPr>
          <w:rStyle w:val="normaltextrun"/>
          <w:rFonts w:cs="Segoe UI"/>
        </w:rPr>
        <w:t xml:space="preserve">and the sensor </w:t>
      </w:r>
      <w:r w:rsidR="008812AE">
        <w:rPr>
          <w:rStyle w:val="normaltextrun"/>
          <w:rFonts w:cs="Segoe UI"/>
        </w:rPr>
        <w:t xml:space="preserve">can be found in </w:t>
      </w:r>
      <w:r w:rsidR="00A62FB3">
        <w:rPr>
          <w:rStyle w:val="normaltextrun"/>
          <w:rFonts w:cs="Segoe UI"/>
        </w:rPr>
        <w:t>Xiao et al. (2024)</w:t>
      </w:r>
      <w:r w:rsidR="00EF50CE">
        <w:rPr>
          <w:rStyle w:val="normaltextrun"/>
          <w:rFonts w:cs="Segoe UI"/>
        </w:rPr>
        <w:t>.</w:t>
      </w:r>
      <w:r w:rsidR="002F47C9">
        <w:rPr>
          <w:rStyle w:val="normaltextrun"/>
          <w:rFonts w:cs="Segoe UI"/>
        </w:rPr>
        <w:t xml:space="preserve"> </w:t>
      </w:r>
      <w:r w:rsidR="00EF50CE">
        <w:rPr>
          <w:rStyle w:val="normaltextrun"/>
          <w:rFonts w:cs="Segoe UI"/>
        </w:rPr>
        <w:t xml:space="preserve">When pressure is increased </w:t>
      </w:r>
      <w:r w:rsidR="0020048F">
        <w:rPr>
          <w:rStyle w:val="normaltextrun"/>
          <w:rFonts w:cs="Segoe UI"/>
        </w:rPr>
        <w:t>inside the tube</w:t>
      </w:r>
      <w:r w:rsidR="00EF50CE">
        <w:rPr>
          <w:rStyle w:val="normaltextrun"/>
          <w:rFonts w:cs="Segoe UI"/>
        </w:rPr>
        <w:t xml:space="preserve"> the helical Bourdon tube will rotate and </w:t>
      </w:r>
      <w:r w:rsidR="007178AB">
        <w:rPr>
          <w:rStyle w:val="normaltextrun"/>
          <w:rFonts w:cs="Segoe UI"/>
        </w:rPr>
        <w:t xml:space="preserve">the </w:t>
      </w:r>
      <w:r w:rsidR="00636F4D">
        <w:rPr>
          <w:rStyle w:val="normaltextrun"/>
          <w:rFonts w:cs="Segoe UI"/>
        </w:rPr>
        <w:t xml:space="preserve">upper </w:t>
      </w:r>
      <w:r w:rsidR="007178AB">
        <w:rPr>
          <w:rStyle w:val="normaltextrun"/>
          <w:rFonts w:cs="Segoe UI"/>
        </w:rPr>
        <w:t xml:space="preserve">end </w:t>
      </w:r>
      <w:r w:rsidR="00636F4D">
        <w:rPr>
          <w:rStyle w:val="normaltextrun"/>
          <w:rFonts w:cs="Segoe UI"/>
        </w:rPr>
        <w:lastRenderedPageBreak/>
        <w:t>of the Bourdon tube</w:t>
      </w:r>
      <w:r w:rsidR="007178AB">
        <w:rPr>
          <w:rStyle w:val="normaltextrun"/>
          <w:rFonts w:cs="Segoe UI"/>
        </w:rPr>
        <w:t xml:space="preserve"> is </w:t>
      </w:r>
      <w:r w:rsidR="00636F4D">
        <w:rPr>
          <w:rStyle w:val="normaltextrun"/>
          <w:rFonts w:cs="Segoe UI"/>
        </w:rPr>
        <w:t>free to rotate</w:t>
      </w:r>
      <w:r w:rsidR="007178AB">
        <w:rPr>
          <w:rStyle w:val="normaltextrun"/>
          <w:rFonts w:cs="Segoe UI"/>
        </w:rPr>
        <w:t xml:space="preserve"> </w:t>
      </w:r>
      <w:r w:rsidR="005126D7">
        <w:rPr>
          <w:rStyle w:val="normaltextrun"/>
          <w:rFonts w:cs="Segoe UI"/>
        </w:rPr>
        <w:t xml:space="preserve">while fixed </w:t>
      </w:r>
      <w:r w:rsidR="00607136">
        <w:rPr>
          <w:rStyle w:val="normaltextrun"/>
          <w:rFonts w:cs="Segoe UI"/>
        </w:rPr>
        <w:t xml:space="preserve">in the vertical directions. The rotation of the Bourdon Tube is </w:t>
      </w:r>
      <w:r w:rsidR="000468DD">
        <w:rPr>
          <w:rStyle w:val="normaltextrun"/>
          <w:rFonts w:cs="Segoe UI"/>
        </w:rPr>
        <w:t xml:space="preserve">for </w:t>
      </w:r>
      <w:r w:rsidR="00350852">
        <w:rPr>
          <w:rStyle w:val="normaltextrun"/>
          <w:rFonts w:cs="Segoe UI"/>
        </w:rPr>
        <w:t xml:space="preserve">a </w:t>
      </w:r>
      <w:r w:rsidR="000468DD">
        <w:rPr>
          <w:rStyle w:val="normaltextrun"/>
          <w:rFonts w:cs="Segoe UI"/>
        </w:rPr>
        <w:t xml:space="preserve">conventional </w:t>
      </w:r>
      <w:r w:rsidR="00171BD5">
        <w:rPr>
          <w:rStyle w:val="normaltextrun"/>
          <w:rFonts w:cs="Segoe UI"/>
        </w:rPr>
        <w:t xml:space="preserve">Bourdon Tube pressure sensors </w:t>
      </w:r>
      <w:r w:rsidR="00C15AE7">
        <w:rPr>
          <w:rStyle w:val="normaltextrun"/>
          <w:rFonts w:cs="Segoe UI"/>
        </w:rPr>
        <w:t xml:space="preserve">displayed on a </w:t>
      </w:r>
      <w:r w:rsidR="00A04A24">
        <w:rPr>
          <w:rStyle w:val="normaltextrun"/>
          <w:rFonts w:cs="Segoe UI"/>
        </w:rPr>
        <w:t>dial gauge</w:t>
      </w:r>
      <w:r w:rsidR="003E7D2A">
        <w:rPr>
          <w:rStyle w:val="normaltextrun"/>
          <w:rFonts w:cs="Segoe UI"/>
        </w:rPr>
        <w:t xml:space="preserve">. </w:t>
      </w:r>
      <w:r w:rsidR="00423BB2">
        <w:rPr>
          <w:rStyle w:val="normaltextrun"/>
          <w:rFonts w:cs="Segoe UI"/>
        </w:rPr>
        <w:t>However,</w:t>
      </w:r>
      <w:r w:rsidR="003E7D2A">
        <w:rPr>
          <w:rStyle w:val="normaltextrun"/>
          <w:rFonts w:cs="Segoe UI"/>
        </w:rPr>
        <w:t xml:space="preserve"> for this sensor the </w:t>
      </w:r>
      <w:r w:rsidR="000D4DF0">
        <w:rPr>
          <w:rStyle w:val="normaltextrun"/>
          <w:rFonts w:cs="Segoe UI"/>
        </w:rPr>
        <w:t xml:space="preserve">Bourdon tube is </w:t>
      </w:r>
      <w:r w:rsidR="007D7B67">
        <w:rPr>
          <w:rStyle w:val="normaltextrun"/>
          <w:rFonts w:cs="Segoe UI"/>
        </w:rPr>
        <w:t>fixed</w:t>
      </w:r>
      <w:r w:rsidR="000D4DF0">
        <w:rPr>
          <w:rStyle w:val="normaltextrun"/>
          <w:rFonts w:cs="Segoe UI"/>
        </w:rPr>
        <w:t xml:space="preserve"> to a vertical rod </w:t>
      </w:r>
      <w:r w:rsidR="007D7B67">
        <w:rPr>
          <w:rStyle w:val="normaltextrun"/>
          <w:rFonts w:cs="Segoe UI"/>
        </w:rPr>
        <w:t xml:space="preserve">with </w:t>
      </w:r>
      <w:r w:rsidR="00CD1CE6">
        <w:rPr>
          <w:rStyle w:val="normaltextrun"/>
          <w:rFonts w:cs="Segoe UI"/>
        </w:rPr>
        <w:t>conductive</w:t>
      </w:r>
      <w:r w:rsidR="007D7B67">
        <w:rPr>
          <w:rStyle w:val="normaltextrun"/>
          <w:rFonts w:cs="Segoe UI"/>
        </w:rPr>
        <w:t xml:space="preserve"> </w:t>
      </w:r>
      <w:r w:rsidR="0083508E">
        <w:rPr>
          <w:rStyle w:val="normaltextrun"/>
          <w:rFonts w:cs="Segoe UI"/>
        </w:rPr>
        <w:t xml:space="preserve">contact </w:t>
      </w:r>
      <w:r w:rsidR="009C293E">
        <w:rPr>
          <w:rStyle w:val="normaltextrun"/>
          <w:rFonts w:cs="Segoe UI"/>
        </w:rPr>
        <w:t xml:space="preserve">pins that is </w:t>
      </w:r>
      <w:r w:rsidR="00CD1CE6">
        <w:rPr>
          <w:rStyle w:val="normaltextrun"/>
          <w:rFonts w:cs="Segoe UI"/>
        </w:rPr>
        <w:t xml:space="preserve">sliding </w:t>
      </w:r>
      <w:r w:rsidR="00423BB2">
        <w:rPr>
          <w:rStyle w:val="normaltextrun"/>
          <w:rFonts w:cs="Segoe UI"/>
        </w:rPr>
        <w:t>across eight</w:t>
      </w:r>
      <w:r w:rsidR="00A251AB">
        <w:rPr>
          <w:rStyle w:val="normaltextrun"/>
          <w:rFonts w:cs="Segoe UI"/>
        </w:rPr>
        <w:t xml:space="preserve"> </w:t>
      </w:r>
      <w:r w:rsidR="004E51E1">
        <w:rPr>
          <w:rStyle w:val="normaltextrun"/>
          <w:rFonts w:cs="Segoe UI"/>
        </w:rPr>
        <w:t xml:space="preserve">digital </w:t>
      </w:r>
      <w:r w:rsidR="0083508E">
        <w:rPr>
          <w:rStyle w:val="normaltextrun"/>
          <w:rFonts w:cs="Segoe UI"/>
        </w:rPr>
        <w:t xml:space="preserve">encoding </w:t>
      </w:r>
      <w:r w:rsidR="004E51E1">
        <w:rPr>
          <w:rStyle w:val="normaltextrun"/>
          <w:rFonts w:cs="Segoe UI"/>
        </w:rPr>
        <w:t>pads</w:t>
      </w:r>
      <w:r w:rsidR="002B3269">
        <w:rPr>
          <w:rStyle w:val="normaltextrun"/>
          <w:rFonts w:cs="Segoe UI"/>
        </w:rPr>
        <w:t xml:space="preserve"> (i.e. </w:t>
      </w:r>
      <w:r w:rsidR="003254C5" w:rsidRPr="00A07058">
        <w:rPr>
          <w:rStyle w:val="normaltextrun"/>
          <w:rFonts w:cs="Segoe UI"/>
        </w:rPr>
        <w:t>digitizer</w:t>
      </w:r>
      <w:r w:rsidR="003254C5">
        <w:rPr>
          <w:rStyle w:val="normaltextrun"/>
          <w:rFonts w:cs="Segoe UI"/>
        </w:rPr>
        <w:t>)</w:t>
      </w:r>
      <w:r w:rsidR="00293899">
        <w:rPr>
          <w:rStyle w:val="normaltextrun"/>
          <w:rFonts w:cs="Segoe UI"/>
        </w:rPr>
        <w:t xml:space="preserve">. </w:t>
      </w:r>
      <w:r w:rsidR="00A251AB">
        <w:rPr>
          <w:rStyle w:val="normaltextrun"/>
          <w:rFonts w:cs="Segoe UI"/>
        </w:rPr>
        <w:t xml:space="preserve">The digital </w:t>
      </w:r>
      <w:r w:rsidR="0083508E">
        <w:rPr>
          <w:rStyle w:val="normaltextrun"/>
          <w:rFonts w:cs="Segoe UI"/>
        </w:rPr>
        <w:t>encoding</w:t>
      </w:r>
      <w:r w:rsidR="00A251AB">
        <w:rPr>
          <w:rStyle w:val="normaltextrun"/>
          <w:rFonts w:cs="Segoe UI"/>
        </w:rPr>
        <w:t xml:space="preserve"> pads are</w:t>
      </w:r>
      <w:r w:rsidR="00293899">
        <w:rPr>
          <w:rStyle w:val="normaltextrun"/>
          <w:rFonts w:cs="Segoe UI"/>
        </w:rPr>
        <w:t xml:space="preserve"> </w:t>
      </w:r>
      <w:r w:rsidR="006A73C9">
        <w:rPr>
          <w:rStyle w:val="normaltextrun"/>
          <w:rFonts w:cs="Segoe UI"/>
        </w:rPr>
        <w:t xml:space="preserve">made up of </w:t>
      </w:r>
      <w:r w:rsidR="007D0D84">
        <w:rPr>
          <w:rStyle w:val="normaltextrun"/>
          <w:rFonts w:cs="Segoe UI"/>
        </w:rPr>
        <w:t>pattern of</w:t>
      </w:r>
      <w:r w:rsidR="006A73C9">
        <w:rPr>
          <w:rStyle w:val="normaltextrun"/>
          <w:rFonts w:cs="Segoe UI"/>
        </w:rPr>
        <w:t xml:space="preserve"> </w:t>
      </w:r>
      <w:r w:rsidR="00A70263">
        <w:rPr>
          <w:rStyle w:val="normaltextrun"/>
          <w:rFonts w:cs="Segoe UI"/>
        </w:rPr>
        <w:t xml:space="preserve">conductive and non-conductive material that cause each </w:t>
      </w:r>
      <w:r w:rsidR="0083508E">
        <w:rPr>
          <w:rStyle w:val="normaltextrun"/>
          <w:rFonts w:cs="Segoe UI"/>
        </w:rPr>
        <w:t>encoding</w:t>
      </w:r>
      <w:r w:rsidR="00A70263">
        <w:rPr>
          <w:rStyle w:val="normaltextrun"/>
          <w:rFonts w:cs="Segoe UI"/>
        </w:rPr>
        <w:t xml:space="preserve"> position </w:t>
      </w:r>
      <w:r w:rsidR="00B1596A">
        <w:rPr>
          <w:rStyle w:val="normaltextrun"/>
          <w:rFonts w:cs="Segoe UI"/>
        </w:rPr>
        <w:t xml:space="preserve">to have </w:t>
      </w:r>
      <w:r w:rsidR="00423BB2">
        <w:rPr>
          <w:rStyle w:val="normaltextrun"/>
          <w:rFonts w:cs="Segoe UI"/>
        </w:rPr>
        <w:t>a</w:t>
      </w:r>
      <w:r w:rsidR="0083508E">
        <w:rPr>
          <w:rStyle w:val="normaltextrun"/>
          <w:rFonts w:cs="Segoe UI"/>
        </w:rPr>
        <w:t xml:space="preserve"> </w:t>
      </w:r>
      <w:r w:rsidR="00423BB2">
        <w:rPr>
          <w:rStyle w:val="normaltextrun"/>
          <w:rFonts w:cs="Segoe UI"/>
        </w:rPr>
        <w:t>unique readout</w:t>
      </w:r>
      <w:r w:rsidR="003254C5">
        <w:rPr>
          <w:rStyle w:val="normaltextrun"/>
          <w:rFonts w:cs="Segoe UI"/>
        </w:rPr>
        <w:t xml:space="preserve"> </w:t>
      </w:r>
      <w:r w:rsidR="002B3269">
        <w:rPr>
          <w:rStyle w:val="normaltextrun"/>
          <w:rFonts w:cs="Segoe UI"/>
        </w:rPr>
        <w:t>and</w:t>
      </w:r>
      <w:r w:rsidR="00293899">
        <w:rPr>
          <w:rStyle w:val="normaltextrun"/>
          <w:rFonts w:cs="Segoe UI"/>
        </w:rPr>
        <w:t xml:space="preserve"> transferring the rotation into </w:t>
      </w:r>
      <w:r w:rsidR="0048311B">
        <w:rPr>
          <w:rStyle w:val="normaltextrun"/>
          <w:rFonts w:cs="Segoe UI"/>
        </w:rPr>
        <w:t>8 position</w:t>
      </w:r>
      <w:r w:rsidR="00293899">
        <w:rPr>
          <w:rStyle w:val="normaltextrun"/>
          <w:rFonts w:cs="Segoe UI"/>
        </w:rPr>
        <w:t xml:space="preserve"> </w:t>
      </w:r>
      <w:r w:rsidR="00A251AB">
        <w:rPr>
          <w:rStyle w:val="normaltextrun"/>
          <w:rFonts w:cs="Segoe UI"/>
        </w:rPr>
        <w:t>locations</w:t>
      </w:r>
      <w:r w:rsidR="00B12D84">
        <w:rPr>
          <w:rStyle w:val="normaltextrun"/>
          <w:rFonts w:cs="Segoe UI"/>
        </w:rPr>
        <w:t xml:space="preserve">. </w:t>
      </w:r>
      <w:r w:rsidR="002B3269">
        <w:rPr>
          <w:rStyle w:val="normaltextrun"/>
          <w:rFonts w:cs="Segoe UI"/>
        </w:rPr>
        <w:t xml:space="preserve">Each of the </w:t>
      </w:r>
      <w:r w:rsidR="00B823B5">
        <w:rPr>
          <w:rStyle w:val="normaltextrun"/>
          <w:rFonts w:cs="Segoe UI"/>
        </w:rPr>
        <w:t xml:space="preserve">digital encoding pads are connected to a wire that can be individually interrogated </w:t>
      </w:r>
      <w:r w:rsidR="005C0A68">
        <w:rPr>
          <w:rStyle w:val="normaltextrun"/>
          <w:rFonts w:cs="Segoe UI"/>
        </w:rPr>
        <w:t xml:space="preserve">from the surface giving an </w:t>
      </w:r>
      <w:r w:rsidR="00A15FA9">
        <w:rPr>
          <w:rStyle w:val="normaltextrun"/>
          <w:rFonts w:cs="Segoe UI"/>
        </w:rPr>
        <w:t>eight-bit</w:t>
      </w:r>
      <w:r w:rsidR="002B3269">
        <w:rPr>
          <w:rStyle w:val="normaltextrun"/>
          <w:rFonts w:cs="Segoe UI"/>
        </w:rPr>
        <w:t xml:space="preserve"> </w:t>
      </w:r>
      <w:r w:rsidR="00032FF6">
        <w:rPr>
          <w:rStyle w:val="normaltextrun"/>
          <w:rFonts w:cs="Segoe UI"/>
        </w:rPr>
        <w:t xml:space="preserve">digital </w:t>
      </w:r>
      <w:r w:rsidR="00C74993">
        <w:rPr>
          <w:rStyle w:val="normaltextrun"/>
          <w:rFonts w:cs="Segoe UI"/>
        </w:rPr>
        <w:t xml:space="preserve">readout </w:t>
      </w:r>
      <w:r w:rsidR="009B5C2E">
        <w:rPr>
          <w:rStyle w:val="normaltextrun"/>
          <w:rFonts w:cs="Segoe UI"/>
        </w:rPr>
        <w:t xml:space="preserve">of </w:t>
      </w:r>
      <w:r w:rsidR="00032FF6">
        <w:rPr>
          <w:rStyle w:val="normaltextrun"/>
          <w:rFonts w:cs="Segoe UI"/>
        </w:rPr>
        <w:t>the sensor at the surface.</w:t>
      </w:r>
      <w:r w:rsidR="00C74993">
        <w:rPr>
          <w:rStyle w:val="normaltextrun"/>
          <w:rFonts w:cs="Segoe UI"/>
        </w:rPr>
        <w:t xml:space="preserve"> </w:t>
      </w:r>
      <w:r w:rsidR="00DF58B4">
        <w:rPr>
          <w:rStyle w:val="normaltextrun"/>
          <w:rFonts w:cs="Segoe UI"/>
        </w:rPr>
        <w:t xml:space="preserve">The </w:t>
      </w:r>
      <w:r w:rsidR="001C26A5">
        <w:rPr>
          <w:rStyle w:val="normaltextrun"/>
          <w:rFonts w:cs="Segoe UI"/>
        </w:rPr>
        <w:t xml:space="preserve">diameter of the encoder is </w:t>
      </w:r>
      <w:r w:rsidR="00A52E61">
        <w:rPr>
          <w:rStyle w:val="normaltextrun"/>
          <w:rFonts w:cs="Segoe UI"/>
        </w:rPr>
        <w:t>60 mm (</w:t>
      </w:r>
      <w:r w:rsidR="001C26A5">
        <w:rPr>
          <w:rStyle w:val="normaltextrun"/>
          <w:rFonts w:cs="Segoe UI"/>
        </w:rPr>
        <w:t>2</w:t>
      </w:r>
      <w:r w:rsidR="00B31FC6">
        <w:rPr>
          <w:rStyle w:val="normaltextrun"/>
          <w:rFonts w:cs="Segoe UI"/>
        </w:rPr>
        <w:t>.36 in</w:t>
      </w:r>
      <w:r w:rsidR="00A52E61">
        <w:rPr>
          <w:rStyle w:val="normaltextrun"/>
          <w:rFonts w:cs="Segoe UI"/>
        </w:rPr>
        <w:t>.)</w:t>
      </w:r>
      <w:r w:rsidR="00B31FC6">
        <w:rPr>
          <w:rStyle w:val="normaltextrun"/>
          <w:rFonts w:cs="Segoe UI"/>
        </w:rPr>
        <w:t xml:space="preserve"> and the</w:t>
      </w:r>
      <w:r w:rsidR="00B12D84">
        <w:rPr>
          <w:rStyle w:val="normaltextrun"/>
          <w:rFonts w:cs="Segoe UI"/>
        </w:rPr>
        <w:t xml:space="preserve"> total length of the sensor including the pressure inlet </w:t>
      </w:r>
      <w:r w:rsidR="00B31FC6">
        <w:rPr>
          <w:rStyle w:val="normaltextrun"/>
          <w:rFonts w:cs="Segoe UI"/>
        </w:rPr>
        <w:t xml:space="preserve">is </w:t>
      </w:r>
      <w:r w:rsidR="00A52E61">
        <w:rPr>
          <w:rStyle w:val="normaltextrun"/>
          <w:rFonts w:cs="Segoe UI"/>
        </w:rPr>
        <w:t>380 mm (</w:t>
      </w:r>
      <w:r w:rsidR="00B31FC6">
        <w:rPr>
          <w:rStyle w:val="normaltextrun"/>
          <w:rFonts w:cs="Segoe UI"/>
        </w:rPr>
        <w:t>22</w:t>
      </w:r>
      <w:r w:rsidR="00B12D84">
        <w:rPr>
          <w:rStyle w:val="normaltextrun"/>
          <w:rFonts w:cs="Segoe UI"/>
        </w:rPr>
        <w:t xml:space="preserve"> in</w:t>
      </w:r>
      <w:r w:rsidR="00A52E61">
        <w:rPr>
          <w:rStyle w:val="normaltextrun"/>
          <w:rFonts w:cs="Segoe UI"/>
        </w:rPr>
        <w:t>.)</w:t>
      </w:r>
      <w:r w:rsidR="00B12D84">
        <w:rPr>
          <w:rStyle w:val="normaltextrun"/>
          <w:rFonts w:cs="Segoe UI"/>
        </w:rPr>
        <w:t xml:space="preserve">. </w:t>
      </w:r>
      <w:r w:rsidR="00285A59">
        <w:rPr>
          <w:rStyle w:val="normaltextrun"/>
          <w:rFonts w:cs="Segoe UI"/>
        </w:rPr>
        <w:t xml:space="preserve"> </w:t>
      </w:r>
      <w:r w:rsidR="00E171AA">
        <w:rPr>
          <w:rStyle w:val="normaltextrun"/>
          <w:rFonts w:cs="Segoe UI"/>
        </w:rPr>
        <w:t xml:space="preserve">A </w:t>
      </w:r>
      <w:r w:rsidR="00163432">
        <w:rPr>
          <w:rStyle w:val="normaltextrun"/>
          <w:rFonts w:cs="Segoe UI"/>
        </w:rPr>
        <w:t>3 mm thick</w:t>
      </w:r>
      <w:r w:rsidR="00E171AA">
        <w:rPr>
          <w:rStyle w:val="normaltextrun"/>
          <w:rFonts w:cs="Segoe UI"/>
        </w:rPr>
        <w:t xml:space="preserve"> cylinder </w:t>
      </w:r>
      <w:r w:rsidR="00163432">
        <w:rPr>
          <w:rStyle w:val="normaltextrun"/>
          <w:rFonts w:cs="Segoe UI"/>
        </w:rPr>
        <w:t xml:space="preserve">is </w:t>
      </w:r>
      <w:r w:rsidR="004565DA">
        <w:rPr>
          <w:rStyle w:val="normaltextrun"/>
          <w:rFonts w:cs="Segoe UI"/>
        </w:rPr>
        <w:t xml:space="preserve">encompassing the sensor to hold the parts together. In </w:t>
      </w:r>
      <w:r w:rsidR="00A15FA9">
        <w:rPr>
          <w:rStyle w:val="normaltextrun"/>
          <w:rFonts w:cs="Segoe UI"/>
        </w:rPr>
        <w:t>addition,</w:t>
      </w:r>
      <w:r w:rsidR="004565DA">
        <w:rPr>
          <w:rStyle w:val="normaltextrun"/>
          <w:rFonts w:cs="Segoe UI"/>
        </w:rPr>
        <w:t xml:space="preserve"> </w:t>
      </w:r>
      <w:r w:rsidR="00093FDD">
        <w:rPr>
          <w:rStyle w:val="normaltextrun"/>
          <w:rFonts w:cs="Segoe UI"/>
        </w:rPr>
        <w:t>a hermetically</w:t>
      </w:r>
      <w:r w:rsidR="004565DA">
        <w:rPr>
          <w:rStyle w:val="normaltextrun"/>
          <w:rFonts w:cs="Segoe UI"/>
        </w:rPr>
        <w:t xml:space="preserve"> sealed pressure housing is to be designed and </w:t>
      </w:r>
      <w:r w:rsidR="00A07058" w:rsidRPr="00A07058">
        <w:rPr>
          <w:rStyle w:val="normaltextrun"/>
          <w:rFonts w:cs="Segoe UI"/>
        </w:rPr>
        <w:t>placed outside</w:t>
      </w:r>
      <w:r w:rsidR="004565DA">
        <w:rPr>
          <w:rStyle w:val="normaltextrun"/>
          <w:rFonts w:cs="Segoe UI"/>
        </w:rPr>
        <w:t xml:space="preserve"> </w:t>
      </w:r>
      <w:r w:rsidR="00A07058" w:rsidRPr="00A07058">
        <w:rPr>
          <w:rStyle w:val="normaltextrun"/>
          <w:rFonts w:cs="Segoe UI"/>
        </w:rPr>
        <w:t xml:space="preserve">of the sensor to isolate the sensor from the downhole environment. </w:t>
      </w:r>
    </w:p>
    <w:p w14:paraId="3AB8DAB6" w14:textId="26A23740" w:rsidR="00E83EA3" w:rsidRDefault="00E95745" w:rsidP="00A7094C">
      <w:pPr>
        <w:keepNext/>
        <w:spacing w:line="360" w:lineRule="auto"/>
        <w:contextualSpacing/>
        <w:jc w:val="center"/>
      </w:pPr>
      <w:r w:rsidRPr="004D18C4">
        <w:rPr>
          <w:rFonts w:eastAsiaTheme="minorEastAsia"/>
          <w:noProof/>
        </w:rPr>
        <w:lastRenderedPageBreak/>
        <mc:AlternateContent>
          <mc:Choice Requires="wps">
            <w:drawing>
              <wp:anchor distT="0" distB="0" distL="114300" distR="114300" simplePos="0" relativeHeight="251733504" behindDoc="0" locked="0" layoutInCell="1" allowOverlap="1" wp14:anchorId="0D8DDB17" wp14:editId="5E4E6CB6">
                <wp:simplePos x="0" y="0"/>
                <wp:positionH relativeFrom="column">
                  <wp:posOffset>3876675</wp:posOffset>
                </wp:positionH>
                <wp:positionV relativeFrom="paragraph">
                  <wp:posOffset>2905125</wp:posOffset>
                </wp:positionV>
                <wp:extent cx="638175" cy="409575"/>
                <wp:effectExtent l="0" t="0" r="9525" b="9525"/>
                <wp:wrapNone/>
                <wp:docPr id="27" name="Text Box 27"/>
                <wp:cNvGraphicFramePr/>
                <a:graphic xmlns:a="http://schemas.openxmlformats.org/drawingml/2006/main">
                  <a:graphicData uri="http://schemas.microsoft.com/office/word/2010/wordprocessingShape">
                    <wps:wsp>
                      <wps:cNvSpPr txBox="1"/>
                      <wps:spPr>
                        <a:xfrm>
                          <a:off x="0" y="0"/>
                          <a:ext cx="638175" cy="409575"/>
                        </a:xfrm>
                        <a:prstGeom prst="rect">
                          <a:avLst/>
                        </a:prstGeom>
                        <a:solidFill>
                          <a:sysClr val="window" lastClr="FFFFFF"/>
                        </a:solidFill>
                        <a:ln w="6350">
                          <a:noFill/>
                        </a:ln>
                      </wps:spPr>
                      <wps:txbx>
                        <w:txbxContent>
                          <w:p w14:paraId="2B82DDA6" w14:textId="77777777" w:rsidR="00E83EA3" w:rsidRPr="00110D1F" w:rsidRDefault="00E83EA3" w:rsidP="00E83EA3">
                            <w:pPr>
                              <w:rPr>
                                <w:sz w:val="22"/>
                                <w:szCs w:val="20"/>
                              </w:rPr>
                            </w:pPr>
                            <w:r w:rsidRPr="00110D1F">
                              <w:rPr>
                                <w:sz w:val="22"/>
                                <w:szCs w:val="20"/>
                              </w:rPr>
                              <w:t>20.0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8DDB17" id="_x0000_t202" coordsize="21600,21600" o:spt="202" path="m,l,21600r21600,l21600,xe">
                <v:stroke joinstyle="miter"/>
                <v:path gradientshapeok="t" o:connecttype="rect"/>
              </v:shapetype>
              <v:shape id="Text Box 27" o:spid="_x0000_s1026" type="#_x0000_t202" style="position:absolute;left:0;text-align:left;margin-left:305.25pt;margin-top:228.75pt;width:50.25pt;height:32.2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" fillcolor="window" stroked="f" strokeweight=".5pt">
                <v:textbox>
                  <w:txbxContent>
                    <w:p w14:paraId="2B82DDA6" w14:textId="77777777" w:rsidR="00E83EA3" w:rsidRPr="00110D1F" w:rsidRDefault="00E83EA3" w:rsidP="00E83EA3">
                      <w:pPr>
                        <w:rPr>
                          <w:sz w:val="22"/>
                          <w:szCs w:val="20"/>
                        </w:rPr>
                      </w:pPr>
                      <w:r w:rsidRPr="00110D1F">
                        <w:rPr>
                          <w:sz w:val="22"/>
                          <w:szCs w:val="20"/>
                        </w:rPr>
                        <w:t>20.0 in.</w:t>
                      </w:r>
                    </w:p>
                  </w:txbxContent>
                </v:textbox>
              </v:shape>
            </w:pict>
          </mc:Fallback>
        </mc:AlternateContent>
      </w:r>
      <w:r w:rsidRPr="004D18C4">
        <w:rPr>
          <w:rFonts w:eastAsiaTheme="minorEastAsia"/>
          <w:noProof/>
        </w:rPr>
        <mc:AlternateContent>
          <mc:Choice Requires="wps">
            <w:drawing>
              <wp:anchor distT="0" distB="0" distL="114300" distR="114300" simplePos="0" relativeHeight="251748864" behindDoc="0" locked="0" layoutInCell="1" allowOverlap="1" wp14:anchorId="52714A2D" wp14:editId="545E394B">
                <wp:simplePos x="0" y="0"/>
                <wp:positionH relativeFrom="column">
                  <wp:posOffset>3667125</wp:posOffset>
                </wp:positionH>
                <wp:positionV relativeFrom="paragraph">
                  <wp:posOffset>6014720</wp:posOffset>
                </wp:positionV>
                <wp:extent cx="200025" cy="0"/>
                <wp:effectExtent l="0" t="19050" r="28575" b="19050"/>
                <wp:wrapNone/>
                <wp:docPr id="8" name="Straight Connector 8"/>
                <wp:cNvGraphicFramePr/>
                <a:graphic xmlns:a="http://schemas.openxmlformats.org/drawingml/2006/main">
                  <a:graphicData uri="http://schemas.microsoft.com/office/word/2010/wordprocessingShape">
                    <wps:wsp>
                      <wps:cNvCnPr/>
                      <wps:spPr>
                        <a:xfrm flipV="1">
                          <a:off x="0" y="0"/>
                          <a:ext cx="200025"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256B3208" id="Straight Connector 8" o:spid="_x0000_s1026" style="position:absolute;flip:y;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75pt,473.6pt" to="304.5pt,4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" strokecolor="windowText" strokeweight="2.25pt">
                <v:stroke joinstyle="miter"/>
              </v:line>
            </w:pict>
          </mc:Fallback>
        </mc:AlternateContent>
      </w:r>
      <w:r w:rsidRPr="004D18C4">
        <w:rPr>
          <w:rFonts w:eastAsiaTheme="minorEastAsia"/>
          <w:noProof/>
        </w:rPr>
        <mc:AlternateContent>
          <mc:Choice Requires="wps">
            <w:drawing>
              <wp:anchor distT="0" distB="0" distL="114300" distR="114300" simplePos="0" relativeHeight="251742720" behindDoc="0" locked="0" layoutInCell="1" allowOverlap="1" wp14:anchorId="714B6D27" wp14:editId="531A0427">
                <wp:simplePos x="0" y="0"/>
                <wp:positionH relativeFrom="column">
                  <wp:posOffset>3771899</wp:posOffset>
                </wp:positionH>
                <wp:positionV relativeFrom="paragraph">
                  <wp:posOffset>219074</wp:posOffset>
                </wp:positionV>
                <wp:extent cx="9525" cy="5800725"/>
                <wp:effectExtent l="19050" t="19050" r="28575" b="28575"/>
                <wp:wrapNone/>
                <wp:docPr id="6" name="Straight Connector 6"/>
                <wp:cNvGraphicFramePr/>
                <a:graphic xmlns:a="http://schemas.openxmlformats.org/drawingml/2006/main">
                  <a:graphicData uri="http://schemas.microsoft.com/office/word/2010/wordprocessingShape">
                    <wps:wsp>
                      <wps:cNvCnPr/>
                      <wps:spPr>
                        <a:xfrm flipH="1">
                          <a:off x="0" y="0"/>
                          <a:ext cx="9525" cy="580072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0A440F04" id="Straight Connector 6" o:spid="_x0000_s1026" style="position:absolute;flip:x;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pt,17.25pt" to="297.75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" strokecolor="windowText" strokeweight="2.25pt">
                <v:stroke joinstyle="miter"/>
              </v:line>
            </w:pict>
          </mc:Fallback>
        </mc:AlternateContent>
      </w:r>
      <w:r w:rsidRPr="004D18C4">
        <w:rPr>
          <w:rFonts w:eastAsiaTheme="minorEastAsia"/>
          <w:noProof/>
        </w:rPr>
        <mc:AlternateContent>
          <mc:Choice Requires="wps">
            <w:drawing>
              <wp:anchor distT="0" distB="0" distL="114300" distR="114300" simplePos="0" relativeHeight="251745792" behindDoc="0" locked="0" layoutInCell="1" allowOverlap="1" wp14:anchorId="70096194" wp14:editId="16B4BDC5">
                <wp:simplePos x="0" y="0"/>
                <wp:positionH relativeFrom="column">
                  <wp:posOffset>3686175</wp:posOffset>
                </wp:positionH>
                <wp:positionV relativeFrom="paragraph">
                  <wp:posOffset>222885</wp:posOffset>
                </wp:positionV>
                <wp:extent cx="200025" cy="0"/>
                <wp:effectExtent l="0" t="19050" r="28575" b="19050"/>
                <wp:wrapNone/>
                <wp:docPr id="7" name="Straight Connector 7"/>
                <wp:cNvGraphicFramePr/>
                <a:graphic xmlns:a="http://schemas.openxmlformats.org/drawingml/2006/main">
                  <a:graphicData uri="http://schemas.microsoft.com/office/word/2010/wordprocessingShape">
                    <wps:wsp>
                      <wps:cNvCnPr/>
                      <wps:spPr>
                        <a:xfrm flipV="1">
                          <a:off x="0" y="0"/>
                          <a:ext cx="200025"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15AA9466" id="Straight Connector 7" o:spid="_x0000_s1026" style="position:absolute;flip:y;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25pt,17.55pt" to="306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" strokecolor="windowText" strokeweight="2.25pt">
                <v:stroke joinstyle="miter"/>
              </v:line>
            </w:pict>
          </mc:Fallback>
        </mc:AlternateContent>
      </w:r>
      <w:r w:rsidRPr="004D18C4">
        <w:rPr>
          <w:rFonts w:eastAsiaTheme="minorEastAsia"/>
          <w:noProof/>
        </w:rPr>
        <mc:AlternateContent>
          <mc:Choice Requires="wps">
            <w:drawing>
              <wp:anchor distT="0" distB="0" distL="114300" distR="114300" simplePos="0" relativeHeight="251758080" behindDoc="0" locked="0" layoutInCell="1" allowOverlap="1" wp14:anchorId="56C839B6" wp14:editId="29168C19">
                <wp:simplePos x="0" y="0"/>
                <wp:positionH relativeFrom="column">
                  <wp:posOffset>2305050</wp:posOffset>
                </wp:positionH>
                <wp:positionV relativeFrom="paragraph">
                  <wp:posOffset>6048375</wp:posOffset>
                </wp:positionV>
                <wp:extent cx="0" cy="171450"/>
                <wp:effectExtent l="19050" t="19050" r="19050" b="0"/>
                <wp:wrapNone/>
                <wp:docPr id="2" name="Straight Connector 2"/>
                <wp:cNvGraphicFramePr/>
                <a:graphic xmlns:a="http://schemas.openxmlformats.org/drawingml/2006/main">
                  <a:graphicData uri="http://schemas.microsoft.com/office/word/2010/wordprocessingShape">
                    <wps:wsp>
                      <wps:cNvCnPr/>
                      <wps:spPr>
                        <a:xfrm flipV="1">
                          <a:off x="0" y="0"/>
                          <a:ext cx="0" cy="17145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6C109E4F" id="Straight Connector 2" o:spid="_x0000_s1026" style="position:absolute;flip:y;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5pt,476.25pt" to="181.5pt,4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" strokecolor="windowText" strokeweight="2.25pt">
                <v:stroke joinstyle="miter"/>
              </v:line>
            </w:pict>
          </mc:Fallback>
        </mc:AlternateContent>
      </w:r>
      <w:r w:rsidRPr="004D18C4">
        <w:rPr>
          <w:rFonts w:eastAsiaTheme="minorEastAsia"/>
          <w:noProof/>
        </w:rPr>
        <mc:AlternateContent>
          <mc:Choice Requires="wps">
            <w:drawing>
              <wp:anchor distT="0" distB="0" distL="114300" distR="114300" simplePos="0" relativeHeight="251739648" behindDoc="0" locked="0" layoutInCell="1" allowOverlap="1" wp14:anchorId="750BF8B2" wp14:editId="2D2C6B79">
                <wp:simplePos x="0" y="0"/>
                <wp:positionH relativeFrom="column">
                  <wp:posOffset>3629025</wp:posOffset>
                </wp:positionH>
                <wp:positionV relativeFrom="paragraph">
                  <wp:posOffset>6049645</wp:posOffset>
                </wp:positionV>
                <wp:extent cx="0" cy="171450"/>
                <wp:effectExtent l="19050" t="19050" r="19050" b="0"/>
                <wp:wrapNone/>
                <wp:docPr id="5" name="Straight Connector 5"/>
                <wp:cNvGraphicFramePr/>
                <a:graphic xmlns:a="http://schemas.openxmlformats.org/drawingml/2006/main">
                  <a:graphicData uri="http://schemas.microsoft.com/office/word/2010/wordprocessingShape">
                    <wps:wsp>
                      <wps:cNvCnPr/>
                      <wps:spPr>
                        <a:xfrm flipV="1">
                          <a:off x="0" y="0"/>
                          <a:ext cx="0" cy="17145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759DAE30" id="Straight Connector 5" o:spid="_x0000_s1026" style="position:absolute;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75pt,476.35pt" to="285.75pt,4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" strokecolor="windowText" strokeweight="2.25pt">
                <v:stroke joinstyle="miter"/>
              </v:line>
            </w:pict>
          </mc:Fallback>
        </mc:AlternateContent>
      </w:r>
      <w:r w:rsidR="00093FDD" w:rsidRPr="004D18C4">
        <w:rPr>
          <w:rFonts w:eastAsiaTheme="minorEastAsia"/>
          <w:noProof/>
        </w:rPr>
        <mc:AlternateContent>
          <mc:Choice Requires="wps">
            <w:drawing>
              <wp:anchor distT="0" distB="0" distL="114300" distR="114300" simplePos="0" relativeHeight="251730432" behindDoc="0" locked="0" layoutInCell="1" allowOverlap="1" wp14:anchorId="19C61EFC" wp14:editId="189748DB">
                <wp:simplePos x="0" y="0"/>
                <wp:positionH relativeFrom="margin">
                  <wp:posOffset>2676525</wp:posOffset>
                </wp:positionH>
                <wp:positionV relativeFrom="paragraph">
                  <wp:posOffset>6154420</wp:posOffset>
                </wp:positionV>
                <wp:extent cx="647700" cy="25717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647700" cy="257175"/>
                        </a:xfrm>
                        <a:prstGeom prst="rect">
                          <a:avLst/>
                        </a:prstGeom>
                        <a:solidFill>
                          <a:sysClr val="window" lastClr="FFFFFF"/>
                        </a:solidFill>
                        <a:ln w="6350">
                          <a:noFill/>
                        </a:ln>
                      </wps:spPr>
                      <wps:txbx>
                        <w:txbxContent>
                          <w:p w14:paraId="567DFF52" w14:textId="77777777" w:rsidR="00E83EA3" w:rsidRPr="00110D1F" w:rsidRDefault="00E83EA3" w:rsidP="00E83EA3">
                            <w:pPr>
                              <w:rPr>
                                <w:sz w:val="22"/>
                                <w:szCs w:val="20"/>
                              </w:rPr>
                            </w:pPr>
                            <w:r w:rsidRPr="00110D1F">
                              <w:rPr>
                                <w:sz w:val="22"/>
                                <w:szCs w:val="20"/>
                              </w:rPr>
                              <w:t>2.36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61EFC" id="Text Box 9" o:spid="_x0000_s1027" type="#_x0000_t202" style="position:absolute;left:0;text-align:left;margin-left:210.75pt;margin-top:484.6pt;width:51pt;height:20.25pt;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" fillcolor="window" stroked="f" strokeweight=".5pt">
                <v:textbox>
                  <w:txbxContent>
                    <w:p w14:paraId="567DFF52" w14:textId="77777777" w:rsidR="00E83EA3" w:rsidRPr="00110D1F" w:rsidRDefault="00E83EA3" w:rsidP="00E83EA3">
                      <w:pPr>
                        <w:rPr>
                          <w:sz w:val="22"/>
                          <w:szCs w:val="20"/>
                        </w:rPr>
                      </w:pPr>
                      <w:r w:rsidRPr="00110D1F">
                        <w:rPr>
                          <w:sz w:val="22"/>
                          <w:szCs w:val="20"/>
                        </w:rPr>
                        <w:t>2.36 in.</w:t>
                      </w:r>
                    </w:p>
                  </w:txbxContent>
                </v:textbox>
                <w10:wrap anchorx="margin"/>
              </v:shape>
            </w:pict>
          </mc:Fallback>
        </mc:AlternateContent>
      </w:r>
      <w:r w:rsidR="00093FDD" w:rsidRPr="004D18C4">
        <w:rPr>
          <w:rFonts w:eastAsiaTheme="minorEastAsia"/>
          <w:noProof/>
        </w:rPr>
        <mc:AlternateContent>
          <mc:Choice Requires="wps">
            <w:drawing>
              <wp:anchor distT="0" distB="0" distL="114300" distR="114300" simplePos="0" relativeHeight="251736576" behindDoc="0" locked="0" layoutInCell="1" allowOverlap="1" wp14:anchorId="5E4D2F01" wp14:editId="77903055">
                <wp:simplePos x="0" y="0"/>
                <wp:positionH relativeFrom="margin">
                  <wp:posOffset>2295524</wp:posOffset>
                </wp:positionH>
                <wp:positionV relativeFrom="paragraph">
                  <wp:posOffset>6095999</wp:posOffset>
                </wp:positionV>
                <wp:extent cx="1343025" cy="19050"/>
                <wp:effectExtent l="19050" t="19050" r="28575" b="19050"/>
                <wp:wrapNone/>
                <wp:docPr id="25" name="Straight Connector 25"/>
                <wp:cNvGraphicFramePr/>
                <a:graphic xmlns:a="http://schemas.openxmlformats.org/drawingml/2006/main">
                  <a:graphicData uri="http://schemas.microsoft.com/office/word/2010/wordprocessingShape">
                    <wps:wsp>
                      <wps:cNvCnPr/>
                      <wps:spPr>
                        <a:xfrm>
                          <a:off x="0" y="0"/>
                          <a:ext cx="1343025" cy="1905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03B9996A" id="Straight Connector 25" o:spid="_x0000_s1026" style="position:absolute;z-index:25173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0.75pt,480pt" to="286.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" strokecolor="windowText" strokeweight="2.25pt">
                <v:stroke joinstyle="miter"/>
                <w10:wrap anchorx="margin"/>
              </v:line>
            </w:pict>
          </mc:Fallback>
        </mc:AlternateContent>
      </w:r>
      <w:r w:rsidR="00E83EA3" w:rsidRPr="004D18C4">
        <w:rPr>
          <w:rFonts w:eastAsiaTheme="minorEastAsia"/>
          <w:noProof/>
        </w:rPr>
        <w:drawing>
          <wp:inline distT="0" distB="0" distL="0" distR="0" wp14:anchorId="3264CA77" wp14:editId="0CD0A87B">
            <wp:extent cx="1437640" cy="6041571"/>
            <wp:effectExtent l="0" t="0" r="0" b="0"/>
            <wp:docPr id="28" name="Picture 28" descr="A picture containing text, indoor,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indoor, kitchen appliance&#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b="5858"/>
                    <a:stretch/>
                  </pic:blipFill>
                  <pic:spPr bwMode="auto">
                    <a:xfrm>
                      <a:off x="0" y="0"/>
                      <a:ext cx="1455865" cy="6118160"/>
                    </a:xfrm>
                    <a:prstGeom prst="rect">
                      <a:avLst/>
                    </a:prstGeom>
                    <a:noFill/>
                    <a:ln>
                      <a:noFill/>
                    </a:ln>
                    <a:extLst>
                      <a:ext uri="{53640926-AAD7-44D8-BBD7-CCE9431645EC}">
                        <a14:shadowObscured xmlns:a14="http://schemas.microsoft.com/office/drawing/2010/main"/>
                      </a:ext>
                    </a:extLst>
                  </pic:spPr>
                </pic:pic>
              </a:graphicData>
            </a:graphic>
          </wp:inline>
        </w:drawing>
      </w:r>
    </w:p>
    <w:p w14:paraId="60AB3D80" w14:textId="17653475" w:rsidR="00E83EA3" w:rsidRDefault="00E83EA3" w:rsidP="00A7094C">
      <w:pPr>
        <w:pStyle w:val="Caption"/>
        <w:contextualSpacing/>
      </w:pPr>
    </w:p>
    <w:p w14:paraId="246338FC" w14:textId="5288021E" w:rsidR="00E83EA3" w:rsidRPr="00336A6D" w:rsidRDefault="00E83EA3" w:rsidP="00A7094C">
      <w:pPr>
        <w:pStyle w:val="Caption"/>
        <w:contextualSpacing/>
        <w:rPr>
          <w:rFonts w:eastAsiaTheme="minorEastAsia"/>
        </w:rPr>
      </w:pPr>
      <w:bookmarkStart w:id="19" w:name="_Toc121820119"/>
      <w:bookmarkStart w:id="20" w:name="_Toc143079329"/>
      <w:bookmarkStart w:id="21" w:name="_Toc152054349"/>
      <w:r w:rsidRPr="00336A6D">
        <w:t xml:space="preserve">Figure </w:t>
      </w:r>
      <w:r w:rsidRPr="00336A6D">
        <w:fldChar w:fldCharType="begin"/>
      </w:r>
      <w:r w:rsidRPr="00336A6D">
        <w:instrText>SEQ Figure \* ARABIC</w:instrText>
      </w:r>
      <w:r w:rsidRPr="00336A6D">
        <w:fldChar w:fldCharType="separate"/>
      </w:r>
      <w:r w:rsidR="00BB4403" w:rsidRPr="00336A6D">
        <w:rPr>
          <w:noProof/>
        </w:rPr>
        <w:t>1</w:t>
      </w:r>
      <w:r w:rsidRPr="00336A6D">
        <w:fldChar w:fldCharType="end"/>
      </w:r>
      <w:r w:rsidRPr="00336A6D">
        <w:t xml:space="preserve">. </w:t>
      </w:r>
      <w:r w:rsidR="00BB02AC" w:rsidRPr="00336A6D">
        <w:t>Schematics</w:t>
      </w:r>
      <w:r w:rsidR="005644B9" w:rsidRPr="00336A6D">
        <w:t xml:space="preserve"> of </w:t>
      </w:r>
      <w:r w:rsidRPr="00336A6D">
        <w:t>the Sensor</w:t>
      </w:r>
      <w:bookmarkEnd w:id="19"/>
      <w:bookmarkEnd w:id="20"/>
      <w:bookmarkEnd w:id="21"/>
    </w:p>
    <w:p w14:paraId="13375B87" w14:textId="77777777" w:rsidR="00E83EA3" w:rsidRDefault="00E83EA3" w:rsidP="00A7094C">
      <w:pPr>
        <w:spacing w:line="480" w:lineRule="auto"/>
        <w:contextualSpacing/>
        <w:rPr>
          <w:rStyle w:val="normaltextrun"/>
          <w:rFonts w:cs="Segoe UI"/>
        </w:rPr>
      </w:pPr>
    </w:p>
    <w:p w14:paraId="060E3AE3" w14:textId="77777777" w:rsidR="00E83EA3" w:rsidRDefault="00E83EA3" w:rsidP="00A7094C">
      <w:pPr>
        <w:spacing w:line="480" w:lineRule="auto"/>
        <w:contextualSpacing/>
      </w:pPr>
    </w:p>
    <w:p w14:paraId="2636117F" w14:textId="42E2F18E" w:rsidR="00DB075A" w:rsidRDefault="47E9B56F" w:rsidP="00A7094C">
      <w:pPr>
        <w:pStyle w:val="Heading3"/>
        <w:spacing w:line="480" w:lineRule="auto"/>
        <w:contextualSpacing/>
        <w:rPr>
          <w:rStyle w:val="eop"/>
          <w:rFonts w:cs="Segoe UI"/>
        </w:rPr>
      </w:pPr>
      <w:bookmarkStart w:id="22" w:name="_Toc150781946"/>
      <w:r w:rsidRPr="47E9B56F">
        <w:rPr>
          <w:rStyle w:val="normaltextrun"/>
          <w:rFonts w:cs="Segoe UI"/>
        </w:rPr>
        <w:t>2.</w:t>
      </w:r>
      <w:r w:rsidRPr="47E9B56F">
        <w:rPr>
          <w:rStyle w:val="normaltextrun"/>
          <w:rFonts w:cs="Segoe UI"/>
          <w:lang w:eastAsia="zh-CN"/>
        </w:rPr>
        <w:t>1</w:t>
      </w:r>
      <w:r w:rsidRPr="47E9B56F">
        <w:rPr>
          <w:rStyle w:val="normaltextrun"/>
          <w:rFonts w:cs="Segoe UI"/>
        </w:rPr>
        <w:t>.1 Design Objectives of the Pressure Housing System</w:t>
      </w:r>
      <w:bookmarkEnd w:id="22"/>
      <w:r w:rsidRPr="47E9B56F">
        <w:rPr>
          <w:rStyle w:val="eop"/>
          <w:rFonts w:cs="Segoe UI"/>
        </w:rPr>
        <w:t> </w:t>
      </w:r>
    </w:p>
    <w:p w14:paraId="686E0748" w14:textId="1CD6667B" w:rsidR="00DE0BE4" w:rsidRPr="00DE0BE4" w:rsidRDefault="00DE0BE4" w:rsidP="00A7094C">
      <w:pPr>
        <w:spacing w:line="480" w:lineRule="auto"/>
        <w:contextualSpacing/>
      </w:pPr>
      <w:r>
        <w:t xml:space="preserve">The following design objectives </w:t>
      </w:r>
      <w:r w:rsidR="51D1CFF2">
        <w:t>were</w:t>
      </w:r>
      <w:r>
        <w:t xml:space="preserve"> established for the pressure housing system. </w:t>
      </w:r>
    </w:p>
    <w:p w14:paraId="6409ABF2" w14:textId="18434086" w:rsidR="00DB075A" w:rsidRPr="00001F73" w:rsidRDefault="47E9B56F" w:rsidP="00A7094C">
      <w:pPr>
        <w:pStyle w:val="paragraph"/>
        <w:numPr>
          <w:ilvl w:val="0"/>
          <w:numId w:val="12"/>
        </w:numPr>
        <w:spacing w:before="0" w:beforeAutospacing="0" w:after="0" w:afterAutospacing="0" w:line="480" w:lineRule="auto"/>
        <w:ind w:left="1440" w:firstLine="0"/>
        <w:contextualSpacing/>
        <w:jc w:val="both"/>
        <w:textAlignment w:val="baseline"/>
      </w:pPr>
      <w:r w:rsidRPr="47E9B56F">
        <w:rPr>
          <w:rStyle w:val="normaltextrun"/>
        </w:rPr>
        <w:lastRenderedPageBreak/>
        <w:t>Seal the internal packaging of the sensor</w:t>
      </w:r>
      <w:r w:rsidR="00F64CE4">
        <w:rPr>
          <w:rStyle w:val="normaltextrun"/>
        </w:rPr>
        <w:t>.</w:t>
      </w:r>
      <w:r w:rsidRPr="47E9B56F">
        <w:rPr>
          <w:rStyle w:val="eop"/>
        </w:rPr>
        <w:t> </w:t>
      </w:r>
    </w:p>
    <w:p w14:paraId="62164E96" w14:textId="28F0AB7A" w:rsidR="00DB075A" w:rsidRPr="00001F73" w:rsidRDefault="47E9B56F" w:rsidP="00A7094C">
      <w:pPr>
        <w:pStyle w:val="paragraph"/>
        <w:numPr>
          <w:ilvl w:val="0"/>
          <w:numId w:val="13"/>
        </w:numPr>
        <w:spacing w:before="0" w:beforeAutospacing="0" w:after="0" w:afterAutospacing="0" w:line="480" w:lineRule="auto"/>
        <w:ind w:left="1440" w:firstLine="0"/>
        <w:contextualSpacing/>
        <w:jc w:val="both"/>
        <w:textAlignment w:val="baseline"/>
      </w:pPr>
      <w:r w:rsidRPr="47E9B56F">
        <w:rPr>
          <w:rStyle w:val="normaltextrun"/>
        </w:rPr>
        <w:t>Allow fluid to flow only to coil of internal packaging</w:t>
      </w:r>
      <w:r w:rsidR="00F64CE4">
        <w:rPr>
          <w:rStyle w:val="normaltextrun"/>
        </w:rPr>
        <w:t>.</w:t>
      </w:r>
      <w:r w:rsidRPr="47E9B56F">
        <w:rPr>
          <w:rStyle w:val="eop"/>
        </w:rPr>
        <w:t> </w:t>
      </w:r>
    </w:p>
    <w:p w14:paraId="0CD1AB02" w14:textId="7C892C12" w:rsidR="00DB075A" w:rsidRPr="00001F73" w:rsidRDefault="47E9B56F" w:rsidP="00A7094C">
      <w:pPr>
        <w:pStyle w:val="paragraph"/>
        <w:numPr>
          <w:ilvl w:val="0"/>
          <w:numId w:val="14"/>
        </w:numPr>
        <w:spacing w:before="0" w:beforeAutospacing="0" w:after="0" w:afterAutospacing="0" w:line="480" w:lineRule="auto"/>
        <w:ind w:left="1440" w:firstLine="0"/>
        <w:contextualSpacing/>
        <w:jc w:val="both"/>
        <w:textAlignment w:val="baseline"/>
      </w:pPr>
      <w:r w:rsidRPr="47E9B56F">
        <w:rPr>
          <w:rStyle w:val="normaltextrun"/>
        </w:rPr>
        <w:t xml:space="preserve">Allow sealed electrical cables to exit housing without allowing fluid flow </w:t>
      </w:r>
      <w:r w:rsidR="00DB075A">
        <w:tab/>
      </w:r>
      <w:r w:rsidRPr="47E9B56F">
        <w:rPr>
          <w:rStyle w:val="normaltextrun"/>
        </w:rPr>
        <w:t>into housing</w:t>
      </w:r>
      <w:r w:rsidR="00F64CE4">
        <w:rPr>
          <w:rStyle w:val="normaltextrun"/>
        </w:rPr>
        <w:t>.</w:t>
      </w:r>
      <w:r w:rsidRPr="47E9B56F">
        <w:rPr>
          <w:rStyle w:val="normaltextrun"/>
        </w:rPr>
        <w:t> </w:t>
      </w:r>
    </w:p>
    <w:p w14:paraId="629A2F63" w14:textId="4875116A" w:rsidR="00DB075A" w:rsidRPr="00001F73" w:rsidRDefault="47E9B56F" w:rsidP="00A7094C">
      <w:pPr>
        <w:pStyle w:val="paragraph"/>
        <w:numPr>
          <w:ilvl w:val="0"/>
          <w:numId w:val="15"/>
        </w:numPr>
        <w:spacing w:before="0" w:beforeAutospacing="0" w:after="0" w:afterAutospacing="0" w:line="480" w:lineRule="auto"/>
        <w:ind w:left="1440" w:firstLine="0"/>
        <w:contextualSpacing/>
        <w:jc w:val="both"/>
        <w:textAlignment w:val="baseline"/>
      </w:pPr>
      <w:r w:rsidRPr="47E9B56F">
        <w:rPr>
          <w:rStyle w:val="normaltextrun"/>
        </w:rPr>
        <w:t>Maintain working conditions up to 10,000 psi and 482°F (250°C)</w:t>
      </w:r>
      <w:r w:rsidR="00F64CE4">
        <w:rPr>
          <w:rStyle w:val="normaltextrun"/>
        </w:rPr>
        <w:t>.</w:t>
      </w:r>
      <w:r w:rsidRPr="47E9B56F">
        <w:rPr>
          <w:rStyle w:val="eop"/>
        </w:rPr>
        <w:t> </w:t>
      </w:r>
    </w:p>
    <w:p w14:paraId="5018C3A1" w14:textId="55424DDD" w:rsidR="00DB075A" w:rsidRPr="00763439" w:rsidRDefault="47E9B56F" w:rsidP="00A7094C">
      <w:pPr>
        <w:pStyle w:val="paragraph"/>
        <w:numPr>
          <w:ilvl w:val="0"/>
          <w:numId w:val="16"/>
        </w:numPr>
        <w:spacing w:before="0" w:beforeAutospacing="0" w:after="0" w:afterAutospacing="0" w:line="480" w:lineRule="auto"/>
        <w:ind w:left="1440" w:firstLine="0"/>
        <w:contextualSpacing/>
        <w:jc w:val="both"/>
        <w:textAlignment w:val="baseline"/>
        <w:rPr>
          <w:rStyle w:val="eop"/>
          <w:sz w:val="22"/>
          <w:szCs w:val="22"/>
        </w:rPr>
      </w:pPr>
      <w:r w:rsidRPr="47E9B56F">
        <w:rPr>
          <w:rStyle w:val="normaltextrun"/>
        </w:rPr>
        <w:t>Availability and cost of materials</w:t>
      </w:r>
      <w:r w:rsidR="00F64CE4">
        <w:rPr>
          <w:rStyle w:val="normaltextrun"/>
        </w:rPr>
        <w:t>.</w:t>
      </w:r>
      <w:r w:rsidRPr="47E9B56F">
        <w:rPr>
          <w:rStyle w:val="eop"/>
        </w:rPr>
        <w:t> </w:t>
      </w:r>
    </w:p>
    <w:p w14:paraId="2342D232" w14:textId="77777777" w:rsidR="00867ACF" w:rsidRPr="00243D4E" w:rsidRDefault="00867ACF" w:rsidP="00A7094C">
      <w:pPr>
        <w:pStyle w:val="paragraph"/>
        <w:spacing w:before="0" w:beforeAutospacing="0" w:after="0" w:afterAutospacing="0" w:line="480" w:lineRule="auto"/>
        <w:ind w:left="1440"/>
        <w:contextualSpacing/>
        <w:jc w:val="both"/>
        <w:textAlignment w:val="baseline"/>
        <w:rPr>
          <w:rStyle w:val="eop"/>
          <w:sz w:val="22"/>
          <w:szCs w:val="22"/>
        </w:rPr>
      </w:pPr>
    </w:p>
    <w:p w14:paraId="64009F05" w14:textId="39B135C8" w:rsidR="0072472D" w:rsidRPr="00C4226F" w:rsidRDefault="0072472D" w:rsidP="00C4226F">
      <w:pPr>
        <w:pStyle w:val="paragraph"/>
        <w:spacing w:before="0" w:beforeAutospacing="0" w:after="0" w:afterAutospacing="0" w:line="480" w:lineRule="auto"/>
        <w:ind w:firstLine="720"/>
        <w:contextualSpacing/>
        <w:jc w:val="both"/>
        <w:textAlignment w:val="baseline"/>
        <w:rPr>
          <w:rStyle w:val="eop"/>
        </w:rPr>
      </w:pPr>
      <w:r w:rsidRPr="00EE5AEE">
        <w:rPr>
          <w:rStyle w:val="eop"/>
        </w:rPr>
        <w:t xml:space="preserve">The pressure housing consists of </w:t>
      </w:r>
      <w:r w:rsidR="004A2CF3" w:rsidRPr="00EE5AEE">
        <w:rPr>
          <w:rStyle w:val="eop"/>
        </w:rPr>
        <w:t>an enclosing tube</w:t>
      </w:r>
      <w:r w:rsidR="00E777C6" w:rsidRPr="00EE5AEE">
        <w:rPr>
          <w:rStyle w:val="eop"/>
        </w:rPr>
        <w:t xml:space="preserve"> and two endcaps. On the </w:t>
      </w:r>
      <w:r w:rsidR="004F334F" w:rsidRPr="00EE5AEE">
        <w:rPr>
          <w:rStyle w:val="eop"/>
        </w:rPr>
        <w:t xml:space="preserve">top there </w:t>
      </w:r>
      <w:r w:rsidR="00F64CE4">
        <w:rPr>
          <w:rStyle w:val="eop"/>
        </w:rPr>
        <w:t xml:space="preserve">is </w:t>
      </w:r>
      <w:r w:rsidR="004F334F" w:rsidRPr="00EE5AEE">
        <w:rPr>
          <w:rStyle w:val="eop"/>
        </w:rPr>
        <w:t xml:space="preserve">a wire cap </w:t>
      </w:r>
      <w:r w:rsidR="00F64CE4">
        <w:rPr>
          <w:rStyle w:val="eop"/>
        </w:rPr>
        <w:t xml:space="preserve">with a pressure seal </w:t>
      </w:r>
      <w:r w:rsidR="00F12675">
        <w:rPr>
          <w:rStyle w:val="eop"/>
        </w:rPr>
        <w:t xml:space="preserve">where the wires </w:t>
      </w:r>
      <w:r w:rsidR="00F64CE4">
        <w:rPr>
          <w:rStyle w:val="eop"/>
        </w:rPr>
        <w:t xml:space="preserve">are </w:t>
      </w:r>
      <w:r w:rsidR="00F12675">
        <w:rPr>
          <w:rStyle w:val="eop"/>
        </w:rPr>
        <w:t>leaving the</w:t>
      </w:r>
      <w:r w:rsidR="004F334F">
        <w:rPr>
          <w:rStyle w:val="eop"/>
        </w:rPr>
        <w:t xml:space="preserve"> </w:t>
      </w:r>
      <w:r w:rsidR="00E81180">
        <w:rPr>
          <w:rStyle w:val="eop"/>
        </w:rPr>
        <w:t xml:space="preserve">housing. </w:t>
      </w:r>
      <w:r w:rsidR="00F64CE4">
        <w:rPr>
          <w:rStyle w:val="eop"/>
        </w:rPr>
        <w:t xml:space="preserve">The </w:t>
      </w:r>
      <w:r w:rsidR="00E81180">
        <w:rPr>
          <w:rStyle w:val="eop"/>
        </w:rPr>
        <w:t xml:space="preserve">bottom </w:t>
      </w:r>
      <w:r w:rsidR="00C82188">
        <w:rPr>
          <w:rStyle w:val="eop"/>
        </w:rPr>
        <w:t xml:space="preserve">endcap </w:t>
      </w:r>
      <w:r w:rsidR="00F64CE4">
        <w:rPr>
          <w:rStyle w:val="eop"/>
        </w:rPr>
        <w:t xml:space="preserve">has </w:t>
      </w:r>
      <w:r w:rsidR="00E4124E">
        <w:rPr>
          <w:rStyle w:val="eop"/>
        </w:rPr>
        <w:t xml:space="preserve">open ports will allow pressure to be transmitted from the outside into the Bourdon </w:t>
      </w:r>
    </w:p>
    <w:p w14:paraId="7469B1CB" w14:textId="38A0D8FF" w:rsidR="00110D1F" w:rsidRDefault="47E9B56F" w:rsidP="00A7094C">
      <w:pPr>
        <w:pStyle w:val="Heading3"/>
        <w:spacing w:line="480" w:lineRule="auto"/>
        <w:contextualSpacing/>
        <w:rPr>
          <w:rFonts w:cs="Segoe UI"/>
        </w:rPr>
      </w:pPr>
      <w:bookmarkStart w:id="23" w:name="_Toc150781947"/>
      <w:r w:rsidRPr="47E9B56F">
        <w:rPr>
          <w:rFonts w:cs="Segoe UI"/>
          <w:lang w:eastAsia="zh-CN"/>
        </w:rPr>
        <w:t xml:space="preserve">2.1.2 </w:t>
      </w:r>
      <w:r w:rsidR="00542169">
        <w:rPr>
          <w:rFonts w:cs="Segoe UI"/>
        </w:rPr>
        <w:t xml:space="preserve">Selection of Pressure Housing </w:t>
      </w:r>
      <w:r w:rsidRPr="47E9B56F">
        <w:rPr>
          <w:rFonts w:cs="Segoe UI"/>
        </w:rPr>
        <w:t>Tube</w:t>
      </w:r>
      <w:bookmarkEnd w:id="23"/>
      <w:r w:rsidRPr="47E9B56F">
        <w:rPr>
          <w:rFonts w:cs="Segoe UI"/>
        </w:rPr>
        <w:t xml:space="preserve"> </w:t>
      </w:r>
    </w:p>
    <w:p w14:paraId="6E2754ED" w14:textId="5E69058F" w:rsidR="00110D1F" w:rsidRPr="00001F73" w:rsidRDefault="00036D35" w:rsidP="00A7094C">
      <w:pPr>
        <w:spacing w:line="480" w:lineRule="auto"/>
        <w:contextualSpacing/>
        <w:jc w:val="both"/>
        <w:rPr>
          <w:rFonts w:cs="Segoe UI"/>
        </w:rPr>
      </w:pPr>
      <w:r>
        <w:rPr>
          <w:rFonts w:cs="Segoe UI"/>
        </w:rPr>
        <w:t xml:space="preserve">To </w:t>
      </w:r>
      <w:r w:rsidR="00DC0237">
        <w:rPr>
          <w:rFonts w:cs="Segoe UI"/>
        </w:rPr>
        <w:t xml:space="preserve">seal the sensor </w:t>
      </w:r>
      <w:r w:rsidR="009C0379">
        <w:rPr>
          <w:rFonts w:cs="Segoe UI"/>
        </w:rPr>
        <w:t xml:space="preserve">on </w:t>
      </w:r>
      <w:r w:rsidR="009C0379" w:rsidRPr="00EB2B0C">
        <w:rPr>
          <w:rFonts w:cs="Segoe UI"/>
          <w:b/>
          <w:bCs/>
        </w:rPr>
        <w:t>Fig</w:t>
      </w:r>
      <w:r w:rsidR="00EB2B0C" w:rsidRPr="00EB2B0C">
        <w:rPr>
          <w:rFonts w:cs="Segoe UI"/>
          <w:b/>
          <w:bCs/>
        </w:rPr>
        <w:t xml:space="preserve">ure </w:t>
      </w:r>
      <w:r w:rsidR="009C0379" w:rsidRPr="00EB2B0C">
        <w:rPr>
          <w:rFonts w:cs="Segoe UI"/>
          <w:b/>
          <w:bCs/>
        </w:rPr>
        <w:t>1</w:t>
      </w:r>
      <w:r w:rsidR="009C0379">
        <w:rPr>
          <w:rFonts w:cs="Segoe UI"/>
        </w:rPr>
        <w:t xml:space="preserve">. a cylindrical tube </w:t>
      </w:r>
      <w:r w:rsidR="00F64CE4">
        <w:rPr>
          <w:rFonts w:cs="Segoe UI"/>
        </w:rPr>
        <w:t>needed to be</w:t>
      </w:r>
      <w:r w:rsidR="009C0379">
        <w:rPr>
          <w:rFonts w:cs="Segoe UI"/>
        </w:rPr>
        <w:t xml:space="preserve"> selected</w:t>
      </w:r>
      <w:r w:rsidR="00DC0237">
        <w:rPr>
          <w:rFonts w:cs="Segoe UI"/>
        </w:rPr>
        <w:t xml:space="preserve"> </w:t>
      </w:r>
      <w:r w:rsidR="00EE399E">
        <w:rPr>
          <w:rFonts w:cs="Segoe UI"/>
        </w:rPr>
        <w:t>w</w:t>
      </w:r>
      <w:r w:rsidR="00A156AD">
        <w:rPr>
          <w:rFonts w:cs="Segoe UI"/>
        </w:rPr>
        <w:t xml:space="preserve">ith an inner diameter larger than </w:t>
      </w:r>
      <w:r w:rsidR="47E9B56F" w:rsidRPr="47E9B56F">
        <w:rPr>
          <w:rFonts w:cs="Segoe UI"/>
        </w:rPr>
        <w:t>the outer diameter of the sensor equaling 2.36 inches, the inner diameter of the tube must be equal to or greater than 2.36 inches. A snug fit of the sensor inside the tube was desired to limit the possibility of damage from the sensor moving inside the protective housing. Thus, only an internal diameter range of 2.36 inches to 2.50 inches was considered for the development of the tube housing.</w:t>
      </w:r>
    </w:p>
    <w:p w14:paraId="7EBFEA76" w14:textId="7E0718DC" w:rsidR="009706E0" w:rsidRDefault="009706E0" w:rsidP="00A7094C">
      <w:pPr>
        <w:spacing w:line="480" w:lineRule="auto"/>
        <w:ind w:firstLine="720"/>
        <w:contextualSpacing/>
        <w:jc w:val="both"/>
        <w:rPr>
          <w:rFonts w:cs="Times New Roman"/>
          <w:color w:val="000000"/>
          <w:shd w:val="clear" w:color="auto" w:fill="FFFFFF"/>
        </w:rPr>
      </w:pPr>
      <w:r>
        <w:rPr>
          <w:rFonts w:cs="Times New Roman"/>
        </w:rPr>
        <w:t xml:space="preserve">To meet the working conditions up to 10,000 psi and </w:t>
      </w:r>
      <w:r w:rsidR="00B33143">
        <w:rPr>
          <w:rFonts w:cs="Times New Roman"/>
        </w:rPr>
        <w:t>482</w:t>
      </w:r>
      <w:r w:rsidR="00B33143" w:rsidRPr="47E9B56F">
        <w:rPr>
          <w:rStyle w:val="normaltextrun"/>
        </w:rPr>
        <w:t>°F</w:t>
      </w:r>
      <w:r w:rsidR="00B33143">
        <w:rPr>
          <w:rStyle w:val="normaltextrun"/>
        </w:rPr>
        <w:t xml:space="preserve"> wall thickness of the material </w:t>
      </w:r>
      <w:r w:rsidR="00F64CE4">
        <w:rPr>
          <w:rStyle w:val="normaltextrun"/>
        </w:rPr>
        <w:t xml:space="preserve">had </w:t>
      </w:r>
      <w:r w:rsidR="00B33143">
        <w:rPr>
          <w:rStyle w:val="normaltextrun"/>
        </w:rPr>
        <w:t xml:space="preserve">to be determined. </w:t>
      </w:r>
      <w:r w:rsidR="00B33143" w:rsidRPr="007621F1">
        <w:rPr>
          <w:rFonts w:cs="Times New Roman"/>
          <w:color w:val="000000"/>
          <w:shd w:val="clear" w:color="auto" w:fill="FFFFFF"/>
        </w:rPr>
        <w:t xml:space="preserve">Collapse pressure of the tubing was the only pressure considered because pressure will only be applied externally to the tube during operation. There are four types of collapse pressures: yield strength collapse, plastic collapse, transition collapse, and elastic collapse. Yield strength (D/t ≤ 15) and elastic collapse (D/t &gt; 25) are based on the nominal outside diameter to wall thickness ratio while plastic and transition collapse ratios typically range from 15 </w:t>
      </w:r>
      <w:r w:rsidR="00B33143" w:rsidRPr="007621F1">
        <w:rPr>
          <w:rFonts w:cs="Times New Roman"/>
          <w:color w:val="000000"/>
          <w:shd w:val="clear" w:color="auto" w:fill="FFFFFF"/>
        </w:rPr>
        <w:lastRenderedPageBreak/>
        <w:t>&lt; D/t ≤ 25.</w:t>
      </w:r>
      <w:r w:rsidR="00B33143">
        <w:rPr>
          <w:rFonts w:cs="Times New Roman"/>
          <w:color w:val="000000"/>
          <w:shd w:val="clear" w:color="auto" w:fill="FFFFFF"/>
        </w:rPr>
        <w:t xml:space="preserve"> </w:t>
      </w:r>
      <w:r w:rsidR="00B33143" w:rsidRPr="007621F1">
        <w:rPr>
          <w:rFonts w:cs="Times New Roman"/>
          <w:color w:val="000000"/>
          <w:shd w:val="clear" w:color="auto" w:fill="FFFFFF"/>
        </w:rPr>
        <w:t>Equation 1 was used to calculate the collapse pressure for each size of pipe where P</w:t>
      </w:r>
      <w:r w:rsidR="00B33143" w:rsidRPr="00110D1F">
        <w:rPr>
          <w:rFonts w:cs="Times New Roman"/>
          <w:color w:val="000000"/>
          <w:shd w:val="clear" w:color="auto" w:fill="FFFFFF"/>
          <w:vertAlign w:val="subscript"/>
          <w:lang w:eastAsia="zh-CN"/>
        </w:rPr>
        <w:t>Y</w:t>
      </w:r>
      <w:r w:rsidR="00B33143" w:rsidRPr="00110D1F">
        <w:rPr>
          <w:rFonts w:cs="Times New Roman"/>
          <w:color w:val="000000"/>
          <w:shd w:val="clear" w:color="auto" w:fill="FFFFFF"/>
          <w:vertAlign w:val="subscript"/>
        </w:rPr>
        <w:t>p</w:t>
      </w:r>
      <w:r w:rsidR="00B33143" w:rsidRPr="007621F1">
        <w:rPr>
          <w:rFonts w:cs="Times New Roman"/>
          <w:color w:val="000000"/>
          <w:shd w:val="clear" w:color="auto" w:fill="FFFFFF"/>
        </w:rPr>
        <w:t xml:space="preserve"> is the yield strength collapse pressure, Y</w:t>
      </w:r>
      <w:r w:rsidR="00B33143" w:rsidRPr="00110D1F">
        <w:rPr>
          <w:rFonts w:cs="Times New Roman"/>
          <w:color w:val="000000"/>
          <w:shd w:val="clear" w:color="auto" w:fill="FFFFFF"/>
          <w:vertAlign w:val="subscript"/>
        </w:rPr>
        <w:t>p</w:t>
      </w:r>
      <w:r w:rsidR="00B33143" w:rsidRPr="007621F1">
        <w:rPr>
          <w:rFonts w:cs="Times New Roman"/>
          <w:color w:val="000000"/>
          <w:shd w:val="clear" w:color="auto" w:fill="FFFFFF"/>
        </w:rPr>
        <w:t xml:space="preserve"> is the yield strength, D is the nominal outer diameter, and t is the wall thickness</w:t>
      </w:r>
      <w:r w:rsidR="00B33143">
        <w:rPr>
          <w:rFonts w:cs="Times New Roman"/>
          <w:color w:val="000000"/>
          <w:shd w:val="clear" w:color="auto" w:fill="FFFFFF"/>
        </w:rPr>
        <w:t>.</w:t>
      </w:r>
    </w:p>
    <w:p w14:paraId="1D1B4327" w14:textId="23F30673" w:rsidR="00B33143" w:rsidRPr="006266B2" w:rsidRDefault="00C43C1F" w:rsidP="006266B2">
      <w:pPr>
        <w:shd w:val="clear" w:color="auto" w:fill="FFFFFF" w:themeFill="background1"/>
        <w:spacing w:after="0" w:line="480" w:lineRule="auto"/>
        <w:contextualSpacing/>
        <w:jc w:val="right"/>
        <w:rPr>
          <w:rFonts w:ascii="Segoe UI" w:eastAsia="Times New Roman" w:hAnsi="Segoe UI" w:cs="Segoe UI"/>
          <w:color w:val="000000"/>
          <w:sz w:val="18"/>
          <w:szCs w:val="18"/>
          <w:lang w:eastAsia="zh-CN"/>
        </w:rPr>
      </w:pPr>
      <m:oMath>
        <m:sSub>
          <m:sSubPr>
            <m:ctrlPr>
              <w:rPr>
                <w:rFonts w:ascii="Cambria Math" w:hAnsi="Cambria Math" w:cstheme="minorHAnsi"/>
                <w:i/>
                <w:sz w:val="28"/>
                <w:szCs w:val="28"/>
              </w:rPr>
            </m:ctrlPr>
          </m:sSubPr>
          <m:e>
            <m:r>
              <w:rPr>
                <w:rFonts w:ascii="Cambria Math" w:hAnsi="Cambria Math" w:cstheme="minorHAnsi"/>
                <w:sz w:val="28"/>
                <w:szCs w:val="28"/>
              </w:rPr>
              <m:t>P</m:t>
            </m:r>
          </m:e>
          <m:sub>
            <m:r>
              <w:rPr>
                <w:rFonts w:ascii="Cambria Math" w:hAnsi="Cambria Math" w:cstheme="minorHAnsi"/>
                <w:sz w:val="28"/>
                <w:szCs w:val="28"/>
              </w:rPr>
              <m:t>Yp</m:t>
            </m:r>
          </m:sub>
        </m:sSub>
        <m:r>
          <w:rPr>
            <w:rFonts w:ascii="Cambria Math" w:hAnsi="Cambria Math" w:cstheme="minorHAnsi"/>
            <w:sz w:val="28"/>
            <w:szCs w:val="28"/>
          </w:rPr>
          <m:t>=2</m:t>
        </m:r>
        <m:sSub>
          <m:sSubPr>
            <m:ctrlPr>
              <w:rPr>
                <w:rFonts w:ascii="Cambria Math" w:hAnsi="Cambria Math" w:cstheme="minorHAnsi"/>
                <w:i/>
                <w:sz w:val="28"/>
                <w:szCs w:val="28"/>
              </w:rPr>
            </m:ctrlPr>
          </m:sSubPr>
          <m:e>
            <m:r>
              <w:rPr>
                <w:rFonts w:ascii="Cambria Math" w:hAnsi="Cambria Math" w:cstheme="minorHAnsi"/>
                <w:sz w:val="28"/>
                <w:szCs w:val="28"/>
              </w:rPr>
              <m:t>Y</m:t>
            </m:r>
          </m:e>
          <m:sub>
            <m:r>
              <w:rPr>
                <w:rFonts w:ascii="Cambria Math" w:hAnsi="Cambria Math" w:cstheme="minorHAnsi"/>
                <w:sz w:val="28"/>
                <w:szCs w:val="28"/>
              </w:rPr>
              <m:t>p</m:t>
            </m:r>
          </m:sub>
        </m:sSub>
        <m:r>
          <w:rPr>
            <w:rFonts w:ascii="Cambria Math" w:hAnsi="Cambria Math" w:cstheme="minorHAnsi"/>
            <w:sz w:val="28"/>
            <w:szCs w:val="28"/>
          </w:rPr>
          <m:t>[</m:t>
        </m:r>
        <m:f>
          <m:fPr>
            <m:ctrlPr>
              <w:rPr>
                <w:rFonts w:ascii="Cambria Math" w:hAnsi="Cambria Math" w:cstheme="minorHAnsi"/>
                <w:i/>
                <w:sz w:val="28"/>
                <w:szCs w:val="28"/>
              </w:rPr>
            </m:ctrlPr>
          </m:fPr>
          <m:num>
            <m:d>
              <m:dPr>
                <m:ctrlPr>
                  <w:rPr>
                    <w:rFonts w:ascii="Cambria Math" w:hAnsi="Cambria Math" w:cstheme="minorHAnsi"/>
                    <w:i/>
                    <w:sz w:val="28"/>
                    <w:szCs w:val="28"/>
                  </w:rPr>
                </m:ctrlPr>
              </m:dPr>
              <m:e>
                <m:f>
                  <m:fPr>
                    <m:ctrlPr>
                      <w:rPr>
                        <w:rFonts w:ascii="Cambria Math" w:hAnsi="Cambria Math" w:cstheme="minorHAnsi"/>
                        <w:i/>
                        <w:sz w:val="28"/>
                        <w:szCs w:val="28"/>
                      </w:rPr>
                    </m:ctrlPr>
                  </m:fPr>
                  <m:num>
                    <m:r>
                      <w:rPr>
                        <w:rFonts w:ascii="Cambria Math" w:hAnsi="Cambria Math" w:cstheme="minorHAnsi"/>
                        <w:sz w:val="28"/>
                        <w:szCs w:val="28"/>
                      </w:rPr>
                      <m:t>D</m:t>
                    </m:r>
                  </m:num>
                  <m:den>
                    <m:r>
                      <w:rPr>
                        <w:rFonts w:ascii="Cambria Math" w:hAnsi="Cambria Math" w:cstheme="minorHAnsi"/>
                        <w:sz w:val="28"/>
                        <w:szCs w:val="28"/>
                      </w:rPr>
                      <m:t>t</m:t>
                    </m:r>
                  </m:den>
                </m:f>
              </m:e>
            </m:d>
            <m:r>
              <w:rPr>
                <w:rFonts w:ascii="Cambria Math" w:hAnsi="Cambria Math" w:cstheme="minorHAnsi"/>
                <w:sz w:val="28"/>
                <w:szCs w:val="28"/>
              </w:rPr>
              <m:t>-1</m:t>
            </m:r>
          </m:num>
          <m:den>
            <m:r>
              <w:rPr>
                <w:rFonts w:ascii="Cambria Math" w:hAnsi="Cambria Math" w:cstheme="minorHAnsi"/>
                <w:sz w:val="28"/>
                <w:szCs w:val="28"/>
              </w:rPr>
              <m:t>(D/t</m:t>
            </m:r>
            <m:sSup>
              <m:sSupPr>
                <m:ctrlPr>
                  <w:rPr>
                    <w:rFonts w:ascii="Cambria Math" w:hAnsi="Cambria Math" w:cstheme="minorHAnsi"/>
                    <w:i/>
                    <w:sz w:val="28"/>
                    <w:szCs w:val="28"/>
                  </w:rPr>
                </m:ctrlPr>
              </m:sSupPr>
              <m:e>
                <m:r>
                  <w:rPr>
                    <w:rFonts w:ascii="Cambria Math" w:hAnsi="Cambria Math" w:cstheme="minorHAnsi"/>
                    <w:sz w:val="28"/>
                    <w:szCs w:val="28"/>
                  </w:rPr>
                  <m:t>)</m:t>
                </m:r>
              </m:e>
              <m:sup>
                <m:r>
                  <w:rPr>
                    <w:rFonts w:ascii="Cambria Math" w:hAnsi="Cambria Math" w:cstheme="minorHAnsi"/>
                    <w:sz w:val="28"/>
                    <w:szCs w:val="28"/>
                  </w:rPr>
                  <m:t>2</m:t>
                </m:r>
              </m:sup>
            </m:sSup>
          </m:den>
        </m:f>
        <m:r>
          <w:rPr>
            <w:rFonts w:ascii="Cambria Math" w:hAnsi="Cambria Math" w:cstheme="minorHAnsi"/>
            <w:sz w:val="28"/>
            <w:szCs w:val="28"/>
          </w:rPr>
          <m:t>]</m:t>
        </m:r>
      </m:oMath>
      <w:r w:rsidR="00805B42" w:rsidRPr="47E9B56F">
        <w:t xml:space="preserve">  </w:t>
      </w:r>
      <w:r w:rsidR="00805B42" w:rsidRPr="00FC15C9">
        <w:rPr>
          <w:rFonts w:ascii="Calibri" w:eastAsia="Times New Roman" w:hAnsi="Calibri" w:cs="Calibri"/>
          <w:color w:val="000000"/>
          <w:lang w:eastAsia="zh-CN"/>
        </w:rPr>
        <w:t>   </w:t>
      </w:r>
      <w:r w:rsidR="00805B42">
        <w:rPr>
          <w:rFonts w:ascii="Calibri" w:eastAsia="Times New Roman" w:hAnsi="Calibri" w:cs="Calibri"/>
          <w:color w:val="000000"/>
          <w:lang w:eastAsia="zh-CN"/>
        </w:rPr>
        <w:t xml:space="preserve">                                            </w:t>
      </w:r>
      <w:r w:rsidR="00805B42" w:rsidRPr="00FC15C9">
        <w:rPr>
          <w:rFonts w:ascii="Calibri" w:eastAsia="Times New Roman" w:hAnsi="Calibri" w:cs="Calibri"/>
          <w:color w:val="000000"/>
          <w:lang w:eastAsia="zh-CN"/>
        </w:rPr>
        <w:t>                       (1)</w:t>
      </w:r>
    </w:p>
    <w:p w14:paraId="21B2C4BE" w14:textId="61EC0260" w:rsidR="00110D1F" w:rsidRDefault="00E36458" w:rsidP="00A7094C">
      <w:pPr>
        <w:spacing w:line="480" w:lineRule="auto"/>
        <w:ind w:firstLine="720"/>
        <w:contextualSpacing/>
        <w:jc w:val="both"/>
        <w:rPr>
          <w:rFonts w:cs="Segoe UI"/>
          <w:color w:val="000000"/>
          <w:shd w:val="clear" w:color="auto" w:fill="FFFFFF"/>
        </w:rPr>
      </w:pPr>
      <w:r>
        <w:rPr>
          <w:rFonts w:cs="Segoe UI"/>
          <w:color w:val="000000"/>
          <w:shd w:val="clear" w:color="auto" w:fill="FFFFFF"/>
        </w:rPr>
        <w:t>Available</w:t>
      </w:r>
      <w:r w:rsidR="00FE461A">
        <w:rPr>
          <w:rFonts w:cs="Segoe UI"/>
          <w:color w:val="000000"/>
          <w:shd w:val="clear" w:color="auto" w:fill="FFFFFF"/>
        </w:rPr>
        <w:t xml:space="preserve"> tubular goods for </w:t>
      </w:r>
      <w:r w:rsidR="006E6E57">
        <w:rPr>
          <w:rFonts w:cs="Segoe UI"/>
          <w:color w:val="000000"/>
          <w:shd w:val="clear" w:color="auto" w:fill="FFFFFF"/>
        </w:rPr>
        <w:t xml:space="preserve">the housing </w:t>
      </w:r>
      <w:r w:rsidR="000A45B1">
        <w:rPr>
          <w:rFonts w:cs="Segoe UI"/>
          <w:color w:val="000000"/>
          <w:shd w:val="clear" w:color="auto" w:fill="FFFFFF"/>
        </w:rPr>
        <w:t>are</w:t>
      </w:r>
      <w:r w:rsidR="006E6E57">
        <w:rPr>
          <w:rFonts w:cs="Segoe UI"/>
          <w:color w:val="000000"/>
          <w:shd w:val="clear" w:color="auto" w:fill="FFFFFF"/>
        </w:rPr>
        <w:t xml:space="preserve"> given in </w:t>
      </w:r>
      <w:r w:rsidR="006E6E57" w:rsidRPr="00AB38FE">
        <w:rPr>
          <w:rFonts w:cs="Segoe UI"/>
          <w:b/>
          <w:bCs/>
          <w:color w:val="000000"/>
          <w:shd w:val="clear" w:color="auto" w:fill="FFFFFF"/>
        </w:rPr>
        <w:t>Table 1</w:t>
      </w:r>
      <w:r w:rsidR="006E6E57">
        <w:rPr>
          <w:rFonts w:cs="Segoe UI"/>
          <w:color w:val="000000"/>
          <w:shd w:val="clear" w:color="auto" w:fill="FFFFFF"/>
        </w:rPr>
        <w:t xml:space="preserve"> </w:t>
      </w:r>
      <w:r w:rsidR="009A6321">
        <w:rPr>
          <w:rFonts w:cs="Segoe UI"/>
          <w:color w:val="000000"/>
          <w:shd w:val="clear" w:color="auto" w:fill="FFFFFF"/>
        </w:rPr>
        <w:t>from</w:t>
      </w:r>
      <w:r w:rsidR="00110D1F" w:rsidRPr="007621F1">
        <w:rPr>
          <w:rFonts w:cs="Segoe UI"/>
          <w:color w:val="000000"/>
          <w:shd w:val="clear" w:color="auto" w:fill="FFFFFF"/>
        </w:rPr>
        <w:t xml:space="preserve"> McMaster-Carr</w:t>
      </w:r>
      <w:r w:rsidR="009E7263">
        <w:rPr>
          <w:rFonts w:cs="Segoe UI"/>
          <w:color w:val="000000"/>
          <w:shd w:val="clear" w:color="auto" w:fill="FFFFFF"/>
        </w:rPr>
        <w:t xml:space="preserve"> </w:t>
      </w:r>
      <w:r w:rsidR="00E04A3D">
        <w:rPr>
          <w:rFonts w:cs="Segoe UI"/>
          <w:color w:val="000000"/>
          <w:shd w:val="clear" w:color="auto" w:fill="FFFFFF"/>
        </w:rPr>
        <w:t>(20</w:t>
      </w:r>
      <w:r w:rsidR="00742820">
        <w:rPr>
          <w:rFonts w:cs="Segoe UI"/>
          <w:color w:val="000000"/>
          <w:shd w:val="clear" w:color="auto" w:fill="FFFFFF"/>
        </w:rPr>
        <w:t>21)</w:t>
      </w:r>
      <w:r w:rsidR="00E04A3D">
        <w:rPr>
          <w:rFonts w:cs="Segoe UI"/>
          <w:color w:val="000000"/>
          <w:shd w:val="clear" w:color="auto" w:fill="FFFFFF"/>
        </w:rPr>
        <w:t xml:space="preserve"> </w:t>
      </w:r>
      <w:r w:rsidR="009E7263">
        <w:rPr>
          <w:rFonts w:cs="Segoe UI"/>
          <w:color w:val="000000"/>
          <w:shd w:val="clear" w:color="auto" w:fill="FFFFFF"/>
        </w:rPr>
        <w:t xml:space="preserve">and </w:t>
      </w:r>
      <w:r w:rsidR="009E7263" w:rsidRPr="000A45B1">
        <w:rPr>
          <w:rFonts w:cs="Segoe UI"/>
          <w:b/>
          <w:bCs/>
          <w:color w:val="000000"/>
          <w:shd w:val="clear" w:color="auto" w:fill="FFFFFF"/>
        </w:rPr>
        <w:t>Table 2</w:t>
      </w:r>
      <w:r w:rsidR="009E7263">
        <w:rPr>
          <w:rFonts w:cs="Segoe UI"/>
          <w:color w:val="000000"/>
          <w:shd w:val="clear" w:color="auto" w:fill="FFFFFF"/>
        </w:rPr>
        <w:t xml:space="preserve"> for </w:t>
      </w:r>
      <w:r w:rsidR="00E04A3D">
        <w:rPr>
          <w:rFonts w:cs="Segoe UI"/>
          <w:color w:val="000000"/>
          <w:shd w:val="clear" w:color="auto" w:fill="FFFFFF"/>
        </w:rPr>
        <w:t xml:space="preserve">tubulars in </w:t>
      </w:r>
      <w:r w:rsidR="009E7263">
        <w:rPr>
          <w:rFonts w:cs="Segoe UI"/>
          <w:color w:val="000000"/>
          <w:shd w:val="clear" w:color="auto" w:fill="FFFFFF"/>
        </w:rPr>
        <w:t xml:space="preserve">Halliburton </w:t>
      </w:r>
      <w:r w:rsidR="00E04A3D">
        <w:rPr>
          <w:rFonts w:cs="Segoe UI"/>
          <w:color w:val="000000"/>
          <w:shd w:val="clear" w:color="auto" w:fill="FFFFFF"/>
        </w:rPr>
        <w:t>(202</w:t>
      </w:r>
      <w:r w:rsidR="00742820">
        <w:rPr>
          <w:rFonts w:cs="Segoe UI"/>
          <w:color w:val="000000"/>
          <w:shd w:val="clear" w:color="auto" w:fill="FFFFFF"/>
        </w:rPr>
        <w:t>1</w:t>
      </w:r>
      <w:r w:rsidR="00E04A3D">
        <w:rPr>
          <w:rFonts w:cs="Segoe UI"/>
          <w:color w:val="000000"/>
          <w:shd w:val="clear" w:color="auto" w:fill="FFFFFF"/>
        </w:rPr>
        <w:t>)</w:t>
      </w:r>
      <w:r w:rsidR="00110D1F" w:rsidRPr="007621F1">
        <w:rPr>
          <w:rFonts w:cs="Segoe UI"/>
          <w:color w:val="000000"/>
          <w:shd w:val="clear" w:color="auto" w:fill="FFFFFF"/>
        </w:rPr>
        <w:t xml:space="preserve">. Based on their supply of steel tubes, an internal diameter of 2.50 inches was going to have to be used. Table 1 shows the different options provided by McMaster-Carr® depicting each outer diameter, inner diameter, wall thickness, yield strength, nominal outer diameter to wall thickness ratio, and collapse pressure. </w:t>
      </w:r>
    </w:p>
    <w:p w14:paraId="274CE442" w14:textId="659C41E9" w:rsidR="00110D1F" w:rsidRDefault="47E9B56F" w:rsidP="00A7094C">
      <w:pPr>
        <w:pStyle w:val="Caption"/>
        <w:contextualSpacing/>
      </w:pPr>
      <w:bookmarkStart w:id="24" w:name="_Toc121820035"/>
      <w:bookmarkStart w:id="25" w:name="_Toc143079271"/>
      <w:r>
        <w:t xml:space="preserve">Table </w:t>
      </w:r>
      <w:r>
        <w:fldChar w:fldCharType="begin"/>
      </w:r>
      <w:r>
        <w:instrText>SEQ Table \* ARABIC</w:instrText>
      </w:r>
      <w:r>
        <w:fldChar w:fldCharType="separate"/>
      </w:r>
      <w:r w:rsidR="00A94E43">
        <w:rPr>
          <w:noProof/>
        </w:rPr>
        <w:t>1</w:t>
      </w:r>
      <w:r>
        <w:fldChar w:fldCharType="end"/>
      </w:r>
      <w:r w:rsidR="00DB723C">
        <w:t>.</w:t>
      </w:r>
      <w:r>
        <w:t xml:space="preserve"> Tube Characteristics</w:t>
      </w:r>
      <w:bookmarkEnd w:id="24"/>
      <w:r w:rsidR="00570C4A">
        <w:t xml:space="preserve"> from McMaster-Carr®</w:t>
      </w:r>
      <w:bookmarkEnd w:id="25"/>
    </w:p>
    <w:tbl>
      <w:tblPr>
        <w:tblW w:w="9001" w:type="dxa"/>
        <w:jc w:val="center"/>
        <w:tblCellMar>
          <w:left w:w="0" w:type="dxa"/>
          <w:right w:w="0" w:type="dxa"/>
        </w:tblCellMar>
        <w:tblLook w:val="04A0" w:firstRow="1" w:lastRow="0" w:firstColumn="1" w:lastColumn="0" w:noHBand="0" w:noVBand="1"/>
      </w:tblPr>
      <w:tblGrid>
        <w:gridCol w:w="2348"/>
        <w:gridCol w:w="1073"/>
        <w:gridCol w:w="1185"/>
        <w:gridCol w:w="1170"/>
        <w:gridCol w:w="1110"/>
        <w:gridCol w:w="772"/>
        <w:gridCol w:w="1343"/>
      </w:tblGrid>
      <w:tr w:rsidR="00110D1F" w:rsidRPr="00570C4A" w14:paraId="5FCB2B28" w14:textId="77777777" w:rsidTr="00317ECA">
        <w:trPr>
          <w:trHeight w:val="450"/>
          <w:jc w:val="center"/>
        </w:trPr>
        <w:tc>
          <w:tcPr>
            <w:tcW w:w="2348" w:type="dxa"/>
            <w:tcBorders>
              <w:top w:val="single" w:sz="4" w:space="0" w:color="auto"/>
              <w:left w:val="single" w:sz="4" w:space="0" w:color="auto"/>
              <w:bottom w:val="single" w:sz="4" w:space="0" w:color="auto"/>
              <w:right w:val="single" w:sz="4" w:space="0" w:color="auto"/>
            </w:tcBorders>
            <w:shd w:val="clear" w:color="auto" w:fill="auto"/>
            <w:hideMark/>
          </w:tcPr>
          <w:p w14:paraId="4BDD7FAF" w14:textId="0D662778" w:rsidR="00110D1F" w:rsidRPr="00570C4A" w:rsidRDefault="47E9B56F" w:rsidP="00A7094C">
            <w:pPr>
              <w:spacing w:after="0" w:line="240" w:lineRule="auto"/>
              <w:contextualSpacing/>
              <w:jc w:val="center"/>
              <w:textAlignment w:val="baseline"/>
              <w:rPr>
                <w:rFonts w:eastAsia="Segoe UI" w:cs="Segoe UI"/>
                <w:szCs w:val="24"/>
                <w:lang w:eastAsia="zh-CN"/>
              </w:rPr>
            </w:pPr>
            <w:r w:rsidRPr="00570C4A">
              <w:rPr>
                <w:rFonts w:eastAsia="Segoe UI" w:cs="Segoe UI"/>
                <w:b/>
                <w:szCs w:val="24"/>
                <w:lang w:eastAsia="zh-CN"/>
              </w:rPr>
              <w:t>Pipe Type</w:t>
            </w:r>
          </w:p>
        </w:tc>
        <w:tc>
          <w:tcPr>
            <w:tcW w:w="1073" w:type="dxa"/>
            <w:tcBorders>
              <w:top w:val="single" w:sz="4" w:space="0" w:color="auto"/>
              <w:left w:val="single" w:sz="4" w:space="0" w:color="auto"/>
              <w:bottom w:val="single" w:sz="4" w:space="0" w:color="auto"/>
            </w:tcBorders>
            <w:shd w:val="clear" w:color="auto" w:fill="auto"/>
            <w:hideMark/>
          </w:tcPr>
          <w:p w14:paraId="0B782FE6" w14:textId="2304EAB5" w:rsidR="00110D1F" w:rsidRPr="00570C4A" w:rsidRDefault="47E9B56F" w:rsidP="00A7094C">
            <w:pPr>
              <w:spacing w:after="0" w:line="240" w:lineRule="auto"/>
              <w:contextualSpacing/>
              <w:jc w:val="center"/>
              <w:textAlignment w:val="baseline"/>
              <w:rPr>
                <w:rFonts w:eastAsia="Segoe UI" w:cs="Segoe UI"/>
                <w:szCs w:val="24"/>
                <w:lang w:eastAsia="zh-CN"/>
              </w:rPr>
            </w:pPr>
            <w:r w:rsidRPr="00570C4A">
              <w:rPr>
                <w:rFonts w:eastAsia="Segoe UI" w:cs="Segoe UI"/>
                <w:b/>
                <w:szCs w:val="24"/>
                <w:lang w:eastAsia="zh-CN"/>
              </w:rPr>
              <w:t>Nominal Outer Diameter, in.</w:t>
            </w:r>
          </w:p>
        </w:tc>
        <w:tc>
          <w:tcPr>
            <w:tcW w:w="1185" w:type="dxa"/>
            <w:tcBorders>
              <w:top w:val="single" w:sz="4" w:space="0" w:color="auto"/>
              <w:bottom w:val="single" w:sz="4" w:space="0" w:color="auto"/>
            </w:tcBorders>
            <w:shd w:val="clear" w:color="auto" w:fill="auto"/>
            <w:hideMark/>
          </w:tcPr>
          <w:p w14:paraId="1CD23D6F" w14:textId="0EACD981" w:rsidR="00110D1F" w:rsidRPr="00570C4A" w:rsidRDefault="47E9B56F" w:rsidP="00A7094C">
            <w:pPr>
              <w:spacing w:after="0" w:line="240" w:lineRule="auto"/>
              <w:contextualSpacing/>
              <w:jc w:val="center"/>
              <w:textAlignment w:val="baseline"/>
              <w:rPr>
                <w:rFonts w:eastAsia="Segoe UI" w:cs="Segoe UI"/>
                <w:szCs w:val="24"/>
                <w:lang w:eastAsia="zh-CN"/>
              </w:rPr>
            </w:pPr>
            <w:r w:rsidRPr="00570C4A">
              <w:rPr>
                <w:rFonts w:eastAsia="Segoe UI" w:cs="Segoe UI"/>
                <w:b/>
                <w:szCs w:val="24"/>
                <w:lang w:eastAsia="zh-CN"/>
              </w:rPr>
              <w:t>Inner Diameter, in.</w:t>
            </w:r>
          </w:p>
        </w:tc>
        <w:tc>
          <w:tcPr>
            <w:tcW w:w="1170" w:type="dxa"/>
            <w:tcBorders>
              <w:top w:val="single" w:sz="4" w:space="0" w:color="auto"/>
              <w:bottom w:val="single" w:sz="4" w:space="0" w:color="auto"/>
            </w:tcBorders>
            <w:shd w:val="clear" w:color="auto" w:fill="auto"/>
            <w:hideMark/>
          </w:tcPr>
          <w:p w14:paraId="488B8B9D" w14:textId="1820E2BD" w:rsidR="00110D1F" w:rsidRPr="00570C4A" w:rsidRDefault="47E9B56F" w:rsidP="00A7094C">
            <w:pPr>
              <w:spacing w:after="0" w:line="240" w:lineRule="auto"/>
              <w:contextualSpacing/>
              <w:jc w:val="center"/>
              <w:textAlignment w:val="baseline"/>
              <w:rPr>
                <w:rFonts w:eastAsia="Segoe UI" w:cs="Segoe UI"/>
                <w:szCs w:val="24"/>
                <w:lang w:eastAsia="zh-CN"/>
              </w:rPr>
            </w:pPr>
            <w:r w:rsidRPr="00570C4A">
              <w:rPr>
                <w:rFonts w:eastAsia="Segoe UI" w:cs="Segoe UI"/>
                <w:b/>
                <w:szCs w:val="24"/>
                <w:lang w:eastAsia="zh-CN"/>
              </w:rPr>
              <w:t>Wall thickness, in.</w:t>
            </w:r>
          </w:p>
        </w:tc>
        <w:tc>
          <w:tcPr>
            <w:tcW w:w="1110" w:type="dxa"/>
            <w:tcBorders>
              <w:top w:val="single" w:sz="4" w:space="0" w:color="auto"/>
              <w:bottom w:val="single" w:sz="4" w:space="0" w:color="auto"/>
            </w:tcBorders>
            <w:shd w:val="clear" w:color="auto" w:fill="auto"/>
            <w:hideMark/>
          </w:tcPr>
          <w:p w14:paraId="2C77DA08" w14:textId="40A71AF7" w:rsidR="00110D1F" w:rsidRPr="00570C4A" w:rsidRDefault="47E9B56F" w:rsidP="00A7094C">
            <w:pPr>
              <w:spacing w:after="0" w:line="240" w:lineRule="auto"/>
              <w:contextualSpacing/>
              <w:jc w:val="center"/>
              <w:textAlignment w:val="baseline"/>
              <w:rPr>
                <w:rFonts w:eastAsia="Segoe UI" w:cs="Segoe UI"/>
                <w:szCs w:val="24"/>
                <w:lang w:eastAsia="zh-CN"/>
              </w:rPr>
            </w:pPr>
            <w:r w:rsidRPr="00570C4A">
              <w:rPr>
                <w:rFonts w:eastAsia="Segoe UI" w:cs="Segoe UI"/>
                <w:b/>
                <w:szCs w:val="24"/>
                <w:lang w:eastAsia="zh-CN"/>
              </w:rPr>
              <w:t>Yield Strength, psi</w:t>
            </w:r>
          </w:p>
        </w:tc>
        <w:tc>
          <w:tcPr>
            <w:tcW w:w="772" w:type="dxa"/>
            <w:tcBorders>
              <w:top w:val="single" w:sz="4" w:space="0" w:color="auto"/>
              <w:bottom w:val="single" w:sz="4" w:space="0" w:color="auto"/>
            </w:tcBorders>
            <w:shd w:val="clear" w:color="auto" w:fill="auto"/>
            <w:hideMark/>
          </w:tcPr>
          <w:p w14:paraId="0CF43023" w14:textId="65C2594F" w:rsidR="00110D1F" w:rsidRPr="00570C4A" w:rsidRDefault="47E9B56F" w:rsidP="00A7094C">
            <w:pPr>
              <w:spacing w:after="0" w:line="240" w:lineRule="auto"/>
              <w:contextualSpacing/>
              <w:jc w:val="center"/>
              <w:textAlignment w:val="baseline"/>
              <w:rPr>
                <w:rFonts w:eastAsia="Segoe UI" w:cs="Segoe UI"/>
                <w:szCs w:val="24"/>
                <w:lang w:eastAsia="zh-CN"/>
              </w:rPr>
            </w:pPr>
            <w:r w:rsidRPr="00570C4A">
              <w:rPr>
                <w:rFonts w:eastAsia="Segoe UI" w:cs="Segoe UI"/>
                <w:b/>
                <w:szCs w:val="24"/>
                <w:lang w:eastAsia="zh-CN"/>
              </w:rPr>
              <w:t>D/t</w:t>
            </w:r>
          </w:p>
        </w:tc>
        <w:tc>
          <w:tcPr>
            <w:tcW w:w="1343" w:type="dxa"/>
            <w:tcBorders>
              <w:top w:val="single" w:sz="4" w:space="0" w:color="auto"/>
              <w:bottom w:val="single" w:sz="4" w:space="0" w:color="auto"/>
              <w:right w:val="single" w:sz="4" w:space="0" w:color="auto"/>
            </w:tcBorders>
            <w:shd w:val="clear" w:color="auto" w:fill="auto"/>
            <w:hideMark/>
          </w:tcPr>
          <w:p w14:paraId="69A069B7" w14:textId="77777777" w:rsidR="003061D4" w:rsidRDefault="47E9B56F" w:rsidP="00A7094C">
            <w:pPr>
              <w:spacing w:after="0" w:line="240" w:lineRule="auto"/>
              <w:contextualSpacing/>
              <w:jc w:val="center"/>
              <w:textAlignment w:val="baseline"/>
              <w:rPr>
                <w:rFonts w:eastAsia="Segoe UI" w:cs="Segoe UI"/>
                <w:b/>
                <w:szCs w:val="24"/>
                <w:lang w:eastAsia="zh-CN"/>
              </w:rPr>
            </w:pPr>
            <w:r w:rsidRPr="00570C4A">
              <w:rPr>
                <w:rFonts w:eastAsia="Segoe UI" w:cs="Segoe UI"/>
                <w:b/>
                <w:szCs w:val="24"/>
                <w:lang w:eastAsia="zh-CN"/>
              </w:rPr>
              <w:t xml:space="preserve">Yield Strength Collapse Pressure, </w:t>
            </w:r>
          </w:p>
          <w:p w14:paraId="0EE77048" w14:textId="463B3D03" w:rsidR="00110D1F" w:rsidRPr="00570C4A" w:rsidRDefault="47E9B56F" w:rsidP="00A7094C">
            <w:pPr>
              <w:spacing w:after="0" w:line="240" w:lineRule="auto"/>
              <w:contextualSpacing/>
              <w:jc w:val="center"/>
              <w:textAlignment w:val="baseline"/>
              <w:rPr>
                <w:rFonts w:eastAsia="Segoe UI" w:cs="Segoe UI"/>
                <w:szCs w:val="24"/>
                <w:lang w:eastAsia="zh-CN"/>
              </w:rPr>
            </w:pPr>
            <w:r w:rsidRPr="00570C4A">
              <w:rPr>
                <w:rFonts w:eastAsia="Segoe UI" w:cs="Segoe UI"/>
                <w:b/>
                <w:szCs w:val="24"/>
                <w:lang w:eastAsia="zh-CN"/>
              </w:rPr>
              <w:t>psi</w:t>
            </w:r>
          </w:p>
        </w:tc>
      </w:tr>
      <w:tr w:rsidR="00110D1F" w:rsidRPr="00570C4A" w14:paraId="60F1F1DE" w14:textId="77777777" w:rsidTr="00317ECA">
        <w:trPr>
          <w:trHeight w:val="420"/>
          <w:jc w:val="center"/>
        </w:trPr>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395CB" w14:textId="67D3964A"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Multipurpose 304 Stainless Steel</w:t>
            </w:r>
          </w:p>
        </w:tc>
        <w:tc>
          <w:tcPr>
            <w:tcW w:w="1073" w:type="dxa"/>
            <w:tcBorders>
              <w:top w:val="single" w:sz="4" w:space="0" w:color="auto"/>
              <w:left w:val="single" w:sz="4" w:space="0" w:color="auto"/>
              <w:bottom w:val="single" w:sz="4" w:space="0" w:color="auto"/>
            </w:tcBorders>
            <w:shd w:val="clear" w:color="auto" w:fill="auto"/>
            <w:vAlign w:val="center"/>
            <w:hideMark/>
          </w:tcPr>
          <w:p w14:paraId="0BD654AE" w14:textId="2BF5391C"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3.00</w:t>
            </w:r>
          </w:p>
        </w:tc>
        <w:tc>
          <w:tcPr>
            <w:tcW w:w="1185" w:type="dxa"/>
            <w:tcBorders>
              <w:top w:val="single" w:sz="4" w:space="0" w:color="auto"/>
              <w:bottom w:val="single" w:sz="4" w:space="0" w:color="auto"/>
            </w:tcBorders>
            <w:shd w:val="clear" w:color="auto" w:fill="auto"/>
            <w:vAlign w:val="center"/>
            <w:hideMark/>
          </w:tcPr>
          <w:p w14:paraId="387B5913" w14:textId="799CB1B9"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2.50</w:t>
            </w:r>
          </w:p>
        </w:tc>
        <w:tc>
          <w:tcPr>
            <w:tcW w:w="1170" w:type="dxa"/>
            <w:tcBorders>
              <w:top w:val="single" w:sz="4" w:space="0" w:color="auto"/>
              <w:bottom w:val="single" w:sz="4" w:space="0" w:color="auto"/>
            </w:tcBorders>
            <w:shd w:val="clear" w:color="auto" w:fill="auto"/>
            <w:vAlign w:val="center"/>
            <w:hideMark/>
          </w:tcPr>
          <w:p w14:paraId="6F14FAC7" w14:textId="0B5AFC26"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0.25</w:t>
            </w:r>
          </w:p>
        </w:tc>
        <w:tc>
          <w:tcPr>
            <w:tcW w:w="1110" w:type="dxa"/>
            <w:tcBorders>
              <w:top w:val="single" w:sz="4" w:space="0" w:color="auto"/>
              <w:bottom w:val="single" w:sz="4" w:space="0" w:color="auto"/>
            </w:tcBorders>
            <w:shd w:val="clear" w:color="auto" w:fill="auto"/>
            <w:vAlign w:val="center"/>
            <w:hideMark/>
          </w:tcPr>
          <w:p w14:paraId="12E58C12" w14:textId="3C87EDAF"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30,000</w:t>
            </w:r>
          </w:p>
        </w:tc>
        <w:tc>
          <w:tcPr>
            <w:tcW w:w="772" w:type="dxa"/>
            <w:tcBorders>
              <w:top w:val="single" w:sz="4" w:space="0" w:color="auto"/>
              <w:bottom w:val="single" w:sz="4" w:space="0" w:color="auto"/>
            </w:tcBorders>
            <w:shd w:val="clear" w:color="auto" w:fill="auto"/>
            <w:vAlign w:val="center"/>
            <w:hideMark/>
          </w:tcPr>
          <w:p w14:paraId="0B3B580C" w14:textId="45B62F09"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12</w:t>
            </w:r>
          </w:p>
        </w:tc>
        <w:tc>
          <w:tcPr>
            <w:tcW w:w="1343" w:type="dxa"/>
            <w:tcBorders>
              <w:top w:val="single" w:sz="4" w:space="0" w:color="auto"/>
              <w:bottom w:val="single" w:sz="4" w:space="0" w:color="auto"/>
              <w:right w:val="single" w:sz="4" w:space="0" w:color="auto"/>
            </w:tcBorders>
            <w:shd w:val="clear" w:color="auto" w:fill="auto"/>
            <w:vAlign w:val="center"/>
            <w:hideMark/>
          </w:tcPr>
          <w:p w14:paraId="7EAD7F1A" w14:textId="79374BA6"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4,584</w:t>
            </w:r>
          </w:p>
        </w:tc>
      </w:tr>
      <w:tr w:rsidR="00110D1F" w:rsidRPr="00570C4A" w14:paraId="1608CEF3" w14:textId="77777777" w:rsidTr="00317ECA">
        <w:trPr>
          <w:trHeight w:val="450"/>
          <w:jc w:val="center"/>
        </w:trPr>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8C15E" w14:textId="3B3993E3"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Multipurpose 304 Stainless Steel</w:t>
            </w:r>
          </w:p>
        </w:tc>
        <w:tc>
          <w:tcPr>
            <w:tcW w:w="1073" w:type="dxa"/>
            <w:tcBorders>
              <w:top w:val="single" w:sz="4" w:space="0" w:color="auto"/>
              <w:left w:val="single" w:sz="4" w:space="0" w:color="auto"/>
              <w:bottom w:val="single" w:sz="4" w:space="0" w:color="auto"/>
            </w:tcBorders>
            <w:shd w:val="clear" w:color="auto" w:fill="auto"/>
            <w:vAlign w:val="center"/>
            <w:hideMark/>
          </w:tcPr>
          <w:p w14:paraId="627F0651" w14:textId="595E2846"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3.25</w:t>
            </w:r>
          </w:p>
        </w:tc>
        <w:tc>
          <w:tcPr>
            <w:tcW w:w="1185" w:type="dxa"/>
            <w:tcBorders>
              <w:top w:val="single" w:sz="4" w:space="0" w:color="auto"/>
              <w:bottom w:val="single" w:sz="4" w:space="0" w:color="auto"/>
            </w:tcBorders>
            <w:shd w:val="clear" w:color="auto" w:fill="auto"/>
            <w:vAlign w:val="center"/>
            <w:hideMark/>
          </w:tcPr>
          <w:p w14:paraId="3E224318" w14:textId="0C3BE0C5"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2.50</w:t>
            </w:r>
          </w:p>
        </w:tc>
        <w:tc>
          <w:tcPr>
            <w:tcW w:w="1170" w:type="dxa"/>
            <w:tcBorders>
              <w:top w:val="single" w:sz="4" w:space="0" w:color="auto"/>
              <w:bottom w:val="single" w:sz="4" w:space="0" w:color="auto"/>
            </w:tcBorders>
            <w:shd w:val="clear" w:color="auto" w:fill="auto"/>
            <w:vAlign w:val="center"/>
            <w:hideMark/>
          </w:tcPr>
          <w:p w14:paraId="4374B840" w14:textId="702AA926"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0.375</w:t>
            </w:r>
          </w:p>
        </w:tc>
        <w:tc>
          <w:tcPr>
            <w:tcW w:w="1110" w:type="dxa"/>
            <w:tcBorders>
              <w:top w:val="single" w:sz="4" w:space="0" w:color="auto"/>
              <w:bottom w:val="single" w:sz="4" w:space="0" w:color="auto"/>
            </w:tcBorders>
            <w:shd w:val="clear" w:color="auto" w:fill="auto"/>
            <w:vAlign w:val="center"/>
            <w:hideMark/>
          </w:tcPr>
          <w:p w14:paraId="6FCD427E" w14:textId="2FA810DD"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30,000</w:t>
            </w:r>
          </w:p>
        </w:tc>
        <w:tc>
          <w:tcPr>
            <w:tcW w:w="772" w:type="dxa"/>
            <w:tcBorders>
              <w:top w:val="single" w:sz="4" w:space="0" w:color="auto"/>
              <w:bottom w:val="single" w:sz="4" w:space="0" w:color="auto"/>
            </w:tcBorders>
            <w:shd w:val="clear" w:color="auto" w:fill="auto"/>
            <w:vAlign w:val="center"/>
            <w:hideMark/>
          </w:tcPr>
          <w:p w14:paraId="307CD469" w14:textId="5D9BC414"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8.67</w:t>
            </w:r>
          </w:p>
        </w:tc>
        <w:tc>
          <w:tcPr>
            <w:tcW w:w="1343" w:type="dxa"/>
            <w:tcBorders>
              <w:top w:val="single" w:sz="4" w:space="0" w:color="auto"/>
              <w:bottom w:val="single" w:sz="4" w:space="0" w:color="auto"/>
              <w:right w:val="single" w:sz="4" w:space="0" w:color="auto"/>
            </w:tcBorders>
            <w:shd w:val="clear" w:color="auto" w:fill="auto"/>
            <w:vAlign w:val="center"/>
            <w:hideMark/>
          </w:tcPr>
          <w:p w14:paraId="3FED84B4" w14:textId="3BBE0C48"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6,123</w:t>
            </w:r>
          </w:p>
        </w:tc>
      </w:tr>
      <w:tr w:rsidR="00110D1F" w:rsidRPr="00570C4A" w14:paraId="6E25EE2F" w14:textId="77777777" w:rsidTr="00317ECA">
        <w:trPr>
          <w:trHeight w:val="420"/>
          <w:jc w:val="center"/>
        </w:trPr>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806C8" w14:textId="2AEB40BC"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Multipurpose 304 Stainless Steel</w:t>
            </w:r>
          </w:p>
        </w:tc>
        <w:tc>
          <w:tcPr>
            <w:tcW w:w="1073" w:type="dxa"/>
            <w:tcBorders>
              <w:top w:val="single" w:sz="4" w:space="0" w:color="auto"/>
              <w:left w:val="single" w:sz="4" w:space="0" w:color="auto"/>
              <w:bottom w:val="single" w:sz="4" w:space="0" w:color="auto"/>
            </w:tcBorders>
            <w:shd w:val="clear" w:color="auto" w:fill="auto"/>
            <w:vAlign w:val="center"/>
            <w:hideMark/>
          </w:tcPr>
          <w:p w14:paraId="482923F0" w14:textId="04E9F7E8"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3.50</w:t>
            </w:r>
          </w:p>
        </w:tc>
        <w:tc>
          <w:tcPr>
            <w:tcW w:w="1185" w:type="dxa"/>
            <w:tcBorders>
              <w:top w:val="single" w:sz="4" w:space="0" w:color="auto"/>
              <w:bottom w:val="single" w:sz="4" w:space="0" w:color="auto"/>
            </w:tcBorders>
            <w:shd w:val="clear" w:color="auto" w:fill="auto"/>
            <w:vAlign w:val="center"/>
            <w:hideMark/>
          </w:tcPr>
          <w:p w14:paraId="6D547CA3" w14:textId="1ED83947"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2.50</w:t>
            </w:r>
          </w:p>
        </w:tc>
        <w:tc>
          <w:tcPr>
            <w:tcW w:w="1170" w:type="dxa"/>
            <w:tcBorders>
              <w:top w:val="single" w:sz="4" w:space="0" w:color="auto"/>
              <w:bottom w:val="single" w:sz="4" w:space="0" w:color="auto"/>
            </w:tcBorders>
            <w:shd w:val="clear" w:color="auto" w:fill="auto"/>
            <w:vAlign w:val="center"/>
            <w:hideMark/>
          </w:tcPr>
          <w:p w14:paraId="5D3E59DF" w14:textId="681A22E5"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0.50</w:t>
            </w:r>
          </w:p>
        </w:tc>
        <w:tc>
          <w:tcPr>
            <w:tcW w:w="1110" w:type="dxa"/>
            <w:tcBorders>
              <w:top w:val="single" w:sz="4" w:space="0" w:color="auto"/>
              <w:bottom w:val="single" w:sz="4" w:space="0" w:color="auto"/>
            </w:tcBorders>
            <w:shd w:val="clear" w:color="auto" w:fill="auto"/>
            <w:vAlign w:val="center"/>
            <w:hideMark/>
          </w:tcPr>
          <w:p w14:paraId="3C0AA624" w14:textId="4DB99DAE"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30,000</w:t>
            </w:r>
          </w:p>
        </w:tc>
        <w:tc>
          <w:tcPr>
            <w:tcW w:w="772" w:type="dxa"/>
            <w:tcBorders>
              <w:top w:val="single" w:sz="4" w:space="0" w:color="auto"/>
              <w:bottom w:val="single" w:sz="4" w:space="0" w:color="auto"/>
            </w:tcBorders>
            <w:shd w:val="clear" w:color="auto" w:fill="auto"/>
            <w:vAlign w:val="center"/>
            <w:hideMark/>
          </w:tcPr>
          <w:p w14:paraId="7F947CA7" w14:textId="64E30B07"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7</w:t>
            </w:r>
          </w:p>
        </w:tc>
        <w:tc>
          <w:tcPr>
            <w:tcW w:w="1343" w:type="dxa"/>
            <w:tcBorders>
              <w:top w:val="single" w:sz="4" w:space="0" w:color="auto"/>
              <w:bottom w:val="single" w:sz="4" w:space="0" w:color="auto"/>
              <w:right w:val="single" w:sz="4" w:space="0" w:color="auto"/>
            </w:tcBorders>
            <w:shd w:val="clear" w:color="auto" w:fill="auto"/>
            <w:vAlign w:val="center"/>
            <w:hideMark/>
          </w:tcPr>
          <w:p w14:paraId="7E7F211A" w14:textId="752AFE2E"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7,346</w:t>
            </w:r>
          </w:p>
        </w:tc>
      </w:tr>
      <w:tr w:rsidR="00110D1F" w:rsidRPr="00570C4A" w14:paraId="5B66BC6B" w14:textId="77777777" w:rsidTr="00317ECA">
        <w:trPr>
          <w:trHeight w:val="450"/>
          <w:jc w:val="center"/>
        </w:trPr>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F7823" w14:textId="1E1F3AE6"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Corrosion-Resistant 316 Stainless Steel</w:t>
            </w:r>
          </w:p>
        </w:tc>
        <w:tc>
          <w:tcPr>
            <w:tcW w:w="1073" w:type="dxa"/>
            <w:tcBorders>
              <w:top w:val="single" w:sz="4" w:space="0" w:color="auto"/>
              <w:left w:val="single" w:sz="4" w:space="0" w:color="auto"/>
              <w:bottom w:val="single" w:sz="4" w:space="0" w:color="auto"/>
            </w:tcBorders>
            <w:shd w:val="clear" w:color="auto" w:fill="auto"/>
            <w:vAlign w:val="center"/>
            <w:hideMark/>
          </w:tcPr>
          <w:p w14:paraId="7820A250" w14:textId="2F2351C9"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3.00</w:t>
            </w:r>
          </w:p>
        </w:tc>
        <w:tc>
          <w:tcPr>
            <w:tcW w:w="1185" w:type="dxa"/>
            <w:tcBorders>
              <w:top w:val="single" w:sz="4" w:space="0" w:color="auto"/>
              <w:bottom w:val="single" w:sz="4" w:space="0" w:color="auto"/>
            </w:tcBorders>
            <w:shd w:val="clear" w:color="auto" w:fill="auto"/>
            <w:vAlign w:val="center"/>
            <w:hideMark/>
          </w:tcPr>
          <w:p w14:paraId="16FFE1D5" w14:textId="790569C0"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2.50</w:t>
            </w:r>
          </w:p>
        </w:tc>
        <w:tc>
          <w:tcPr>
            <w:tcW w:w="1170" w:type="dxa"/>
            <w:tcBorders>
              <w:top w:val="single" w:sz="4" w:space="0" w:color="auto"/>
              <w:bottom w:val="single" w:sz="4" w:space="0" w:color="auto"/>
            </w:tcBorders>
            <w:shd w:val="clear" w:color="auto" w:fill="auto"/>
            <w:vAlign w:val="center"/>
            <w:hideMark/>
          </w:tcPr>
          <w:p w14:paraId="71876B23" w14:textId="5FB6F3DE"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0.25</w:t>
            </w:r>
          </w:p>
        </w:tc>
        <w:tc>
          <w:tcPr>
            <w:tcW w:w="1110" w:type="dxa"/>
            <w:tcBorders>
              <w:top w:val="single" w:sz="4" w:space="0" w:color="auto"/>
              <w:bottom w:val="single" w:sz="4" w:space="0" w:color="auto"/>
            </w:tcBorders>
            <w:shd w:val="clear" w:color="auto" w:fill="auto"/>
            <w:vAlign w:val="center"/>
            <w:hideMark/>
          </w:tcPr>
          <w:p w14:paraId="732617D8" w14:textId="08B67514"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30,000</w:t>
            </w:r>
          </w:p>
        </w:tc>
        <w:tc>
          <w:tcPr>
            <w:tcW w:w="772" w:type="dxa"/>
            <w:tcBorders>
              <w:top w:val="single" w:sz="4" w:space="0" w:color="auto"/>
              <w:bottom w:val="single" w:sz="4" w:space="0" w:color="auto"/>
            </w:tcBorders>
            <w:shd w:val="clear" w:color="auto" w:fill="auto"/>
            <w:vAlign w:val="center"/>
            <w:hideMark/>
          </w:tcPr>
          <w:p w14:paraId="176DBCAC" w14:textId="5AB6232E"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12</w:t>
            </w:r>
          </w:p>
        </w:tc>
        <w:tc>
          <w:tcPr>
            <w:tcW w:w="1343" w:type="dxa"/>
            <w:tcBorders>
              <w:top w:val="single" w:sz="4" w:space="0" w:color="auto"/>
              <w:bottom w:val="single" w:sz="4" w:space="0" w:color="auto"/>
              <w:right w:val="single" w:sz="4" w:space="0" w:color="auto"/>
            </w:tcBorders>
            <w:shd w:val="clear" w:color="auto" w:fill="auto"/>
            <w:vAlign w:val="center"/>
            <w:hideMark/>
          </w:tcPr>
          <w:p w14:paraId="67EBC80E" w14:textId="18708E47"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4,584</w:t>
            </w:r>
          </w:p>
        </w:tc>
      </w:tr>
      <w:tr w:rsidR="00110D1F" w:rsidRPr="00570C4A" w14:paraId="15E46B1B" w14:textId="77777777" w:rsidTr="00317ECA">
        <w:trPr>
          <w:trHeight w:val="855"/>
          <w:jc w:val="center"/>
        </w:trPr>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72DF7" w14:textId="310F0938"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Corrosion-Resistant 316 Stainless Steel</w:t>
            </w:r>
          </w:p>
        </w:tc>
        <w:tc>
          <w:tcPr>
            <w:tcW w:w="1073" w:type="dxa"/>
            <w:tcBorders>
              <w:top w:val="single" w:sz="4" w:space="0" w:color="auto"/>
              <w:left w:val="single" w:sz="4" w:space="0" w:color="auto"/>
              <w:bottom w:val="single" w:sz="4" w:space="0" w:color="auto"/>
            </w:tcBorders>
            <w:shd w:val="clear" w:color="auto" w:fill="auto"/>
            <w:vAlign w:val="center"/>
            <w:hideMark/>
          </w:tcPr>
          <w:p w14:paraId="1E8B0F16" w14:textId="28E17180"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3.50</w:t>
            </w:r>
          </w:p>
        </w:tc>
        <w:tc>
          <w:tcPr>
            <w:tcW w:w="1185" w:type="dxa"/>
            <w:tcBorders>
              <w:top w:val="single" w:sz="4" w:space="0" w:color="auto"/>
              <w:bottom w:val="single" w:sz="4" w:space="0" w:color="auto"/>
            </w:tcBorders>
            <w:shd w:val="clear" w:color="auto" w:fill="auto"/>
            <w:vAlign w:val="center"/>
            <w:hideMark/>
          </w:tcPr>
          <w:p w14:paraId="57CE74DD" w14:textId="6BCC1244"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2.50</w:t>
            </w:r>
          </w:p>
        </w:tc>
        <w:tc>
          <w:tcPr>
            <w:tcW w:w="1170" w:type="dxa"/>
            <w:tcBorders>
              <w:top w:val="single" w:sz="4" w:space="0" w:color="auto"/>
              <w:bottom w:val="single" w:sz="4" w:space="0" w:color="auto"/>
            </w:tcBorders>
            <w:shd w:val="clear" w:color="auto" w:fill="auto"/>
            <w:vAlign w:val="center"/>
            <w:hideMark/>
          </w:tcPr>
          <w:p w14:paraId="26663321" w14:textId="0EE5A195"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0.50</w:t>
            </w:r>
          </w:p>
        </w:tc>
        <w:tc>
          <w:tcPr>
            <w:tcW w:w="1110" w:type="dxa"/>
            <w:tcBorders>
              <w:top w:val="single" w:sz="4" w:space="0" w:color="auto"/>
              <w:bottom w:val="single" w:sz="4" w:space="0" w:color="auto"/>
            </w:tcBorders>
            <w:shd w:val="clear" w:color="auto" w:fill="auto"/>
            <w:vAlign w:val="center"/>
            <w:hideMark/>
          </w:tcPr>
          <w:p w14:paraId="39C44198" w14:textId="1A7493BE"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30,000</w:t>
            </w:r>
          </w:p>
        </w:tc>
        <w:tc>
          <w:tcPr>
            <w:tcW w:w="772" w:type="dxa"/>
            <w:tcBorders>
              <w:top w:val="single" w:sz="4" w:space="0" w:color="auto"/>
              <w:bottom w:val="single" w:sz="4" w:space="0" w:color="auto"/>
            </w:tcBorders>
            <w:shd w:val="clear" w:color="auto" w:fill="auto"/>
            <w:vAlign w:val="center"/>
            <w:hideMark/>
          </w:tcPr>
          <w:p w14:paraId="39153E6F" w14:textId="0554A5DC"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7</w:t>
            </w:r>
          </w:p>
        </w:tc>
        <w:tc>
          <w:tcPr>
            <w:tcW w:w="1343" w:type="dxa"/>
            <w:tcBorders>
              <w:top w:val="single" w:sz="4" w:space="0" w:color="auto"/>
              <w:bottom w:val="single" w:sz="4" w:space="0" w:color="auto"/>
              <w:right w:val="single" w:sz="4" w:space="0" w:color="auto"/>
            </w:tcBorders>
            <w:shd w:val="clear" w:color="auto" w:fill="auto"/>
            <w:vAlign w:val="center"/>
            <w:hideMark/>
          </w:tcPr>
          <w:p w14:paraId="7F08F679" w14:textId="1B6BA77D"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7,346</w:t>
            </w:r>
          </w:p>
        </w:tc>
      </w:tr>
      <w:tr w:rsidR="00110D1F" w:rsidRPr="00570C4A" w14:paraId="6D1698AD" w14:textId="77777777" w:rsidTr="00317ECA">
        <w:trPr>
          <w:trHeight w:val="855"/>
          <w:jc w:val="center"/>
        </w:trPr>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DBB0E" w14:textId="0C053397"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Easy-to-Weld 4130 Alloy Steel</w:t>
            </w:r>
          </w:p>
        </w:tc>
        <w:tc>
          <w:tcPr>
            <w:tcW w:w="1073" w:type="dxa"/>
            <w:tcBorders>
              <w:top w:val="single" w:sz="4" w:space="0" w:color="auto"/>
              <w:left w:val="single" w:sz="4" w:space="0" w:color="auto"/>
              <w:bottom w:val="single" w:sz="4" w:space="0" w:color="auto"/>
            </w:tcBorders>
            <w:shd w:val="clear" w:color="auto" w:fill="auto"/>
            <w:vAlign w:val="center"/>
            <w:hideMark/>
          </w:tcPr>
          <w:p w14:paraId="192DF688" w14:textId="3E98DEC7"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3.00</w:t>
            </w:r>
          </w:p>
        </w:tc>
        <w:tc>
          <w:tcPr>
            <w:tcW w:w="1185" w:type="dxa"/>
            <w:tcBorders>
              <w:top w:val="single" w:sz="4" w:space="0" w:color="auto"/>
              <w:bottom w:val="single" w:sz="4" w:space="0" w:color="auto"/>
            </w:tcBorders>
            <w:shd w:val="clear" w:color="auto" w:fill="auto"/>
            <w:vAlign w:val="center"/>
            <w:hideMark/>
          </w:tcPr>
          <w:p w14:paraId="13578F5C" w14:textId="09A7579B"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2.50</w:t>
            </w:r>
          </w:p>
        </w:tc>
        <w:tc>
          <w:tcPr>
            <w:tcW w:w="1170" w:type="dxa"/>
            <w:tcBorders>
              <w:top w:val="single" w:sz="4" w:space="0" w:color="auto"/>
              <w:bottom w:val="single" w:sz="4" w:space="0" w:color="auto"/>
            </w:tcBorders>
            <w:shd w:val="clear" w:color="auto" w:fill="auto"/>
            <w:vAlign w:val="center"/>
            <w:hideMark/>
          </w:tcPr>
          <w:p w14:paraId="212368A2" w14:textId="73D88A94"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0.25</w:t>
            </w:r>
          </w:p>
        </w:tc>
        <w:tc>
          <w:tcPr>
            <w:tcW w:w="1110" w:type="dxa"/>
            <w:tcBorders>
              <w:top w:val="single" w:sz="4" w:space="0" w:color="auto"/>
              <w:bottom w:val="single" w:sz="4" w:space="0" w:color="auto"/>
            </w:tcBorders>
            <w:shd w:val="clear" w:color="auto" w:fill="auto"/>
            <w:vAlign w:val="center"/>
            <w:hideMark/>
          </w:tcPr>
          <w:p w14:paraId="6671C8C5" w14:textId="55495596"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70,000</w:t>
            </w:r>
          </w:p>
        </w:tc>
        <w:tc>
          <w:tcPr>
            <w:tcW w:w="772" w:type="dxa"/>
            <w:tcBorders>
              <w:top w:val="single" w:sz="4" w:space="0" w:color="auto"/>
              <w:bottom w:val="single" w:sz="4" w:space="0" w:color="auto"/>
            </w:tcBorders>
            <w:shd w:val="clear" w:color="auto" w:fill="auto"/>
            <w:vAlign w:val="center"/>
            <w:hideMark/>
          </w:tcPr>
          <w:p w14:paraId="36301711" w14:textId="79654536"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12</w:t>
            </w:r>
          </w:p>
        </w:tc>
        <w:tc>
          <w:tcPr>
            <w:tcW w:w="1343" w:type="dxa"/>
            <w:tcBorders>
              <w:top w:val="single" w:sz="4" w:space="0" w:color="auto"/>
              <w:bottom w:val="single" w:sz="4" w:space="0" w:color="auto"/>
              <w:right w:val="single" w:sz="4" w:space="0" w:color="auto"/>
            </w:tcBorders>
            <w:shd w:val="clear" w:color="auto" w:fill="auto"/>
            <w:vAlign w:val="center"/>
            <w:hideMark/>
          </w:tcPr>
          <w:p w14:paraId="6DF1B76C" w14:textId="3D1D3422"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10,695</w:t>
            </w:r>
          </w:p>
        </w:tc>
      </w:tr>
      <w:tr w:rsidR="00110D1F" w:rsidRPr="00570C4A" w14:paraId="0A7F7F85" w14:textId="77777777" w:rsidTr="00317ECA">
        <w:trPr>
          <w:trHeight w:val="555"/>
          <w:jc w:val="center"/>
        </w:trPr>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C1B2A" w14:textId="2465DE96"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Low-Carbon Steel</w:t>
            </w:r>
          </w:p>
        </w:tc>
        <w:tc>
          <w:tcPr>
            <w:tcW w:w="1073" w:type="dxa"/>
            <w:tcBorders>
              <w:top w:val="single" w:sz="4" w:space="0" w:color="auto"/>
              <w:left w:val="single" w:sz="4" w:space="0" w:color="auto"/>
              <w:bottom w:val="single" w:sz="4" w:space="0" w:color="auto"/>
            </w:tcBorders>
            <w:shd w:val="clear" w:color="auto" w:fill="auto"/>
            <w:vAlign w:val="center"/>
            <w:hideMark/>
          </w:tcPr>
          <w:p w14:paraId="7ADAC68A" w14:textId="7318D8FC"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3.00</w:t>
            </w:r>
          </w:p>
        </w:tc>
        <w:tc>
          <w:tcPr>
            <w:tcW w:w="1185" w:type="dxa"/>
            <w:tcBorders>
              <w:top w:val="single" w:sz="4" w:space="0" w:color="auto"/>
              <w:bottom w:val="single" w:sz="4" w:space="0" w:color="auto"/>
            </w:tcBorders>
            <w:shd w:val="clear" w:color="auto" w:fill="auto"/>
            <w:vAlign w:val="center"/>
            <w:hideMark/>
          </w:tcPr>
          <w:p w14:paraId="35FF8363" w14:textId="1B493A1A"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2.50</w:t>
            </w:r>
          </w:p>
        </w:tc>
        <w:tc>
          <w:tcPr>
            <w:tcW w:w="1170" w:type="dxa"/>
            <w:tcBorders>
              <w:top w:val="single" w:sz="4" w:space="0" w:color="auto"/>
              <w:bottom w:val="single" w:sz="4" w:space="0" w:color="auto"/>
            </w:tcBorders>
            <w:shd w:val="clear" w:color="auto" w:fill="auto"/>
            <w:vAlign w:val="center"/>
            <w:hideMark/>
          </w:tcPr>
          <w:p w14:paraId="26602C22" w14:textId="6346C957"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0.25</w:t>
            </w:r>
          </w:p>
        </w:tc>
        <w:tc>
          <w:tcPr>
            <w:tcW w:w="1110" w:type="dxa"/>
            <w:tcBorders>
              <w:top w:val="single" w:sz="4" w:space="0" w:color="auto"/>
              <w:bottom w:val="single" w:sz="4" w:space="0" w:color="auto"/>
            </w:tcBorders>
            <w:shd w:val="clear" w:color="auto" w:fill="auto"/>
            <w:vAlign w:val="center"/>
            <w:hideMark/>
          </w:tcPr>
          <w:p w14:paraId="5289CC8C" w14:textId="2DA6FCE7"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45,000</w:t>
            </w:r>
          </w:p>
        </w:tc>
        <w:tc>
          <w:tcPr>
            <w:tcW w:w="772" w:type="dxa"/>
            <w:tcBorders>
              <w:top w:val="single" w:sz="4" w:space="0" w:color="auto"/>
              <w:bottom w:val="single" w:sz="4" w:space="0" w:color="auto"/>
            </w:tcBorders>
            <w:shd w:val="clear" w:color="auto" w:fill="auto"/>
            <w:vAlign w:val="center"/>
            <w:hideMark/>
          </w:tcPr>
          <w:p w14:paraId="0B78F98B" w14:textId="7A40EBC7"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12</w:t>
            </w:r>
          </w:p>
        </w:tc>
        <w:tc>
          <w:tcPr>
            <w:tcW w:w="1343" w:type="dxa"/>
            <w:tcBorders>
              <w:top w:val="single" w:sz="4" w:space="0" w:color="auto"/>
              <w:bottom w:val="single" w:sz="4" w:space="0" w:color="auto"/>
              <w:right w:val="single" w:sz="4" w:space="0" w:color="auto"/>
            </w:tcBorders>
            <w:shd w:val="clear" w:color="auto" w:fill="auto"/>
            <w:vAlign w:val="center"/>
            <w:hideMark/>
          </w:tcPr>
          <w:p w14:paraId="3B0A0570" w14:textId="27A22489"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6,875</w:t>
            </w:r>
          </w:p>
        </w:tc>
      </w:tr>
      <w:tr w:rsidR="00110D1F" w:rsidRPr="00570C4A" w14:paraId="2B37C7C3" w14:textId="77777777" w:rsidTr="00317ECA">
        <w:trPr>
          <w:trHeight w:val="585"/>
          <w:jc w:val="center"/>
        </w:trPr>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BBF06" w14:textId="12605D56"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Low-Carbon Steel</w:t>
            </w:r>
          </w:p>
        </w:tc>
        <w:tc>
          <w:tcPr>
            <w:tcW w:w="1073" w:type="dxa"/>
            <w:tcBorders>
              <w:top w:val="single" w:sz="4" w:space="0" w:color="auto"/>
              <w:left w:val="single" w:sz="4" w:space="0" w:color="auto"/>
              <w:bottom w:val="single" w:sz="4" w:space="0" w:color="auto"/>
            </w:tcBorders>
            <w:shd w:val="clear" w:color="auto" w:fill="auto"/>
            <w:vAlign w:val="center"/>
            <w:hideMark/>
          </w:tcPr>
          <w:p w14:paraId="6CEC1B60" w14:textId="15E95D40"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3.50</w:t>
            </w:r>
          </w:p>
        </w:tc>
        <w:tc>
          <w:tcPr>
            <w:tcW w:w="1185" w:type="dxa"/>
            <w:tcBorders>
              <w:top w:val="single" w:sz="4" w:space="0" w:color="auto"/>
              <w:bottom w:val="single" w:sz="4" w:space="0" w:color="auto"/>
            </w:tcBorders>
            <w:shd w:val="clear" w:color="auto" w:fill="auto"/>
            <w:vAlign w:val="center"/>
            <w:hideMark/>
          </w:tcPr>
          <w:p w14:paraId="38E315AE" w14:textId="34AB0BC9"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2.50</w:t>
            </w:r>
          </w:p>
        </w:tc>
        <w:tc>
          <w:tcPr>
            <w:tcW w:w="1170" w:type="dxa"/>
            <w:tcBorders>
              <w:top w:val="single" w:sz="4" w:space="0" w:color="auto"/>
              <w:bottom w:val="single" w:sz="4" w:space="0" w:color="auto"/>
            </w:tcBorders>
            <w:shd w:val="clear" w:color="auto" w:fill="auto"/>
            <w:vAlign w:val="center"/>
            <w:hideMark/>
          </w:tcPr>
          <w:p w14:paraId="7AC38BF3" w14:textId="20EFE5F4"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0.50</w:t>
            </w:r>
          </w:p>
        </w:tc>
        <w:tc>
          <w:tcPr>
            <w:tcW w:w="1110" w:type="dxa"/>
            <w:tcBorders>
              <w:top w:val="single" w:sz="4" w:space="0" w:color="auto"/>
              <w:bottom w:val="single" w:sz="4" w:space="0" w:color="auto"/>
            </w:tcBorders>
            <w:shd w:val="clear" w:color="auto" w:fill="auto"/>
            <w:vAlign w:val="center"/>
            <w:hideMark/>
          </w:tcPr>
          <w:p w14:paraId="3ADCDE04" w14:textId="2E558381"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45,000</w:t>
            </w:r>
          </w:p>
        </w:tc>
        <w:tc>
          <w:tcPr>
            <w:tcW w:w="772" w:type="dxa"/>
            <w:tcBorders>
              <w:top w:val="single" w:sz="4" w:space="0" w:color="auto"/>
              <w:bottom w:val="single" w:sz="4" w:space="0" w:color="auto"/>
            </w:tcBorders>
            <w:shd w:val="clear" w:color="auto" w:fill="auto"/>
            <w:vAlign w:val="center"/>
            <w:hideMark/>
          </w:tcPr>
          <w:p w14:paraId="463E194B" w14:textId="21A2B8BE"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7</w:t>
            </w:r>
          </w:p>
        </w:tc>
        <w:tc>
          <w:tcPr>
            <w:tcW w:w="1343" w:type="dxa"/>
            <w:tcBorders>
              <w:top w:val="single" w:sz="4" w:space="0" w:color="auto"/>
              <w:bottom w:val="single" w:sz="4" w:space="0" w:color="auto"/>
              <w:right w:val="single" w:sz="4" w:space="0" w:color="auto"/>
            </w:tcBorders>
            <w:shd w:val="clear" w:color="auto" w:fill="auto"/>
            <w:vAlign w:val="center"/>
            <w:hideMark/>
          </w:tcPr>
          <w:p w14:paraId="575D23EB" w14:textId="7A96126F" w:rsidR="00110D1F" w:rsidRPr="00570C4A" w:rsidRDefault="47E9B56F" w:rsidP="00E14DC3">
            <w:pPr>
              <w:spacing w:after="0" w:line="240" w:lineRule="auto"/>
              <w:contextualSpacing/>
              <w:jc w:val="center"/>
              <w:textAlignment w:val="baseline"/>
              <w:rPr>
                <w:rFonts w:eastAsia="Segoe UI" w:cs="Segoe UI"/>
                <w:szCs w:val="24"/>
                <w:lang w:eastAsia="zh-CN"/>
              </w:rPr>
            </w:pPr>
            <w:r w:rsidRPr="00570C4A">
              <w:rPr>
                <w:rFonts w:eastAsia="Segoe UI" w:cs="Segoe UI"/>
                <w:szCs w:val="24"/>
                <w:lang w:eastAsia="zh-CN"/>
              </w:rPr>
              <w:t>11,021</w:t>
            </w:r>
          </w:p>
        </w:tc>
      </w:tr>
    </w:tbl>
    <w:p w14:paraId="2AEAA81E" w14:textId="696B0D68" w:rsidR="00110D1F" w:rsidRDefault="006266B2" w:rsidP="00A7094C">
      <w:pPr>
        <w:spacing w:line="360" w:lineRule="auto"/>
        <w:contextualSpacing/>
        <w:jc w:val="both"/>
        <w:rPr>
          <w:rFonts w:eastAsia="Segoe UI" w:cs="Segoe UI"/>
          <w:lang w:eastAsia="zh-CN"/>
        </w:rPr>
      </w:pPr>
      <w:r>
        <w:rPr>
          <w:rFonts w:eastAsia="Segoe UI" w:cs="Segoe UI"/>
          <w:lang w:eastAsia="zh-CN"/>
        </w:rPr>
        <w:lastRenderedPageBreak/>
        <w:t>T</w:t>
      </w:r>
      <w:r w:rsidR="47E9B56F" w:rsidRPr="47E9B56F">
        <w:rPr>
          <w:rFonts w:eastAsia="Segoe UI" w:cs="Segoe UI"/>
          <w:lang w:eastAsia="zh-CN"/>
        </w:rPr>
        <w:t>he next place considered for material for the design of the tube was using production tubing designed for the oil and gas operations. Using Halliburton’s Redbook®</w:t>
      </w:r>
      <w:r w:rsidR="00A800B3">
        <w:rPr>
          <w:rFonts w:eastAsia="Segoe UI" w:cs="Segoe UI"/>
          <w:lang w:eastAsia="zh-CN"/>
        </w:rPr>
        <w:t xml:space="preserve"> (Halliburton, 2021) </w:t>
      </w:r>
      <w:r w:rsidR="47E9B56F" w:rsidRPr="47E9B56F">
        <w:rPr>
          <w:rFonts w:eastAsia="Segoe UI" w:cs="Segoe UI"/>
          <w:lang w:eastAsia="zh-CN"/>
        </w:rPr>
        <w:t xml:space="preserve">several options were </w:t>
      </w:r>
      <w:r w:rsidR="00264946">
        <w:rPr>
          <w:rFonts w:eastAsia="Segoe UI" w:cs="Segoe UI"/>
          <w:lang w:eastAsia="zh-CN"/>
        </w:rPr>
        <w:t>evaluated</w:t>
      </w:r>
      <w:r w:rsidR="47E9B56F" w:rsidRPr="47E9B56F">
        <w:rPr>
          <w:rFonts w:eastAsia="Segoe UI" w:cs="Segoe UI"/>
          <w:lang w:eastAsia="zh-CN"/>
        </w:rPr>
        <w:t>.</w:t>
      </w:r>
    </w:p>
    <w:p w14:paraId="06902FA3" w14:textId="77777777" w:rsidR="00DB723C" w:rsidRDefault="00DB723C" w:rsidP="00A7094C">
      <w:pPr>
        <w:spacing w:line="360" w:lineRule="auto"/>
        <w:contextualSpacing/>
        <w:jc w:val="both"/>
        <w:rPr>
          <w:rFonts w:eastAsia="Segoe UI" w:cs="Segoe UI"/>
          <w:lang w:eastAsia="zh-CN"/>
        </w:rPr>
      </w:pPr>
    </w:p>
    <w:p w14:paraId="7F7F8E21" w14:textId="2834B624" w:rsidR="00110D1F" w:rsidRDefault="47E9B56F" w:rsidP="00A7094C">
      <w:pPr>
        <w:pStyle w:val="Caption"/>
        <w:contextualSpacing/>
      </w:pPr>
      <w:bookmarkStart w:id="26" w:name="_Toc121820036"/>
      <w:bookmarkStart w:id="27" w:name="_Toc143079272"/>
      <w:r>
        <w:t xml:space="preserve">Table </w:t>
      </w:r>
      <w:r>
        <w:fldChar w:fldCharType="begin"/>
      </w:r>
      <w:r>
        <w:instrText>SEQ Table \* ARABIC</w:instrText>
      </w:r>
      <w:r>
        <w:fldChar w:fldCharType="separate"/>
      </w:r>
      <w:r w:rsidR="00A94E43">
        <w:rPr>
          <w:noProof/>
        </w:rPr>
        <w:t>2</w:t>
      </w:r>
      <w:r>
        <w:fldChar w:fldCharType="end"/>
      </w:r>
      <w:r w:rsidR="00DB723C">
        <w:t xml:space="preserve">. </w:t>
      </w:r>
      <w:r>
        <w:t xml:space="preserve"> Tubing &amp; Collapse Pressures for 2.875-inch Tubing</w:t>
      </w:r>
      <w:bookmarkEnd w:id="26"/>
      <w:r w:rsidR="00570C4A">
        <w:t xml:space="preserve"> </w:t>
      </w:r>
      <w:r w:rsidR="00B8644F">
        <w:t>(</w:t>
      </w:r>
      <w:r w:rsidR="00570C4A">
        <w:t>Halliburton 20</w:t>
      </w:r>
      <w:r w:rsidR="00B8644F">
        <w:t>20)</w:t>
      </w:r>
      <w:bookmarkEnd w:id="27"/>
    </w:p>
    <w:tbl>
      <w:tblPr>
        <w:tblStyle w:val="TableGrid4"/>
        <w:tblW w:w="0" w:type="auto"/>
        <w:tblInd w:w="175" w:type="dxa"/>
        <w:tblBorders>
          <w:insideV w:val="none" w:sz="0" w:space="0" w:color="auto"/>
        </w:tblBorders>
        <w:tblLook w:val="04A0" w:firstRow="1" w:lastRow="0" w:firstColumn="1" w:lastColumn="0" w:noHBand="0" w:noVBand="1"/>
      </w:tblPr>
      <w:tblGrid>
        <w:gridCol w:w="1573"/>
        <w:gridCol w:w="1168"/>
        <w:gridCol w:w="1236"/>
        <w:gridCol w:w="1304"/>
        <w:gridCol w:w="1169"/>
        <w:gridCol w:w="1170"/>
        <w:gridCol w:w="1380"/>
      </w:tblGrid>
      <w:tr w:rsidR="00110D1F" w:rsidRPr="00DC0AFE" w14:paraId="6B7A2293" w14:textId="77777777" w:rsidTr="00317ECA">
        <w:tc>
          <w:tcPr>
            <w:tcW w:w="1573" w:type="dxa"/>
            <w:tcBorders>
              <w:bottom w:val="single" w:sz="4" w:space="0" w:color="auto"/>
            </w:tcBorders>
          </w:tcPr>
          <w:p w14:paraId="5B7C8A4A" w14:textId="77777777" w:rsidR="00110D1F" w:rsidRPr="00DC0AFE" w:rsidRDefault="47E9B56F" w:rsidP="00A7094C">
            <w:pPr>
              <w:spacing w:line="360" w:lineRule="auto"/>
              <w:contextualSpacing/>
              <w:rPr>
                <w:b/>
                <w:bCs/>
              </w:rPr>
            </w:pPr>
            <w:r w:rsidRPr="47E9B56F">
              <w:rPr>
                <w:b/>
                <w:bCs/>
              </w:rPr>
              <w:t>Grade of Pipe</w:t>
            </w:r>
          </w:p>
        </w:tc>
        <w:tc>
          <w:tcPr>
            <w:tcW w:w="1168" w:type="dxa"/>
            <w:tcBorders>
              <w:bottom w:val="single" w:sz="4" w:space="0" w:color="auto"/>
            </w:tcBorders>
          </w:tcPr>
          <w:p w14:paraId="53D20DED" w14:textId="77777777" w:rsidR="00110D1F" w:rsidRPr="00DC0AFE" w:rsidRDefault="47E9B56F" w:rsidP="00A7094C">
            <w:pPr>
              <w:spacing w:line="360" w:lineRule="auto"/>
              <w:contextualSpacing/>
              <w:rPr>
                <w:b/>
                <w:bCs/>
              </w:rPr>
            </w:pPr>
            <w:r w:rsidRPr="47E9B56F">
              <w:rPr>
                <w:b/>
                <w:bCs/>
              </w:rPr>
              <w:t>Weight of Pipe, lbs/ft</w:t>
            </w:r>
          </w:p>
        </w:tc>
        <w:tc>
          <w:tcPr>
            <w:tcW w:w="1236" w:type="dxa"/>
            <w:tcBorders>
              <w:bottom w:val="single" w:sz="4" w:space="0" w:color="auto"/>
            </w:tcBorders>
          </w:tcPr>
          <w:p w14:paraId="3C6D1D28" w14:textId="77777777" w:rsidR="00110D1F" w:rsidRPr="00DC0AFE" w:rsidRDefault="47E9B56F" w:rsidP="00A7094C">
            <w:pPr>
              <w:spacing w:line="360" w:lineRule="auto"/>
              <w:contextualSpacing/>
              <w:rPr>
                <w:b/>
                <w:bCs/>
              </w:rPr>
            </w:pPr>
            <w:r w:rsidRPr="47E9B56F">
              <w:rPr>
                <w:b/>
                <w:bCs/>
              </w:rPr>
              <w:t>Inner Diameter, in.</w:t>
            </w:r>
          </w:p>
        </w:tc>
        <w:tc>
          <w:tcPr>
            <w:tcW w:w="1304" w:type="dxa"/>
            <w:tcBorders>
              <w:bottom w:val="single" w:sz="4" w:space="0" w:color="auto"/>
            </w:tcBorders>
          </w:tcPr>
          <w:p w14:paraId="41045C20" w14:textId="77777777" w:rsidR="00110D1F" w:rsidRPr="00DC0AFE" w:rsidRDefault="47E9B56F" w:rsidP="00A7094C">
            <w:pPr>
              <w:spacing w:line="360" w:lineRule="auto"/>
              <w:contextualSpacing/>
              <w:rPr>
                <w:b/>
                <w:bCs/>
              </w:rPr>
            </w:pPr>
            <w:r w:rsidRPr="47E9B56F">
              <w:rPr>
                <w:b/>
                <w:bCs/>
              </w:rPr>
              <w:t>Wall Thickness, in.</w:t>
            </w:r>
          </w:p>
        </w:tc>
        <w:tc>
          <w:tcPr>
            <w:tcW w:w="1169" w:type="dxa"/>
            <w:tcBorders>
              <w:bottom w:val="single" w:sz="4" w:space="0" w:color="auto"/>
            </w:tcBorders>
          </w:tcPr>
          <w:p w14:paraId="5F4F143C" w14:textId="77777777" w:rsidR="00110D1F" w:rsidRPr="00DC0AFE" w:rsidRDefault="47E9B56F" w:rsidP="00A7094C">
            <w:pPr>
              <w:spacing w:line="360" w:lineRule="auto"/>
              <w:contextualSpacing/>
              <w:rPr>
                <w:b/>
                <w:bCs/>
              </w:rPr>
            </w:pPr>
            <w:r w:rsidRPr="47E9B56F">
              <w:rPr>
                <w:b/>
                <w:bCs/>
              </w:rPr>
              <w:t>D/t</w:t>
            </w:r>
          </w:p>
        </w:tc>
        <w:tc>
          <w:tcPr>
            <w:tcW w:w="1170" w:type="dxa"/>
            <w:tcBorders>
              <w:bottom w:val="single" w:sz="4" w:space="0" w:color="auto"/>
            </w:tcBorders>
          </w:tcPr>
          <w:p w14:paraId="77C82F1D" w14:textId="77777777" w:rsidR="00110D1F" w:rsidRPr="00DC0AFE" w:rsidRDefault="47E9B56F" w:rsidP="00A7094C">
            <w:pPr>
              <w:spacing w:line="360" w:lineRule="auto"/>
              <w:contextualSpacing/>
              <w:rPr>
                <w:b/>
                <w:bCs/>
              </w:rPr>
            </w:pPr>
            <w:r w:rsidRPr="47E9B56F">
              <w:rPr>
                <w:b/>
                <w:bCs/>
              </w:rPr>
              <w:t>Yield Strength, psi</w:t>
            </w:r>
          </w:p>
        </w:tc>
        <w:tc>
          <w:tcPr>
            <w:tcW w:w="1380" w:type="dxa"/>
            <w:tcBorders>
              <w:bottom w:val="single" w:sz="4" w:space="0" w:color="auto"/>
            </w:tcBorders>
          </w:tcPr>
          <w:p w14:paraId="55C46C43" w14:textId="77777777" w:rsidR="00110D1F" w:rsidRPr="00DC0AFE" w:rsidRDefault="47E9B56F" w:rsidP="00A7094C">
            <w:pPr>
              <w:spacing w:line="360" w:lineRule="auto"/>
              <w:contextualSpacing/>
              <w:rPr>
                <w:b/>
                <w:bCs/>
              </w:rPr>
            </w:pPr>
            <w:r w:rsidRPr="47E9B56F">
              <w:rPr>
                <w:b/>
                <w:bCs/>
              </w:rPr>
              <w:t>Redbook Collapse Pressure, psi</w:t>
            </w:r>
          </w:p>
        </w:tc>
      </w:tr>
      <w:tr w:rsidR="00110D1F" w:rsidRPr="00DC0AFE" w14:paraId="58105B65" w14:textId="77777777" w:rsidTr="00317ECA">
        <w:tc>
          <w:tcPr>
            <w:tcW w:w="1573" w:type="dxa"/>
            <w:tcBorders>
              <w:bottom w:val="nil"/>
            </w:tcBorders>
            <w:vAlign w:val="center"/>
          </w:tcPr>
          <w:p w14:paraId="478D523F" w14:textId="77777777" w:rsidR="00110D1F" w:rsidRPr="00DC0AFE" w:rsidRDefault="47E9B56F" w:rsidP="00317ECA">
            <w:pPr>
              <w:spacing w:line="360" w:lineRule="auto"/>
              <w:contextualSpacing/>
              <w:jc w:val="center"/>
            </w:pPr>
            <w:r>
              <w:t>F-25</w:t>
            </w:r>
          </w:p>
        </w:tc>
        <w:tc>
          <w:tcPr>
            <w:tcW w:w="1168" w:type="dxa"/>
            <w:tcBorders>
              <w:bottom w:val="nil"/>
            </w:tcBorders>
            <w:vAlign w:val="center"/>
          </w:tcPr>
          <w:p w14:paraId="139903A5" w14:textId="77777777" w:rsidR="00110D1F" w:rsidRPr="00DC0AFE" w:rsidRDefault="47E9B56F" w:rsidP="00317ECA">
            <w:pPr>
              <w:spacing w:line="360" w:lineRule="auto"/>
              <w:contextualSpacing/>
              <w:jc w:val="center"/>
            </w:pPr>
            <w:r>
              <w:t>6.40</w:t>
            </w:r>
          </w:p>
        </w:tc>
        <w:tc>
          <w:tcPr>
            <w:tcW w:w="1236" w:type="dxa"/>
            <w:tcBorders>
              <w:bottom w:val="nil"/>
            </w:tcBorders>
            <w:vAlign w:val="center"/>
          </w:tcPr>
          <w:p w14:paraId="702D92BA" w14:textId="77777777" w:rsidR="00110D1F" w:rsidRPr="00DC0AFE" w:rsidRDefault="47E9B56F" w:rsidP="00317ECA">
            <w:pPr>
              <w:spacing w:line="360" w:lineRule="auto"/>
              <w:contextualSpacing/>
              <w:jc w:val="center"/>
            </w:pPr>
            <w:r>
              <w:t>2.441</w:t>
            </w:r>
          </w:p>
        </w:tc>
        <w:tc>
          <w:tcPr>
            <w:tcW w:w="1304" w:type="dxa"/>
            <w:tcBorders>
              <w:bottom w:val="nil"/>
            </w:tcBorders>
            <w:vAlign w:val="center"/>
          </w:tcPr>
          <w:p w14:paraId="1F62D5D8" w14:textId="77777777" w:rsidR="00110D1F" w:rsidRPr="00DC0AFE" w:rsidRDefault="47E9B56F" w:rsidP="00317ECA">
            <w:pPr>
              <w:spacing w:line="360" w:lineRule="auto"/>
              <w:contextualSpacing/>
              <w:jc w:val="center"/>
            </w:pPr>
            <w:r>
              <w:t>0.217</w:t>
            </w:r>
          </w:p>
        </w:tc>
        <w:tc>
          <w:tcPr>
            <w:tcW w:w="1169" w:type="dxa"/>
            <w:tcBorders>
              <w:bottom w:val="nil"/>
            </w:tcBorders>
            <w:vAlign w:val="center"/>
          </w:tcPr>
          <w:p w14:paraId="2DB28514" w14:textId="77777777" w:rsidR="00110D1F" w:rsidRPr="00DC0AFE" w:rsidRDefault="47E9B56F" w:rsidP="00317ECA">
            <w:pPr>
              <w:spacing w:line="360" w:lineRule="auto"/>
              <w:contextualSpacing/>
              <w:jc w:val="center"/>
            </w:pPr>
            <w:r>
              <w:t>13.25</w:t>
            </w:r>
          </w:p>
        </w:tc>
        <w:tc>
          <w:tcPr>
            <w:tcW w:w="1170" w:type="dxa"/>
            <w:tcBorders>
              <w:bottom w:val="nil"/>
            </w:tcBorders>
            <w:vAlign w:val="center"/>
          </w:tcPr>
          <w:p w14:paraId="34A8204A" w14:textId="77777777" w:rsidR="00110D1F" w:rsidRPr="00DC0AFE" w:rsidRDefault="47E9B56F" w:rsidP="00317ECA">
            <w:pPr>
              <w:spacing w:line="360" w:lineRule="auto"/>
              <w:contextualSpacing/>
              <w:jc w:val="center"/>
            </w:pPr>
            <w:r>
              <w:t>25,000</w:t>
            </w:r>
          </w:p>
        </w:tc>
        <w:tc>
          <w:tcPr>
            <w:tcW w:w="1380" w:type="dxa"/>
            <w:tcBorders>
              <w:bottom w:val="nil"/>
            </w:tcBorders>
            <w:vAlign w:val="center"/>
          </w:tcPr>
          <w:p w14:paraId="30EB906C" w14:textId="77777777" w:rsidR="00110D1F" w:rsidRPr="00DC0AFE" w:rsidRDefault="47E9B56F" w:rsidP="00317ECA">
            <w:pPr>
              <w:spacing w:line="360" w:lineRule="auto"/>
              <w:contextualSpacing/>
              <w:jc w:val="center"/>
            </w:pPr>
            <w:r>
              <w:t>3,870</w:t>
            </w:r>
          </w:p>
        </w:tc>
      </w:tr>
      <w:tr w:rsidR="00110D1F" w:rsidRPr="00DC0AFE" w14:paraId="5355A51B" w14:textId="77777777" w:rsidTr="00317ECA">
        <w:tc>
          <w:tcPr>
            <w:tcW w:w="1573" w:type="dxa"/>
            <w:tcBorders>
              <w:top w:val="nil"/>
              <w:bottom w:val="nil"/>
            </w:tcBorders>
            <w:vAlign w:val="center"/>
          </w:tcPr>
          <w:p w14:paraId="068F1B92" w14:textId="77777777" w:rsidR="00110D1F" w:rsidRPr="00DC0AFE" w:rsidRDefault="47E9B56F" w:rsidP="00317ECA">
            <w:pPr>
              <w:spacing w:line="360" w:lineRule="auto"/>
              <w:contextualSpacing/>
              <w:jc w:val="center"/>
            </w:pPr>
            <w:r>
              <w:t>H-40</w:t>
            </w:r>
          </w:p>
        </w:tc>
        <w:tc>
          <w:tcPr>
            <w:tcW w:w="1168" w:type="dxa"/>
            <w:tcBorders>
              <w:top w:val="nil"/>
              <w:bottom w:val="nil"/>
            </w:tcBorders>
            <w:vAlign w:val="center"/>
          </w:tcPr>
          <w:p w14:paraId="3B215667" w14:textId="77777777" w:rsidR="00110D1F" w:rsidRPr="00DC0AFE" w:rsidRDefault="47E9B56F" w:rsidP="00317ECA">
            <w:pPr>
              <w:spacing w:line="360" w:lineRule="auto"/>
              <w:contextualSpacing/>
              <w:jc w:val="center"/>
            </w:pPr>
            <w:r>
              <w:t>6.40</w:t>
            </w:r>
          </w:p>
        </w:tc>
        <w:tc>
          <w:tcPr>
            <w:tcW w:w="1236" w:type="dxa"/>
            <w:tcBorders>
              <w:top w:val="nil"/>
              <w:bottom w:val="nil"/>
            </w:tcBorders>
            <w:vAlign w:val="center"/>
          </w:tcPr>
          <w:p w14:paraId="08FC8743" w14:textId="77777777" w:rsidR="00110D1F" w:rsidRPr="00DC0AFE" w:rsidRDefault="47E9B56F" w:rsidP="00317ECA">
            <w:pPr>
              <w:spacing w:line="360" w:lineRule="auto"/>
              <w:contextualSpacing/>
              <w:jc w:val="center"/>
            </w:pPr>
            <w:r>
              <w:t>2.441</w:t>
            </w:r>
          </w:p>
        </w:tc>
        <w:tc>
          <w:tcPr>
            <w:tcW w:w="1304" w:type="dxa"/>
            <w:tcBorders>
              <w:top w:val="nil"/>
              <w:bottom w:val="nil"/>
            </w:tcBorders>
            <w:vAlign w:val="center"/>
          </w:tcPr>
          <w:p w14:paraId="5ADDC0A6" w14:textId="77777777" w:rsidR="00110D1F" w:rsidRPr="00DC0AFE" w:rsidRDefault="47E9B56F" w:rsidP="00317ECA">
            <w:pPr>
              <w:spacing w:line="360" w:lineRule="auto"/>
              <w:contextualSpacing/>
              <w:jc w:val="center"/>
            </w:pPr>
            <w:r>
              <w:t>0.217</w:t>
            </w:r>
          </w:p>
        </w:tc>
        <w:tc>
          <w:tcPr>
            <w:tcW w:w="1169" w:type="dxa"/>
            <w:tcBorders>
              <w:top w:val="nil"/>
              <w:bottom w:val="nil"/>
            </w:tcBorders>
            <w:vAlign w:val="center"/>
          </w:tcPr>
          <w:p w14:paraId="083479B3" w14:textId="77777777" w:rsidR="00110D1F" w:rsidRPr="00DC0AFE" w:rsidRDefault="47E9B56F" w:rsidP="00317ECA">
            <w:pPr>
              <w:spacing w:line="360" w:lineRule="auto"/>
              <w:contextualSpacing/>
              <w:jc w:val="center"/>
            </w:pPr>
            <w:r>
              <w:t>13.25</w:t>
            </w:r>
          </w:p>
        </w:tc>
        <w:tc>
          <w:tcPr>
            <w:tcW w:w="1170" w:type="dxa"/>
            <w:tcBorders>
              <w:top w:val="nil"/>
              <w:bottom w:val="nil"/>
            </w:tcBorders>
            <w:vAlign w:val="center"/>
          </w:tcPr>
          <w:p w14:paraId="602D6FE3" w14:textId="77777777" w:rsidR="00110D1F" w:rsidRPr="00DC0AFE" w:rsidRDefault="47E9B56F" w:rsidP="00317ECA">
            <w:pPr>
              <w:spacing w:line="360" w:lineRule="auto"/>
              <w:contextualSpacing/>
              <w:jc w:val="center"/>
            </w:pPr>
            <w:r>
              <w:t>40,000</w:t>
            </w:r>
          </w:p>
        </w:tc>
        <w:tc>
          <w:tcPr>
            <w:tcW w:w="1380" w:type="dxa"/>
            <w:tcBorders>
              <w:top w:val="nil"/>
              <w:bottom w:val="nil"/>
            </w:tcBorders>
            <w:vAlign w:val="center"/>
          </w:tcPr>
          <w:p w14:paraId="4A2A4995" w14:textId="77777777" w:rsidR="00110D1F" w:rsidRPr="00DC0AFE" w:rsidRDefault="47E9B56F" w:rsidP="00317ECA">
            <w:pPr>
              <w:spacing w:line="360" w:lineRule="auto"/>
              <w:contextualSpacing/>
              <w:jc w:val="center"/>
            </w:pPr>
            <w:r>
              <w:t>5,580</w:t>
            </w:r>
          </w:p>
        </w:tc>
      </w:tr>
      <w:tr w:rsidR="00110D1F" w:rsidRPr="00DC0AFE" w14:paraId="394DEBB0" w14:textId="77777777" w:rsidTr="00317ECA">
        <w:tc>
          <w:tcPr>
            <w:tcW w:w="1573" w:type="dxa"/>
            <w:tcBorders>
              <w:top w:val="nil"/>
              <w:bottom w:val="nil"/>
            </w:tcBorders>
            <w:vAlign w:val="center"/>
          </w:tcPr>
          <w:p w14:paraId="17ABDDB2" w14:textId="77777777" w:rsidR="00110D1F" w:rsidRPr="00DC0AFE" w:rsidRDefault="47E9B56F" w:rsidP="00317ECA">
            <w:pPr>
              <w:spacing w:line="360" w:lineRule="auto"/>
              <w:contextualSpacing/>
              <w:jc w:val="center"/>
            </w:pPr>
            <w:r>
              <w:t>J-55</w:t>
            </w:r>
          </w:p>
        </w:tc>
        <w:tc>
          <w:tcPr>
            <w:tcW w:w="1168" w:type="dxa"/>
            <w:tcBorders>
              <w:top w:val="nil"/>
              <w:bottom w:val="nil"/>
            </w:tcBorders>
            <w:vAlign w:val="center"/>
          </w:tcPr>
          <w:p w14:paraId="3764A3D2" w14:textId="77777777" w:rsidR="00110D1F" w:rsidRPr="00DC0AFE" w:rsidRDefault="47E9B56F" w:rsidP="00317ECA">
            <w:pPr>
              <w:spacing w:line="360" w:lineRule="auto"/>
              <w:contextualSpacing/>
              <w:jc w:val="center"/>
            </w:pPr>
            <w:r>
              <w:t>6.40</w:t>
            </w:r>
          </w:p>
        </w:tc>
        <w:tc>
          <w:tcPr>
            <w:tcW w:w="1236" w:type="dxa"/>
            <w:tcBorders>
              <w:top w:val="nil"/>
              <w:bottom w:val="nil"/>
            </w:tcBorders>
            <w:vAlign w:val="center"/>
          </w:tcPr>
          <w:p w14:paraId="2AED84EF" w14:textId="77777777" w:rsidR="00110D1F" w:rsidRPr="00DC0AFE" w:rsidRDefault="47E9B56F" w:rsidP="00317ECA">
            <w:pPr>
              <w:spacing w:line="360" w:lineRule="auto"/>
              <w:contextualSpacing/>
              <w:jc w:val="center"/>
            </w:pPr>
            <w:r>
              <w:t>2.441</w:t>
            </w:r>
          </w:p>
        </w:tc>
        <w:tc>
          <w:tcPr>
            <w:tcW w:w="1304" w:type="dxa"/>
            <w:tcBorders>
              <w:top w:val="nil"/>
              <w:bottom w:val="nil"/>
            </w:tcBorders>
            <w:vAlign w:val="center"/>
          </w:tcPr>
          <w:p w14:paraId="75118FE6" w14:textId="77777777" w:rsidR="00110D1F" w:rsidRPr="00DC0AFE" w:rsidRDefault="47E9B56F" w:rsidP="00317ECA">
            <w:pPr>
              <w:spacing w:line="360" w:lineRule="auto"/>
              <w:contextualSpacing/>
              <w:jc w:val="center"/>
            </w:pPr>
            <w:r>
              <w:t>0.217</w:t>
            </w:r>
          </w:p>
        </w:tc>
        <w:tc>
          <w:tcPr>
            <w:tcW w:w="1169" w:type="dxa"/>
            <w:tcBorders>
              <w:top w:val="nil"/>
              <w:bottom w:val="nil"/>
            </w:tcBorders>
            <w:vAlign w:val="center"/>
          </w:tcPr>
          <w:p w14:paraId="3DCA6AE8" w14:textId="77777777" w:rsidR="00110D1F" w:rsidRPr="00DC0AFE" w:rsidRDefault="47E9B56F" w:rsidP="00317ECA">
            <w:pPr>
              <w:spacing w:line="360" w:lineRule="auto"/>
              <w:contextualSpacing/>
              <w:jc w:val="center"/>
            </w:pPr>
            <w:r>
              <w:t>13.25</w:t>
            </w:r>
          </w:p>
        </w:tc>
        <w:tc>
          <w:tcPr>
            <w:tcW w:w="1170" w:type="dxa"/>
            <w:tcBorders>
              <w:top w:val="nil"/>
              <w:bottom w:val="nil"/>
            </w:tcBorders>
            <w:vAlign w:val="center"/>
          </w:tcPr>
          <w:p w14:paraId="197425F8" w14:textId="77777777" w:rsidR="00110D1F" w:rsidRPr="00DC0AFE" w:rsidRDefault="47E9B56F" w:rsidP="00317ECA">
            <w:pPr>
              <w:spacing w:line="360" w:lineRule="auto"/>
              <w:contextualSpacing/>
              <w:jc w:val="center"/>
            </w:pPr>
            <w:r>
              <w:t>55,000</w:t>
            </w:r>
          </w:p>
        </w:tc>
        <w:tc>
          <w:tcPr>
            <w:tcW w:w="1380" w:type="dxa"/>
            <w:tcBorders>
              <w:top w:val="nil"/>
              <w:bottom w:val="nil"/>
            </w:tcBorders>
            <w:vAlign w:val="center"/>
          </w:tcPr>
          <w:p w14:paraId="17E14CD9" w14:textId="77777777" w:rsidR="00110D1F" w:rsidRPr="00DC0AFE" w:rsidRDefault="47E9B56F" w:rsidP="00317ECA">
            <w:pPr>
              <w:spacing w:line="360" w:lineRule="auto"/>
              <w:contextualSpacing/>
              <w:jc w:val="center"/>
            </w:pPr>
            <w:r>
              <w:t>7,680</w:t>
            </w:r>
          </w:p>
        </w:tc>
      </w:tr>
      <w:tr w:rsidR="00110D1F" w:rsidRPr="00DC0AFE" w14:paraId="7D3545EF" w14:textId="77777777" w:rsidTr="00317ECA">
        <w:tc>
          <w:tcPr>
            <w:tcW w:w="1573" w:type="dxa"/>
            <w:tcBorders>
              <w:top w:val="nil"/>
              <w:bottom w:val="nil"/>
            </w:tcBorders>
            <w:vAlign w:val="center"/>
          </w:tcPr>
          <w:p w14:paraId="7D578405" w14:textId="77777777" w:rsidR="00110D1F" w:rsidRPr="00DC0AFE" w:rsidRDefault="47E9B56F" w:rsidP="00317ECA">
            <w:pPr>
              <w:spacing w:line="360" w:lineRule="auto"/>
              <w:contextualSpacing/>
              <w:jc w:val="center"/>
            </w:pPr>
            <w:r>
              <w:t>LS-65</w:t>
            </w:r>
          </w:p>
        </w:tc>
        <w:tc>
          <w:tcPr>
            <w:tcW w:w="1168" w:type="dxa"/>
            <w:tcBorders>
              <w:top w:val="nil"/>
              <w:bottom w:val="nil"/>
            </w:tcBorders>
            <w:vAlign w:val="center"/>
          </w:tcPr>
          <w:p w14:paraId="21709FCA" w14:textId="77777777" w:rsidR="00110D1F" w:rsidRPr="00DC0AFE" w:rsidRDefault="47E9B56F" w:rsidP="00317ECA">
            <w:pPr>
              <w:spacing w:line="360" w:lineRule="auto"/>
              <w:contextualSpacing/>
              <w:jc w:val="center"/>
            </w:pPr>
            <w:r>
              <w:t>6.40</w:t>
            </w:r>
          </w:p>
        </w:tc>
        <w:tc>
          <w:tcPr>
            <w:tcW w:w="1236" w:type="dxa"/>
            <w:tcBorders>
              <w:top w:val="nil"/>
              <w:bottom w:val="nil"/>
            </w:tcBorders>
            <w:vAlign w:val="center"/>
          </w:tcPr>
          <w:p w14:paraId="78AED87A" w14:textId="77777777" w:rsidR="00110D1F" w:rsidRPr="00DC0AFE" w:rsidRDefault="47E9B56F" w:rsidP="00317ECA">
            <w:pPr>
              <w:spacing w:line="360" w:lineRule="auto"/>
              <w:contextualSpacing/>
              <w:jc w:val="center"/>
            </w:pPr>
            <w:r>
              <w:t>2.441</w:t>
            </w:r>
          </w:p>
        </w:tc>
        <w:tc>
          <w:tcPr>
            <w:tcW w:w="1304" w:type="dxa"/>
            <w:tcBorders>
              <w:top w:val="nil"/>
              <w:bottom w:val="nil"/>
            </w:tcBorders>
            <w:vAlign w:val="center"/>
          </w:tcPr>
          <w:p w14:paraId="66B3C730" w14:textId="77777777" w:rsidR="00110D1F" w:rsidRPr="00DC0AFE" w:rsidRDefault="47E9B56F" w:rsidP="00317ECA">
            <w:pPr>
              <w:spacing w:line="360" w:lineRule="auto"/>
              <w:contextualSpacing/>
              <w:jc w:val="center"/>
            </w:pPr>
            <w:r>
              <w:t>0.217</w:t>
            </w:r>
          </w:p>
        </w:tc>
        <w:tc>
          <w:tcPr>
            <w:tcW w:w="1169" w:type="dxa"/>
            <w:tcBorders>
              <w:top w:val="nil"/>
              <w:bottom w:val="nil"/>
            </w:tcBorders>
            <w:vAlign w:val="center"/>
          </w:tcPr>
          <w:p w14:paraId="19ED7AD8" w14:textId="77777777" w:rsidR="00110D1F" w:rsidRPr="00DC0AFE" w:rsidRDefault="47E9B56F" w:rsidP="00317ECA">
            <w:pPr>
              <w:spacing w:line="360" w:lineRule="auto"/>
              <w:contextualSpacing/>
              <w:jc w:val="center"/>
            </w:pPr>
            <w:r>
              <w:t>13.25</w:t>
            </w:r>
          </w:p>
        </w:tc>
        <w:tc>
          <w:tcPr>
            <w:tcW w:w="1170" w:type="dxa"/>
            <w:tcBorders>
              <w:top w:val="nil"/>
              <w:bottom w:val="nil"/>
            </w:tcBorders>
            <w:vAlign w:val="center"/>
          </w:tcPr>
          <w:p w14:paraId="468E745B" w14:textId="77777777" w:rsidR="00110D1F" w:rsidRPr="00DC0AFE" w:rsidRDefault="47E9B56F" w:rsidP="00317ECA">
            <w:pPr>
              <w:spacing w:line="360" w:lineRule="auto"/>
              <w:contextualSpacing/>
              <w:jc w:val="center"/>
            </w:pPr>
            <w:r>
              <w:t>65,000</w:t>
            </w:r>
          </w:p>
        </w:tc>
        <w:tc>
          <w:tcPr>
            <w:tcW w:w="1380" w:type="dxa"/>
            <w:tcBorders>
              <w:top w:val="nil"/>
              <w:bottom w:val="nil"/>
            </w:tcBorders>
            <w:vAlign w:val="center"/>
          </w:tcPr>
          <w:p w14:paraId="62129043" w14:textId="77777777" w:rsidR="00110D1F" w:rsidRPr="00DC0AFE" w:rsidRDefault="47E9B56F" w:rsidP="00317ECA">
            <w:pPr>
              <w:spacing w:line="360" w:lineRule="auto"/>
              <w:contextualSpacing/>
              <w:jc w:val="center"/>
            </w:pPr>
            <w:r>
              <w:t>9,070</w:t>
            </w:r>
          </w:p>
        </w:tc>
      </w:tr>
      <w:tr w:rsidR="00110D1F" w:rsidRPr="00DC0AFE" w14:paraId="18012681" w14:textId="77777777" w:rsidTr="00317ECA">
        <w:tc>
          <w:tcPr>
            <w:tcW w:w="1573" w:type="dxa"/>
            <w:tcBorders>
              <w:top w:val="nil"/>
              <w:bottom w:val="nil"/>
            </w:tcBorders>
            <w:vAlign w:val="center"/>
          </w:tcPr>
          <w:p w14:paraId="7FC8DBBB" w14:textId="77777777" w:rsidR="00110D1F" w:rsidRPr="00DC0AFE" w:rsidRDefault="47E9B56F" w:rsidP="00317ECA">
            <w:pPr>
              <w:spacing w:line="360" w:lineRule="auto"/>
              <w:contextualSpacing/>
              <w:jc w:val="center"/>
            </w:pPr>
            <w:r>
              <w:t>C-75</w:t>
            </w:r>
          </w:p>
        </w:tc>
        <w:tc>
          <w:tcPr>
            <w:tcW w:w="1168" w:type="dxa"/>
            <w:tcBorders>
              <w:top w:val="nil"/>
              <w:bottom w:val="nil"/>
            </w:tcBorders>
            <w:vAlign w:val="center"/>
          </w:tcPr>
          <w:p w14:paraId="57A28327" w14:textId="77777777" w:rsidR="00110D1F" w:rsidRPr="00DC0AFE" w:rsidRDefault="47E9B56F" w:rsidP="00317ECA">
            <w:pPr>
              <w:spacing w:line="360" w:lineRule="auto"/>
              <w:contextualSpacing/>
              <w:jc w:val="center"/>
            </w:pPr>
            <w:r>
              <w:t>6.40</w:t>
            </w:r>
          </w:p>
        </w:tc>
        <w:tc>
          <w:tcPr>
            <w:tcW w:w="1236" w:type="dxa"/>
            <w:tcBorders>
              <w:top w:val="nil"/>
              <w:bottom w:val="nil"/>
            </w:tcBorders>
            <w:vAlign w:val="center"/>
          </w:tcPr>
          <w:p w14:paraId="108E5081" w14:textId="77777777" w:rsidR="00110D1F" w:rsidRPr="00DC0AFE" w:rsidRDefault="47E9B56F" w:rsidP="00317ECA">
            <w:pPr>
              <w:spacing w:line="360" w:lineRule="auto"/>
              <w:contextualSpacing/>
              <w:jc w:val="center"/>
            </w:pPr>
            <w:r>
              <w:t>2.441</w:t>
            </w:r>
          </w:p>
        </w:tc>
        <w:tc>
          <w:tcPr>
            <w:tcW w:w="1304" w:type="dxa"/>
            <w:tcBorders>
              <w:top w:val="nil"/>
              <w:bottom w:val="nil"/>
            </w:tcBorders>
            <w:vAlign w:val="center"/>
          </w:tcPr>
          <w:p w14:paraId="3EB31677" w14:textId="77777777" w:rsidR="00110D1F" w:rsidRPr="00DC0AFE" w:rsidRDefault="47E9B56F" w:rsidP="00317ECA">
            <w:pPr>
              <w:spacing w:line="360" w:lineRule="auto"/>
              <w:contextualSpacing/>
              <w:jc w:val="center"/>
            </w:pPr>
            <w:r>
              <w:t>0.217</w:t>
            </w:r>
          </w:p>
        </w:tc>
        <w:tc>
          <w:tcPr>
            <w:tcW w:w="1169" w:type="dxa"/>
            <w:tcBorders>
              <w:top w:val="nil"/>
              <w:bottom w:val="nil"/>
            </w:tcBorders>
            <w:vAlign w:val="center"/>
          </w:tcPr>
          <w:p w14:paraId="7771B682" w14:textId="77777777" w:rsidR="00110D1F" w:rsidRPr="00DC0AFE" w:rsidRDefault="47E9B56F" w:rsidP="00317ECA">
            <w:pPr>
              <w:spacing w:line="360" w:lineRule="auto"/>
              <w:contextualSpacing/>
              <w:jc w:val="center"/>
            </w:pPr>
            <w:r>
              <w:t>13.25</w:t>
            </w:r>
          </w:p>
        </w:tc>
        <w:tc>
          <w:tcPr>
            <w:tcW w:w="1170" w:type="dxa"/>
            <w:tcBorders>
              <w:top w:val="nil"/>
              <w:bottom w:val="nil"/>
            </w:tcBorders>
            <w:vAlign w:val="center"/>
          </w:tcPr>
          <w:p w14:paraId="60738CEA" w14:textId="77777777" w:rsidR="00110D1F" w:rsidRPr="00DC0AFE" w:rsidRDefault="47E9B56F" w:rsidP="00317ECA">
            <w:pPr>
              <w:spacing w:line="360" w:lineRule="auto"/>
              <w:contextualSpacing/>
              <w:jc w:val="center"/>
            </w:pPr>
            <w:r>
              <w:t>75,000</w:t>
            </w:r>
          </w:p>
        </w:tc>
        <w:tc>
          <w:tcPr>
            <w:tcW w:w="1380" w:type="dxa"/>
            <w:tcBorders>
              <w:top w:val="nil"/>
              <w:bottom w:val="nil"/>
            </w:tcBorders>
            <w:vAlign w:val="center"/>
          </w:tcPr>
          <w:p w14:paraId="4BF1D83B" w14:textId="77777777" w:rsidR="00110D1F" w:rsidRPr="00DC0AFE" w:rsidRDefault="47E9B56F" w:rsidP="00317ECA">
            <w:pPr>
              <w:spacing w:line="360" w:lineRule="auto"/>
              <w:contextualSpacing/>
              <w:jc w:val="center"/>
            </w:pPr>
            <w:r>
              <w:t>10,470</w:t>
            </w:r>
          </w:p>
        </w:tc>
      </w:tr>
      <w:tr w:rsidR="00110D1F" w:rsidRPr="00DC0AFE" w14:paraId="4F8192ED" w14:textId="77777777" w:rsidTr="00317ECA">
        <w:tc>
          <w:tcPr>
            <w:tcW w:w="1573" w:type="dxa"/>
            <w:tcBorders>
              <w:top w:val="nil"/>
              <w:bottom w:val="nil"/>
            </w:tcBorders>
            <w:vAlign w:val="center"/>
          </w:tcPr>
          <w:p w14:paraId="7F2ED8E2" w14:textId="77777777" w:rsidR="00110D1F" w:rsidRPr="00DC0AFE" w:rsidRDefault="47E9B56F" w:rsidP="00317ECA">
            <w:pPr>
              <w:spacing w:line="360" w:lineRule="auto"/>
              <w:contextualSpacing/>
              <w:jc w:val="center"/>
            </w:pPr>
            <w:r>
              <w:t>L-80</w:t>
            </w:r>
          </w:p>
        </w:tc>
        <w:tc>
          <w:tcPr>
            <w:tcW w:w="1168" w:type="dxa"/>
            <w:tcBorders>
              <w:top w:val="nil"/>
              <w:bottom w:val="nil"/>
            </w:tcBorders>
            <w:vAlign w:val="center"/>
          </w:tcPr>
          <w:p w14:paraId="434354E1" w14:textId="77777777" w:rsidR="00110D1F" w:rsidRPr="00DC0AFE" w:rsidRDefault="47E9B56F" w:rsidP="00317ECA">
            <w:pPr>
              <w:spacing w:line="360" w:lineRule="auto"/>
              <w:contextualSpacing/>
              <w:jc w:val="center"/>
            </w:pPr>
            <w:r>
              <w:t>6.40</w:t>
            </w:r>
          </w:p>
        </w:tc>
        <w:tc>
          <w:tcPr>
            <w:tcW w:w="1236" w:type="dxa"/>
            <w:tcBorders>
              <w:top w:val="nil"/>
              <w:bottom w:val="nil"/>
            </w:tcBorders>
            <w:vAlign w:val="center"/>
          </w:tcPr>
          <w:p w14:paraId="091C2278" w14:textId="77777777" w:rsidR="00110D1F" w:rsidRPr="00DC0AFE" w:rsidRDefault="47E9B56F" w:rsidP="00317ECA">
            <w:pPr>
              <w:spacing w:line="360" w:lineRule="auto"/>
              <w:contextualSpacing/>
              <w:jc w:val="center"/>
            </w:pPr>
            <w:r>
              <w:t>2.441</w:t>
            </w:r>
          </w:p>
        </w:tc>
        <w:tc>
          <w:tcPr>
            <w:tcW w:w="1304" w:type="dxa"/>
            <w:tcBorders>
              <w:top w:val="nil"/>
              <w:bottom w:val="nil"/>
            </w:tcBorders>
            <w:vAlign w:val="center"/>
          </w:tcPr>
          <w:p w14:paraId="17630A32" w14:textId="77777777" w:rsidR="00110D1F" w:rsidRPr="00DC0AFE" w:rsidRDefault="47E9B56F" w:rsidP="00317ECA">
            <w:pPr>
              <w:spacing w:line="360" w:lineRule="auto"/>
              <w:contextualSpacing/>
              <w:jc w:val="center"/>
            </w:pPr>
            <w:r>
              <w:t>0.217</w:t>
            </w:r>
          </w:p>
        </w:tc>
        <w:tc>
          <w:tcPr>
            <w:tcW w:w="1169" w:type="dxa"/>
            <w:tcBorders>
              <w:top w:val="nil"/>
              <w:bottom w:val="nil"/>
            </w:tcBorders>
            <w:vAlign w:val="center"/>
          </w:tcPr>
          <w:p w14:paraId="4D8AE745" w14:textId="77777777" w:rsidR="00110D1F" w:rsidRPr="00DC0AFE" w:rsidRDefault="47E9B56F" w:rsidP="00317ECA">
            <w:pPr>
              <w:spacing w:line="360" w:lineRule="auto"/>
              <w:contextualSpacing/>
              <w:jc w:val="center"/>
            </w:pPr>
            <w:r>
              <w:t>13.25</w:t>
            </w:r>
          </w:p>
        </w:tc>
        <w:tc>
          <w:tcPr>
            <w:tcW w:w="1170" w:type="dxa"/>
            <w:tcBorders>
              <w:top w:val="nil"/>
              <w:bottom w:val="nil"/>
            </w:tcBorders>
            <w:vAlign w:val="center"/>
          </w:tcPr>
          <w:p w14:paraId="64D72A5D" w14:textId="77777777" w:rsidR="00110D1F" w:rsidRPr="00DC0AFE" w:rsidRDefault="47E9B56F" w:rsidP="00317ECA">
            <w:pPr>
              <w:spacing w:line="360" w:lineRule="auto"/>
              <w:contextualSpacing/>
              <w:jc w:val="center"/>
            </w:pPr>
            <w:r>
              <w:t>80,000</w:t>
            </w:r>
          </w:p>
        </w:tc>
        <w:tc>
          <w:tcPr>
            <w:tcW w:w="1380" w:type="dxa"/>
            <w:tcBorders>
              <w:top w:val="nil"/>
              <w:bottom w:val="nil"/>
            </w:tcBorders>
            <w:vAlign w:val="center"/>
          </w:tcPr>
          <w:p w14:paraId="2D812BFF" w14:textId="77777777" w:rsidR="00110D1F" w:rsidRPr="00DC0AFE" w:rsidRDefault="47E9B56F" w:rsidP="00317ECA">
            <w:pPr>
              <w:spacing w:line="360" w:lineRule="auto"/>
              <w:contextualSpacing/>
              <w:jc w:val="center"/>
            </w:pPr>
            <w:r>
              <w:t>11,170</w:t>
            </w:r>
          </w:p>
        </w:tc>
      </w:tr>
      <w:tr w:rsidR="00110D1F" w:rsidRPr="00DC0AFE" w14:paraId="4E177912" w14:textId="77777777" w:rsidTr="00317ECA">
        <w:tc>
          <w:tcPr>
            <w:tcW w:w="1573" w:type="dxa"/>
            <w:tcBorders>
              <w:top w:val="nil"/>
              <w:bottom w:val="nil"/>
            </w:tcBorders>
            <w:vAlign w:val="center"/>
          </w:tcPr>
          <w:p w14:paraId="38EE7E44" w14:textId="77777777" w:rsidR="00110D1F" w:rsidRPr="00DC0AFE" w:rsidRDefault="47E9B56F" w:rsidP="00317ECA">
            <w:pPr>
              <w:spacing w:line="360" w:lineRule="auto"/>
              <w:contextualSpacing/>
              <w:jc w:val="center"/>
            </w:pPr>
            <w:r>
              <w:t>N-80</w:t>
            </w:r>
          </w:p>
        </w:tc>
        <w:tc>
          <w:tcPr>
            <w:tcW w:w="1168" w:type="dxa"/>
            <w:tcBorders>
              <w:top w:val="nil"/>
              <w:bottom w:val="nil"/>
            </w:tcBorders>
            <w:vAlign w:val="center"/>
          </w:tcPr>
          <w:p w14:paraId="306ECD52" w14:textId="77777777" w:rsidR="00110D1F" w:rsidRPr="00DC0AFE" w:rsidRDefault="47E9B56F" w:rsidP="00317ECA">
            <w:pPr>
              <w:spacing w:line="360" w:lineRule="auto"/>
              <w:contextualSpacing/>
              <w:jc w:val="center"/>
            </w:pPr>
            <w:r>
              <w:t>6.40</w:t>
            </w:r>
          </w:p>
        </w:tc>
        <w:tc>
          <w:tcPr>
            <w:tcW w:w="1236" w:type="dxa"/>
            <w:tcBorders>
              <w:top w:val="nil"/>
              <w:bottom w:val="nil"/>
            </w:tcBorders>
            <w:vAlign w:val="center"/>
          </w:tcPr>
          <w:p w14:paraId="25C79BBB" w14:textId="77777777" w:rsidR="00110D1F" w:rsidRPr="00DC0AFE" w:rsidRDefault="47E9B56F" w:rsidP="00317ECA">
            <w:pPr>
              <w:spacing w:line="360" w:lineRule="auto"/>
              <w:contextualSpacing/>
              <w:jc w:val="center"/>
            </w:pPr>
            <w:r>
              <w:t>2.441</w:t>
            </w:r>
          </w:p>
        </w:tc>
        <w:tc>
          <w:tcPr>
            <w:tcW w:w="1304" w:type="dxa"/>
            <w:tcBorders>
              <w:top w:val="nil"/>
              <w:bottom w:val="nil"/>
            </w:tcBorders>
            <w:vAlign w:val="center"/>
          </w:tcPr>
          <w:p w14:paraId="75AE1FB6" w14:textId="77777777" w:rsidR="00110D1F" w:rsidRPr="00DC0AFE" w:rsidRDefault="47E9B56F" w:rsidP="00317ECA">
            <w:pPr>
              <w:spacing w:line="360" w:lineRule="auto"/>
              <w:contextualSpacing/>
              <w:jc w:val="center"/>
            </w:pPr>
            <w:r>
              <w:t>0.217</w:t>
            </w:r>
          </w:p>
        </w:tc>
        <w:tc>
          <w:tcPr>
            <w:tcW w:w="1169" w:type="dxa"/>
            <w:tcBorders>
              <w:top w:val="nil"/>
              <w:bottom w:val="nil"/>
            </w:tcBorders>
            <w:vAlign w:val="center"/>
          </w:tcPr>
          <w:p w14:paraId="34036D99" w14:textId="77777777" w:rsidR="00110D1F" w:rsidRPr="00DC0AFE" w:rsidRDefault="47E9B56F" w:rsidP="00317ECA">
            <w:pPr>
              <w:spacing w:line="360" w:lineRule="auto"/>
              <w:contextualSpacing/>
              <w:jc w:val="center"/>
            </w:pPr>
            <w:r>
              <w:t>13.25</w:t>
            </w:r>
          </w:p>
        </w:tc>
        <w:tc>
          <w:tcPr>
            <w:tcW w:w="1170" w:type="dxa"/>
            <w:tcBorders>
              <w:top w:val="nil"/>
              <w:bottom w:val="nil"/>
            </w:tcBorders>
            <w:vAlign w:val="center"/>
          </w:tcPr>
          <w:p w14:paraId="02905064" w14:textId="77777777" w:rsidR="00110D1F" w:rsidRPr="00DC0AFE" w:rsidRDefault="47E9B56F" w:rsidP="00317ECA">
            <w:pPr>
              <w:spacing w:line="360" w:lineRule="auto"/>
              <w:contextualSpacing/>
              <w:jc w:val="center"/>
            </w:pPr>
            <w:r>
              <w:t>80,000</w:t>
            </w:r>
          </w:p>
        </w:tc>
        <w:tc>
          <w:tcPr>
            <w:tcW w:w="1380" w:type="dxa"/>
            <w:tcBorders>
              <w:top w:val="nil"/>
              <w:bottom w:val="nil"/>
            </w:tcBorders>
            <w:vAlign w:val="center"/>
          </w:tcPr>
          <w:p w14:paraId="7568BC94" w14:textId="77777777" w:rsidR="00110D1F" w:rsidRPr="00DC0AFE" w:rsidRDefault="47E9B56F" w:rsidP="00317ECA">
            <w:pPr>
              <w:spacing w:line="360" w:lineRule="auto"/>
              <w:contextualSpacing/>
              <w:jc w:val="center"/>
            </w:pPr>
            <w:r>
              <w:t>11,160</w:t>
            </w:r>
          </w:p>
        </w:tc>
      </w:tr>
      <w:tr w:rsidR="00110D1F" w:rsidRPr="00DC0AFE" w14:paraId="1D405D83" w14:textId="77777777" w:rsidTr="00317ECA">
        <w:tc>
          <w:tcPr>
            <w:tcW w:w="1573" w:type="dxa"/>
            <w:tcBorders>
              <w:top w:val="nil"/>
              <w:bottom w:val="nil"/>
            </w:tcBorders>
            <w:vAlign w:val="center"/>
          </w:tcPr>
          <w:p w14:paraId="758C8951" w14:textId="77777777" w:rsidR="00110D1F" w:rsidRPr="00DC0AFE" w:rsidRDefault="47E9B56F" w:rsidP="00317ECA">
            <w:pPr>
              <w:spacing w:line="360" w:lineRule="auto"/>
              <w:contextualSpacing/>
              <w:jc w:val="center"/>
            </w:pPr>
            <w:r>
              <w:t>C-90</w:t>
            </w:r>
          </w:p>
        </w:tc>
        <w:tc>
          <w:tcPr>
            <w:tcW w:w="1168" w:type="dxa"/>
            <w:tcBorders>
              <w:top w:val="nil"/>
              <w:bottom w:val="nil"/>
            </w:tcBorders>
            <w:vAlign w:val="center"/>
          </w:tcPr>
          <w:p w14:paraId="2B7CEA34" w14:textId="77777777" w:rsidR="00110D1F" w:rsidRPr="00DC0AFE" w:rsidRDefault="47E9B56F" w:rsidP="00317ECA">
            <w:pPr>
              <w:spacing w:line="360" w:lineRule="auto"/>
              <w:contextualSpacing/>
              <w:jc w:val="center"/>
            </w:pPr>
            <w:r>
              <w:t>6.40</w:t>
            </w:r>
          </w:p>
        </w:tc>
        <w:tc>
          <w:tcPr>
            <w:tcW w:w="1236" w:type="dxa"/>
            <w:tcBorders>
              <w:top w:val="nil"/>
              <w:bottom w:val="nil"/>
            </w:tcBorders>
            <w:vAlign w:val="center"/>
          </w:tcPr>
          <w:p w14:paraId="72319771" w14:textId="77777777" w:rsidR="00110D1F" w:rsidRPr="00DC0AFE" w:rsidRDefault="47E9B56F" w:rsidP="00317ECA">
            <w:pPr>
              <w:spacing w:line="360" w:lineRule="auto"/>
              <w:contextualSpacing/>
              <w:jc w:val="center"/>
            </w:pPr>
            <w:r>
              <w:t>2.441</w:t>
            </w:r>
          </w:p>
        </w:tc>
        <w:tc>
          <w:tcPr>
            <w:tcW w:w="1304" w:type="dxa"/>
            <w:tcBorders>
              <w:top w:val="nil"/>
              <w:bottom w:val="nil"/>
            </w:tcBorders>
            <w:vAlign w:val="center"/>
          </w:tcPr>
          <w:p w14:paraId="738BBFFC" w14:textId="77777777" w:rsidR="00110D1F" w:rsidRPr="00DC0AFE" w:rsidRDefault="47E9B56F" w:rsidP="00317ECA">
            <w:pPr>
              <w:spacing w:line="360" w:lineRule="auto"/>
              <w:contextualSpacing/>
              <w:jc w:val="center"/>
            </w:pPr>
            <w:r>
              <w:t>0.217</w:t>
            </w:r>
          </w:p>
        </w:tc>
        <w:tc>
          <w:tcPr>
            <w:tcW w:w="1169" w:type="dxa"/>
            <w:tcBorders>
              <w:top w:val="nil"/>
              <w:bottom w:val="nil"/>
            </w:tcBorders>
            <w:vAlign w:val="center"/>
          </w:tcPr>
          <w:p w14:paraId="53512327" w14:textId="77777777" w:rsidR="00110D1F" w:rsidRPr="00DC0AFE" w:rsidRDefault="47E9B56F" w:rsidP="00317ECA">
            <w:pPr>
              <w:spacing w:line="360" w:lineRule="auto"/>
              <w:contextualSpacing/>
              <w:jc w:val="center"/>
            </w:pPr>
            <w:r>
              <w:t>13.25</w:t>
            </w:r>
          </w:p>
        </w:tc>
        <w:tc>
          <w:tcPr>
            <w:tcW w:w="1170" w:type="dxa"/>
            <w:tcBorders>
              <w:top w:val="nil"/>
              <w:bottom w:val="nil"/>
            </w:tcBorders>
            <w:vAlign w:val="center"/>
          </w:tcPr>
          <w:p w14:paraId="6ABE6BB4" w14:textId="77777777" w:rsidR="00110D1F" w:rsidRPr="00DC0AFE" w:rsidRDefault="47E9B56F" w:rsidP="00317ECA">
            <w:pPr>
              <w:spacing w:line="360" w:lineRule="auto"/>
              <w:contextualSpacing/>
              <w:jc w:val="center"/>
            </w:pPr>
            <w:r>
              <w:t>90,000</w:t>
            </w:r>
          </w:p>
        </w:tc>
        <w:tc>
          <w:tcPr>
            <w:tcW w:w="1380" w:type="dxa"/>
            <w:tcBorders>
              <w:top w:val="nil"/>
              <w:bottom w:val="nil"/>
            </w:tcBorders>
            <w:vAlign w:val="center"/>
          </w:tcPr>
          <w:p w14:paraId="2636BEBF" w14:textId="77777777" w:rsidR="00110D1F" w:rsidRPr="00DC0AFE" w:rsidRDefault="47E9B56F" w:rsidP="00317ECA">
            <w:pPr>
              <w:spacing w:line="360" w:lineRule="auto"/>
              <w:contextualSpacing/>
              <w:jc w:val="center"/>
            </w:pPr>
            <w:r>
              <w:t>12,380</w:t>
            </w:r>
          </w:p>
        </w:tc>
      </w:tr>
      <w:tr w:rsidR="00110D1F" w:rsidRPr="00DC0AFE" w14:paraId="2CD1C6E1" w14:textId="77777777" w:rsidTr="00317ECA">
        <w:tc>
          <w:tcPr>
            <w:tcW w:w="1573" w:type="dxa"/>
            <w:tcBorders>
              <w:top w:val="nil"/>
              <w:bottom w:val="nil"/>
            </w:tcBorders>
            <w:vAlign w:val="center"/>
          </w:tcPr>
          <w:p w14:paraId="49501FF0" w14:textId="77777777" w:rsidR="00110D1F" w:rsidRPr="00DC0AFE" w:rsidRDefault="47E9B56F" w:rsidP="00317ECA">
            <w:pPr>
              <w:spacing w:line="360" w:lineRule="auto"/>
              <w:contextualSpacing/>
              <w:jc w:val="center"/>
            </w:pPr>
            <w:r>
              <w:t>T-95</w:t>
            </w:r>
          </w:p>
        </w:tc>
        <w:tc>
          <w:tcPr>
            <w:tcW w:w="1168" w:type="dxa"/>
            <w:tcBorders>
              <w:top w:val="nil"/>
              <w:bottom w:val="nil"/>
            </w:tcBorders>
            <w:vAlign w:val="center"/>
          </w:tcPr>
          <w:p w14:paraId="21E6209E" w14:textId="77777777" w:rsidR="00110D1F" w:rsidRPr="00DC0AFE" w:rsidRDefault="47E9B56F" w:rsidP="00317ECA">
            <w:pPr>
              <w:spacing w:line="360" w:lineRule="auto"/>
              <w:contextualSpacing/>
              <w:jc w:val="center"/>
            </w:pPr>
            <w:r>
              <w:t>6.40</w:t>
            </w:r>
          </w:p>
        </w:tc>
        <w:tc>
          <w:tcPr>
            <w:tcW w:w="1236" w:type="dxa"/>
            <w:tcBorders>
              <w:top w:val="nil"/>
              <w:bottom w:val="nil"/>
            </w:tcBorders>
            <w:vAlign w:val="center"/>
          </w:tcPr>
          <w:p w14:paraId="147E0C7E" w14:textId="77777777" w:rsidR="00110D1F" w:rsidRPr="00DC0AFE" w:rsidRDefault="47E9B56F" w:rsidP="00317ECA">
            <w:pPr>
              <w:spacing w:line="360" w:lineRule="auto"/>
              <w:contextualSpacing/>
              <w:jc w:val="center"/>
            </w:pPr>
            <w:r>
              <w:t>2.441</w:t>
            </w:r>
          </w:p>
        </w:tc>
        <w:tc>
          <w:tcPr>
            <w:tcW w:w="1304" w:type="dxa"/>
            <w:tcBorders>
              <w:top w:val="nil"/>
              <w:bottom w:val="nil"/>
            </w:tcBorders>
            <w:vAlign w:val="center"/>
          </w:tcPr>
          <w:p w14:paraId="42B1EF00" w14:textId="77777777" w:rsidR="00110D1F" w:rsidRPr="00DC0AFE" w:rsidRDefault="47E9B56F" w:rsidP="00317ECA">
            <w:pPr>
              <w:spacing w:line="360" w:lineRule="auto"/>
              <w:contextualSpacing/>
              <w:jc w:val="center"/>
            </w:pPr>
            <w:r>
              <w:t>0.217</w:t>
            </w:r>
          </w:p>
        </w:tc>
        <w:tc>
          <w:tcPr>
            <w:tcW w:w="1169" w:type="dxa"/>
            <w:tcBorders>
              <w:top w:val="nil"/>
              <w:bottom w:val="nil"/>
            </w:tcBorders>
            <w:vAlign w:val="center"/>
          </w:tcPr>
          <w:p w14:paraId="3F2AB9CD" w14:textId="77777777" w:rsidR="00110D1F" w:rsidRPr="00DC0AFE" w:rsidRDefault="47E9B56F" w:rsidP="00317ECA">
            <w:pPr>
              <w:spacing w:line="360" w:lineRule="auto"/>
              <w:contextualSpacing/>
              <w:jc w:val="center"/>
            </w:pPr>
            <w:r>
              <w:t>13.25</w:t>
            </w:r>
          </w:p>
        </w:tc>
        <w:tc>
          <w:tcPr>
            <w:tcW w:w="1170" w:type="dxa"/>
            <w:tcBorders>
              <w:top w:val="nil"/>
              <w:bottom w:val="nil"/>
            </w:tcBorders>
            <w:vAlign w:val="center"/>
          </w:tcPr>
          <w:p w14:paraId="6526CF67" w14:textId="77777777" w:rsidR="00110D1F" w:rsidRPr="00DC0AFE" w:rsidRDefault="47E9B56F" w:rsidP="00317ECA">
            <w:pPr>
              <w:spacing w:line="360" w:lineRule="auto"/>
              <w:contextualSpacing/>
              <w:jc w:val="center"/>
            </w:pPr>
            <w:r>
              <w:t>95,000</w:t>
            </w:r>
          </w:p>
        </w:tc>
        <w:tc>
          <w:tcPr>
            <w:tcW w:w="1380" w:type="dxa"/>
            <w:tcBorders>
              <w:top w:val="nil"/>
              <w:bottom w:val="nil"/>
            </w:tcBorders>
            <w:vAlign w:val="center"/>
          </w:tcPr>
          <w:p w14:paraId="1CEF8BC5" w14:textId="77777777" w:rsidR="00110D1F" w:rsidRPr="00DC0AFE" w:rsidRDefault="47E9B56F" w:rsidP="00317ECA">
            <w:pPr>
              <w:spacing w:line="360" w:lineRule="auto"/>
              <w:contextualSpacing/>
              <w:jc w:val="center"/>
            </w:pPr>
            <w:r>
              <w:t>12,940</w:t>
            </w:r>
          </w:p>
        </w:tc>
      </w:tr>
      <w:tr w:rsidR="00110D1F" w:rsidRPr="00DC0AFE" w14:paraId="39E58750" w14:textId="77777777" w:rsidTr="00317ECA">
        <w:trPr>
          <w:trHeight w:val="80"/>
        </w:trPr>
        <w:tc>
          <w:tcPr>
            <w:tcW w:w="1573" w:type="dxa"/>
            <w:tcBorders>
              <w:top w:val="nil"/>
              <w:bottom w:val="nil"/>
            </w:tcBorders>
            <w:vAlign w:val="center"/>
          </w:tcPr>
          <w:p w14:paraId="06C77611" w14:textId="77777777" w:rsidR="00110D1F" w:rsidRPr="00DC0AFE" w:rsidRDefault="47E9B56F" w:rsidP="00317ECA">
            <w:pPr>
              <w:spacing w:line="360" w:lineRule="auto"/>
              <w:contextualSpacing/>
              <w:jc w:val="center"/>
            </w:pPr>
            <w:r>
              <w:t>P-105</w:t>
            </w:r>
          </w:p>
        </w:tc>
        <w:tc>
          <w:tcPr>
            <w:tcW w:w="1168" w:type="dxa"/>
            <w:tcBorders>
              <w:top w:val="nil"/>
              <w:bottom w:val="nil"/>
            </w:tcBorders>
            <w:vAlign w:val="center"/>
          </w:tcPr>
          <w:p w14:paraId="2D0912DD" w14:textId="77777777" w:rsidR="00110D1F" w:rsidRPr="00DC0AFE" w:rsidRDefault="47E9B56F" w:rsidP="00317ECA">
            <w:pPr>
              <w:spacing w:line="360" w:lineRule="auto"/>
              <w:contextualSpacing/>
              <w:jc w:val="center"/>
            </w:pPr>
            <w:r>
              <w:t>6.40</w:t>
            </w:r>
          </w:p>
        </w:tc>
        <w:tc>
          <w:tcPr>
            <w:tcW w:w="1236" w:type="dxa"/>
            <w:tcBorders>
              <w:top w:val="nil"/>
              <w:bottom w:val="nil"/>
            </w:tcBorders>
            <w:vAlign w:val="center"/>
          </w:tcPr>
          <w:p w14:paraId="502573F6" w14:textId="77777777" w:rsidR="00110D1F" w:rsidRPr="00DC0AFE" w:rsidRDefault="47E9B56F" w:rsidP="00317ECA">
            <w:pPr>
              <w:spacing w:line="360" w:lineRule="auto"/>
              <w:contextualSpacing/>
              <w:jc w:val="center"/>
            </w:pPr>
            <w:r>
              <w:t>2.441</w:t>
            </w:r>
          </w:p>
        </w:tc>
        <w:tc>
          <w:tcPr>
            <w:tcW w:w="1304" w:type="dxa"/>
            <w:tcBorders>
              <w:top w:val="nil"/>
              <w:bottom w:val="nil"/>
            </w:tcBorders>
            <w:vAlign w:val="center"/>
          </w:tcPr>
          <w:p w14:paraId="47DE8FBD" w14:textId="77777777" w:rsidR="00110D1F" w:rsidRPr="00DC0AFE" w:rsidRDefault="47E9B56F" w:rsidP="00317ECA">
            <w:pPr>
              <w:spacing w:line="360" w:lineRule="auto"/>
              <w:contextualSpacing/>
              <w:jc w:val="center"/>
            </w:pPr>
            <w:r>
              <w:t>0.217</w:t>
            </w:r>
          </w:p>
        </w:tc>
        <w:tc>
          <w:tcPr>
            <w:tcW w:w="1169" w:type="dxa"/>
            <w:tcBorders>
              <w:top w:val="nil"/>
              <w:bottom w:val="nil"/>
            </w:tcBorders>
            <w:vAlign w:val="center"/>
          </w:tcPr>
          <w:p w14:paraId="403D2AAA" w14:textId="77777777" w:rsidR="00110D1F" w:rsidRPr="00DC0AFE" w:rsidRDefault="47E9B56F" w:rsidP="00317ECA">
            <w:pPr>
              <w:spacing w:line="360" w:lineRule="auto"/>
              <w:contextualSpacing/>
              <w:jc w:val="center"/>
            </w:pPr>
            <w:r>
              <w:t>13.25</w:t>
            </w:r>
          </w:p>
        </w:tc>
        <w:tc>
          <w:tcPr>
            <w:tcW w:w="1170" w:type="dxa"/>
            <w:tcBorders>
              <w:top w:val="nil"/>
              <w:bottom w:val="nil"/>
            </w:tcBorders>
            <w:vAlign w:val="center"/>
          </w:tcPr>
          <w:p w14:paraId="059A8FE8" w14:textId="77777777" w:rsidR="00110D1F" w:rsidRPr="00DC0AFE" w:rsidRDefault="47E9B56F" w:rsidP="00317ECA">
            <w:pPr>
              <w:spacing w:line="360" w:lineRule="auto"/>
              <w:contextualSpacing/>
              <w:jc w:val="center"/>
            </w:pPr>
            <w:r>
              <w:t>105,000</w:t>
            </w:r>
          </w:p>
        </w:tc>
        <w:tc>
          <w:tcPr>
            <w:tcW w:w="1380" w:type="dxa"/>
            <w:tcBorders>
              <w:top w:val="nil"/>
              <w:bottom w:val="nil"/>
            </w:tcBorders>
            <w:vAlign w:val="center"/>
          </w:tcPr>
          <w:p w14:paraId="158F6A16" w14:textId="77777777" w:rsidR="00110D1F" w:rsidRPr="00DC0AFE" w:rsidRDefault="47E9B56F" w:rsidP="00317ECA">
            <w:pPr>
              <w:spacing w:line="360" w:lineRule="auto"/>
              <w:contextualSpacing/>
              <w:jc w:val="center"/>
            </w:pPr>
            <w:r>
              <w:t>14,010</w:t>
            </w:r>
          </w:p>
        </w:tc>
      </w:tr>
      <w:tr w:rsidR="00110D1F" w:rsidRPr="00DC0AFE" w14:paraId="73A4751F" w14:textId="77777777" w:rsidTr="00317ECA">
        <w:tc>
          <w:tcPr>
            <w:tcW w:w="1573" w:type="dxa"/>
            <w:tcBorders>
              <w:top w:val="nil"/>
            </w:tcBorders>
            <w:vAlign w:val="center"/>
          </w:tcPr>
          <w:p w14:paraId="3584E02E" w14:textId="77777777" w:rsidR="00110D1F" w:rsidRPr="00DC0AFE" w:rsidRDefault="47E9B56F" w:rsidP="00317ECA">
            <w:pPr>
              <w:spacing w:line="360" w:lineRule="auto"/>
              <w:contextualSpacing/>
              <w:jc w:val="center"/>
            </w:pPr>
            <w:r>
              <w:t>P-110</w:t>
            </w:r>
          </w:p>
        </w:tc>
        <w:tc>
          <w:tcPr>
            <w:tcW w:w="1168" w:type="dxa"/>
            <w:tcBorders>
              <w:top w:val="nil"/>
            </w:tcBorders>
            <w:vAlign w:val="center"/>
          </w:tcPr>
          <w:p w14:paraId="45990F90" w14:textId="77777777" w:rsidR="00110D1F" w:rsidRPr="00DC0AFE" w:rsidRDefault="47E9B56F" w:rsidP="00317ECA">
            <w:pPr>
              <w:spacing w:line="360" w:lineRule="auto"/>
              <w:contextualSpacing/>
              <w:jc w:val="center"/>
            </w:pPr>
            <w:r>
              <w:t>6.40</w:t>
            </w:r>
          </w:p>
        </w:tc>
        <w:tc>
          <w:tcPr>
            <w:tcW w:w="1236" w:type="dxa"/>
            <w:tcBorders>
              <w:top w:val="nil"/>
            </w:tcBorders>
            <w:vAlign w:val="center"/>
          </w:tcPr>
          <w:p w14:paraId="1BF6F2C3" w14:textId="77777777" w:rsidR="00110D1F" w:rsidRPr="00DC0AFE" w:rsidRDefault="47E9B56F" w:rsidP="00317ECA">
            <w:pPr>
              <w:spacing w:line="360" w:lineRule="auto"/>
              <w:contextualSpacing/>
              <w:jc w:val="center"/>
            </w:pPr>
            <w:r>
              <w:t>2.441</w:t>
            </w:r>
          </w:p>
        </w:tc>
        <w:tc>
          <w:tcPr>
            <w:tcW w:w="1304" w:type="dxa"/>
            <w:tcBorders>
              <w:top w:val="nil"/>
            </w:tcBorders>
            <w:vAlign w:val="center"/>
          </w:tcPr>
          <w:p w14:paraId="6BCBE872" w14:textId="77777777" w:rsidR="00110D1F" w:rsidRPr="00DC0AFE" w:rsidRDefault="47E9B56F" w:rsidP="00317ECA">
            <w:pPr>
              <w:spacing w:line="360" w:lineRule="auto"/>
              <w:contextualSpacing/>
              <w:jc w:val="center"/>
            </w:pPr>
            <w:r>
              <w:t>0.217</w:t>
            </w:r>
          </w:p>
        </w:tc>
        <w:tc>
          <w:tcPr>
            <w:tcW w:w="1169" w:type="dxa"/>
            <w:tcBorders>
              <w:top w:val="nil"/>
            </w:tcBorders>
            <w:vAlign w:val="center"/>
          </w:tcPr>
          <w:p w14:paraId="08A153CE" w14:textId="77777777" w:rsidR="00110D1F" w:rsidRPr="00DC0AFE" w:rsidRDefault="47E9B56F" w:rsidP="00317ECA">
            <w:pPr>
              <w:spacing w:line="360" w:lineRule="auto"/>
              <w:contextualSpacing/>
              <w:jc w:val="center"/>
            </w:pPr>
            <w:r>
              <w:t>13.25</w:t>
            </w:r>
          </w:p>
        </w:tc>
        <w:tc>
          <w:tcPr>
            <w:tcW w:w="1170" w:type="dxa"/>
            <w:tcBorders>
              <w:top w:val="nil"/>
            </w:tcBorders>
            <w:vAlign w:val="center"/>
          </w:tcPr>
          <w:p w14:paraId="3018B903" w14:textId="77777777" w:rsidR="00110D1F" w:rsidRPr="00DC0AFE" w:rsidRDefault="47E9B56F" w:rsidP="00317ECA">
            <w:pPr>
              <w:spacing w:line="360" w:lineRule="auto"/>
              <w:contextualSpacing/>
              <w:jc w:val="center"/>
            </w:pPr>
            <w:r>
              <w:t>110,000</w:t>
            </w:r>
          </w:p>
        </w:tc>
        <w:tc>
          <w:tcPr>
            <w:tcW w:w="1380" w:type="dxa"/>
            <w:tcBorders>
              <w:top w:val="nil"/>
            </w:tcBorders>
            <w:vAlign w:val="center"/>
          </w:tcPr>
          <w:p w14:paraId="3F7E8441" w14:textId="77777777" w:rsidR="00110D1F" w:rsidRPr="00DC0AFE" w:rsidRDefault="47E9B56F" w:rsidP="00317ECA">
            <w:pPr>
              <w:spacing w:line="360" w:lineRule="auto"/>
              <w:contextualSpacing/>
              <w:jc w:val="center"/>
            </w:pPr>
            <w:r>
              <w:t>13,080</w:t>
            </w:r>
          </w:p>
        </w:tc>
      </w:tr>
    </w:tbl>
    <w:p w14:paraId="28002AF1" w14:textId="77777777" w:rsidR="004E2CBC" w:rsidRDefault="004E2CBC" w:rsidP="00A7094C">
      <w:pPr>
        <w:spacing w:line="360" w:lineRule="auto"/>
        <w:contextualSpacing/>
        <w:jc w:val="both"/>
      </w:pPr>
    </w:p>
    <w:p w14:paraId="52DF60A7" w14:textId="30333298" w:rsidR="00DB075A" w:rsidRDefault="47E9B56F" w:rsidP="00A7094C">
      <w:pPr>
        <w:pStyle w:val="Heading3"/>
        <w:spacing w:line="480" w:lineRule="auto"/>
        <w:contextualSpacing/>
        <w:rPr>
          <w:rFonts w:cs="Segoe UI"/>
        </w:rPr>
      </w:pPr>
      <w:bookmarkStart w:id="28" w:name="_Toc150781948"/>
      <w:r w:rsidRPr="47E9B56F">
        <w:rPr>
          <w:rFonts w:cs="Segoe UI"/>
          <w:lang w:eastAsia="zh-CN"/>
        </w:rPr>
        <w:t xml:space="preserve">2.1.3 </w:t>
      </w:r>
      <w:r w:rsidRPr="47E9B56F">
        <w:rPr>
          <w:rFonts w:cs="Segoe UI"/>
        </w:rPr>
        <w:t>Wire Cap</w:t>
      </w:r>
      <w:r w:rsidR="0032052D">
        <w:rPr>
          <w:rFonts w:cs="Segoe UI"/>
        </w:rPr>
        <w:t>s</w:t>
      </w:r>
      <w:r w:rsidRPr="47E9B56F">
        <w:rPr>
          <w:rFonts w:cs="Segoe UI"/>
        </w:rPr>
        <w:t xml:space="preserve"> for the Field Test</w:t>
      </w:r>
      <w:bookmarkEnd w:id="28"/>
    </w:p>
    <w:p w14:paraId="523C0DE0" w14:textId="43976CE0" w:rsidR="00EE399E" w:rsidRDefault="47E9B56F" w:rsidP="00A7094C">
      <w:pPr>
        <w:spacing w:line="480" w:lineRule="auto"/>
        <w:contextualSpacing/>
        <w:jc w:val="both"/>
      </w:pPr>
      <w:r w:rsidRPr="47E9B56F">
        <w:rPr>
          <w:rFonts w:eastAsiaTheme="minorEastAsia" w:cs="Segoe UI"/>
          <w:lang w:eastAsia="zh-CN"/>
        </w:rPr>
        <w:t xml:space="preserve">The </w:t>
      </w:r>
      <w:r w:rsidR="00840F53">
        <w:rPr>
          <w:rFonts w:eastAsiaTheme="minorEastAsia" w:cs="Segoe UI"/>
          <w:lang w:eastAsia="zh-CN"/>
        </w:rPr>
        <w:t>purpose</w:t>
      </w:r>
      <w:r w:rsidRPr="47E9B56F">
        <w:rPr>
          <w:rFonts w:eastAsiaTheme="minorEastAsia" w:cs="Segoe UI"/>
          <w:lang w:eastAsia="zh-CN"/>
        </w:rPr>
        <w:t xml:space="preserve"> of the wire cap is to keep the pressure housing sealed while allowing the electrical wires to send the pressure to surface to safely exit the vessel. </w:t>
      </w:r>
      <w:r w:rsidR="000D682D">
        <w:rPr>
          <w:rFonts w:eastAsiaTheme="minorEastAsia" w:cs="Segoe UI"/>
          <w:lang w:eastAsia="zh-CN"/>
        </w:rPr>
        <w:t xml:space="preserve">To prevent any </w:t>
      </w:r>
      <w:r w:rsidR="00824935">
        <w:rPr>
          <w:rFonts w:eastAsiaTheme="minorEastAsia" w:cs="Segoe UI"/>
          <w:lang w:eastAsia="zh-CN"/>
        </w:rPr>
        <w:t>ledges for getting the sensor stuck during installation it was d</w:t>
      </w:r>
      <w:r w:rsidR="00E456F1">
        <w:rPr>
          <w:rFonts w:eastAsiaTheme="minorEastAsia" w:cs="Segoe UI"/>
          <w:lang w:eastAsia="zh-CN"/>
        </w:rPr>
        <w:t>ecided</w:t>
      </w:r>
      <w:r w:rsidRPr="47E9B56F">
        <w:rPr>
          <w:rFonts w:eastAsiaTheme="minorEastAsia" w:cs="Segoe UI"/>
          <w:lang w:eastAsia="zh-CN"/>
        </w:rPr>
        <w:t xml:space="preserve"> to create a seamless design. This meant the outside diameter of the cap would be equal to the outside diameter of the protective tubing</w:t>
      </w:r>
    </w:p>
    <w:p w14:paraId="2F334E89" w14:textId="6E801FBA" w:rsidR="00CE7CA1" w:rsidRDefault="47E9B56F" w:rsidP="00A7094C">
      <w:pPr>
        <w:pStyle w:val="Heading3"/>
        <w:spacing w:line="480" w:lineRule="auto"/>
        <w:contextualSpacing/>
        <w:rPr>
          <w:rFonts w:cs="Segoe UI"/>
        </w:rPr>
      </w:pPr>
      <w:bookmarkStart w:id="29" w:name="_Toc150781949"/>
      <w:r w:rsidRPr="47E9B56F">
        <w:rPr>
          <w:rFonts w:cs="Segoe UI"/>
        </w:rPr>
        <w:lastRenderedPageBreak/>
        <w:t>2.</w:t>
      </w:r>
      <w:r w:rsidRPr="47E9B56F">
        <w:rPr>
          <w:rFonts w:cs="Segoe UI"/>
          <w:lang w:eastAsia="zh-CN"/>
        </w:rPr>
        <w:t>1</w:t>
      </w:r>
      <w:r w:rsidRPr="47E9B56F">
        <w:rPr>
          <w:rFonts w:cs="Segoe UI"/>
        </w:rPr>
        <w:t>.4 Flow Cap</w:t>
      </w:r>
      <w:bookmarkEnd w:id="29"/>
    </w:p>
    <w:p w14:paraId="418DE505" w14:textId="4CE75FFF" w:rsidR="00CE7CA1" w:rsidRPr="00110D1F" w:rsidRDefault="47E9B56F" w:rsidP="00A7094C">
      <w:pPr>
        <w:spacing w:line="480" w:lineRule="auto"/>
        <w:contextualSpacing/>
        <w:jc w:val="both"/>
      </w:pPr>
      <w:r>
        <w:t>The core objective of the flow cap is to allow fluid to flow to the appropriate portion of the internal packaging without damaging the electrical components. Supplementary objectives of the design of the flow cap include i) rounded edge to prevent damage while lowering downhole and ii) a hexagonal section on the exterior design to allow a wrench to tighten and loosen the flow cap or strapping of vessel to lower downhole.</w:t>
      </w:r>
    </w:p>
    <w:p w14:paraId="0E65D354" w14:textId="4DC1379A" w:rsidR="0014748E" w:rsidRPr="00F46B80" w:rsidRDefault="47E9B56F" w:rsidP="00A7094C">
      <w:pPr>
        <w:pStyle w:val="Heading2"/>
        <w:spacing w:line="480" w:lineRule="auto"/>
        <w:contextualSpacing/>
        <w:rPr>
          <w:rFonts w:cs="Segoe UI"/>
          <w:lang w:eastAsia="zh-CN"/>
        </w:rPr>
      </w:pPr>
      <w:bookmarkStart w:id="30" w:name="_Toc150781950"/>
      <w:r w:rsidRPr="47E9B56F">
        <w:rPr>
          <w:rFonts w:cs="Segoe UI"/>
        </w:rPr>
        <w:t xml:space="preserve">2.2 </w:t>
      </w:r>
      <w:r w:rsidR="001840D0">
        <w:rPr>
          <w:rFonts w:cs="Segoe UI"/>
        </w:rPr>
        <w:t xml:space="preserve">Design </w:t>
      </w:r>
      <w:r w:rsidRPr="47E9B56F">
        <w:rPr>
          <w:rFonts w:cs="Segoe UI"/>
          <w:lang w:eastAsia="zh-CN"/>
        </w:rPr>
        <w:t>Result</w:t>
      </w:r>
      <w:bookmarkEnd w:id="30"/>
      <w:r w:rsidR="00317ECA">
        <w:rPr>
          <w:rFonts w:cs="Segoe UI"/>
          <w:lang w:eastAsia="zh-CN"/>
        </w:rPr>
        <w:t>s</w:t>
      </w:r>
    </w:p>
    <w:p w14:paraId="5C4C4F5A" w14:textId="02F94C27" w:rsidR="000F1C11" w:rsidRPr="00001F73" w:rsidRDefault="47E9B56F" w:rsidP="00A7094C">
      <w:pPr>
        <w:pStyle w:val="Heading3"/>
        <w:spacing w:line="480" w:lineRule="auto"/>
        <w:contextualSpacing/>
        <w:rPr>
          <w:rFonts w:cs="Segoe UI"/>
        </w:rPr>
      </w:pPr>
      <w:bookmarkStart w:id="31" w:name="_Toc150781951"/>
      <w:r w:rsidRPr="47E9B56F">
        <w:rPr>
          <w:rFonts w:cs="Segoe UI"/>
        </w:rPr>
        <w:t>2.2.</w:t>
      </w:r>
      <w:r w:rsidRPr="47E9B56F">
        <w:rPr>
          <w:rFonts w:cs="Segoe UI"/>
          <w:lang w:eastAsia="zh-CN"/>
        </w:rPr>
        <w:t>1</w:t>
      </w:r>
      <w:r w:rsidRPr="47E9B56F">
        <w:rPr>
          <w:rFonts w:cs="Segoe UI"/>
        </w:rPr>
        <w:t xml:space="preserve"> Design of the Tube</w:t>
      </w:r>
      <w:bookmarkEnd w:id="31"/>
      <w:r w:rsidRPr="47E9B56F">
        <w:rPr>
          <w:rFonts w:cs="Segoe UI"/>
        </w:rPr>
        <w:t xml:space="preserve"> </w:t>
      </w:r>
    </w:p>
    <w:p w14:paraId="46070B8D" w14:textId="4D28B0AF" w:rsidR="00FC15C9" w:rsidRPr="00FC15C9" w:rsidRDefault="007621F1" w:rsidP="00A7094C">
      <w:pPr>
        <w:spacing w:line="480" w:lineRule="auto"/>
        <w:contextualSpacing/>
        <w:jc w:val="both"/>
        <w:rPr>
          <w:rFonts w:eastAsia="Segoe UI" w:cs="Segoe UI"/>
          <w:sz w:val="20"/>
          <w:szCs w:val="20"/>
          <w:lang w:eastAsia="zh-CN"/>
        </w:rPr>
      </w:pPr>
      <w:r w:rsidRPr="007621F1">
        <w:rPr>
          <w:rFonts w:cs="Segoe UI"/>
          <w:color w:val="000000"/>
          <w:shd w:val="clear" w:color="auto" w:fill="FFFFFF"/>
        </w:rPr>
        <w:t xml:space="preserve">From Table 1, the D/t ratios can all be seen to be less than 15; thus, making each collapse fall under the yield strength collapse category. </w:t>
      </w:r>
      <w:r w:rsidR="00110D1F" w:rsidRPr="47E9B56F">
        <w:rPr>
          <w:rFonts w:eastAsia="Segoe UI" w:cs="Segoe UI"/>
          <w:lang w:eastAsia="zh-CN"/>
        </w:rPr>
        <w:t>Because</w:t>
      </w:r>
      <w:r w:rsidR="00FC15C9" w:rsidRPr="47E9B56F">
        <w:rPr>
          <w:rFonts w:eastAsia="Segoe UI" w:cs="Segoe UI"/>
          <w:lang w:eastAsia="zh-CN"/>
        </w:rPr>
        <w:t xml:space="preserve"> the room available downhole to place and operate the sensor is critical, the goal is to optimize the outer diameter of the tubing to the smallest diameter possible while maintaining the operational parameters. As a result, tubing with an outside diameter of 3.5 inches or greater was not considered in the design of the pressure housing tube. In future designs, </w:t>
      </w:r>
      <w:r w:rsidR="005A06C2">
        <w:rPr>
          <w:rFonts w:eastAsia="Segoe UI" w:cs="Segoe UI"/>
          <w:lang w:eastAsia="zh-CN"/>
        </w:rPr>
        <w:t>the goal is to reach</w:t>
      </w:r>
      <w:r w:rsidR="00FC15C9" w:rsidRPr="47E9B56F">
        <w:rPr>
          <w:rFonts w:eastAsia="Segoe UI" w:cs="Segoe UI"/>
          <w:lang w:eastAsia="zh-CN"/>
        </w:rPr>
        <w:t xml:space="preserve"> a maximum outside diameter of 2.00 inches. One can see from Table 1 that only two options have a collapse pressure above 10,000 psi. However, the low-carbon steel option can be eliminated from consideration due to wanting to produce the smallest outer diameter possible leaving the easy-to-weld 4130 alloy steel tube as the option from McMaster-Carr®.  </w:t>
      </w:r>
    </w:p>
    <w:p w14:paraId="13128514" w14:textId="32C0FA1D" w:rsidR="00336A6D" w:rsidRDefault="47E9B56F" w:rsidP="00A7094C">
      <w:pPr>
        <w:spacing w:after="0" w:line="480" w:lineRule="auto"/>
        <w:ind w:firstLine="720"/>
        <w:contextualSpacing/>
        <w:jc w:val="both"/>
        <w:textAlignment w:val="baseline"/>
        <w:rPr>
          <w:rFonts w:eastAsia="Segoe UI" w:cs="Segoe UI"/>
          <w:lang w:eastAsia="zh-CN"/>
        </w:rPr>
      </w:pPr>
      <w:r w:rsidRPr="47E9B56F">
        <w:rPr>
          <w:rFonts w:eastAsia="Segoe UI" w:cs="Segoe UI"/>
          <w:lang w:eastAsia="zh-CN"/>
        </w:rPr>
        <w:t xml:space="preserve">As previously stated, an inner diameter greater than 2.36 inches is needed for the internal packaging of the sensor to fit. When it comes to oil and gas casing and tubing, sizing is described in the nominal outer diameter. Because through McMaster-Carr®, an outer diameter tube dimensions of 3.00 inches could be used, only outer diameters of less than 3.00 inches were considered from the oil and gas piping. The next two nominal sizes smaller than 3.00 inches are </w:t>
      </w:r>
      <w:r w:rsidRPr="47E9B56F">
        <w:rPr>
          <w:rFonts w:eastAsia="Segoe UI" w:cs="Segoe UI"/>
          <w:lang w:eastAsia="zh-CN"/>
        </w:rPr>
        <w:lastRenderedPageBreak/>
        <w:t>2.875-inch and 2.375-inch pipe. However, because these are outer diameter sizes, 2.375-inch pipe cannot be considered. Because only 2.875-inch pipe will be considered, Table 2 is understood to have a nominal pipe size of 2.875 inches while providing the grade of pipe, weight of the pipe, inner diameter, wall thickness, D/t ratio, yield strength, and collapse pressure. The Redbook® provides the collapse pressure to the nearest 10 psi. </w:t>
      </w:r>
    </w:p>
    <w:p w14:paraId="0DAF8190" w14:textId="4242F2BE" w:rsidR="000D6EFF" w:rsidRPr="000D6EFF" w:rsidRDefault="47E9B56F" w:rsidP="00A7094C">
      <w:pPr>
        <w:spacing w:line="480" w:lineRule="auto"/>
        <w:ind w:firstLine="720"/>
        <w:contextualSpacing/>
        <w:jc w:val="both"/>
        <w:rPr>
          <w:rFonts w:eastAsiaTheme="minorEastAsia" w:cs="Segoe UI"/>
          <w:lang w:eastAsia="zh-CN"/>
        </w:rPr>
      </w:pPr>
      <w:r w:rsidRPr="47E9B56F">
        <w:rPr>
          <w:rFonts w:eastAsiaTheme="minorEastAsia" w:cs="Segoe UI"/>
          <w:lang w:eastAsia="zh-CN"/>
        </w:rPr>
        <w:t xml:space="preserve">Unlike McMaster-Carr® the Redbook® has all similar dimensions, so the choice </w:t>
      </w:r>
      <w:r w:rsidR="00317ECA">
        <w:rPr>
          <w:rFonts w:eastAsiaTheme="minorEastAsia" w:cs="Segoe UI"/>
          <w:lang w:eastAsia="zh-CN"/>
        </w:rPr>
        <w:t>was</w:t>
      </w:r>
      <w:r w:rsidRPr="47E9B56F">
        <w:rPr>
          <w:rFonts w:eastAsiaTheme="minorEastAsia" w:cs="Segoe UI"/>
          <w:lang w:eastAsia="zh-CN"/>
        </w:rPr>
        <w:t xml:space="preserve"> made strictly from the collapse pressure and price. While price is not listed, price typically increases with increase in grade. One can see from Table 2 that any grade of pipe above C-75 meets the collapse parameters needed to operate the sensor. However, after research into local supply and to </w:t>
      </w:r>
      <w:r w:rsidR="00317ECA">
        <w:rPr>
          <w:rFonts w:eastAsiaTheme="minorEastAsia" w:cs="Segoe UI"/>
          <w:lang w:eastAsia="zh-CN"/>
        </w:rPr>
        <w:t>an additional safety</w:t>
      </w:r>
      <w:r w:rsidR="00317ECA" w:rsidRPr="47E9B56F">
        <w:rPr>
          <w:rFonts w:eastAsiaTheme="minorEastAsia" w:cs="Segoe UI"/>
          <w:lang w:eastAsia="zh-CN"/>
        </w:rPr>
        <w:t xml:space="preserve"> </w:t>
      </w:r>
      <w:r w:rsidR="00317ECA">
        <w:rPr>
          <w:rFonts w:eastAsiaTheme="minorEastAsia" w:cs="Segoe UI"/>
          <w:lang w:eastAsia="zh-CN"/>
        </w:rPr>
        <w:t xml:space="preserve">margin </w:t>
      </w:r>
      <w:r w:rsidRPr="47E9B56F">
        <w:rPr>
          <w:rFonts w:eastAsiaTheme="minorEastAsia" w:cs="Segoe UI"/>
          <w:lang w:eastAsia="zh-CN"/>
        </w:rPr>
        <w:t xml:space="preserve">on the collapse pressure, it was decided the N-80 grade was the first choice of material. Another decrease in outer diameter can be seen by comparing the N-80 pipe to the easy-to-weld 4130 alloy steel tube (3.00 inches to 2.875 inches). Thus, an overall decision was made to use the N-80 pipe as the material for the tube. Because of the snug fit with an inner diameter of 2.441 inches, less modifications will need to be made during the machining process. </w:t>
      </w:r>
    </w:p>
    <w:p w14:paraId="210A2132" w14:textId="1C0C5D83" w:rsidR="000D6EFF" w:rsidRPr="000D6EFF" w:rsidRDefault="000D6EFF" w:rsidP="00A7094C">
      <w:pPr>
        <w:spacing w:line="480" w:lineRule="auto"/>
        <w:contextualSpacing/>
        <w:jc w:val="both"/>
        <w:rPr>
          <w:rFonts w:eastAsiaTheme="minorEastAsia" w:cs="Segoe UI"/>
          <w:lang w:eastAsia="zh-CN"/>
        </w:rPr>
      </w:pPr>
      <w:r w:rsidRPr="000D6EFF">
        <w:rPr>
          <w:rFonts w:eastAsiaTheme="minorEastAsia" w:cs="Segoe UI"/>
          <w:szCs w:val="24"/>
          <w:lang w:eastAsia="zh-CN"/>
        </w:rPr>
        <w:tab/>
      </w:r>
      <w:r w:rsidRPr="47E9B56F">
        <w:rPr>
          <w:rFonts w:eastAsiaTheme="minorEastAsia" w:cs="Segoe UI"/>
          <w:lang w:eastAsia="zh-CN"/>
        </w:rPr>
        <w:t>Now that the inner and outer dimensions of the tube have been decided, the total length needed to be determined. One can see from Figure 1 the overall length of the internal packaging of the sensor is 20 inches. To create a sealed external housing without modifying exposed edges of the tube, female threading needs to be added to each end of the tube. Because of the high pressure, high temperature systems the housing and sensor will face, bigger threads were designed for the housing using SolidWorks®. Each threading will have a total height of 1.50 inches. Thus, a total of 3 inches will be added to the length of 20 inches for a total length of 23 inches for the protection tube</w:t>
      </w:r>
      <w:r w:rsidR="00E07C7D">
        <w:rPr>
          <w:rFonts w:eastAsiaTheme="minorEastAsia" w:cs="Segoe UI"/>
          <w:lang w:eastAsia="zh-CN"/>
        </w:rPr>
        <w:t xml:space="preserve"> </w:t>
      </w:r>
      <w:r w:rsidR="002A3663">
        <w:rPr>
          <w:rFonts w:eastAsiaTheme="minorEastAsia" w:cs="Segoe UI"/>
          <w:lang w:eastAsia="zh-CN"/>
        </w:rPr>
        <w:t>(</w:t>
      </w:r>
      <w:r w:rsidR="002A3663" w:rsidRPr="00EB2B0C">
        <w:rPr>
          <w:rFonts w:eastAsiaTheme="minorEastAsia" w:cs="Segoe UI"/>
          <w:b/>
          <w:bCs/>
          <w:lang w:eastAsia="zh-CN"/>
        </w:rPr>
        <w:t>Figure 2</w:t>
      </w:r>
      <w:r w:rsidR="002A3663">
        <w:rPr>
          <w:rFonts w:eastAsiaTheme="minorEastAsia" w:cs="Segoe UI"/>
          <w:lang w:eastAsia="zh-CN"/>
        </w:rPr>
        <w:t>)</w:t>
      </w:r>
      <w:r w:rsidRPr="47E9B56F">
        <w:rPr>
          <w:rFonts w:eastAsiaTheme="minorEastAsia" w:cs="Segoe UI"/>
          <w:lang w:eastAsia="zh-CN"/>
        </w:rPr>
        <w:t xml:space="preserve">. The threading will cut into the tube in a triangular fashion for a total length of 0.06 inches from the center of the triangle horizontally to the apex of the triangle with a </w:t>
      </w:r>
      <w:r w:rsidRPr="47E9B56F">
        <w:rPr>
          <w:rFonts w:eastAsiaTheme="minorEastAsia" w:cs="Segoe UI"/>
          <w:lang w:eastAsia="zh-CN"/>
        </w:rPr>
        <w:lastRenderedPageBreak/>
        <w:t>pitch of 0.15 inches giving the threading a total of 10 revolutions from top to bottom</w:t>
      </w:r>
      <w:r w:rsidR="002A3663">
        <w:rPr>
          <w:rFonts w:eastAsiaTheme="minorEastAsia" w:cs="Segoe UI"/>
          <w:lang w:eastAsia="zh-CN"/>
        </w:rPr>
        <w:t xml:space="preserve"> (Figure 2)</w:t>
      </w:r>
      <w:r w:rsidRPr="47E9B56F">
        <w:rPr>
          <w:rFonts w:eastAsiaTheme="minorEastAsia" w:cs="Segoe UI"/>
          <w:lang w:eastAsia="zh-CN"/>
        </w:rPr>
        <w:t xml:space="preserve">. </w:t>
      </w:r>
      <w:r w:rsidR="002A3663">
        <w:rPr>
          <w:rFonts w:eastAsiaTheme="minorEastAsia" w:cs="Segoe UI"/>
          <w:lang w:eastAsia="zh-CN"/>
        </w:rPr>
        <w:t>T</w:t>
      </w:r>
      <w:r w:rsidR="002A3663" w:rsidRPr="47E9B56F">
        <w:rPr>
          <w:rFonts w:eastAsiaTheme="minorEastAsia" w:cs="Segoe UI"/>
          <w:lang w:eastAsia="zh-CN"/>
        </w:rPr>
        <w:t xml:space="preserve">he </w:t>
      </w:r>
      <w:r w:rsidRPr="47E9B56F">
        <w:rPr>
          <w:rFonts w:eastAsiaTheme="minorEastAsia" w:cs="Segoe UI"/>
          <w:lang w:eastAsia="zh-CN"/>
        </w:rPr>
        <w:t xml:space="preserve">finished protection tubing due to the known collapse pressure of 11,160 psi from the Redbook® and the specific unknown characteristics of the N-80 grade pipe to conduct an accurate finite-element model. </w:t>
      </w:r>
    </w:p>
    <w:p w14:paraId="443DA1AF" w14:textId="5595BF4F" w:rsidR="00DE4923" w:rsidRPr="00DE4923" w:rsidRDefault="003C06F9" w:rsidP="00A7094C">
      <w:pPr>
        <w:spacing w:line="360" w:lineRule="auto"/>
        <w:contextualSpacing/>
        <w:jc w:val="center"/>
        <w:rPr>
          <w:rFonts w:eastAsiaTheme="minorEastAsia"/>
          <w:lang w:eastAsia="zh-CN"/>
        </w:rPr>
      </w:pPr>
      <w:r w:rsidRPr="00DE4923">
        <w:rPr>
          <w:rFonts w:eastAsiaTheme="minorEastAsia"/>
          <w:noProof/>
        </w:rPr>
        <mc:AlternateContent>
          <mc:Choice Requires="wps">
            <w:drawing>
              <wp:anchor distT="0" distB="0" distL="114300" distR="114300" simplePos="0" relativeHeight="251604480" behindDoc="0" locked="0" layoutInCell="1" allowOverlap="1" wp14:anchorId="228610B7" wp14:editId="5B1F9119">
                <wp:simplePos x="0" y="0"/>
                <wp:positionH relativeFrom="column">
                  <wp:posOffset>4806043</wp:posOffset>
                </wp:positionH>
                <wp:positionV relativeFrom="paragraph">
                  <wp:posOffset>4489722</wp:posOffset>
                </wp:positionV>
                <wp:extent cx="228600" cy="0"/>
                <wp:effectExtent l="0" t="19050" r="19050" b="19050"/>
                <wp:wrapNone/>
                <wp:docPr id="31" name="Straight Connector 31"/>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w:pict>
              <v:line w14:anchorId="1BBEB119" id="Straight Connector 31" o:spid="_x0000_s1026" style="position:absolute;z-index:251604480;visibility:visible;mso-wrap-style:square;mso-wrap-distance-left:9pt;mso-wrap-distance-top:0;mso-wrap-distance-right:9pt;mso-wrap-distance-bottom:0;mso-position-horizontal:absolute;mso-position-horizontal-relative:text;mso-position-vertical:absolute;mso-position-vertical-relative:text" from="378.45pt,353.5pt" to="396.4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" strokecolor="windowText" strokeweight="2.25pt">
                <v:stroke joinstyle="miter"/>
              </v:line>
            </w:pict>
          </mc:Fallback>
        </mc:AlternateContent>
      </w:r>
      <w:r w:rsidRPr="00DE4923">
        <w:rPr>
          <w:rFonts w:eastAsiaTheme="minorEastAsia"/>
          <w:noProof/>
        </w:rPr>
        <mc:AlternateContent>
          <mc:Choice Requires="wps">
            <w:drawing>
              <wp:anchor distT="0" distB="0" distL="114300" distR="114300" simplePos="0" relativeHeight="251607552" behindDoc="0" locked="0" layoutInCell="1" allowOverlap="1" wp14:anchorId="58C73958" wp14:editId="33859E70">
                <wp:simplePos x="0" y="0"/>
                <wp:positionH relativeFrom="column">
                  <wp:posOffset>4814207</wp:posOffset>
                </wp:positionH>
                <wp:positionV relativeFrom="paragraph">
                  <wp:posOffset>4827179</wp:posOffset>
                </wp:positionV>
                <wp:extent cx="228600" cy="0"/>
                <wp:effectExtent l="0" t="19050" r="19050" b="19050"/>
                <wp:wrapNone/>
                <wp:docPr id="30" name="Straight Connector 30"/>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w:pict>
              <v:line w14:anchorId="1612AC14" id="Straight Connector 30" o:spid="_x0000_s1026" style="position:absolute;z-index:251607552;visibility:visible;mso-wrap-style:square;mso-wrap-distance-left:9pt;mso-wrap-distance-top:0;mso-wrap-distance-right:9pt;mso-wrap-distance-bottom:0;mso-position-horizontal:absolute;mso-position-horizontal-relative:text;mso-position-vertical:absolute;mso-position-vertical-relative:text" from="379.05pt,380.1pt" to="397.05pt,3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" strokecolor="windowText" strokeweight="2.25pt">
                <v:stroke joinstyle="miter"/>
              </v:line>
            </w:pict>
          </mc:Fallback>
        </mc:AlternateContent>
      </w:r>
      <w:r w:rsidRPr="00DE4923">
        <w:rPr>
          <w:rFonts w:eastAsiaTheme="minorEastAsia"/>
          <w:noProof/>
        </w:rPr>
        <mc:AlternateContent>
          <mc:Choice Requires="wps">
            <w:drawing>
              <wp:anchor distT="0" distB="0" distL="114300" distR="114300" simplePos="0" relativeHeight="251601408" behindDoc="0" locked="0" layoutInCell="1" allowOverlap="1" wp14:anchorId="779020B3" wp14:editId="658C2565">
                <wp:simplePos x="0" y="0"/>
                <wp:positionH relativeFrom="column">
                  <wp:posOffset>4924425</wp:posOffset>
                </wp:positionH>
                <wp:positionV relativeFrom="paragraph">
                  <wp:posOffset>4488361</wp:posOffset>
                </wp:positionV>
                <wp:extent cx="0" cy="333375"/>
                <wp:effectExtent l="19050" t="0" r="19050" b="28575"/>
                <wp:wrapNone/>
                <wp:docPr id="32" name="Straight Connector 32"/>
                <wp:cNvGraphicFramePr/>
                <a:graphic xmlns:a="http://schemas.openxmlformats.org/drawingml/2006/main">
                  <a:graphicData uri="http://schemas.microsoft.com/office/word/2010/wordprocessingShape">
                    <wps:wsp>
                      <wps:cNvCnPr/>
                      <wps:spPr>
                        <a:xfrm>
                          <a:off x="0" y="0"/>
                          <a:ext cx="0" cy="33337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46852243" id="Straight Connector 32" o:spid="_x0000_s1026"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75pt,353.4pt" to="387.75pt,3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" strokecolor="windowText" strokeweight="2.25pt">
                <v:stroke joinstyle="miter"/>
              </v:line>
            </w:pict>
          </mc:Fallback>
        </mc:AlternateContent>
      </w:r>
      <w:r w:rsidRPr="00DE4923">
        <w:rPr>
          <w:rFonts w:eastAsiaTheme="minorEastAsia"/>
          <w:noProof/>
        </w:rPr>
        <mc:AlternateContent>
          <mc:Choice Requires="wps">
            <w:drawing>
              <wp:anchor distT="0" distB="0" distL="114300" distR="114300" simplePos="0" relativeHeight="251598336" behindDoc="0" locked="0" layoutInCell="1" allowOverlap="1" wp14:anchorId="09AE2FED" wp14:editId="6395364F">
                <wp:simplePos x="0" y="0"/>
                <wp:positionH relativeFrom="column">
                  <wp:posOffset>5020764</wp:posOffset>
                </wp:positionH>
                <wp:positionV relativeFrom="paragraph">
                  <wp:posOffset>328658</wp:posOffset>
                </wp:positionV>
                <wp:extent cx="666750" cy="2476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666750" cy="247650"/>
                        </a:xfrm>
                        <a:prstGeom prst="rect">
                          <a:avLst/>
                        </a:prstGeom>
                        <a:solidFill>
                          <a:sysClr val="window" lastClr="FFFFFF"/>
                        </a:solidFill>
                        <a:ln w="6350">
                          <a:noFill/>
                        </a:ln>
                      </wps:spPr>
                      <wps:txbx>
                        <w:txbxContent>
                          <w:p w14:paraId="1226AD60" w14:textId="77777777" w:rsidR="00B564E4" w:rsidRDefault="00B564E4" w:rsidP="00DE4923">
                            <w:r>
                              <w:t>1.25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AE2FED" id="Text Box 24" o:spid="_x0000_s1028" type="#_x0000_t202" style="position:absolute;left:0;text-align:left;margin-left:395.35pt;margin-top:25.9pt;width:52.5pt;height:19.5pt;z-index:251598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" fillcolor="window" stroked="f" strokeweight=".5pt">
                <v:textbox>
                  <w:txbxContent>
                    <w:p w14:paraId="1226AD60" w14:textId="77777777" w:rsidR="00B564E4" w:rsidRDefault="00B564E4" w:rsidP="00DE4923">
                      <w:r>
                        <w:t>1.25 in</w:t>
                      </w:r>
                    </w:p>
                  </w:txbxContent>
                </v:textbox>
              </v:shape>
            </w:pict>
          </mc:Fallback>
        </mc:AlternateContent>
      </w:r>
      <w:r w:rsidRPr="00DE4923">
        <w:rPr>
          <w:rFonts w:eastAsiaTheme="minorEastAsia"/>
          <w:noProof/>
        </w:rPr>
        <mc:AlternateContent>
          <mc:Choice Requires="wps">
            <w:drawing>
              <wp:anchor distT="0" distB="0" distL="114300" distR="114300" simplePos="0" relativeHeight="251610624" behindDoc="0" locked="0" layoutInCell="1" allowOverlap="1" wp14:anchorId="20B6BCB9" wp14:editId="21AAF7BE">
                <wp:simplePos x="0" y="0"/>
                <wp:positionH relativeFrom="column">
                  <wp:posOffset>4981575</wp:posOffset>
                </wp:positionH>
                <wp:positionV relativeFrom="paragraph">
                  <wp:posOffset>4523740</wp:posOffset>
                </wp:positionV>
                <wp:extent cx="666750" cy="24765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666750" cy="247650"/>
                        </a:xfrm>
                        <a:prstGeom prst="rect">
                          <a:avLst/>
                        </a:prstGeom>
                        <a:solidFill>
                          <a:sysClr val="window" lastClr="FFFFFF"/>
                        </a:solidFill>
                        <a:ln w="6350">
                          <a:noFill/>
                        </a:ln>
                      </wps:spPr>
                      <wps:txbx>
                        <w:txbxContent>
                          <w:p w14:paraId="4C72F466" w14:textId="77777777" w:rsidR="00B564E4" w:rsidRDefault="00B564E4" w:rsidP="00DE4923">
                            <w:r>
                              <w:t>1.25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B6BCB9" id="Text Box 29" o:spid="_x0000_s1029" type="#_x0000_t202" style="position:absolute;left:0;text-align:left;margin-left:392.25pt;margin-top:356.2pt;width:52.5pt;height:19.5pt;z-index:25161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" fillcolor="window" stroked="f" strokeweight=".5pt">
                <v:textbox>
                  <w:txbxContent>
                    <w:p w14:paraId="4C72F466" w14:textId="77777777" w:rsidR="00B564E4" w:rsidRDefault="00B564E4" w:rsidP="00DE4923">
                      <w:r>
                        <w:t>1.25 in</w:t>
                      </w:r>
                    </w:p>
                  </w:txbxContent>
                </v:textbox>
              </v:shape>
            </w:pict>
          </mc:Fallback>
        </mc:AlternateContent>
      </w:r>
      <w:r w:rsidRPr="00DE4923">
        <w:rPr>
          <w:rFonts w:eastAsiaTheme="minorEastAsia"/>
          <w:noProof/>
        </w:rPr>
        <mc:AlternateContent>
          <mc:Choice Requires="wps">
            <w:drawing>
              <wp:anchor distT="0" distB="0" distL="114300" distR="114300" simplePos="0" relativeHeight="251592192" behindDoc="0" locked="0" layoutInCell="1" allowOverlap="1" wp14:anchorId="35223327" wp14:editId="2A961036">
                <wp:simplePos x="0" y="0"/>
                <wp:positionH relativeFrom="column">
                  <wp:posOffset>4782185</wp:posOffset>
                </wp:positionH>
                <wp:positionV relativeFrom="paragraph">
                  <wp:posOffset>283301</wp:posOffset>
                </wp:positionV>
                <wp:extent cx="228600" cy="0"/>
                <wp:effectExtent l="0" t="19050" r="19050" b="19050"/>
                <wp:wrapNone/>
                <wp:docPr id="22" name="Straight Connector 22"/>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w:pict>
              <v:line w14:anchorId="33C96CFB" id="Straight Connector 22" o:spid="_x0000_s1026" style="position:absolute;z-index:251592192;visibility:visible;mso-wrap-style:square;mso-wrap-distance-left:9pt;mso-wrap-distance-top:0;mso-wrap-distance-right:9pt;mso-wrap-distance-bottom:0;mso-position-horizontal:absolute;mso-position-horizontal-relative:text;mso-position-vertical:absolute;mso-position-vertical-relative:text" from="376.55pt,22.3pt" to="394.5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" strokecolor="windowText" strokeweight="2.25pt">
                <v:stroke joinstyle="miter"/>
              </v:line>
            </w:pict>
          </mc:Fallback>
        </mc:AlternateContent>
      </w:r>
      <w:r w:rsidRPr="00DE4923">
        <w:rPr>
          <w:rFonts w:eastAsiaTheme="minorEastAsia"/>
          <w:noProof/>
        </w:rPr>
        <mc:AlternateContent>
          <mc:Choice Requires="wps">
            <w:drawing>
              <wp:anchor distT="0" distB="0" distL="114300" distR="114300" simplePos="0" relativeHeight="251595264" behindDoc="0" locked="0" layoutInCell="1" allowOverlap="1" wp14:anchorId="67077DEB" wp14:editId="5020D9EA">
                <wp:simplePos x="0" y="0"/>
                <wp:positionH relativeFrom="column">
                  <wp:posOffset>4776108</wp:posOffset>
                </wp:positionH>
                <wp:positionV relativeFrom="paragraph">
                  <wp:posOffset>596719</wp:posOffset>
                </wp:positionV>
                <wp:extent cx="228600" cy="0"/>
                <wp:effectExtent l="0" t="19050" r="19050" b="19050"/>
                <wp:wrapNone/>
                <wp:docPr id="23" name="Straight Connector 23"/>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2B0D5A30" id="Straight Connector 23" o:spid="_x0000_s1026" style="position:absolute;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05pt,47pt" to="394.0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" strokecolor="windowText" strokeweight="2.25pt">
                <v:stroke joinstyle="miter"/>
              </v:line>
            </w:pict>
          </mc:Fallback>
        </mc:AlternateContent>
      </w:r>
      <w:r w:rsidRPr="00DE4923">
        <w:rPr>
          <w:rFonts w:eastAsiaTheme="minorEastAsia"/>
          <w:noProof/>
        </w:rPr>
        <mc:AlternateContent>
          <mc:Choice Requires="wps">
            <w:drawing>
              <wp:anchor distT="0" distB="0" distL="114300" distR="114300" simplePos="0" relativeHeight="251589120" behindDoc="0" locked="0" layoutInCell="1" allowOverlap="1" wp14:anchorId="4F40A402" wp14:editId="1BEAD18E">
                <wp:simplePos x="0" y="0"/>
                <wp:positionH relativeFrom="column">
                  <wp:posOffset>4871357</wp:posOffset>
                </wp:positionH>
                <wp:positionV relativeFrom="paragraph">
                  <wp:posOffset>268786</wp:posOffset>
                </wp:positionV>
                <wp:extent cx="0" cy="333375"/>
                <wp:effectExtent l="19050" t="0" r="19050" b="28575"/>
                <wp:wrapNone/>
                <wp:docPr id="21" name="Straight Connector 21"/>
                <wp:cNvGraphicFramePr/>
                <a:graphic xmlns:a="http://schemas.openxmlformats.org/drawingml/2006/main">
                  <a:graphicData uri="http://schemas.microsoft.com/office/word/2010/wordprocessingShape">
                    <wps:wsp>
                      <wps:cNvCnPr/>
                      <wps:spPr>
                        <a:xfrm>
                          <a:off x="0" y="0"/>
                          <a:ext cx="0" cy="33337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2B962AE5" id="Straight Connector 21" o:spid="_x0000_s1026" style="position:absolute;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55pt,21.15pt" to="383.55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" strokecolor="windowText" strokeweight="2.25pt">
                <v:stroke joinstyle="miter"/>
              </v:line>
            </w:pict>
          </mc:Fallback>
        </mc:AlternateContent>
      </w:r>
      <w:r w:rsidRPr="00DE4923">
        <w:rPr>
          <w:rFonts w:eastAsiaTheme="minorEastAsia"/>
          <w:noProof/>
        </w:rPr>
        <mc:AlternateContent>
          <mc:Choice Requires="wps">
            <w:drawing>
              <wp:anchor distT="0" distB="0" distL="114300" distR="114300" simplePos="0" relativeHeight="251573760" behindDoc="0" locked="0" layoutInCell="1" allowOverlap="1" wp14:anchorId="342AA854" wp14:editId="6A4DE16A">
                <wp:simplePos x="0" y="0"/>
                <wp:positionH relativeFrom="column">
                  <wp:posOffset>1221922</wp:posOffset>
                </wp:positionH>
                <wp:positionV relativeFrom="paragraph">
                  <wp:posOffset>5008245</wp:posOffset>
                </wp:positionV>
                <wp:extent cx="0" cy="228600"/>
                <wp:effectExtent l="19050" t="0" r="19050" b="19050"/>
                <wp:wrapNone/>
                <wp:docPr id="15" name="Straight Connector 15"/>
                <wp:cNvGraphicFramePr/>
                <a:graphic xmlns:a="http://schemas.openxmlformats.org/drawingml/2006/main">
                  <a:graphicData uri="http://schemas.microsoft.com/office/word/2010/wordprocessingShape">
                    <wps:wsp>
                      <wps:cNvCnPr/>
                      <wps:spPr>
                        <a:xfrm>
                          <a:off x="0" y="0"/>
                          <a:ext cx="0" cy="22860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6E384E34" id="Straight Connector 15" o:spid="_x0000_s1026" style="position:absolute;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2pt,394.35pt" to="96.2pt,4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" strokecolor="windowText" strokeweight="2.25pt">
                <v:stroke joinstyle="miter"/>
              </v:line>
            </w:pict>
          </mc:Fallback>
        </mc:AlternateContent>
      </w:r>
      <w:r w:rsidRPr="00DE4923">
        <w:rPr>
          <w:rFonts w:eastAsiaTheme="minorEastAsia"/>
          <w:noProof/>
        </w:rPr>
        <mc:AlternateContent>
          <mc:Choice Requires="wps">
            <w:drawing>
              <wp:anchor distT="0" distB="0" distL="114300" distR="114300" simplePos="0" relativeHeight="251570688" behindDoc="0" locked="0" layoutInCell="1" allowOverlap="1" wp14:anchorId="02D4CB62" wp14:editId="12CC9620">
                <wp:simplePos x="0" y="0"/>
                <wp:positionH relativeFrom="column">
                  <wp:posOffset>1914525</wp:posOffset>
                </wp:positionH>
                <wp:positionV relativeFrom="paragraph">
                  <wp:posOffset>5009606</wp:posOffset>
                </wp:positionV>
                <wp:extent cx="0" cy="228600"/>
                <wp:effectExtent l="19050" t="0" r="19050" b="19050"/>
                <wp:wrapNone/>
                <wp:docPr id="14" name="Straight Connector 14"/>
                <wp:cNvGraphicFramePr/>
                <a:graphic xmlns:a="http://schemas.openxmlformats.org/drawingml/2006/main">
                  <a:graphicData uri="http://schemas.microsoft.com/office/word/2010/wordprocessingShape">
                    <wps:wsp>
                      <wps:cNvCnPr/>
                      <wps:spPr>
                        <a:xfrm>
                          <a:off x="0" y="0"/>
                          <a:ext cx="0" cy="22860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2A6149A6" id="Straight Connector 14" o:spid="_x0000_s1026" style="position:absolute;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75pt,394.45pt" to="150.75pt,4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" strokecolor="windowText" strokeweight="2.25pt">
                <v:stroke joinstyle="miter"/>
              </v:line>
            </w:pict>
          </mc:Fallback>
        </mc:AlternateContent>
      </w:r>
      <w:r w:rsidRPr="00DE4923">
        <w:rPr>
          <w:rFonts w:eastAsiaTheme="minorEastAsia"/>
          <w:noProof/>
        </w:rPr>
        <mc:AlternateContent>
          <mc:Choice Requires="wps">
            <w:drawing>
              <wp:anchor distT="0" distB="0" distL="114300" distR="114300" simplePos="0" relativeHeight="251567616" behindDoc="0" locked="0" layoutInCell="1" allowOverlap="1" wp14:anchorId="4F396D53" wp14:editId="47F1AD0F">
                <wp:simplePos x="0" y="0"/>
                <wp:positionH relativeFrom="column">
                  <wp:posOffset>1230086</wp:posOffset>
                </wp:positionH>
                <wp:positionV relativeFrom="paragraph">
                  <wp:posOffset>5133431</wp:posOffset>
                </wp:positionV>
                <wp:extent cx="676275" cy="0"/>
                <wp:effectExtent l="0" t="19050" r="28575" b="19050"/>
                <wp:wrapNone/>
                <wp:docPr id="13" name="Straight Connector 13"/>
                <wp:cNvGraphicFramePr/>
                <a:graphic xmlns:a="http://schemas.openxmlformats.org/drawingml/2006/main">
                  <a:graphicData uri="http://schemas.microsoft.com/office/word/2010/wordprocessingShape">
                    <wps:wsp>
                      <wps:cNvCnPr/>
                      <wps:spPr>
                        <a:xfrm>
                          <a:off x="0" y="0"/>
                          <a:ext cx="676275"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6847F634" id="Straight Connector 13" o:spid="_x0000_s1026" style="position:absolute;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85pt,404.2pt" to="150.1pt,40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" strokecolor="windowText" strokeweight="2.25pt">
                <v:stroke joinstyle="miter"/>
              </v:line>
            </w:pict>
          </mc:Fallback>
        </mc:AlternateContent>
      </w:r>
      <w:r w:rsidR="00DE4923" w:rsidRPr="00DE4923">
        <w:rPr>
          <w:rFonts w:eastAsiaTheme="minorEastAsia"/>
          <w:noProof/>
        </w:rPr>
        <mc:AlternateContent>
          <mc:Choice Requires="wps">
            <w:drawing>
              <wp:anchor distT="0" distB="0" distL="114300" distR="114300" simplePos="0" relativeHeight="251564544" behindDoc="1" locked="0" layoutInCell="1" allowOverlap="1" wp14:anchorId="7ABCA905" wp14:editId="24D2DC44">
                <wp:simplePos x="0" y="0"/>
                <wp:positionH relativeFrom="column">
                  <wp:posOffset>1370965</wp:posOffset>
                </wp:positionH>
                <wp:positionV relativeFrom="paragraph">
                  <wp:posOffset>5113020</wp:posOffset>
                </wp:positionV>
                <wp:extent cx="714375" cy="266700"/>
                <wp:effectExtent l="0" t="0" r="9525" b="0"/>
                <wp:wrapNone/>
                <wp:docPr id="19" name="Text Box 19"/>
                <wp:cNvGraphicFramePr/>
                <a:graphic xmlns:a="http://schemas.openxmlformats.org/drawingml/2006/main">
                  <a:graphicData uri="http://schemas.microsoft.com/office/word/2010/wordprocessingShape">
                    <wps:wsp>
                      <wps:cNvSpPr txBox="1"/>
                      <wps:spPr>
                        <a:xfrm>
                          <a:off x="0" y="0"/>
                          <a:ext cx="714375" cy="266700"/>
                        </a:xfrm>
                        <a:prstGeom prst="rect">
                          <a:avLst/>
                        </a:prstGeom>
                        <a:solidFill>
                          <a:sysClr val="window" lastClr="FFFFFF"/>
                        </a:solidFill>
                        <a:ln w="6350">
                          <a:noFill/>
                        </a:ln>
                      </wps:spPr>
                      <wps:txbx>
                        <w:txbxContent>
                          <w:p w14:paraId="1CB10865" w14:textId="77777777" w:rsidR="00B564E4" w:rsidRDefault="00B564E4" w:rsidP="00DE4923">
                            <w:r>
                              <w:t>2.875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CA905" id="Text Box 19" o:spid="_x0000_s1030" type="#_x0000_t202" style="position:absolute;left:0;text-align:left;margin-left:107.95pt;margin-top:402.6pt;width:56.25pt;height:21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" fillcolor="window" stroked="f" strokeweight=".5pt">
                <v:textbox>
                  <w:txbxContent>
                    <w:p w14:paraId="1CB10865" w14:textId="77777777" w:rsidR="00B564E4" w:rsidRDefault="00B564E4" w:rsidP="00DE4923">
                      <w:r>
                        <w:t>2.875 in.</w:t>
                      </w:r>
                    </w:p>
                  </w:txbxContent>
                </v:textbox>
              </v:shape>
            </w:pict>
          </mc:Fallback>
        </mc:AlternateContent>
      </w:r>
      <w:r w:rsidR="00DE4923" w:rsidRPr="00DE4923">
        <w:rPr>
          <w:rFonts w:eastAsiaTheme="minorEastAsia"/>
          <w:noProof/>
        </w:rPr>
        <mc:AlternateContent>
          <mc:Choice Requires="wps">
            <w:drawing>
              <wp:anchor distT="0" distB="0" distL="114300" distR="114300" simplePos="0" relativeHeight="251586048" behindDoc="0" locked="0" layoutInCell="1" allowOverlap="1" wp14:anchorId="3C65CC28" wp14:editId="2855F379">
                <wp:simplePos x="0" y="0"/>
                <wp:positionH relativeFrom="column">
                  <wp:posOffset>2466975</wp:posOffset>
                </wp:positionH>
                <wp:positionV relativeFrom="paragraph">
                  <wp:posOffset>2390140</wp:posOffset>
                </wp:positionV>
                <wp:extent cx="657225" cy="333375"/>
                <wp:effectExtent l="0" t="0" r="9525" b="9525"/>
                <wp:wrapNone/>
                <wp:docPr id="20" name="Text Box 20"/>
                <wp:cNvGraphicFramePr/>
                <a:graphic xmlns:a="http://schemas.openxmlformats.org/drawingml/2006/main">
                  <a:graphicData uri="http://schemas.microsoft.com/office/word/2010/wordprocessingShape">
                    <wps:wsp>
                      <wps:cNvSpPr txBox="1"/>
                      <wps:spPr>
                        <a:xfrm>
                          <a:off x="0" y="0"/>
                          <a:ext cx="657225" cy="333375"/>
                        </a:xfrm>
                        <a:prstGeom prst="rect">
                          <a:avLst/>
                        </a:prstGeom>
                        <a:solidFill>
                          <a:sysClr val="window" lastClr="FFFFFF"/>
                        </a:solidFill>
                        <a:ln w="6350">
                          <a:noFill/>
                        </a:ln>
                      </wps:spPr>
                      <wps:txbx>
                        <w:txbxContent>
                          <w:p w14:paraId="5AD05B6B" w14:textId="77777777" w:rsidR="00B564E4" w:rsidRDefault="00B564E4" w:rsidP="00DE4923">
                            <w:r>
                              <w:t>23.0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65CC28" id="Text Box 20" o:spid="_x0000_s1031" type="#_x0000_t202" style="position:absolute;left:0;text-align:left;margin-left:194.25pt;margin-top:188.2pt;width:51.75pt;height:26.25pt;z-index:251586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" fillcolor="window" stroked="f" strokeweight=".5pt">
                <v:textbox>
                  <w:txbxContent>
                    <w:p w14:paraId="5AD05B6B" w14:textId="77777777" w:rsidR="00B564E4" w:rsidRDefault="00B564E4" w:rsidP="00DE4923">
                      <w:r>
                        <w:t>23.0 in.</w:t>
                      </w:r>
                    </w:p>
                  </w:txbxContent>
                </v:textbox>
              </v:shape>
            </w:pict>
          </mc:Fallback>
        </mc:AlternateContent>
      </w:r>
      <w:r w:rsidR="00DE4923" w:rsidRPr="00DE4923">
        <w:rPr>
          <w:rFonts w:eastAsiaTheme="minorEastAsia"/>
          <w:noProof/>
        </w:rPr>
        <mc:AlternateContent>
          <mc:Choice Requires="wps">
            <w:drawing>
              <wp:anchor distT="0" distB="0" distL="114300" distR="114300" simplePos="0" relativeHeight="251582976" behindDoc="0" locked="0" layoutInCell="1" allowOverlap="1" wp14:anchorId="046A33BD" wp14:editId="794F97C6">
                <wp:simplePos x="0" y="0"/>
                <wp:positionH relativeFrom="column">
                  <wp:posOffset>2271395</wp:posOffset>
                </wp:positionH>
                <wp:positionV relativeFrom="paragraph">
                  <wp:posOffset>4838065</wp:posOffset>
                </wp:positionV>
                <wp:extent cx="228600" cy="0"/>
                <wp:effectExtent l="0" t="19050" r="19050" b="19050"/>
                <wp:wrapNone/>
                <wp:docPr id="18" name="Straight Connector 18"/>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w:pict>
              <v:line w14:anchorId="5AD46735" id="Straight Connector 18" o:spid="_x0000_s1026" style="position:absolute;z-index:251582976;visibility:visible;mso-wrap-style:square;mso-wrap-distance-left:9pt;mso-wrap-distance-top:0;mso-wrap-distance-right:9pt;mso-wrap-distance-bottom:0;mso-position-horizontal:absolute;mso-position-horizontal-relative:text;mso-position-vertical:absolute;mso-position-vertical-relative:text" from="178.85pt,380.95pt" to="196.85pt,38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" strokecolor="windowText" strokeweight="2.25pt">
                <v:stroke joinstyle="miter"/>
              </v:line>
            </w:pict>
          </mc:Fallback>
        </mc:AlternateContent>
      </w:r>
      <w:r w:rsidR="00DE4923" w:rsidRPr="00DE4923">
        <w:rPr>
          <w:rFonts w:eastAsiaTheme="minorEastAsia"/>
          <w:noProof/>
        </w:rPr>
        <mc:AlternateContent>
          <mc:Choice Requires="wps">
            <w:drawing>
              <wp:anchor distT="0" distB="0" distL="114300" distR="114300" simplePos="0" relativeHeight="251579904" behindDoc="0" locked="0" layoutInCell="1" allowOverlap="1" wp14:anchorId="7D7E7705" wp14:editId="77A8F0D3">
                <wp:simplePos x="0" y="0"/>
                <wp:positionH relativeFrom="column">
                  <wp:posOffset>2257425</wp:posOffset>
                </wp:positionH>
                <wp:positionV relativeFrom="paragraph">
                  <wp:posOffset>218440</wp:posOffset>
                </wp:positionV>
                <wp:extent cx="228600" cy="0"/>
                <wp:effectExtent l="0" t="19050" r="19050" b="19050"/>
                <wp:wrapNone/>
                <wp:docPr id="17" name="Straight Connector 17"/>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w:pict>
              <v:line w14:anchorId="66FFF0CE" id="Straight Connector 17" o:spid="_x0000_s1026" style="position:absolute;z-index:251579904;visibility:visible;mso-wrap-style:square;mso-wrap-distance-left:9pt;mso-wrap-distance-top:0;mso-wrap-distance-right:9pt;mso-wrap-distance-bottom:0;mso-position-horizontal:absolute;mso-position-horizontal-relative:text;mso-position-vertical:absolute;mso-position-vertical-relative:text" from="177.75pt,17.2pt" to="195.7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" strokecolor="windowText" strokeweight="2.25pt">
                <v:stroke joinstyle="miter"/>
              </v:line>
            </w:pict>
          </mc:Fallback>
        </mc:AlternateContent>
      </w:r>
      <w:r w:rsidR="00DE4923" w:rsidRPr="00DE4923">
        <w:rPr>
          <w:rFonts w:eastAsiaTheme="minorEastAsia"/>
          <w:noProof/>
        </w:rPr>
        <mc:AlternateContent>
          <mc:Choice Requires="wps">
            <w:drawing>
              <wp:anchor distT="0" distB="0" distL="114300" distR="114300" simplePos="0" relativeHeight="251576832" behindDoc="0" locked="0" layoutInCell="1" allowOverlap="1" wp14:anchorId="272BD227" wp14:editId="5729F39D">
                <wp:simplePos x="0" y="0"/>
                <wp:positionH relativeFrom="column">
                  <wp:posOffset>2371725</wp:posOffset>
                </wp:positionH>
                <wp:positionV relativeFrom="paragraph">
                  <wp:posOffset>208914</wp:posOffset>
                </wp:positionV>
                <wp:extent cx="0" cy="4619625"/>
                <wp:effectExtent l="19050" t="0" r="19050" b="28575"/>
                <wp:wrapNone/>
                <wp:docPr id="16" name="Straight Connector 16"/>
                <wp:cNvGraphicFramePr/>
                <a:graphic xmlns:a="http://schemas.openxmlformats.org/drawingml/2006/main">
                  <a:graphicData uri="http://schemas.microsoft.com/office/word/2010/wordprocessingShape">
                    <wps:wsp>
                      <wps:cNvCnPr/>
                      <wps:spPr>
                        <a:xfrm>
                          <a:off x="0" y="0"/>
                          <a:ext cx="0" cy="461962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44D09373" id="Straight Connector 16" o:spid="_x0000_s1026" style="position:absolute;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75pt,16.45pt" to="186.75pt,3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" strokecolor="windowText" strokeweight="2.25pt">
                <v:stroke joinstyle="miter"/>
              </v:line>
            </w:pict>
          </mc:Fallback>
        </mc:AlternateContent>
      </w:r>
      <w:r w:rsidR="00DE4923" w:rsidRPr="00DE4923">
        <w:rPr>
          <w:rFonts w:eastAsiaTheme="minorEastAsia"/>
          <w:noProof/>
        </w:rPr>
        <w:drawing>
          <wp:inline distT="0" distB="0" distL="0" distR="0" wp14:anchorId="7F73B8E1" wp14:editId="158890B1">
            <wp:extent cx="1357604" cy="5110163"/>
            <wp:effectExtent l="0" t="0" r="0" b="0"/>
            <wp:docPr id="11" name="Picture 11">
              <a:extLst xmlns:a="http://schemas.openxmlformats.org/drawingml/2006/main">
                <a:ext uri="{FF2B5EF4-FFF2-40B4-BE49-F238E27FC236}">
                  <a16:creationId xmlns:a16="http://schemas.microsoft.com/office/drawing/2014/main" id="{B1CD80A0-1FEF-4BF1-A34F-993D9EF3EDA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a:extLst>
                        <a:ext uri="{FF2B5EF4-FFF2-40B4-BE49-F238E27FC236}">
                          <a16:creationId xmlns:a16="http://schemas.microsoft.com/office/drawing/2014/main" id="{B1CD80A0-1FEF-4BF1-A34F-993D9EF3EDAB}"/>
                        </a:ext>
                      </a:extLst>
                    </pic:cNvPr>
                    <pic:cNvPicPr>
                      <a:picLocks noGrp="1" noChangeAspect="1"/>
                    </pic:cNvPicPr>
                  </pic:nvPicPr>
                  <pic:blipFill>
                    <a:blip r:embed="rId11"/>
                    <a:stretch>
                      <a:fillRect/>
                    </a:stretch>
                  </pic:blipFill>
                  <pic:spPr>
                    <a:xfrm>
                      <a:off x="0" y="0"/>
                      <a:ext cx="1357604" cy="5110163"/>
                    </a:xfrm>
                    <a:prstGeom prst="rect">
                      <a:avLst/>
                    </a:prstGeom>
                  </pic:spPr>
                </pic:pic>
              </a:graphicData>
            </a:graphic>
          </wp:inline>
        </w:drawing>
      </w:r>
      <w:r w:rsidR="00DE4923" w:rsidRPr="00DE4923">
        <w:rPr>
          <w:rFonts w:eastAsiaTheme="minorEastAsia"/>
          <w:lang w:eastAsia="zh-CN"/>
        </w:rPr>
        <w:t xml:space="preserve">                                     </w:t>
      </w:r>
      <w:r w:rsidR="00DE4923" w:rsidRPr="00DE4923">
        <w:rPr>
          <w:rFonts w:eastAsiaTheme="minorEastAsia"/>
          <w:noProof/>
        </w:rPr>
        <w:drawing>
          <wp:inline distT="0" distB="0" distL="0" distR="0" wp14:anchorId="3323A101" wp14:editId="78E480DF">
            <wp:extent cx="1318751" cy="5110163"/>
            <wp:effectExtent l="0" t="0" r="0" b="0"/>
            <wp:docPr id="33" name="Picture 33">
              <a:extLst xmlns:a="http://schemas.openxmlformats.org/drawingml/2006/main">
                <a:ext uri="{FF2B5EF4-FFF2-40B4-BE49-F238E27FC236}">
                  <a16:creationId xmlns:a16="http://schemas.microsoft.com/office/drawing/2014/main" id="{A5EE440F-099C-41C1-8BB7-BF7F2066D1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5EE440F-099C-41C1-8BB7-BF7F2066D17F}"/>
                        </a:ext>
                      </a:extLst>
                    </pic:cNvPr>
                    <pic:cNvPicPr>
                      <a:picLocks noChangeAspect="1"/>
                    </pic:cNvPicPr>
                  </pic:nvPicPr>
                  <pic:blipFill>
                    <a:blip r:embed="rId12"/>
                    <a:stretch>
                      <a:fillRect/>
                    </a:stretch>
                  </pic:blipFill>
                  <pic:spPr>
                    <a:xfrm>
                      <a:off x="0" y="0"/>
                      <a:ext cx="1318751" cy="5110163"/>
                    </a:xfrm>
                    <a:prstGeom prst="rect">
                      <a:avLst/>
                    </a:prstGeom>
                  </pic:spPr>
                </pic:pic>
              </a:graphicData>
            </a:graphic>
          </wp:inline>
        </w:drawing>
      </w:r>
    </w:p>
    <w:p w14:paraId="0B70A027" w14:textId="2ED87855" w:rsidR="00DE4923" w:rsidRPr="00336A6D" w:rsidRDefault="47E9B56F" w:rsidP="00A7094C">
      <w:pPr>
        <w:spacing w:after="200" w:line="360" w:lineRule="auto"/>
        <w:contextualSpacing/>
        <w:jc w:val="center"/>
        <w:rPr>
          <w:rFonts w:eastAsiaTheme="minorEastAsia"/>
          <w:i/>
          <w:iCs/>
          <w:sz w:val="22"/>
          <w:lang w:eastAsia="zh-CN"/>
        </w:rPr>
      </w:pPr>
      <w:bookmarkStart w:id="32" w:name="_Toc121820120"/>
      <w:bookmarkStart w:id="33" w:name="_Toc143079330"/>
      <w:bookmarkStart w:id="34" w:name="_Toc152054350"/>
      <w:r w:rsidRPr="00336A6D">
        <w:rPr>
          <w:rFonts w:eastAsiaTheme="minorEastAsia"/>
          <w:i/>
          <w:iCs/>
          <w:sz w:val="22"/>
          <w:lang w:eastAsia="zh-CN"/>
        </w:rPr>
        <w:t xml:space="preserve">Figure </w:t>
      </w:r>
      <w:r w:rsidR="00DE4923" w:rsidRPr="00336A6D">
        <w:rPr>
          <w:rFonts w:eastAsiaTheme="minorEastAsia"/>
          <w:i/>
          <w:iCs/>
          <w:sz w:val="22"/>
          <w:lang w:eastAsia="zh-CN"/>
        </w:rPr>
        <w:fldChar w:fldCharType="begin"/>
      </w:r>
      <w:r w:rsidR="00DE4923" w:rsidRPr="00336A6D">
        <w:rPr>
          <w:rFonts w:eastAsiaTheme="minorEastAsia"/>
          <w:i/>
          <w:iCs/>
          <w:sz w:val="22"/>
          <w:lang w:eastAsia="zh-CN"/>
        </w:rPr>
        <w:instrText xml:space="preserve"> SEQ Figure \* ARABIC </w:instrText>
      </w:r>
      <w:r w:rsidR="00DE4923" w:rsidRPr="00336A6D">
        <w:rPr>
          <w:rFonts w:eastAsiaTheme="minorEastAsia"/>
          <w:i/>
          <w:iCs/>
          <w:sz w:val="22"/>
          <w:lang w:eastAsia="zh-CN"/>
        </w:rPr>
        <w:fldChar w:fldCharType="separate"/>
      </w:r>
      <w:r w:rsidR="00BB4403" w:rsidRPr="00336A6D">
        <w:rPr>
          <w:rFonts w:eastAsiaTheme="minorEastAsia"/>
          <w:i/>
          <w:iCs/>
          <w:noProof/>
          <w:sz w:val="22"/>
          <w:lang w:eastAsia="zh-CN"/>
        </w:rPr>
        <w:t>2</w:t>
      </w:r>
      <w:r w:rsidR="00DE4923" w:rsidRPr="00336A6D">
        <w:rPr>
          <w:rFonts w:eastAsiaTheme="minorEastAsia"/>
          <w:i/>
          <w:iCs/>
          <w:noProof/>
          <w:sz w:val="22"/>
          <w:lang w:eastAsia="zh-CN"/>
        </w:rPr>
        <w:fldChar w:fldCharType="end"/>
      </w:r>
      <w:r w:rsidR="00DB723C" w:rsidRPr="00336A6D">
        <w:rPr>
          <w:rFonts w:eastAsiaTheme="minorEastAsia"/>
          <w:i/>
          <w:iCs/>
          <w:sz w:val="22"/>
          <w:lang w:eastAsia="zh-CN"/>
        </w:rPr>
        <w:t xml:space="preserve">. </w:t>
      </w:r>
      <w:r w:rsidRPr="00336A6D">
        <w:rPr>
          <w:rFonts w:eastAsiaTheme="minorEastAsia"/>
          <w:i/>
          <w:iCs/>
          <w:sz w:val="22"/>
          <w:lang w:eastAsia="zh-CN"/>
        </w:rPr>
        <w:t>Design of the Protection Tube</w:t>
      </w:r>
      <w:bookmarkEnd w:id="32"/>
      <w:bookmarkEnd w:id="33"/>
      <w:bookmarkEnd w:id="34"/>
    </w:p>
    <w:p w14:paraId="4500D35B" w14:textId="735B1C22" w:rsidR="00E170F5" w:rsidRDefault="00E170F5" w:rsidP="00A7094C">
      <w:pPr>
        <w:pStyle w:val="Heading3"/>
        <w:spacing w:line="480" w:lineRule="auto"/>
        <w:contextualSpacing/>
        <w:rPr>
          <w:rFonts w:cs="Segoe UI"/>
        </w:rPr>
      </w:pPr>
      <w:bookmarkStart w:id="35" w:name="_Toc150781952"/>
      <w:r w:rsidRPr="47E9B56F">
        <w:rPr>
          <w:rFonts w:cs="Segoe UI"/>
        </w:rPr>
        <w:t>2.2.3 Design of the Wire Cap for the Field Test</w:t>
      </w:r>
      <w:bookmarkEnd w:id="35"/>
    </w:p>
    <w:p w14:paraId="5F2C8C39" w14:textId="1D673D04" w:rsidR="00E245AA" w:rsidRPr="00E245AA" w:rsidRDefault="00E170F5" w:rsidP="00A7094C">
      <w:pPr>
        <w:spacing w:line="480" w:lineRule="auto"/>
        <w:contextualSpacing/>
        <w:jc w:val="both"/>
        <w:rPr>
          <w:rFonts w:eastAsiaTheme="minorEastAsia"/>
          <w:noProof/>
          <w:lang w:eastAsia="zh-CN"/>
        </w:rPr>
      </w:pPr>
      <w:r w:rsidRPr="47E9B56F">
        <w:rPr>
          <w:rFonts w:eastAsiaTheme="minorEastAsia" w:cs="Segoe UI"/>
          <w:lang w:eastAsia="zh-CN"/>
        </w:rPr>
        <w:t xml:space="preserve">For ease of screwing and unscrewing the cap, a cylindrical portion of the cap will extend 1.50 inches from the end of the protection tube (fully screwed) to the top of the wire cap. Next, an O-ring groove was designed to ensure sealing of the cap. After the external part of the cap was </w:t>
      </w:r>
      <w:r w:rsidRPr="47E9B56F">
        <w:rPr>
          <w:rFonts w:eastAsiaTheme="minorEastAsia" w:cs="Segoe UI"/>
          <w:lang w:eastAsia="zh-CN"/>
        </w:rPr>
        <w:lastRenderedPageBreak/>
        <w:t xml:space="preserve">designed, the male threading was added to the cap. Originally, the male threading was designed to match the female threading of the tube. This design meant from outside to outside of threading, the diameter would be 2.561 inches. 0.12 inches must be added to the inside diameter of the protective tube to account for the female threading cut into its walls (0.06 inches for each side). The depth of the threading matches the depth of the threading on the tube at 0.06 inches in a triangular fashion from the center of the triangle to the apex. The height of the threading </w:t>
      </w:r>
      <w:r w:rsidR="00317ECA">
        <w:rPr>
          <w:rFonts w:eastAsiaTheme="minorEastAsia" w:cs="Segoe UI"/>
          <w:lang w:eastAsia="zh-CN"/>
        </w:rPr>
        <w:t>was</w:t>
      </w:r>
      <w:r w:rsidRPr="47E9B56F">
        <w:rPr>
          <w:rFonts w:eastAsiaTheme="minorEastAsia" w:cs="Segoe UI"/>
          <w:lang w:eastAsia="zh-CN"/>
        </w:rPr>
        <w:t xml:space="preserve"> 1.50 inches and a pitch of 0.15 inches for a total of 10 revolutions. </w:t>
      </w:r>
      <w:r w:rsidR="00E1218F">
        <w:rPr>
          <w:rFonts w:eastAsiaTheme="minorEastAsia" w:cs="Segoe UI"/>
          <w:lang w:eastAsia="zh-CN"/>
        </w:rPr>
        <w:t>A</w:t>
      </w:r>
      <w:r w:rsidRPr="47E9B56F">
        <w:rPr>
          <w:rFonts w:eastAsiaTheme="minorEastAsia" w:cs="Segoe UI"/>
          <w:lang w:eastAsia="zh-CN"/>
        </w:rPr>
        <w:t xml:space="preserve">n O-ring groove </w:t>
      </w:r>
      <w:r w:rsidR="00E1218F">
        <w:rPr>
          <w:rFonts w:eastAsiaTheme="minorEastAsia" w:cs="Segoe UI"/>
          <w:lang w:eastAsia="zh-CN"/>
        </w:rPr>
        <w:t xml:space="preserve">was </w:t>
      </w:r>
      <w:r w:rsidRPr="47E9B56F">
        <w:rPr>
          <w:rFonts w:eastAsiaTheme="minorEastAsia" w:cs="Segoe UI"/>
          <w:lang w:eastAsia="zh-CN"/>
        </w:rPr>
        <w:t xml:space="preserve">included to ensure proper sealing of the cap. Thus, a height of 0.25 inches of threading was removed from the design where the threading intersected the larger diameter of the cap. In addition, because this 0.25 inches needs to fit inside the protection tubing, the outside diameter would be equal to 2.441 inches. In the center of the 0.25 inches, an O-ring groove was designed using half of a circle with a diameter, or cross section, of 0.103 inches. </w:t>
      </w:r>
      <w:r w:rsidRPr="005B038F">
        <w:rPr>
          <w:rFonts w:eastAsiaTheme="minorEastAsia" w:cs="Segoe UI"/>
          <w:b/>
          <w:bCs/>
          <w:lang w:eastAsia="zh-CN"/>
        </w:rPr>
        <w:t>Figure 3</w:t>
      </w:r>
      <w:r w:rsidRPr="47E9B56F">
        <w:rPr>
          <w:rFonts w:eastAsiaTheme="minorEastAsia" w:cs="Segoe UI"/>
          <w:lang w:eastAsia="zh-CN"/>
        </w:rPr>
        <w:t xml:space="preserve"> shows the design of the wire cap for the laboratory</w:t>
      </w:r>
      <w:r w:rsidR="00317ECA">
        <w:rPr>
          <w:rFonts w:eastAsiaTheme="minorEastAsia" w:cs="Segoe UI"/>
          <w:lang w:eastAsia="zh-CN"/>
        </w:rPr>
        <w:t xml:space="preserve"> tests</w:t>
      </w:r>
      <w:r w:rsidRPr="47E9B56F">
        <w:rPr>
          <w:rFonts w:eastAsiaTheme="minorEastAsia" w:cs="Segoe UI"/>
          <w:lang w:eastAsia="zh-CN"/>
        </w:rPr>
        <w:t>. With the O-ring groove being smaller than the threading, the cap should seal nicely into the protection tubing.</w:t>
      </w:r>
    </w:p>
    <w:p w14:paraId="30F26293" w14:textId="553AF2B6" w:rsidR="00E245AA" w:rsidRPr="00E245AA" w:rsidRDefault="00922E53" w:rsidP="00A7094C">
      <w:pPr>
        <w:spacing w:line="360" w:lineRule="auto"/>
        <w:contextualSpacing/>
        <w:jc w:val="center"/>
        <w:rPr>
          <w:rFonts w:eastAsiaTheme="minorEastAsia"/>
          <w:lang w:eastAsia="zh-CN"/>
        </w:rPr>
      </w:pPr>
      <w:r w:rsidRPr="00E245AA">
        <w:rPr>
          <w:rFonts w:eastAsiaTheme="minorEastAsia"/>
          <w:noProof/>
        </w:rPr>
        <mc:AlternateContent>
          <mc:Choice Requires="wps">
            <w:drawing>
              <wp:anchor distT="0" distB="0" distL="114300" distR="114300" simplePos="0" relativeHeight="251561472" behindDoc="0" locked="0" layoutInCell="1" allowOverlap="1" wp14:anchorId="5DA3A2B9" wp14:editId="471DD1E5">
                <wp:simplePos x="0" y="0"/>
                <wp:positionH relativeFrom="margin">
                  <wp:posOffset>2568575</wp:posOffset>
                </wp:positionH>
                <wp:positionV relativeFrom="paragraph">
                  <wp:posOffset>2842260</wp:posOffset>
                </wp:positionV>
                <wp:extent cx="974785" cy="292608"/>
                <wp:effectExtent l="0" t="0" r="0" b="0"/>
                <wp:wrapNone/>
                <wp:docPr id="42" name="Text Box 42"/>
                <wp:cNvGraphicFramePr/>
                <a:graphic xmlns:a="http://schemas.openxmlformats.org/drawingml/2006/main">
                  <a:graphicData uri="http://schemas.microsoft.com/office/word/2010/wordprocessingShape">
                    <wps:wsp>
                      <wps:cNvSpPr txBox="1"/>
                      <wps:spPr>
                        <a:xfrm>
                          <a:off x="0" y="0"/>
                          <a:ext cx="974785" cy="292608"/>
                        </a:xfrm>
                        <a:prstGeom prst="rect">
                          <a:avLst/>
                        </a:prstGeom>
                        <a:solidFill>
                          <a:sysClr val="window" lastClr="FFFFFF"/>
                        </a:solidFill>
                        <a:ln w="6350">
                          <a:noFill/>
                        </a:ln>
                      </wps:spPr>
                      <wps:txbx>
                        <w:txbxContent>
                          <w:p w14:paraId="38E0E05E" w14:textId="13481D0A" w:rsidR="00B564E4" w:rsidRDefault="00B564E4" w:rsidP="00E245AA">
                            <w:pPr>
                              <w:jc w:val="center"/>
                            </w:pPr>
                            <w:r>
                              <w:t>2.875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3A2B9" id="Text Box 42" o:spid="_x0000_s1032" type="#_x0000_t202" style="position:absolute;left:0;text-align:left;margin-left:202.25pt;margin-top:223.8pt;width:76.75pt;height:23.05pt;z-index:25156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" fillcolor="window" stroked="f" strokeweight=".5pt">
                <v:textbox>
                  <w:txbxContent>
                    <w:p w14:paraId="38E0E05E" w14:textId="13481D0A" w:rsidR="00B564E4" w:rsidRDefault="00B564E4" w:rsidP="00E245AA">
                      <w:pPr>
                        <w:jc w:val="center"/>
                      </w:pPr>
                      <w:r>
                        <w:t>2.875 in.</w:t>
                      </w:r>
                    </w:p>
                  </w:txbxContent>
                </v:textbox>
                <w10:wrap anchorx="margin"/>
              </v:shape>
            </w:pict>
          </mc:Fallback>
        </mc:AlternateContent>
      </w:r>
      <w:r w:rsidR="00F76081" w:rsidRPr="00E245AA">
        <w:rPr>
          <w:rFonts w:eastAsiaTheme="minorEastAsia"/>
          <w:noProof/>
        </w:rPr>
        <mc:AlternateContent>
          <mc:Choice Requires="wps">
            <w:drawing>
              <wp:anchor distT="0" distB="0" distL="114300" distR="114300" simplePos="0" relativeHeight="251651584" behindDoc="0" locked="0" layoutInCell="1" allowOverlap="1" wp14:anchorId="14FE8105" wp14:editId="1C29A0B8">
                <wp:simplePos x="0" y="0"/>
                <wp:positionH relativeFrom="margin">
                  <wp:posOffset>5010785</wp:posOffset>
                </wp:positionH>
                <wp:positionV relativeFrom="paragraph">
                  <wp:posOffset>1151890</wp:posOffset>
                </wp:positionV>
                <wp:extent cx="704088" cy="292608"/>
                <wp:effectExtent l="0" t="0" r="1270" b="0"/>
                <wp:wrapNone/>
                <wp:docPr id="44" name="Text Box 44"/>
                <wp:cNvGraphicFramePr/>
                <a:graphic xmlns:a="http://schemas.openxmlformats.org/drawingml/2006/main">
                  <a:graphicData uri="http://schemas.microsoft.com/office/word/2010/wordprocessingShape">
                    <wps:wsp>
                      <wps:cNvSpPr txBox="1"/>
                      <wps:spPr>
                        <a:xfrm>
                          <a:off x="0" y="0"/>
                          <a:ext cx="704088" cy="292608"/>
                        </a:xfrm>
                        <a:prstGeom prst="rect">
                          <a:avLst/>
                        </a:prstGeom>
                        <a:solidFill>
                          <a:sysClr val="window" lastClr="FFFFFF"/>
                        </a:solidFill>
                        <a:ln w="6350">
                          <a:noFill/>
                        </a:ln>
                      </wps:spPr>
                      <wps:txbx>
                        <w:txbxContent>
                          <w:p w14:paraId="4AC461BE" w14:textId="77777777" w:rsidR="00B564E4" w:rsidRDefault="00B564E4" w:rsidP="00E245AA">
                            <w:r>
                              <w:t>0.25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E8105" id="Text Box 44" o:spid="_x0000_s1033" type="#_x0000_t202" style="position:absolute;left:0;text-align:left;margin-left:394.55pt;margin-top:90.7pt;width:55.45pt;height:23.0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" fillcolor="window" stroked="f" strokeweight=".5pt">
                <v:textbox>
                  <w:txbxContent>
                    <w:p w14:paraId="4AC461BE" w14:textId="77777777" w:rsidR="00B564E4" w:rsidRDefault="00B564E4" w:rsidP="00E245AA">
                      <w:r>
                        <w:t>0.25 in.</w:t>
                      </w:r>
                    </w:p>
                  </w:txbxContent>
                </v:textbox>
                <w10:wrap anchorx="margin"/>
              </v:shape>
            </w:pict>
          </mc:Fallback>
        </mc:AlternateContent>
      </w:r>
      <w:r w:rsidR="00F76081" w:rsidRPr="00E245AA">
        <w:rPr>
          <w:rFonts w:eastAsiaTheme="minorEastAsia"/>
          <w:noProof/>
        </w:rPr>
        <mc:AlternateContent>
          <mc:Choice Requires="wps">
            <w:drawing>
              <wp:anchor distT="0" distB="0" distL="114300" distR="114300" simplePos="0" relativeHeight="251647488" behindDoc="0" locked="0" layoutInCell="1" allowOverlap="1" wp14:anchorId="0ED58423" wp14:editId="23E3183E">
                <wp:simplePos x="0" y="0"/>
                <wp:positionH relativeFrom="margin">
                  <wp:posOffset>4972685</wp:posOffset>
                </wp:positionH>
                <wp:positionV relativeFrom="paragraph">
                  <wp:posOffset>1807210</wp:posOffset>
                </wp:positionV>
                <wp:extent cx="704088" cy="292608"/>
                <wp:effectExtent l="0" t="0" r="1270" b="0"/>
                <wp:wrapNone/>
                <wp:docPr id="43" name="Text Box 43"/>
                <wp:cNvGraphicFramePr/>
                <a:graphic xmlns:a="http://schemas.openxmlformats.org/drawingml/2006/main">
                  <a:graphicData uri="http://schemas.microsoft.com/office/word/2010/wordprocessingShape">
                    <wps:wsp>
                      <wps:cNvSpPr txBox="1"/>
                      <wps:spPr>
                        <a:xfrm>
                          <a:off x="0" y="0"/>
                          <a:ext cx="704088" cy="292608"/>
                        </a:xfrm>
                        <a:prstGeom prst="rect">
                          <a:avLst/>
                        </a:prstGeom>
                        <a:solidFill>
                          <a:sysClr val="window" lastClr="FFFFFF"/>
                        </a:solidFill>
                        <a:ln w="6350">
                          <a:noFill/>
                        </a:ln>
                      </wps:spPr>
                      <wps:txbx>
                        <w:txbxContent>
                          <w:p w14:paraId="1C6C443F" w14:textId="77777777" w:rsidR="00B564E4" w:rsidRDefault="00B564E4" w:rsidP="00E245AA">
                            <w:r>
                              <w:t>1.50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58423" id="Text Box 43" o:spid="_x0000_s1034" type="#_x0000_t202" style="position:absolute;left:0;text-align:left;margin-left:391.55pt;margin-top:142.3pt;width:55.45pt;height:23.0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" fillcolor="window" stroked="f" strokeweight=".5pt">
                <v:textbox>
                  <w:txbxContent>
                    <w:p w14:paraId="1C6C443F" w14:textId="77777777" w:rsidR="00B564E4" w:rsidRDefault="00B564E4" w:rsidP="00E245AA">
                      <w:r>
                        <w:t>1.50 in.</w:t>
                      </w:r>
                    </w:p>
                  </w:txbxContent>
                </v:textbox>
                <w10:wrap anchorx="margin"/>
              </v:shape>
            </w:pict>
          </mc:Fallback>
        </mc:AlternateContent>
      </w:r>
      <w:r w:rsidR="00F76081" w:rsidRPr="00E245AA">
        <w:rPr>
          <w:rFonts w:eastAsiaTheme="minorEastAsia"/>
          <w:noProof/>
        </w:rPr>
        <mc:AlternateContent>
          <mc:Choice Requires="wps">
            <w:drawing>
              <wp:anchor distT="0" distB="0" distL="114300" distR="114300" simplePos="0" relativeHeight="251639296" behindDoc="0" locked="0" layoutInCell="1" allowOverlap="1" wp14:anchorId="107C4F83" wp14:editId="6DB420EE">
                <wp:simplePos x="0" y="0"/>
                <wp:positionH relativeFrom="column">
                  <wp:posOffset>4710430</wp:posOffset>
                </wp:positionH>
                <wp:positionV relativeFrom="paragraph">
                  <wp:posOffset>1391920</wp:posOffset>
                </wp:positionV>
                <wp:extent cx="228600" cy="0"/>
                <wp:effectExtent l="0" t="19050" r="19050" b="19050"/>
                <wp:wrapNone/>
                <wp:docPr id="39" name="Straight Connector 39"/>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688A6DC1" id="Straight Connector 39" o:spid="_x0000_s1026" style="position:absolute;z-index:251639296;visibility:visible;mso-wrap-style:square;mso-wrap-distance-left:9pt;mso-wrap-distance-top:0;mso-wrap-distance-right:9pt;mso-wrap-distance-bottom:0;mso-position-horizontal:absolute;mso-position-horizontal-relative:text;mso-position-vertical:absolute;mso-position-vertical-relative:text" from="370.9pt,109.6pt" to="388.9pt,1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" strokecolor="windowText" strokeweight="2.25pt">
                <v:stroke joinstyle="miter"/>
              </v:line>
            </w:pict>
          </mc:Fallback>
        </mc:AlternateContent>
      </w:r>
      <w:r w:rsidR="00F76081" w:rsidRPr="00E245AA">
        <w:rPr>
          <w:rFonts w:eastAsiaTheme="minorEastAsia"/>
          <w:noProof/>
        </w:rPr>
        <mc:AlternateContent>
          <mc:Choice Requires="wps">
            <w:drawing>
              <wp:anchor distT="0" distB="0" distL="114300" distR="114300" simplePos="0" relativeHeight="251635200" behindDoc="0" locked="0" layoutInCell="1" allowOverlap="1" wp14:anchorId="6AFA6A1D" wp14:editId="50275A57">
                <wp:simplePos x="0" y="0"/>
                <wp:positionH relativeFrom="column">
                  <wp:posOffset>4714240</wp:posOffset>
                </wp:positionH>
                <wp:positionV relativeFrom="paragraph">
                  <wp:posOffset>1188085</wp:posOffset>
                </wp:positionV>
                <wp:extent cx="228600" cy="0"/>
                <wp:effectExtent l="0" t="19050" r="19050" b="19050"/>
                <wp:wrapNone/>
                <wp:docPr id="38" name="Straight Connector 38"/>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50DC8BC3" id="Straight Connector 38" o:spid="_x0000_s1026" style="position:absolute;z-index:251635200;visibility:visible;mso-wrap-style:square;mso-wrap-distance-left:9pt;mso-wrap-distance-top:0;mso-wrap-distance-right:9pt;mso-wrap-distance-bottom:0;mso-position-horizontal:absolute;mso-position-horizontal-relative:text;mso-position-vertical:absolute;mso-position-vertical-relative:text" from="371.2pt,93.55pt" to="389.2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" strokecolor="windowText" strokeweight="2.25pt">
                <v:stroke joinstyle="miter"/>
              </v:line>
            </w:pict>
          </mc:Fallback>
        </mc:AlternateContent>
      </w:r>
      <w:r w:rsidR="00F76081" w:rsidRPr="00E245AA">
        <w:rPr>
          <w:rFonts w:eastAsiaTheme="minorEastAsia"/>
          <w:noProof/>
        </w:rPr>
        <mc:AlternateContent>
          <mc:Choice Requires="wps">
            <w:drawing>
              <wp:anchor distT="0" distB="0" distL="114300" distR="114300" simplePos="0" relativeHeight="251627008" behindDoc="0" locked="0" layoutInCell="1" allowOverlap="1" wp14:anchorId="2D7648FB" wp14:editId="5EDEC54D">
                <wp:simplePos x="0" y="0"/>
                <wp:positionH relativeFrom="column">
                  <wp:posOffset>4812030</wp:posOffset>
                </wp:positionH>
                <wp:positionV relativeFrom="paragraph">
                  <wp:posOffset>156845</wp:posOffset>
                </wp:positionV>
                <wp:extent cx="0" cy="2461260"/>
                <wp:effectExtent l="19050" t="0" r="19050" b="34290"/>
                <wp:wrapNone/>
                <wp:docPr id="46" name="Straight Connector 46"/>
                <wp:cNvGraphicFramePr/>
                <a:graphic xmlns:a="http://schemas.openxmlformats.org/drawingml/2006/main">
                  <a:graphicData uri="http://schemas.microsoft.com/office/word/2010/wordprocessingShape">
                    <wps:wsp>
                      <wps:cNvCnPr/>
                      <wps:spPr>
                        <a:xfrm flipH="1">
                          <a:off x="0" y="0"/>
                          <a:ext cx="0" cy="246126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637EA0" id="Straight Connector 46" o:spid="_x0000_s1026" style="position:absolute;flip:x;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9pt,12.35pt" to="378.9pt,2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" strokecolor="windowText" strokeweight="2.25pt">
                <v:stroke joinstyle="miter"/>
              </v:line>
            </w:pict>
          </mc:Fallback>
        </mc:AlternateContent>
      </w:r>
      <w:r w:rsidR="00F76081" w:rsidRPr="00E245AA">
        <w:rPr>
          <w:rFonts w:eastAsiaTheme="minorEastAsia"/>
          <w:noProof/>
        </w:rPr>
        <mc:AlternateContent>
          <mc:Choice Requires="wps">
            <w:drawing>
              <wp:anchor distT="0" distB="0" distL="114300" distR="114300" simplePos="0" relativeHeight="251643392" behindDoc="0" locked="0" layoutInCell="1" allowOverlap="1" wp14:anchorId="329DC0EB" wp14:editId="02BEBF15">
                <wp:simplePos x="0" y="0"/>
                <wp:positionH relativeFrom="column">
                  <wp:posOffset>4683760</wp:posOffset>
                </wp:positionH>
                <wp:positionV relativeFrom="paragraph">
                  <wp:posOffset>2620645</wp:posOffset>
                </wp:positionV>
                <wp:extent cx="228600" cy="0"/>
                <wp:effectExtent l="0" t="19050" r="19050" b="19050"/>
                <wp:wrapNone/>
                <wp:docPr id="40" name="Straight Connector 40"/>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24984743" id="Straight Connector 40" o:spid="_x0000_s1026" style="position:absolute;z-index:251643392;visibility:visible;mso-wrap-style:square;mso-wrap-distance-left:9pt;mso-wrap-distance-top:0;mso-wrap-distance-right:9pt;mso-wrap-distance-bottom:0;mso-position-horizontal:absolute;mso-position-horizontal-relative:text;mso-position-vertical:absolute;mso-position-vertical-relative:text" from="368.8pt,206.35pt" to="386.8pt,2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" strokecolor="windowText" strokeweight="2.25pt">
                <v:stroke joinstyle="miter"/>
              </v:line>
            </w:pict>
          </mc:Fallback>
        </mc:AlternateContent>
      </w:r>
      <w:r w:rsidR="00F76081" w:rsidRPr="00E245AA">
        <w:rPr>
          <w:rFonts w:eastAsiaTheme="minorEastAsia"/>
          <w:noProof/>
        </w:rPr>
        <mc:AlternateContent>
          <mc:Choice Requires="wps">
            <w:drawing>
              <wp:anchor distT="0" distB="0" distL="114300" distR="114300" simplePos="0" relativeHeight="251618816" behindDoc="0" locked="0" layoutInCell="1" allowOverlap="1" wp14:anchorId="7817003A" wp14:editId="15843280">
                <wp:simplePos x="0" y="0"/>
                <wp:positionH relativeFrom="column">
                  <wp:posOffset>4225290</wp:posOffset>
                </wp:positionH>
                <wp:positionV relativeFrom="paragraph">
                  <wp:posOffset>2779395</wp:posOffset>
                </wp:positionV>
                <wp:extent cx="0" cy="228600"/>
                <wp:effectExtent l="19050" t="0" r="19050" b="19050"/>
                <wp:wrapNone/>
                <wp:docPr id="48" name="Straight Connector 48"/>
                <wp:cNvGraphicFramePr/>
                <a:graphic xmlns:a="http://schemas.openxmlformats.org/drawingml/2006/main">
                  <a:graphicData uri="http://schemas.microsoft.com/office/word/2010/wordprocessingShape">
                    <wps:wsp>
                      <wps:cNvCnPr/>
                      <wps:spPr>
                        <a:xfrm>
                          <a:off x="0" y="0"/>
                          <a:ext cx="0" cy="22860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AAF42D" id="Straight Connector 48"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7pt,218.85pt" to="332.7pt,2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" strokecolor="windowText" strokeweight="2.25pt">
                <v:stroke joinstyle="miter"/>
              </v:line>
            </w:pict>
          </mc:Fallback>
        </mc:AlternateContent>
      </w:r>
      <w:r w:rsidR="00F76081" w:rsidRPr="00E245AA">
        <w:rPr>
          <w:rFonts w:eastAsiaTheme="minorEastAsia"/>
          <w:noProof/>
        </w:rPr>
        <mc:AlternateContent>
          <mc:Choice Requires="wps">
            <w:drawing>
              <wp:anchor distT="0" distB="0" distL="114300" distR="114300" simplePos="0" relativeHeight="251622912" behindDoc="0" locked="0" layoutInCell="1" allowOverlap="1" wp14:anchorId="36B77EFE" wp14:editId="133888E6">
                <wp:simplePos x="0" y="0"/>
                <wp:positionH relativeFrom="column">
                  <wp:posOffset>1792605</wp:posOffset>
                </wp:positionH>
                <wp:positionV relativeFrom="paragraph">
                  <wp:posOffset>2765425</wp:posOffset>
                </wp:positionV>
                <wp:extent cx="0" cy="228600"/>
                <wp:effectExtent l="19050" t="0" r="19050" b="19050"/>
                <wp:wrapNone/>
                <wp:docPr id="47" name="Straight Connector 47"/>
                <wp:cNvGraphicFramePr/>
                <a:graphic xmlns:a="http://schemas.openxmlformats.org/drawingml/2006/main">
                  <a:graphicData uri="http://schemas.microsoft.com/office/word/2010/wordprocessingShape">
                    <wps:wsp>
                      <wps:cNvCnPr/>
                      <wps:spPr>
                        <a:xfrm>
                          <a:off x="0" y="0"/>
                          <a:ext cx="0" cy="22860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953337" id="Straight Connector 47"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15pt,217.75pt" to="141.15pt,2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" strokecolor="windowText" strokeweight="2.25pt">
                <v:stroke joinstyle="miter"/>
              </v:line>
            </w:pict>
          </mc:Fallback>
        </mc:AlternateContent>
      </w:r>
      <w:r w:rsidR="00E245AA" w:rsidRPr="00E245AA">
        <w:rPr>
          <w:rFonts w:eastAsiaTheme="minorEastAsia"/>
          <w:noProof/>
        </w:rPr>
        <mc:AlternateContent>
          <mc:Choice Requires="wps">
            <w:drawing>
              <wp:anchor distT="0" distB="0" distL="114300" distR="114300" simplePos="0" relativeHeight="251655680" behindDoc="0" locked="0" layoutInCell="1" allowOverlap="1" wp14:anchorId="0CC9EE2F" wp14:editId="41317814">
                <wp:simplePos x="0" y="0"/>
                <wp:positionH relativeFrom="margin">
                  <wp:posOffset>4965065</wp:posOffset>
                </wp:positionH>
                <wp:positionV relativeFrom="paragraph">
                  <wp:posOffset>608330</wp:posOffset>
                </wp:positionV>
                <wp:extent cx="704088" cy="292608"/>
                <wp:effectExtent l="0" t="0" r="1270" b="0"/>
                <wp:wrapNone/>
                <wp:docPr id="45" name="Text Box 45"/>
                <wp:cNvGraphicFramePr/>
                <a:graphic xmlns:a="http://schemas.openxmlformats.org/drawingml/2006/main">
                  <a:graphicData uri="http://schemas.microsoft.com/office/word/2010/wordprocessingShape">
                    <wps:wsp>
                      <wps:cNvSpPr txBox="1"/>
                      <wps:spPr>
                        <a:xfrm>
                          <a:off x="0" y="0"/>
                          <a:ext cx="704088" cy="292608"/>
                        </a:xfrm>
                        <a:prstGeom prst="rect">
                          <a:avLst/>
                        </a:prstGeom>
                        <a:solidFill>
                          <a:sysClr val="window" lastClr="FFFFFF"/>
                        </a:solidFill>
                        <a:ln w="6350">
                          <a:noFill/>
                        </a:ln>
                      </wps:spPr>
                      <wps:txbx>
                        <w:txbxContent>
                          <w:p w14:paraId="2C042D9F" w14:textId="77777777" w:rsidR="00B564E4" w:rsidRDefault="00B564E4" w:rsidP="00E245AA">
                            <w:r>
                              <w:t>1.25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9EE2F" id="Text Box 45" o:spid="_x0000_s1035" type="#_x0000_t202" style="position:absolute;left:0;text-align:left;margin-left:390.95pt;margin-top:47.9pt;width:55.45pt;height:23.0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" fillcolor="window" stroked="f" strokeweight=".5pt">
                <v:textbox>
                  <w:txbxContent>
                    <w:p w14:paraId="2C042D9F" w14:textId="77777777" w:rsidR="00B564E4" w:rsidRDefault="00B564E4" w:rsidP="00E245AA">
                      <w:r>
                        <w:t>1.25 in.</w:t>
                      </w:r>
                    </w:p>
                  </w:txbxContent>
                </v:textbox>
                <w10:wrap anchorx="margin"/>
              </v:shape>
            </w:pict>
          </mc:Fallback>
        </mc:AlternateContent>
      </w:r>
      <w:r w:rsidR="00E245AA" w:rsidRPr="00E245AA">
        <w:rPr>
          <w:rFonts w:eastAsiaTheme="minorEastAsia"/>
          <w:noProof/>
        </w:rPr>
        <mc:AlternateContent>
          <mc:Choice Requires="wps">
            <w:drawing>
              <wp:anchor distT="0" distB="0" distL="114300" distR="114300" simplePos="0" relativeHeight="251631104" behindDoc="0" locked="0" layoutInCell="1" allowOverlap="1" wp14:anchorId="75B6553D" wp14:editId="7CA7CA78">
                <wp:simplePos x="0" y="0"/>
                <wp:positionH relativeFrom="column">
                  <wp:posOffset>4695190</wp:posOffset>
                </wp:positionH>
                <wp:positionV relativeFrom="paragraph">
                  <wp:posOffset>155575</wp:posOffset>
                </wp:positionV>
                <wp:extent cx="228600" cy="0"/>
                <wp:effectExtent l="0" t="19050" r="19050" b="19050"/>
                <wp:wrapNone/>
                <wp:docPr id="37" name="Straight Connector 37"/>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58519DA7" id="Straight Connector 37" o:spid="_x0000_s1026" style="position:absolute;z-index:251631104;visibility:visible;mso-wrap-style:square;mso-wrap-distance-left:9pt;mso-wrap-distance-top:0;mso-wrap-distance-right:9pt;mso-wrap-distance-bottom:0;mso-position-horizontal:absolute;mso-position-horizontal-relative:text;mso-position-vertical:absolute;mso-position-vertical-relative:text" from="369.7pt,12.25pt" to="387.7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" strokecolor="windowText" strokeweight="2.25pt">
                <v:stroke joinstyle="miter"/>
              </v:line>
            </w:pict>
          </mc:Fallback>
        </mc:AlternateContent>
      </w:r>
      <w:r w:rsidR="00E245AA" w:rsidRPr="00E245AA">
        <w:rPr>
          <w:rFonts w:eastAsiaTheme="minorEastAsia"/>
          <w:noProof/>
        </w:rPr>
        <w:drawing>
          <wp:inline distT="0" distB="0" distL="0" distR="0" wp14:anchorId="1942DF67" wp14:editId="7109CCC3">
            <wp:extent cx="2849880" cy="2785110"/>
            <wp:effectExtent l="0" t="0" r="7620" b="0"/>
            <wp:docPr id="50" name="Picture 50" descr="Shape&#10;&#10;Description automatically generated">
              <a:extLst xmlns:a="http://schemas.openxmlformats.org/drawingml/2006/main">
                <a:ext uri="{FF2B5EF4-FFF2-40B4-BE49-F238E27FC236}">
                  <a16:creationId xmlns:a16="http://schemas.microsoft.com/office/drawing/2014/main" id="{9BF7675F-120E-6543-A895-378042F9CB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Shape&#10;&#10;Description automatically generated">
                      <a:extLst>
                        <a:ext uri="{FF2B5EF4-FFF2-40B4-BE49-F238E27FC236}">
                          <a16:creationId xmlns:a16="http://schemas.microsoft.com/office/drawing/2014/main" id="{9BF7675F-120E-6543-A895-378042F9CB99}"/>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3628" cy="2808318"/>
                    </a:xfrm>
                    <a:prstGeom prst="rect">
                      <a:avLst/>
                    </a:prstGeom>
                  </pic:spPr>
                </pic:pic>
              </a:graphicData>
            </a:graphic>
          </wp:inline>
        </w:drawing>
      </w:r>
    </w:p>
    <w:bookmarkStart w:id="36" w:name="_Toc143079331"/>
    <w:bookmarkStart w:id="37" w:name="_Toc121820121"/>
    <w:p w14:paraId="6BDA9EDE" w14:textId="69E7D873" w:rsidR="00187A8F" w:rsidRDefault="00F76081" w:rsidP="00A7094C">
      <w:pPr>
        <w:spacing w:after="200" w:line="360" w:lineRule="auto"/>
        <w:contextualSpacing/>
        <w:jc w:val="center"/>
        <w:rPr>
          <w:rFonts w:eastAsiaTheme="minorEastAsia"/>
          <w:i/>
          <w:iCs/>
          <w:sz w:val="22"/>
          <w:lang w:eastAsia="zh-CN"/>
        </w:rPr>
      </w:pPr>
      <w:r w:rsidRPr="00E245AA">
        <w:rPr>
          <w:rFonts w:eastAsiaTheme="minorEastAsia"/>
          <w:noProof/>
        </w:rPr>
        <mc:AlternateContent>
          <mc:Choice Requires="wps">
            <w:drawing>
              <wp:anchor distT="0" distB="0" distL="114300" distR="114300" simplePos="0" relativeHeight="251614720" behindDoc="0" locked="0" layoutInCell="1" allowOverlap="1" wp14:anchorId="6CD538A0" wp14:editId="0FD3BDCE">
                <wp:simplePos x="0" y="0"/>
                <wp:positionH relativeFrom="column">
                  <wp:posOffset>1790700</wp:posOffset>
                </wp:positionH>
                <wp:positionV relativeFrom="paragraph">
                  <wp:posOffset>4445</wp:posOffset>
                </wp:positionV>
                <wp:extent cx="2411730" cy="0"/>
                <wp:effectExtent l="0" t="19050" r="26670" b="19050"/>
                <wp:wrapNone/>
                <wp:docPr id="49" name="Straight Connector 49"/>
                <wp:cNvGraphicFramePr/>
                <a:graphic xmlns:a="http://schemas.openxmlformats.org/drawingml/2006/main">
                  <a:graphicData uri="http://schemas.microsoft.com/office/word/2010/wordprocessingShape">
                    <wps:wsp>
                      <wps:cNvCnPr/>
                      <wps:spPr>
                        <a:xfrm flipV="1">
                          <a:off x="0" y="0"/>
                          <a:ext cx="241173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51497D" id="Straight Connector 49" o:spid="_x0000_s1026" style="position:absolute;flip:y;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pt,.35pt" to="330.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" strokecolor="windowText" strokeweight="2.25pt">
                <v:stroke joinstyle="miter"/>
              </v:line>
            </w:pict>
          </mc:Fallback>
        </mc:AlternateContent>
      </w:r>
    </w:p>
    <w:p w14:paraId="5DBC7060" w14:textId="42E6EE63" w:rsidR="00E245AA" w:rsidRPr="00336A6D" w:rsidRDefault="47E9B56F" w:rsidP="00A7094C">
      <w:pPr>
        <w:spacing w:after="200" w:line="360" w:lineRule="auto"/>
        <w:contextualSpacing/>
        <w:jc w:val="center"/>
        <w:rPr>
          <w:rFonts w:eastAsiaTheme="minorEastAsia"/>
          <w:i/>
          <w:iCs/>
          <w:sz w:val="22"/>
          <w:lang w:eastAsia="zh-CN"/>
        </w:rPr>
      </w:pPr>
      <w:bookmarkStart w:id="38" w:name="_Toc152054351"/>
      <w:r w:rsidRPr="00336A6D">
        <w:rPr>
          <w:rFonts w:eastAsiaTheme="minorEastAsia"/>
          <w:i/>
          <w:iCs/>
          <w:sz w:val="22"/>
          <w:lang w:eastAsia="zh-CN"/>
        </w:rPr>
        <w:t xml:space="preserve">Figure </w:t>
      </w:r>
      <w:r w:rsidR="00E245AA" w:rsidRPr="00336A6D">
        <w:rPr>
          <w:rFonts w:eastAsiaTheme="minorEastAsia"/>
          <w:i/>
          <w:iCs/>
          <w:sz w:val="22"/>
          <w:lang w:eastAsia="zh-CN"/>
        </w:rPr>
        <w:fldChar w:fldCharType="begin"/>
      </w:r>
      <w:r w:rsidR="00E245AA" w:rsidRPr="00336A6D">
        <w:rPr>
          <w:rFonts w:eastAsiaTheme="minorEastAsia"/>
          <w:i/>
          <w:iCs/>
          <w:sz w:val="22"/>
          <w:lang w:eastAsia="zh-CN"/>
        </w:rPr>
        <w:instrText xml:space="preserve"> SEQ Figure \* ARABIC </w:instrText>
      </w:r>
      <w:r w:rsidR="00E245AA" w:rsidRPr="00336A6D">
        <w:rPr>
          <w:rFonts w:eastAsiaTheme="minorEastAsia"/>
          <w:i/>
          <w:iCs/>
          <w:sz w:val="22"/>
          <w:lang w:eastAsia="zh-CN"/>
        </w:rPr>
        <w:fldChar w:fldCharType="separate"/>
      </w:r>
      <w:r w:rsidR="00BB4403" w:rsidRPr="00336A6D">
        <w:rPr>
          <w:rFonts w:eastAsiaTheme="minorEastAsia"/>
          <w:i/>
          <w:iCs/>
          <w:noProof/>
          <w:sz w:val="22"/>
          <w:lang w:eastAsia="zh-CN"/>
        </w:rPr>
        <w:t>3</w:t>
      </w:r>
      <w:r w:rsidR="00E245AA" w:rsidRPr="00336A6D">
        <w:rPr>
          <w:rFonts w:eastAsiaTheme="minorEastAsia"/>
          <w:i/>
          <w:iCs/>
          <w:noProof/>
          <w:sz w:val="22"/>
          <w:lang w:eastAsia="zh-CN"/>
        </w:rPr>
        <w:fldChar w:fldCharType="end"/>
      </w:r>
      <w:r w:rsidR="00DB723C" w:rsidRPr="00336A6D">
        <w:rPr>
          <w:rFonts w:eastAsiaTheme="minorEastAsia"/>
          <w:i/>
          <w:iCs/>
          <w:sz w:val="22"/>
          <w:lang w:eastAsia="zh-CN"/>
        </w:rPr>
        <w:t>.</w:t>
      </w:r>
      <w:r w:rsidRPr="00336A6D">
        <w:rPr>
          <w:rFonts w:eastAsiaTheme="minorEastAsia"/>
          <w:i/>
          <w:iCs/>
          <w:sz w:val="22"/>
          <w:lang w:eastAsia="zh-CN"/>
        </w:rPr>
        <w:t xml:space="preserve"> Front View of the </w:t>
      </w:r>
      <w:r w:rsidR="00AA1C58" w:rsidRPr="00336A6D">
        <w:rPr>
          <w:rFonts w:eastAsiaTheme="minorEastAsia"/>
          <w:i/>
          <w:iCs/>
          <w:sz w:val="22"/>
          <w:lang w:eastAsia="zh-CN"/>
        </w:rPr>
        <w:t xml:space="preserve">Laboratory </w:t>
      </w:r>
      <w:r w:rsidRPr="00336A6D">
        <w:rPr>
          <w:rFonts w:eastAsiaTheme="minorEastAsia"/>
          <w:i/>
          <w:iCs/>
          <w:sz w:val="22"/>
          <w:lang w:eastAsia="zh-CN"/>
        </w:rPr>
        <w:t>Wire Cap</w:t>
      </w:r>
      <w:bookmarkEnd w:id="36"/>
      <w:bookmarkEnd w:id="38"/>
      <w:r w:rsidRPr="00336A6D">
        <w:rPr>
          <w:rFonts w:eastAsiaTheme="minorEastAsia"/>
          <w:i/>
          <w:iCs/>
          <w:sz w:val="22"/>
          <w:lang w:eastAsia="zh-CN"/>
        </w:rPr>
        <w:t xml:space="preserve"> </w:t>
      </w:r>
      <w:bookmarkEnd w:id="37"/>
    </w:p>
    <w:p w14:paraId="453C7E46" w14:textId="44A7CEEE" w:rsidR="00277695" w:rsidRPr="00C32B02" w:rsidRDefault="47E9B56F" w:rsidP="00A7094C">
      <w:pPr>
        <w:spacing w:line="480" w:lineRule="auto"/>
        <w:ind w:firstLine="720"/>
        <w:contextualSpacing/>
        <w:jc w:val="both"/>
        <w:rPr>
          <w:rFonts w:cs="Segoe UI"/>
        </w:rPr>
      </w:pPr>
      <w:r w:rsidRPr="47E9B56F">
        <w:rPr>
          <w:rFonts w:cs="Segoe UI"/>
        </w:rPr>
        <w:lastRenderedPageBreak/>
        <w:t xml:space="preserve">The last attribute of the wire cap designed needed before deciding the type of material is drilling the smooth bore hole through the center to allow the cable to travel snuggly through the cap from the sensor to outside the pressure housing. As discussed, a cable containing seven conductors is needed for operation of the sensor in the field test operations. Further discussed there, the cable preliminarily found to work has an outer diameter of 0.37 inches. Thus, the hole designed in the wire cap has a diameter of 0.40 inches as seen in </w:t>
      </w:r>
      <w:r w:rsidRPr="005B038F">
        <w:rPr>
          <w:rFonts w:cs="Segoe UI"/>
          <w:b/>
          <w:bCs/>
        </w:rPr>
        <w:t>Figure 4</w:t>
      </w:r>
      <w:r w:rsidRPr="47E9B56F">
        <w:rPr>
          <w:rFonts w:cs="Segoe UI"/>
        </w:rPr>
        <w:t>. This will allow the user to pull the cable through the smooth bored hole with a snug fit sealing the cap.</w:t>
      </w:r>
    </w:p>
    <w:p w14:paraId="669FF9D1" w14:textId="05210076" w:rsidR="00C32B02" w:rsidRPr="00C32B02" w:rsidRDefault="00C32B02" w:rsidP="00A7094C">
      <w:pPr>
        <w:spacing w:line="360" w:lineRule="auto"/>
        <w:contextualSpacing/>
        <w:rPr>
          <w:rFonts w:eastAsiaTheme="minorEastAsia"/>
          <w:lang w:eastAsia="zh-CN"/>
        </w:rPr>
      </w:pPr>
    </w:p>
    <w:p w14:paraId="223FBFF0" w14:textId="6B33A784" w:rsidR="00C32B02" w:rsidRPr="00C32B02" w:rsidRDefault="00C32B02" w:rsidP="00A7094C">
      <w:pPr>
        <w:spacing w:line="360" w:lineRule="auto"/>
        <w:contextualSpacing/>
        <w:rPr>
          <w:rFonts w:eastAsiaTheme="minorEastAsia"/>
          <w:lang w:eastAsia="zh-CN"/>
        </w:rPr>
      </w:pPr>
    </w:p>
    <w:p w14:paraId="02B31B14" w14:textId="280B4EC5" w:rsidR="00C32B02" w:rsidRPr="00C32B02" w:rsidRDefault="00CF7AA1" w:rsidP="00A7094C">
      <w:pPr>
        <w:spacing w:line="360" w:lineRule="auto"/>
        <w:ind w:firstLine="720"/>
        <w:contextualSpacing/>
        <w:jc w:val="center"/>
        <w:rPr>
          <w:rFonts w:eastAsiaTheme="minorEastAsia"/>
          <w:lang w:eastAsia="zh-CN"/>
        </w:rPr>
      </w:pPr>
      <w:r>
        <w:rPr>
          <w:rFonts w:eastAsiaTheme="minorEastAsia"/>
          <w:noProof/>
        </w:rPr>
        <mc:AlternateContent>
          <mc:Choice Requires="wps">
            <w:drawing>
              <wp:anchor distT="0" distB="0" distL="114300" distR="114300" simplePos="0" relativeHeight="251658297" behindDoc="0" locked="0" layoutInCell="1" allowOverlap="1" wp14:anchorId="54D9A37F" wp14:editId="274C8797">
                <wp:simplePos x="0" y="0"/>
                <wp:positionH relativeFrom="column">
                  <wp:posOffset>474453</wp:posOffset>
                </wp:positionH>
                <wp:positionV relativeFrom="paragraph">
                  <wp:posOffset>465826</wp:posOffset>
                </wp:positionV>
                <wp:extent cx="1285336" cy="327804"/>
                <wp:effectExtent l="19050" t="76200" r="0" b="34290"/>
                <wp:wrapNone/>
                <wp:docPr id="1" name="Straight Arrow Connector 1"/>
                <wp:cNvGraphicFramePr/>
                <a:graphic xmlns:a="http://schemas.openxmlformats.org/drawingml/2006/main">
                  <a:graphicData uri="http://schemas.microsoft.com/office/word/2010/wordprocessingShape">
                    <wps:wsp>
                      <wps:cNvCnPr/>
                      <wps:spPr>
                        <a:xfrm flipV="1">
                          <a:off x="0" y="0"/>
                          <a:ext cx="1285336" cy="327804"/>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w:pict>
              <v:shapetype w14:anchorId="045937E4" id="_x0000_t32" coordsize="21600,21600" o:spt="32" o:oned="t" path="m,l21600,21600e" filled="f">
                <v:path arrowok="t" fillok="f" o:connecttype="none"/>
                <o:lock v:ext="edit" shapetype="t"/>
              </v:shapetype>
              <v:shape id="Straight Arrow Connector 1" o:spid="_x0000_s1026" type="#_x0000_t32" style="position:absolute;margin-left:37.35pt;margin-top:36.7pt;width:101.2pt;height:25.8pt;flip:y;z-index:25165829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" strokecolor="black [3200]" strokeweight="3pt">
                <v:stroke endarrow="block" joinstyle="miter"/>
              </v:shape>
            </w:pict>
          </mc:Fallback>
        </mc:AlternateContent>
      </w:r>
      <w:r w:rsidRPr="00C32B02">
        <w:rPr>
          <w:rFonts w:eastAsiaTheme="minorEastAsia"/>
          <w:noProof/>
        </w:rPr>
        <mc:AlternateContent>
          <mc:Choice Requires="wps">
            <w:drawing>
              <wp:anchor distT="0" distB="0" distL="114300" distR="114300" simplePos="0" relativeHeight="251659776" behindDoc="0" locked="0" layoutInCell="1" allowOverlap="1" wp14:anchorId="4492D3C8" wp14:editId="7401AB82">
                <wp:simplePos x="0" y="0"/>
                <wp:positionH relativeFrom="margin">
                  <wp:align>left</wp:align>
                </wp:positionH>
                <wp:positionV relativeFrom="paragraph">
                  <wp:posOffset>793510</wp:posOffset>
                </wp:positionV>
                <wp:extent cx="666750" cy="319177"/>
                <wp:effectExtent l="0" t="0" r="0" b="5080"/>
                <wp:wrapNone/>
                <wp:docPr id="51" name="Text Box 51"/>
                <wp:cNvGraphicFramePr/>
                <a:graphic xmlns:a="http://schemas.openxmlformats.org/drawingml/2006/main">
                  <a:graphicData uri="http://schemas.microsoft.com/office/word/2010/wordprocessingShape">
                    <wps:wsp>
                      <wps:cNvSpPr txBox="1"/>
                      <wps:spPr>
                        <a:xfrm>
                          <a:off x="0" y="0"/>
                          <a:ext cx="666750" cy="319177"/>
                        </a:xfrm>
                        <a:prstGeom prst="rect">
                          <a:avLst/>
                        </a:prstGeom>
                        <a:solidFill>
                          <a:sysClr val="window" lastClr="FFFFFF"/>
                        </a:solidFill>
                        <a:ln w="6350">
                          <a:noFill/>
                        </a:ln>
                      </wps:spPr>
                      <wps:txbx>
                        <w:txbxContent>
                          <w:p w14:paraId="3562E352" w14:textId="77777777" w:rsidR="00B564E4" w:rsidRDefault="00B564E4" w:rsidP="00C32B02">
                            <w:r>
                              <w:t>0.40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2D3C8" id="Text Box 51" o:spid="_x0000_s1036" type="#_x0000_t202" style="position:absolute;left:0;text-align:left;margin-left:0;margin-top:62.5pt;width:52.5pt;height:25.15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" fillcolor="window" stroked="f" strokeweight=".5pt">
                <v:textbox>
                  <w:txbxContent>
                    <w:p w14:paraId="3562E352" w14:textId="77777777" w:rsidR="00B564E4" w:rsidRDefault="00B564E4" w:rsidP="00C32B02">
                      <w:r>
                        <w:t>0.40 in.</w:t>
                      </w:r>
                    </w:p>
                  </w:txbxContent>
                </v:textbox>
                <w10:wrap anchorx="margin"/>
              </v:shape>
            </w:pict>
          </mc:Fallback>
        </mc:AlternateContent>
      </w:r>
      <w:r w:rsidR="00C32B02" w:rsidRPr="00C32B02">
        <w:rPr>
          <w:rFonts w:eastAsiaTheme="minorEastAsia"/>
          <w:noProof/>
        </w:rPr>
        <w:drawing>
          <wp:inline distT="0" distB="0" distL="0" distR="0" wp14:anchorId="5A3CB2D6" wp14:editId="0A385672">
            <wp:extent cx="2152960" cy="2562023"/>
            <wp:effectExtent l="0" t="0" r="0" b="0"/>
            <wp:docPr id="65" name="Picture 65">
              <a:extLst xmlns:a="http://schemas.openxmlformats.org/drawingml/2006/main">
                <a:ext uri="{FF2B5EF4-FFF2-40B4-BE49-F238E27FC236}">
                  <a16:creationId xmlns:a16="http://schemas.microsoft.com/office/drawing/2014/main" id="{61F7FACE-9199-DD4C-B53E-E426BE8528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61F7FACE-9199-DD4C-B53E-E426BE852826}"/>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2960" cy="2562023"/>
                    </a:xfrm>
                    <a:prstGeom prst="rect">
                      <a:avLst/>
                    </a:prstGeom>
                  </pic:spPr>
                </pic:pic>
              </a:graphicData>
            </a:graphic>
          </wp:inline>
        </w:drawing>
      </w:r>
      <w:r w:rsidR="00C32B02" w:rsidRPr="00C32B02">
        <w:rPr>
          <w:rFonts w:eastAsiaTheme="minorEastAsia"/>
          <w:lang w:eastAsia="zh-CN"/>
        </w:rPr>
        <w:t xml:space="preserve">            </w:t>
      </w:r>
      <w:r w:rsidR="00C32B02" w:rsidRPr="00C32B02">
        <w:rPr>
          <w:rFonts w:eastAsiaTheme="minorEastAsia"/>
          <w:noProof/>
        </w:rPr>
        <w:drawing>
          <wp:inline distT="0" distB="0" distL="0" distR="0" wp14:anchorId="1D3A1D5D" wp14:editId="598531E1">
            <wp:extent cx="2237715" cy="2562022"/>
            <wp:effectExtent l="0" t="0" r="0" b="0"/>
            <wp:docPr id="66" name="Picture 66" descr="Diagram&#10;&#10;Description automatically generated">
              <a:extLst xmlns:a="http://schemas.openxmlformats.org/drawingml/2006/main">
                <a:ext uri="{FF2B5EF4-FFF2-40B4-BE49-F238E27FC236}">
                  <a16:creationId xmlns:a16="http://schemas.microsoft.com/office/drawing/2014/main" id="{6664EDCE-1270-0F4C-9A04-55EACA66F11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9" descr="Diagram&#10;&#10;Description automatically generated">
                      <a:extLst>
                        <a:ext uri="{FF2B5EF4-FFF2-40B4-BE49-F238E27FC236}">
                          <a16:creationId xmlns:a16="http://schemas.microsoft.com/office/drawing/2014/main" id="{6664EDCE-1270-0F4C-9A04-55EACA66F11E}"/>
                        </a:ext>
                      </a:extLst>
                    </pic:cNvPr>
                    <pic:cNvPicPr>
                      <a:picLocks noGrp="1"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37715" cy="2562022"/>
                    </a:xfrm>
                    <a:prstGeom prst="rect">
                      <a:avLst/>
                    </a:prstGeom>
                  </pic:spPr>
                </pic:pic>
              </a:graphicData>
            </a:graphic>
          </wp:inline>
        </w:drawing>
      </w:r>
    </w:p>
    <w:p w14:paraId="2C228D48" w14:textId="55CFD956" w:rsidR="00C32B02" w:rsidRPr="00336A6D" w:rsidRDefault="47E9B56F" w:rsidP="00A7094C">
      <w:pPr>
        <w:spacing w:after="200" w:line="480" w:lineRule="auto"/>
        <w:contextualSpacing/>
        <w:jc w:val="center"/>
        <w:rPr>
          <w:rFonts w:eastAsiaTheme="minorEastAsia"/>
          <w:i/>
          <w:iCs/>
          <w:sz w:val="22"/>
          <w:lang w:eastAsia="zh-CN"/>
        </w:rPr>
      </w:pPr>
      <w:bookmarkStart w:id="39" w:name="_Toc121820122"/>
      <w:bookmarkStart w:id="40" w:name="_Toc143079332"/>
      <w:bookmarkStart w:id="41" w:name="_Toc152054352"/>
      <w:r w:rsidRPr="00336A6D">
        <w:rPr>
          <w:rFonts w:eastAsiaTheme="minorEastAsia"/>
          <w:i/>
          <w:iCs/>
          <w:sz w:val="22"/>
          <w:lang w:eastAsia="zh-CN"/>
        </w:rPr>
        <w:t xml:space="preserve">Figure </w:t>
      </w:r>
      <w:r w:rsidR="00C32B02" w:rsidRPr="00336A6D">
        <w:rPr>
          <w:rFonts w:eastAsiaTheme="minorEastAsia"/>
          <w:i/>
          <w:iCs/>
          <w:sz w:val="22"/>
          <w:lang w:eastAsia="zh-CN"/>
        </w:rPr>
        <w:fldChar w:fldCharType="begin"/>
      </w:r>
      <w:r w:rsidR="00C32B02" w:rsidRPr="00336A6D">
        <w:rPr>
          <w:rFonts w:eastAsiaTheme="minorEastAsia"/>
          <w:i/>
          <w:iCs/>
          <w:sz w:val="22"/>
          <w:lang w:eastAsia="zh-CN"/>
        </w:rPr>
        <w:instrText xml:space="preserve"> SEQ Figure \* ARABIC </w:instrText>
      </w:r>
      <w:r w:rsidR="00C32B02" w:rsidRPr="00336A6D">
        <w:rPr>
          <w:rFonts w:eastAsiaTheme="minorEastAsia"/>
          <w:i/>
          <w:iCs/>
          <w:sz w:val="22"/>
          <w:lang w:eastAsia="zh-CN"/>
        </w:rPr>
        <w:fldChar w:fldCharType="separate"/>
      </w:r>
      <w:r w:rsidR="00BB4403" w:rsidRPr="00336A6D">
        <w:rPr>
          <w:rFonts w:eastAsiaTheme="minorEastAsia"/>
          <w:i/>
          <w:iCs/>
          <w:noProof/>
          <w:sz w:val="22"/>
          <w:lang w:eastAsia="zh-CN"/>
        </w:rPr>
        <w:t>4</w:t>
      </w:r>
      <w:r w:rsidR="00C32B02" w:rsidRPr="00336A6D">
        <w:rPr>
          <w:rFonts w:eastAsiaTheme="minorEastAsia"/>
          <w:i/>
          <w:iCs/>
          <w:noProof/>
          <w:sz w:val="22"/>
          <w:lang w:eastAsia="zh-CN"/>
        </w:rPr>
        <w:fldChar w:fldCharType="end"/>
      </w:r>
      <w:r w:rsidR="00DB723C" w:rsidRPr="00336A6D">
        <w:rPr>
          <w:rFonts w:eastAsiaTheme="minorEastAsia"/>
          <w:i/>
          <w:iCs/>
          <w:noProof/>
          <w:sz w:val="22"/>
          <w:lang w:eastAsia="zh-CN"/>
        </w:rPr>
        <w:t xml:space="preserve">. </w:t>
      </w:r>
      <w:r w:rsidR="007F3A1E" w:rsidRPr="00336A6D">
        <w:rPr>
          <w:rFonts w:eastAsiaTheme="minorEastAsia"/>
          <w:i/>
          <w:iCs/>
          <w:noProof/>
          <w:sz w:val="22"/>
          <w:lang w:eastAsia="zh-CN"/>
        </w:rPr>
        <w:t>I</w:t>
      </w:r>
      <w:r w:rsidR="007F3A1E" w:rsidRPr="00336A6D">
        <w:rPr>
          <w:rFonts w:eastAsiaTheme="minorEastAsia"/>
          <w:i/>
          <w:iCs/>
          <w:sz w:val="22"/>
          <w:lang w:eastAsia="zh-CN"/>
        </w:rPr>
        <w:t>sometric</w:t>
      </w:r>
      <w:r w:rsidRPr="00336A6D">
        <w:rPr>
          <w:rFonts w:eastAsiaTheme="minorEastAsia"/>
          <w:i/>
          <w:iCs/>
          <w:sz w:val="22"/>
          <w:lang w:eastAsia="zh-CN"/>
        </w:rPr>
        <w:t xml:space="preserve"> Views of the Wire Cap for the Laboratory</w:t>
      </w:r>
      <w:bookmarkEnd w:id="39"/>
      <w:bookmarkEnd w:id="40"/>
      <w:bookmarkEnd w:id="41"/>
    </w:p>
    <w:p w14:paraId="06F66EFE" w14:textId="1C9C7BB3" w:rsidR="00E245AA" w:rsidRDefault="47E9B56F" w:rsidP="00A7094C">
      <w:pPr>
        <w:spacing w:line="480" w:lineRule="auto"/>
        <w:ind w:firstLine="720"/>
        <w:contextualSpacing/>
        <w:jc w:val="both"/>
        <w:rPr>
          <w:rFonts w:cs="Segoe UI"/>
          <w:lang w:eastAsia="zh-CN"/>
        </w:rPr>
      </w:pPr>
      <w:r w:rsidRPr="47E9B56F">
        <w:rPr>
          <w:rFonts w:cs="Segoe UI"/>
          <w:lang w:eastAsia="zh-CN"/>
        </w:rPr>
        <w:t xml:space="preserve">To finish the design of the wire cap, a material </w:t>
      </w:r>
      <w:r w:rsidR="00317ECA">
        <w:rPr>
          <w:rFonts w:cs="Segoe UI"/>
          <w:lang w:eastAsia="zh-CN"/>
        </w:rPr>
        <w:t>had to</w:t>
      </w:r>
      <w:r w:rsidR="00317ECA" w:rsidRPr="47E9B56F">
        <w:rPr>
          <w:rFonts w:cs="Segoe UI"/>
          <w:lang w:eastAsia="zh-CN"/>
        </w:rPr>
        <w:t xml:space="preserve"> </w:t>
      </w:r>
      <w:r w:rsidRPr="47E9B56F">
        <w:rPr>
          <w:rFonts w:cs="Segoe UI"/>
          <w:lang w:eastAsia="zh-CN"/>
        </w:rPr>
        <w:t xml:space="preserve">to be selected that will hold up in working conditions up to 10,000 psi. First, using McMaster-Carr® all 2.875-inch steel rods possible for use were determined and listed with their yield strengths in Table 3. To determine the collapse pressure of the rods, the type of collapse that would occur needed to be established through the D/t ratio. D is the nominal outside diameter in inches while t is the wall thickness of the material. To determine t, the inner diameter, or size of the wire hole, was subtracted from D. The results are shown in </w:t>
      </w:r>
      <w:r w:rsidRPr="005B038F">
        <w:rPr>
          <w:rFonts w:cs="Segoe UI"/>
          <w:b/>
          <w:bCs/>
          <w:lang w:eastAsia="zh-CN"/>
        </w:rPr>
        <w:t>Table 3</w:t>
      </w:r>
      <w:r w:rsidRPr="47E9B56F">
        <w:rPr>
          <w:rFonts w:cs="Segoe UI"/>
          <w:lang w:eastAsia="zh-CN"/>
        </w:rPr>
        <w:t xml:space="preserve">, and one can see the D/t ratio is 1.162 which is significantly less </w:t>
      </w:r>
      <w:r w:rsidRPr="47E9B56F">
        <w:rPr>
          <w:rFonts w:cs="Segoe UI"/>
          <w:lang w:eastAsia="zh-CN"/>
        </w:rPr>
        <w:lastRenderedPageBreak/>
        <w:t>than 15. Because it is less than 15, the type of collapse that would occur would be yield strength collapse. As a result, Equation 1 can be used again to determine the yield strength collapse pressure. As shown in Table 3, there are 4 different materials that meet the collapse pressure requirement of 10,000 psi.</w:t>
      </w:r>
    </w:p>
    <w:p w14:paraId="71DD2E94" w14:textId="3D6AF469" w:rsidR="00CF7AA1" w:rsidRDefault="00CF7AA1" w:rsidP="00A7094C">
      <w:pPr>
        <w:spacing w:line="480" w:lineRule="auto"/>
        <w:ind w:firstLine="720"/>
        <w:contextualSpacing/>
        <w:jc w:val="both"/>
        <w:rPr>
          <w:rFonts w:cs="Segoe UI"/>
          <w:lang w:eastAsia="zh-CN"/>
        </w:rPr>
      </w:pPr>
    </w:p>
    <w:p w14:paraId="4B2F3FAE" w14:textId="48C20D02" w:rsidR="00473AA0" w:rsidRDefault="00473AA0" w:rsidP="00A7094C">
      <w:pPr>
        <w:spacing w:line="480" w:lineRule="auto"/>
        <w:ind w:firstLine="720"/>
        <w:contextualSpacing/>
        <w:jc w:val="both"/>
        <w:rPr>
          <w:rFonts w:cs="Segoe UI"/>
          <w:lang w:eastAsia="zh-CN"/>
        </w:rPr>
      </w:pPr>
    </w:p>
    <w:p w14:paraId="5779D958" w14:textId="40FCE0C1" w:rsidR="00473AA0" w:rsidRDefault="00473AA0" w:rsidP="00A7094C">
      <w:pPr>
        <w:spacing w:line="480" w:lineRule="auto"/>
        <w:ind w:firstLine="720"/>
        <w:contextualSpacing/>
        <w:jc w:val="both"/>
        <w:rPr>
          <w:rFonts w:cs="Segoe UI"/>
          <w:lang w:eastAsia="zh-CN"/>
        </w:rPr>
      </w:pPr>
    </w:p>
    <w:p w14:paraId="40471731" w14:textId="77777777" w:rsidR="00473AA0" w:rsidRDefault="00473AA0" w:rsidP="00A7094C">
      <w:pPr>
        <w:spacing w:line="480" w:lineRule="auto"/>
        <w:ind w:firstLine="720"/>
        <w:contextualSpacing/>
        <w:jc w:val="both"/>
        <w:rPr>
          <w:rFonts w:cs="Segoe UI"/>
          <w:lang w:eastAsia="zh-CN"/>
        </w:rPr>
      </w:pPr>
    </w:p>
    <w:p w14:paraId="67EEF5F9" w14:textId="50DF0620" w:rsidR="002469FB" w:rsidRPr="00F71C58" w:rsidRDefault="47E9B56F" w:rsidP="00A7094C">
      <w:pPr>
        <w:pStyle w:val="Caption"/>
        <w:contextualSpacing/>
      </w:pPr>
      <w:bookmarkStart w:id="42" w:name="_Toc121820037"/>
      <w:bookmarkStart w:id="43" w:name="_Toc143079273"/>
      <w:r>
        <w:t xml:space="preserve">Table </w:t>
      </w:r>
      <w:r>
        <w:fldChar w:fldCharType="begin"/>
      </w:r>
      <w:r>
        <w:instrText>SEQ Table \* ARABIC</w:instrText>
      </w:r>
      <w:r>
        <w:fldChar w:fldCharType="separate"/>
      </w:r>
      <w:r w:rsidR="00A94E43">
        <w:rPr>
          <w:noProof/>
        </w:rPr>
        <w:t>3</w:t>
      </w:r>
      <w:r>
        <w:fldChar w:fldCharType="end"/>
      </w:r>
      <w:r w:rsidR="007F3A1E">
        <w:t>.</w:t>
      </w:r>
      <w:r>
        <w:t xml:space="preserve"> 2.875-inch Rods from McMaster-Carr</w:t>
      </w:r>
      <w:r w:rsidRPr="47E9B56F">
        <w:t>®</w:t>
      </w:r>
      <w:bookmarkEnd w:id="42"/>
      <w:bookmarkEnd w:id="43"/>
    </w:p>
    <w:tbl>
      <w:tblPr>
        <w:tblStyle w:val="TableGrid5"/>
        <w:tblW w:w="0" w:type="auto"/>
        <w:jc w:val="center"/>
        <w:tblLayout w:type="fixed"/>
        <w:tblLook w:val="04A0" w:firstRow="1" w:lastRow="0" w:firstColumn="1" w:lastColumn="0" w:noHBand="0" w:noVBand="1"/>
      </w:tblPr>
      <w:tblGrid>
        <w:gridCol w:w="2160"/>
        <w:gridCol w:w="1004"/>
        <w:gridCol w:w="1169"/>
        <w:gridCol w:w="1169"/>
        <w:gridCol w:w="1250"/>
        <w:gridCol w:w="910"/>
        <w:gridCol w:w="1518"/>
      </w:tblGrid>
      <w:tr w:rsidR="004904EF" w:rsidRPr="004904EF" w14:paraId="39D941B8" w14:textId="77777777" w:rsidTr="00D315D0">
        <w:trPr>
          <w:trHeight w:val="1275"/>
          <w:jc w:val="center"/>
        </w:trPr>
        <w:tc>
          <w:tcPr>
            <w:tcW w:w="2160" w:type="dxa"/>
            <w:hideMark/>
          </w:tcPr>
          <w:p w14:paraId="1376C878" w14:textId="77777777" w:rsidR="004904EF" w:rsidRPr="004904EF" w:rsidRDefault="004904EF" w:rsidP="004904EF">
            <w:pPr>
              <w:rPr>
                <w:rFonts w:ascii="Arial" w:eastAsia="Times New Roman" w:hAnsi="Arial" w:cs="Arial"/>
                <w:b/>
                <w:bCs/>
                <w:color w:val="000000"/>
                <w:sz w:val="20"/>
                <w:szCs w:val="20"/>
              </w:rPr>
            </w:pPr>
            <w:r w:rsidRPr="004904EF">
              <w:rPr>
                <w:rFonts w:ascii="Arial" w:eastAsia="Times New Roman" w:hAnsi="Arial" w:cs="Arial"/>
                <w:b/>
                <w:bCs/>
                <w:color w:val="000000"/>
                <w:sz w:val="20"/>
                <w:szCs w:val="20"/>
              </w:rPr>
              <w:t>Material</w:t>
            </w:r>
          </w:p>
        </w:tc>
        <w:tc>
          <w:tcPr>
            <w:tcW w:w="1004" w:type="dxa"/>
            <w:tcBorders>
              <w:right w:val="nil"/>
            </w:tcBorders>
            <w:hideMark/>
          </w:tcPr>
          <w:p w14:paraId="4EF5630F" w14:textId="77777777" w:rsidR="004904EF" w:rsidRPr="004904EF" w:rsidRDefault="004904EF" w:rsidP="004904EF">
            <w:pPr>
              <w:rPr>
                <w:rFonts w:ascii="Arial" w:eastAsia="Times New Roman" w:hAnsi="Arial" w:cs="Arial"/>
                <w:b/>
                <w:bCs/>
                <w:color w:val="000000"/>
                <w:sz w:val="20"/>
                <w:szCs w:val="20"/>
              </w:rPr>
            </w:pPr>
            <w:r w:rsidRPr="004904EF">
              <w:rPr>
                <w:rFonts w:ascii="Arial" w:eastAsia="Times New Roman" w:hAnsi="Arial" w:cs="Arial"/>
                <w:b/>
                <w:bCs/>
                <w:color w:val="000000"/>
                <w:sz w:val="20"/>
                <w:szCs w:val="20"/>
              </w:rPr>
              <w:t>Yield Strength, psi</w:t>
            </w:r>
          </w:p>
        </w:tc>
        <w:tc>
          <w:tcPr>
            <w:tcW w:w="1169" w:type="dxa"/>
            <w:tcBorders>
              <w:left w:val="nil"/>
              <w:right w:val="nil"/>
            </w:tcBorders>
            <w:hideMark/>
          </w:tcPr>
          <w:p w14:paraId="36E60A85" w14:textId="77777777" w:rsidR="004904EF" w:rsidRPr="004904EF" w:rsidRDefault="004904EF" w:rsidP="004904EF">
            <w:pPr>
              <w:rPr>
                <w:rFonts w:ascii="Arial" w:eastAsia="Times New Roman" w:hAnsi="Arial" w:cs="Arial"/>
                <w:b/>
                <w:bCs/>
                <w:color w:val="000000"/>
                <w:sz w:val="20"/>
                <w:szCs w:val="20"/>
              </w:rPr>
            </w:pPr>
            <w:r w:rsidRPr="004904EF">
              <w:rPr>
                <w:rFonts w:ascii="Arial" w:eastAsia="Times New Roman" w:hAnsi="Arial" w:cs="Arial"/>
                <w:b/>
                <w:bCs/>
                <w:color w:val="000000"/>
                <w:sz w:val="20"/>
                <w:szCs w:val="20"/>
              </w:rPr>
              <w:t>Nominal Outside Diameter, in.</w:t>
            </w:r>
          </w:p>
        </w:tc>
        <w:tc>
          <w:tcPr>
            <w:tcW w:w="1169" w:type="dxa"/>
            <w:tcBorders>
              <w:left w:val="nil"/>
              <w:right w:val="nil"/>
            </w:tcBorders>
            <w:hideMark/>
          </w:tcPr>
          <w:p w14:paraId="322E6284" w14:textId="77777777" w:rsidR="004904EF" w:rsidRPr="004904EF" w:rsidRDefault="004904EF" w:rsidP="004904EF">
            <w:pPr>
              <w:rPr>
                <w:rFonts w:ascii="Arial" w:eastAsia="Times New Roman" w:hAnsi="Arial" w:cs="Arial"/>
                <w:b/>
                <w:bCs/>
                <w:color w:val="000000"/>
                <w:sz w:val="20"/>
                <w:szCs w:val="20"/>
              </w:rPr>
            </w:pPr>
            <w:r w:rsidRPr="004904EF">
              <w:rPr>
                <w:rFonts w:ascii="Arial" w:eastAsia="Times New Roman" w:hAnsi="Arial" w:cs="Arial"/>
                <w:b/>
                <w:bCs/>
                <w:color w:val="000000"/>
                <w:sz w:val="20"/>
                <w:szCs w:val="20"/>
              </w:rPr>
              <w:t>Inner Diameter, in.</w:t>
            </w:r>
          </w:p>
        </w:tc>
        <w:tc>
          <w:tcPr>
            <w:tcW w:w="1250" w:type="dxa"/>
            <w:tcBorders>
              <w:left w:val="nil"/>
              <w:right w:val="nil"/>
            </w:tcBorders>
            <w:hideMark/>
          </w:tcPr>
          <w:p w14:paraId="38861F65" w14:textId="77777777" w:rsidR="004904EF" w:rsidRPr="004904EF" w:rsidRDefault="004904EF" w:rsidP="004904EF">
            <w:pPr>
              <w:rPr>
                <w:rFonts w:ascii="Arial" w:eastAsia="Times New Roman" w:hAnsi="Arial" w:cs="Arial"/>
                <w:b/>
                <w:bCs/>
                <w:color w:val="000000"/>
                <w:sz w:val="20"/>
                <w:szCs w:val="20"/>
              </w:rPr>
            </w:pPr>
            <w:r w:rsidRPr="004904EF">
              <w:rPr>
                <w:rFonts w:ascii="Arial" w:eastAsia="Times New Roman" w:hAnsi="Arial" w:cs="Arial"/>
                <w:b/>
                <w:bCs/>
                <w:color w:val="000000"/>
                <w:sz w:val="20"/>
                <w:szCs w:val="20"/>
              </w:rPr>
              <w:t>Wall Thickness, in.</w:t>
            </w:r>
          </w:p>
        </w:tc>
        <w:tc>
          <w:tcPr>
            <w:tcW w:w="910" w:type="dxa"/>
            <w:tcBorders>
              <w:left w:val="nil"/>
              <w:right w:val="nil"/>
            </w:tcBorders>
            <w:hideMark/>
          </w:tcPr>
          <w:p w14:paraId="0C6F3D70" w14:textId="77777777" w:rsidR="004904EF" w:rsidRPr="004904EF" w:rsidRDefault="004904EF" w:rsidP="004904EF">
            <w:pPr>
              <w:rPr>
                <w:rFonts w:ascii="Arial" w:eastAsia="Times New Roman" w:hAnsi="Arial" w:cs="Arial"/>
                <w:b/>
                <w:bCs/>
                <w:color w:val="000000"/>
                <w:sz w:val="20"/>
                <w:szCs w:val="20"/>
              </w:rPr>
            </w:pPr>
            <w:r w:rsidRPr="004904EF">
              <w:rPr>
                <w:rFonts w:ascii="Arial" w:eastAsia="Times New Roman" w:hAnsi="Arial" w:cs="Arial"/>
                <w:b/>
                <w:bCs/>
                <w:color w:val="000000"/>
                <w:sz w:val="20"/>
                <w:szCs w:val="20"/>
              </w:rPr>
              <w:t>D/t</w:t>
            </w:r>
          </w:p>
        </w:tc>
        <w:tc>
          <w:tcPr>
            <w:tcW w:w="1518" w:type="dxa"/>
            <w:tcBorders>
              <w:left w:val="nil"/>
            </w:tcBorders>
            <w:hideMark/>
          </w:tcPr>
          <w:p w14:paraId="229499B4" w14:textId="77777777" w:rsidR="004904EF" w:rsidRPr="004904EF" w:rsidRDefault="004904EF" w:rsidP="004904EF">
            <w:pPr>
              <w:rPr>
                <w:rFonts w:ascii="Arial" w:eastAsia="Times New Roman" w:hAnsi="Arial" w:cs="Arial"/>
                <w:b/>
                <w:bCs/>
                <w:color w:val="000000"/>
                <w:sz w:val="20"/>
                <w:szCs w:val="20"/>
              </w:rPr>
            </w:pPr>
            <w:r w:rsidRPr="004904EF">
              <w:rPr>
                <w:rFonts w:ascii="Arial" w:eastAsia="Times New Roman" w:hAnsi="Arial" w:cs="Arial"/>
                <w:b/>
                <w:bCs/>
                <w:color w:val="000000"/>
                <w:sz w:val="20"/>
                <w:szCs w:val="20"/>
              </w:rPr>
              <w:t>Yield Strength Collapse Pressure,  psi</w:t>
            </w:r>
          </w:p>
        </w:tc>
      </w:tr>
      <w:tr w:rsidR="004904EF" w:rsidRPr="004904EF" w14:paraId="36B4B573" w14:textId="77777777" w:rsidTr="00D315D0">
        <w:trPr>
          <w:trHeight w:val="765"/>
          <w:jc w:val="center"/>
        </w:trPr>
        <w:tc>
          <w:tcPr>
            <w:tcW w:w="2160" w:type="dxa"/>
            <w:vAlign w:val="center"/>
            <w:hideMark/>
          </w:tcPr>
          <w:p w14:paraId="5EBAF394"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Tight-Tolerance Ultra Machinable 12L14 Carbon Steel</w:t>
            </w:r>
          </w:p>
        </w:tc>
        <w:tc>
          <w:tcPr>
            <w:tcW w:w="1004" w:type="dxa"/>
            <w:tcBorders>
              <w:right w:val="nil"/>
            </w:tcBorders>
            <w:vAlign w:val="center"/>
            <w:hideMark/>
          </w:tcPr>
          <w:p w14:paraId="451F5666"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65,000</w:t>
            </w:r>
          </w:p>
        </w:tc>
        <w:tc>
          <w:tcPr>
            <w:tcW w:w="1169" w:type="dxa"/>
            <w:tcBorders>
              <w:left w:val="nil"/>
              <w:right w:val="nil"/>
            </w:tcBorders>
            <w:vAlign w:val="center"/>
            <w:hideMark/>
          </w:tcPr>
          <w:p w14:paraId="5E425487"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2.875</w:t>
            </w:r>
          </w:p>
        </w:tc>
        <w:tc>
          <w:tcPr>
            <w:tcW w:w="1169" w:type="dxa"/>
            <w:tcBorders>
              <w:left w:val="nil"/>
              <w:right w:val="nil"/>
            </w:tcBorders>
            <w:vAlign w:val="center"/>
            <w:hideMark/>
          </w:tcPr>
          <w:p w14:paraId="31B1B834"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0.4</w:t>
            </w:r>
          </w:p>
        </w:tc>
        <w:tc>
          <w:tcPr>
            <w:tcW w:w="1250" w:type="dxa"/>
            <w:tcBorders>
              <w:left w:val="nil"/>
              <w:right w:val="nil"/>
            </w:tcBorders>
            <w:vAlign w:val="center"/>
            <w:hideMark/>
          </w:tcPr>
          <w:p w14:paraId="09F471B8"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2.475</w:t>
            </w:r>
          </w:p>
        </w:tc>
        <w:tc>
          <w:tcPr>
            <w:tcW w:w="910" w:type="dxa"/>
            <w:tcBorders>
              <w:left w:val="nil"/>
              <w:right w:val="nil"/>
            </w:tcBorders>
            <w:vAlign w:val="center"/>
            <w:hideMark/>
          </w:tcPr>
          <w:p w14:paraId="01BB569F"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1.162</w:t>
            </w:r>
          </w:p>
        </w:tc>
        <w:tc>
          <w:tcPr>
            <w:tcW w:w="1518" w:type="dxa"/>
            <w:tcBorders>
              <w:left w:val="nil"/>
            </w:tcBorders>
            <w:vAlign w:val="center"/>
            <w:hideMark/>
          </w:tcPr>
          <w:p w14:paraId="0AF6BCC6"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15,597</w:t>
            </w:r>
          </w:p>
        </w:tc>
      </w:tr>
      <w:tr w:rsidR="004904EF" w:rsidRPr="004904EF" w14:paraId="52553B75" w14:textId="77777777" w:rsidTr="00D315D0">
        <w:trPr>
          <w:trHeight w:val="510"/>
          <w:jc w:val="center"/>
        </w:trPr>
        <w:tc>
          <w:tcPr>
            <w:tcW w:w="2160" w:type="dxa"/>
            <w:vAlign w:val="center"/>
            <w:hideMark/>
          </w:tcPr>
          <w:p w14:paraId="4DA1CC1E"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Ultra-Machinable 12L14 Carbon Steel</w:t>
            </w:r>
          </w:p>
        </w:tc>
        <w:tc>
          <w:tcPr>
            <w:tcW w:w="1004" w:type="dxa"/>
            <w:tcBorders>
              <w:right w:val="nil"/>
            </w:tcBorders>
            <w:vAlign w:val="center"/>
            <w:hideMark/>
          </w:tcPr>
          <w:p w14:paraId="5320732A"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60,000</w:t>
            </w:r>
          </w:p>
        </w:tc>
        <w:tc>
          <w:tcPr>
            <w:tcW w:w="1169" w:type="dxa"/>
            <w:tcBorders>
              <w:left w:val="nil"/>
              <w:right w:val="nil"/>
            </w:tcBorders>
            <w:vAlign w:val="center"/>
            <w:hideMark/>
          </w:tcPr>
          <w:p w14:paraId="1EEEEB0D"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2.875</w:t>
            </w:r>
          </w:p>
        </w:tc>
        <w:tc>
          <w:tcPr>
            <w:tcW w:w="1169" w:type="dxa"/>
            <w:tcBorders>
              <w:left w:val="nil"/>
              <w:right w:val="nil"/>
            </w:tcBorders>
            <w:vAlign w:val="center"/>
            <w:hideMark/>
          </w:tcPr>
          <w:p w14:paraId="4EBC0E90"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0.4</w:t>
            </w:r>
          </w:p>
        </w:tc>
        <w:tc>
          <w:tcPr>
            <w:tcW w:w="1250" w:type="dxa"/>
            <w:tcBorders>
              <w:left w:val="nil"/>
              <w:right w:val="nil"/>
            </w:tcBorders>
            <w:vAlign w:val="center"/>
            <w:hideMark/>
          </w:tcPr>
          <w:p w14:paraId="1F879709"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2.475</w:t>
            </w:r>
          </w:p>
        </w:tc>
        <w:tc>
          <w:tcPr>
            <w:tcW w:w="910" w:type="dxa"/>
            <w:tcBorders>
              <w:left w:val="nil"/>
              <w:right w:val="nil"/>
            </w:tcBorders>
            <w:vAlign w:val="center"/>
            <w:hideMark/>
          </w:tcPr>
          <w:p w14:paraId="2FB9FD40"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1.162</w:t>
            </w:r>
          </w:p>
        </w:tc>
        <w:tc>
          <w:tcPr>
            <w:tcW w:w="1518" w:type="dxa"/>
            <w:tcBorders>
              <w:left w:val="nil"/>
            </w:tcBorders>
            <w:vAlign w:val="center"/>
            <w:hideMark/>
          </w:tcPr>
          <w:p w14:paraId="0D3556F2"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14,397</w:t>
            </w:r>
          </w:p>
        </w:tc>
      </w:tr>
      <w:tr w:rsidR="004904EF" w:rsidRPr="004904EF" w14:paraId="6A1CD7D4" w14:textId="77777777" w:rsidTr="00D315D0">
        <w:trPr>
          <w:trHeight w:val="510"/>
          <w:jc w:val="center"/>
        </w:trPr>
        <w:tc>
          <w:tcPr>
            <w:tcW w:w="2160" w:type="dxa"/>
            <w:vAlign w:val="center"/>
            <w:hideMark/>
          </w:tcPr>
          <w:p w14:paraId="2AD6E487"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High-Strength 1045 Carbon Steel</w:t>
            </w:r>
          </w:p>
        </w:tc>
        <w:tc>
          <w:tcPr>
            <w:tcW w:w="1004" w:type="dxa"/>
            <w:tcBorders>
              <w:right w:val="nil"/>
            </w:tcBorders>
            <w:vAlign w:val="center"/>
            <w:hideMark/>
          </w:tcPr>
          <w:p w14:paraId="1109CD89"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77,000</w:t>
            </w:r>
          </w:p>
        </w:tc>
        <w:tc>
          <w:tcPr>
            <w:tcW w:w="1169" w:type="dxa"/>
            <w:tcBorders>
              <w:left w:val="nil"/>
              <w:right w:val="nil"/>
            </w:tcBorders>
            <w:vAlign w:val="center"/>
            <w:hideMark/>
          </w:tcPr>
          <w:p w14:paraId="401EC6FA"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2.875</w:t>
            </w:r>
          </w:p>
        </w:tc>
        <w:tc>
          <w:tcPr>
            <w:tcW w:w="1169" w:type="dxa"/>
            <w:tcBorders>
              <w:left w:val="nil"/>
              <w:right w:val="nil"/>
            </w:tcBorders>
            <w:vAlign w:val="center"/>
            <w:hideMark/>
          </w:tcPr>
          <w:p w14:paraId="77C44639"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0.4</w:t>
            </w:r>
          </w:p>
        </w:tc>
        <w:tc>
          <w:tcPr>
            <w:tcW w:w="1250" w:type="dxa"/>
            <w:tcBorders>
              <w:left w:val="nil"/>
              <w:right w:val="nil"/>
            </w:tcBorders>
            <w:vAlign w:val="center"/>
            <w:hideMark/>
          </w:tcPr>
          <w:p w14:paraId="3FC6FE01"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2.475</w:t>
            </w:r>
          </w:p>
        </w:tc>
        <w:tc>
          <w:tcPr>
            <w:tcW w:w="910" w:type="dxa"/>
            <w:tcBorders>
              <w:left w:val="nil"/>
              <w:right w:val="nil"/>
            </w:tcBorders>
            <w:vAlign w:val="center"/>
            <w:hideMark/>
          </w:tcPr>
          <w:p w14:paraId="500B4B99"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1.162</w:t>
            </w:r>
          </w:p>
        </w:tc>
        <w:tc>
          <w:tcPr>
            <w:tcW w:w="1518" w:type="dxa"/>
            <w:tcBorders>
              <w:left w:val="nil"/>
            </w:tcBorders>
            <w:vAlign w:val="center"/>
            <w:hideMark/>
          </w:tcPr>
          <w:p w14:paraId="5C600140"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18,477</w:t>
            </w:r>
          </w:p>
        </w:tc>
      </w:tr>
      <w:tr w:rsidR="004904EF" w:rsidRPr="004904EF" w14:paraId="0E9DBD84" w14:textId="77777777" w:rsidTr="00D315D0">
        <w:trPr>
          <w:trHeight w:val="510"/>
          <w:jc w:val="center"/>
        </w:trPr>
        <w:tc>
          <w:tcPr>
            <w:tcW w:w="2160" w:type="dxa"/>
            <w:vAlign w:val="center"/>
            <w:hideMark/>
          </w:tcPr>
          <w:p w14:paraId="6F90C936"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Multipurpose 4140 Alloy Steel</w:t>
            </w:r>
          </w:p>
        </w:tc>
        <w:tc>
          <w:tcPr>
            <w:tcW w:w="1004" w:type="dxa"/>
            <w:tcBorders>
              <w:right w:val="nil"/>
            </w:tcBorders>
            <w:vAlign w:val="center"/>
            <w:hideMark/>
          </w:tcPr>
          <w:p w14:paraId="20841DB9"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60,000</w:t>
            </w:r>
          </w:p>
        </w:tc>
        <w:tc>
          <w:tcPr>
            <w:tcW w:w="1169" w:type="dxa"/>
            <w:tcBorders>
              <w:left w:val="nil"/>
              <w:right w:val="nil"/>
            </w:tcBorders>
            <w:vAlign w:val="center"/>
            <w:hideMark/>
          </w:tcPr>
          <w:p w14:paraId="0774F47D"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2.875</w:t>
            </w:r>
          </w:p>
        </w:tc>
        <w:tc>
          <w:tcPr>
            <w:tcW w:w="1169" w:type="dxa"/>
            <w:tcBorders>
              <w:left w:val="nil"/>
              <w:right w:val="nil"/>
            </w:tcBorders>
            <w:vAlign w:val="center"/>
            <w:hideMark/>
          </w:tcPr>
          <w:p w14:paraId="2CD40E51"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0.4</w:t>
            </w:r>
          </w:p>
        </w:tc>
        <w:tc>
          <w:tcPr>
            <w:tcW w:w="1250" w:type="dxa"/>
            <w:tcBorders>
              <w:left w:val="nil"/>
              <w:right w:val="nil"/>
            </w:tcBorders>
            <w:vAlign w:val="center"/>
            <w:hideMark/>
          </w:tcPr>
          <w:p w14:paraId="5E360806"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2.475</w:t>
            </w:r>
          </w:p>
        </w:tc>
        <w:tc>
          <w:tcPr>
            <w:tcW w:w="910" w:type="dxa"/>
            <w:tcBorders>
              <w:left w:val="nil"/>
              <w:right w:val="nil"/>
            </w:tcBorders>
            <w:vAlign w:val="center"/>
            <w:hideMark/>
          </w:tcPr>
          <w:p w14:paraId="59DEBCC6"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1.162</w:t>
            </w:r>
          </w:p>
        </w:tc>
        <w:tc>
          <w:tcPr>
            <w:tcW w:w="1518" w:type="dxa"/>
            <w:tcBorders>
              <w:left w:val="nil"/>
            </w:tcBorders>
            <w:vAlign w:val="center"/>
            <w:hideMark/>
          </w:tcPr>
          <w:p w14:paraId="50FCD5AA"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14,397</w:t>
            </w:r>
          </w:p>
        </w:tc>
      </w:tr>
      <w:tr w:rsidR="004904EF" w:rsidRPr="004904EF" w14:paraId="52FA4296" w14:textId="77777777" w:rsidTr="00D315D0">
        <w:trPr>
          <w:trHeight w:val="510"/>
          <w:jc w:val="center"/>
        </w:trPr>
        <w:tc>
          <w:tcPr>
            <w:tcW w:w="2160" w:type="dxa"/>
            <w:vAlign w:val="center"/>
            <w:hideMark/>
          </w:tcPr>
          <w:p w14:paraId="547C33DD"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Multipurpose 304 Stainless Steel</w:t>
            </w:r>
          </w:p>
        </w:tc>
        <w:tc>
          <w:tcPr>
            <w:tcW w:w="1004" w:type="dxa"/>
            <w:tcBorders>
              <w:right w:val="nil"/>
            </w:tcBorders>
            <w:vAlign w:val="center"/>
            <w:hideMark/>
          </w:tcPr>
          <w:p w14:paraId="3BDE86FE"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30,000</w:t>
            </w:r>
          </w:p>
        </w:tc>
        <w:tc>
          <w:tcPr>
            <w:tcW w:w="1169" w:type="dxa"/>
            <w:tcBorders>
              <w:left w:val="nil"/>
              <w:right w:val="nil"/>
            </w:tcBorders>
            <w:vAlign w:val="center"/>
            <w:hideMark/>
          </w:tcPr>
          <w:p w14:paraId="62ED92B7"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2.875</w:t>
            </w:r>
          </w:p>
        </w:tc>
        <w:tc>
          <w:tcPr>
            <w:tcW w:w="1169" w:type="dxa"/>
            <w:tcBorders>
              <w:left w:val="nil"/>
              <w:right w:val="nil"/>
            </w:tcBorders>
            <w:vAlign w:val="center"/>
            <w:hideMark/>
          </w:tcPr>
          <w:p w14:paraId="4F226B85"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0.4</w:t>
            </w:r>
          </w:p>
        </w:tc>
        <w:tc>
          <w:tcPr>
            <w:tcW w:w="1250" w:type="dxa"/>
            <w:tcBorders>
              <w:left w:val="nil"/>
              <w:right w:val="nil"/>
            </w:tcBorders>
            <w:vAlign w:val="center"/>
            <w:hideMark/>
          </w:tcPr>
          <w:p w14:paraId="76839C83"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2.475</w:t>
            </w:r>
          </w:p>
        </w:tc>
        <w:tc>
          <w:tcPr>
            <w:tcW w:w="910" w:type="dxa"/>
            <w:tcBorders>
              <w:left w:val="nil"/>
              <w:right w:val="nil"/>
            </w:tcBorders>
            <w:vAlign w:val="center"/>
            <w:hideMark/>
          </w:tcPr>
          <w:p w14:paraId="32184D92"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1.162</w:t>
            </w:r>
          </w:p>
        </w:tc>
        <w:tc>
          <w:tcPr>
            <w:tcW w:w="1518" w:type="dxa"/>
            <w:tcBorders>
              <w:left w:val="nil"/>
            </w:tcBorders>
            <w:vAlign w:val="center"/>
            <w:hideMark/>
          </w:tcPr>
          <w:p w14:paraId="696496CE"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7,199</w:t>
            </w:r>
          </w:p>
        </w:tc>
      </w:tr>
      <w:tr w:rsidR="004904EF" w:rsidRPr="004904EF" w14:paraId="5260D914" w14:textId="77777777" w:rsidTr="00D315D0">
        <w:trPr>
          <w:trHeight w:val="510"/>
          <w:jc w:val="center"/>
        </w:trPr>
        <w:tc>
          <w:tcPr>
            <w:tcW w:w="2160" w:type="dxa"/>
            <w:vAlign w:val="center"/>
            <w:hideMark/>
          </w:tcPr>
          <w:p w14:paraId="65D967F4"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Easy-to-Machine 303 Stainless Steel</w:t>
            </w:r>
          </w:p>
        </w:tc>
        <w:tc>
          <w:tcPr>
            <w:tcW w:w="1004" w:type="dxa"/>
            <w:tcBorders>
              <w:right w:val="nil"/>
            </w:tcBorders>
            <w:vAlign w:val="center"/>
            <w:hideMark/>
          </w:tcPr>
          <w:p w14:paraId="6075F852"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25,000</w:t>
            </w:r>
          </w:p>
        </w:tc>
        <w:tc>
          <w:tcPr>
            <w:tcW w:w="1169" w:type="dxa"/>
            <w:tcBorders>
              <w:left w:val="nil"/>
              <w:right w:val="nil"/>
            </w:tcBorders>
            <w:vAlign w:val="center"/>
            <w:hideMark/>
          </w:tcPr>
          <w:p w14:paraId="28C44538"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2.875</w:t>
            </w:r>
          </w:p>
        </w:tc>
        <w:tc>
          <w:tcPr>
            <w:tcW w:w="1169" w:type="dxa"/>
            <w:tcBorders>
              <w:left w:val="nil"/>
              <w:right w:val="nil"/>
            </w:tcBorders>
            <w:vAlign w:val="center"/>
            <w:hideMark/>
          </w:tcPr>
          <w:p w14:paraId="0CA0509C"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0.4</w:t>
            </w:r>
          </w:p>
        </w:tc>
        <w:tc>
          <w:tcPr>
            <w:tcW w:w="1250" w:type="dxa"/>
            <w:tcBorders>
              <w:left w:val="nil"/>
              <w:right w:val="nil"/>
            </w:tcBorders>
            <w:vAlign w:val="center"/>
            <w:hideMark/>
          </w:tcPr>
          <w:p w14:paraId="7D412D49"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2.475</w:t>
            </w:r>
          </w:p>
        </w:tc>
        <w:tc>
          <w:tcPr>
            <w:tcW w:w="910" w:type="dxa"/>
            <w:tcBorders>
              <w:left w:val="nil"/>
              <w:right w:val="nil"/>
            </w:tcBorders>
            <w:vAlign w:val="center"/>
            <w:hideMark/>
          </w:tcPr>
          <w:p w14:paraId="487347B3"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1.162</w:t>
            </w:r>
          </w:p>
        </w:tc>
        <w:tc>
          <w:tcPr>
            <w:tcW w:w="1518" w:type="dxa"/>
            <w:tcBorders>
              <w:left w:val="nil"/>
            </w:tcBorders>
            <w:vAlign w:val="center"/>
            <w:hideMark/>
          </w:tcPr>
          <w:p w14:paraId="09927360"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5,999</w:t>
            </w:r>
          </w:p>
        </w:tc>
      </w:tr>
      <w:tr w:rsidR="004904EF" w:rsidRPr="004904EF" w14:paraId="6554BF8C" w14:textId="77777777" w:rsidTr="00D315D0">
        <w:trPr>
          <w:trHeight w:val="510"/>
          <w:jc w:val="center"/>
        </w:trPr>
        <w:tc>
          <w:tcPr>
            <w:tcW w:w="2160" w:type="dxa"/>
            <w:vAlign w:val="center"/>
            <w:hideMark/>
          </w:tcPr>
          <w:p w14:paraId="6874BEBD"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Corrosion-Resistant 316 Stainless Steel</w:t>
            </w:r>
          </w:p>
        </w:tc>
        <w:tc>
          <w:tcPr>
            <w:tcW w:w="1004" w:type="dxa"/>
            <w:tcBorders>
              <w:right w:val="nil"/>
            </w:tcBorders>
            <w:vAlign w:val="center"/>
            <w:hideMark/>
          </w:tcPr>
          <w:p w14:paraId="61C636C5"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30,000</w:t>
            </w:r>
          </w:p>
        </w:tc>
        <w:tc>
          <w:tcPr>
            <w:tcW w:w="1169" w:type="dxa"/>
            <w:tcBorders>
              <w:left w:val="nil"/>
              <w:right w:val="nil"/>
            </w:tcBorders>
            <w:vAlign w:val="center"/>
            <w:hideMark/>
          </w:tcPr>
          <w:p w14:paraId="0C3002CE"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2.875</w:t>
            </w:r>
          </w:p>
        </w:tc>
        <w:tc>
          <w:tcPr>
            <w:tcW w:w="1169" w:type="dxa"/>
            <w:tcBorders>
              <w:left w:val="nil"/>
              <w:right w:val="nil"/>
            </w:tcBorders>
            <w:vAlign w:val="center"/>
            <w:hideMark/>
          </w:tcPr>
          <w:p w14:paraId="28E84725"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0.4</w:t>
            </w:r>
          </w:p>
        </w:tc>
        <w:tc>
          <w:tcPr>
            <w:tcW w:w="1250" w:type="dxa"/>
            <w:tcBorders>
              <w:left w:val="nil"/>
              <w:right w:val="nil"/>
            </w:tcBorders>
            <w:vAlign w:val="center"/>
            <w:hideMark/>
          </w:tcPr>
          <w:p w14:paraId="71FE13A8"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2.475</w:t>
            </w:r>
          </w:p>
        </w:tc>
        <w:tc>
          <w:tcPr>
            <w:tcW w:w="910" w:type="dxa"/>
            <w:tcBorders>
              <w:left w:val="nil"/>
              <w:right w:val="nil"/>
            </w:tcBorders>
            <w:vAlign w:val="center"/>
            <w:hideMark/>
          </w:tcPr>
          <w:p w14:paraId="3B44FD3B"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1.162</w:t>
            </w:r>
          </w:p>
        </w:tc>
        <w:tc>
          <w:tcPr>
            <w:tcW w:w="1518" w:type="dxa"/>
            <w:tcBorders>
              <w:left w:val="nil"/>
            </w:tcBorders>
            <w:vAlign w:val="center"/>
            <w:hideMark/>
          </w:tcPr>
          <w:p w14:paraId="60B39B2C"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7,199</w:t>
            </w:r>
          </w:p>
        </w:tc>
      </w:tr>
      <w:tr w:rsidR="004904EF" w:rsidRPr="004904EF" w14:paraId="2339CE90" w14:textId="77777777" w:rsidTr="00D315D0">
        <w:trPr>
          <w:trHeight w:val="510"/>
          <w:jc w:val="center"/>
        </w:trPr>
        <w:tc>
          <w:tcPr>
            <w:tcW w:w="2160" w:type="dxa"/>
            <w:vAlign w:val="center"/>
            <w:hideMark/>
          </w:tcPr>
          <w:p w14:paraId="7F455285"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High-Strength 630 Stainless Steel</w:t>
            </w:r>
          </w:p>
        </w:tc>
        <w:tc>
          <w:tcPr>
            <w:tcW w:w="1004" w:type="dxa"/>
            <w:tcBorders>
              <w:right w:val="nil"/>
            </w:tcBorders>
            <w:vAlign w:val="center"/>
            <w:hideMark/>
          </w:tcPr>
          <w:p w14:paraId="217BB167"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Not Rated</w:t>
            </w:r>
          </w:p>
        </w:tc>
        <w:tc>
          <w:tcPr>
            <w:tcW w:w="1169" w:type="dxa"/>
            <w:tcBorders>
              <w:left w:val="nil"/>
              <w:right w:val="nil"/>
            </w:tcBorders>
            <w:vAlign w:val="center"/>
            <w:hideMark/>
          </w:tcPr>
          <w:p w14:paraId="21518447"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2.875</w:t>
            </w:r>
          </w:p>
        </w:tc>
        <w:tc>
          <w:tcPr>
            <w:tcW w:w="1169" w:type="dxa"/>
            <w:tcBorders>
              <w:left w:val="nil"/>
              <w:right w:val="nil"/>
            </w:tcBorders>
            <w:vAlign w:val="center"/>
            <w:hideMark/>
          </w:tcPr>
          <w:p w14:paraId="4F4C52B0"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0.4</w:t>
            </w:r>
          </w:p>
        </w:tc>
        <w:tc>
          <w:tcPr>
            <w:tcW w:w="1250" w:type="dxa"/>
            <w:tcBorders>
              <w:left w:val="nil"/>
              <w:right w:val="nil"/>
            </w:tcBorders>
            <w:vAlign w:val="center"/>
            <w:hideMark/>
          </w:tcPr>
          <w:p w14:paraId="3E0CFAEF"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2.475</w:t>
            </w:r>
          </w:p>
        </w:tc>
        <w:tc>
          <w:tcPr>
            <w:tcW w:w="910" w:type="dxa"/>
            <w:tcBorders>
              <w:left w:val="nil"/>
              <w:right w:val="nil"/>
            </w:tcBorders>
            <w:vAlign w:val="center"/>
            <w:hideMark/>
          </w:tcPr>
          <w:p w14:paraId="13038A3A"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1.162</w:t>
            </w:r>
          </w:p>
        </w:tc>
        <w:tc>
          <w:tcPr>
            <w:tcW w:w="1518" w:type="dxa"/>
            <w:tcBorders>
              <w:left w:val="nil"/>
            </w:tcBorders>
            <w:vAlign w:val="center"/>
            <w:hideMark/>
          </w:tcPr>
          <w:p w14:paraId="09DAA006" w14:textId="77777777" w:rsidR="004904EF" w:rsidRPr="004904EF" w:rsidRDefault="004904EF" w:rsidP="004904EF">
            <w:pPr>
              <w:jc w:val="center"/>
              <w:rPr>
                <w:rFonts w:ascii="Arial" w:eastAsia="Times New Roman" w:hAnsi="Arial" w:cs="Arial"/>
                <w:color w:val="000000"/>
                <w:sz w:val="20"/>
                <w:szCs w:val="20"/>
              </w:rPr>
            </w:pPr>
            <w:r w:rsidRPr="004904EF">
              <w:rPr>
                <w:rFonts w:ascii="Arial" w:eastAsia="Times New Roman" w:hAnsi="Arial" w:cs="Arial"/>
                <w:color w:val="000000"/>
                <w:sz w:val="20"/>
                <w:szCs w:val="20"/>
              </w:rPr>
              <w:t>Undetermined</w:t>
            </w:r>
          </w:p>
        </w:tc>
      </w:tr>
    </w:tbl>
    <w:p w14:paraId="768E0B72" w14:textId="77777777" w:rsidR="00D134B7" w:rsidRDefault="00D134B7" w:rsidP="00A7094C">
      <w:pPr>
        <w:spacing w:line="360" w:lineRule="auto"/>
        <w:ind w:firstLine="720"/>
        <w:contextualSpacing/>
        <w:jc w:val="both"/>
        <w:rPr>
          <w:rFonts w:eastAsiaTheme="minorEastAsia" w:cs="Segoe UI"/>
          <w:lang w:eastAsia="zh-CN"/>
        </w:rPr>
      </w:pPr>
    </w:p>
    <w:p w14:paraId="0DC37889" w14:textId="0BCECA0C" w:rsidR="002469FB" w:rsidRPr="00FA73FD" w:rsidRDefault="47E9B56F" w:rsidP="00A7094C">
      <w:pPr>
        <w:spacing w:line="480" w:lineRule="auto"/>
        <w:ind w:firstLine="720"/>
        <w:contextualSpacing/>
        <w:jc w:val="both"/>
        <w:rPr>
          <w:rFonts w:eastAsiaTheme="minorEastAsia" w:cs="Segoe UI"/>
          <w:lang w:eastAsia="zh-CN"/>
        </w:rPr>
      </w:pPr>
      <w:r w:rsidRPr="47E9B56F">
        <w:rPr>
          <w:rFonts w:eastAsiaTheme="minorEastAsia" w:cs="Segoe UI"/>
          <w:lang w:eastAsia="zh-CN"/>
        </w:rPr>
        <w:t xml:space="preserve">The next selection criterion for material was determining which of the </w:t>
      </w:r>
      <w:r w:rsidR="006D494E">
        <w:rPr>
          <w:rFonts w:eastAsiaTheme="minorEastAsia" w:cs="Segoe UI"/>
          <w:lang w:eastAsia="zh-CN"/>
        </w:rPr>
        <w:t>four</w:t>
      </w:r>
      <w:r w:rsidR="006D494E" w:rsidRPr="47E9B56F">
        <w:rPr>
          <w:rFonts w:eastAsiaTheme="minorEastAsia" w:cs="Segoe UI"/>
          <w:lang w:eastAsia="zh-CN"/>
        </w:rPr>
        <w:t xml:space="preserve"> </w:t>
      </w:r>
      <w:r w:rsidRPr="47E9B56F">
        <w:rPr>
          <w:rFonts w:eastAsiaTheme="minorEastAsia" w:cs="Segoe UI"/>
          <w:lang w:eastAsia="zh-CN"/>
        </w:rPr>
        <w:t xml:space="preserve">materials can </w:t>
      </w:r>
      <w:r w:rsidR="006D494E">
        <w:rPr>
          <w:rFonts w:eastAsiaTheme="minorEastAsia" w:cs="Segoe UI"/>
          <w:lang w:eastAsia="zh-CN"/>
        </w:rPr>
        <w:t>withstand</w:t>
      </w:r>
      <w:r w:rsidRPr="47E9B56F">
        <w:rPr>
          <w:rFonts w:eastAsiaTheme="minorEastAsia" w:cs="Segoe UI"/>
          <w:lang w:eastAsia="zh-CN"/>
        </w:rPr>
        <w:t xml:space="preserve"> temperatures reaching up to 482°F. </w:t>
      </w:r>
      <w:r w:rsidRPr="005B038F">
        <w:rPr>
          <w:rFonts w:eastAsiaTheme="minorEastAsia" w:cs="Segoe UI"/>
          <w:b/>
          <w:bCs/>
          <w:lang w:eastAsia="zh-CN"/>
        </w:rPr>
        <w:t>Table 4</w:t>
      </w:r>
      <w:r w:rsidRPr="47E9B56F">
        <w:rPr>
          <w:rFonts w:eastAsiaTheme="minorEastAsia" w:cs="Segoe UI"/>
          <w:lang w:eastAsia="zh-CN"/>
        </w:rPr>
        <w:t xml:space="preserve"> was developed from a combination of Table 3 and the </w:t>
      </w:r>
      <w:r w:rsidRPr="47E9B56F">
        <w:rPr>
          <w:rFonts w:eastAsiaTheme="minorEastAsia" w:cs="Segoe UI"/>
          <w:i/>
          <w:lang w:eastAsia="zh-CN"/>
        </w:rPr>
        <w:t>ASM Specialty Handbook – Heat-Resistant Materials</w:t>
      </w:r>
      <w:r w:rsidR="006D494E">
        <w:rPr>
          <w:rFonts w:eastAsiaTheme="minorEastAsia" w:cs="Segoe UI"/>
          <w:i/>
          <w:lang w:eastAsia="zh-CN"/>
        </w:rPr>
        <w:t xml:space="preserve"> </w:t>
      </w:r>
      <w:r w:rsidR="004B4D2A">
        <w:rPr>
          <w:rFonts w:eastAsiaTheme="minorEastAsia" w:cs="Segoe UI"/>
          <w:i/>
          <w:lang w:eastAsia="zh-CN"/>
        </w:rPr>
        <w:t>(</w:t>
      </w:r>
      <w:r w:rsidR="00A87399">
        <w:rPr>
          <w:rFonts w:eastAsiaTheme="minorEastAsia" w:cs="Segoe UI"/>
          <w:i/>
          <w:lang w:eastAsia="zh-CN"/>
        </w:rPr>
        <w:t>Davis, 1997</w:t>
      </w:r>
      <w:r w:rsidR="004B4D2A">
        <w:rPr>
          <w:rFonts w:eastAsiaTheme="minorEastAsia" w:cs="Segoe UI"/>
          <w:i/>
          <w:lang w:eastAsia="zh-CN"/>
        </w:rPr>
        <w:t>)</w:t>
      </w:r>
      <w:r w:rsidRPr="47E9B56F">
        <w:rPr>
          <w:rFonts w:eastAsiaTheme="minorEastAsia" w:cs="Segoe UI"/>
          <w:i/>
          <w:lang w:eastAsia="zh-CN"/>
        </w:rPr>
        <w:t>.</w:t>
      </w:r>
      <w:r w:rsidRPr="47E9B56F">
        <w:rPr>
          <w:rFonts w:eastAsiaTheme="minorEastAsia" w:cs="Segoe UI"/>
          <w:lang w:eastAsia="zh-CN"/>
        </w:rPr>
        <w:t xml:space="preserve">  From McMaster-</w:t>
      </w:r>
      <w:r w:rsidRPr="47E9B56F">
        <w:rPr>
          <w:rFonts w:eastAsiaTheme="minorEastAsia" w:cs="Segoe UI"/>
          <w:lang w:eastAsia="zh-CN"/>
        </w:rPr>
        <w:lastRenderedPageBreak/>
        <w:t xml:space="preserve">Carr, it was determined the multipurpose 4140 alloy steel is also known as chromium-molybdenum </w:t>
      </w:r>
      <w:r w:rsidR="005B038F" w:rsidRPr="47E9B56F">
        <w:rPr>
          <w:rFonts w:eastAsiaTheme="minorEastAsia" w:cs="Segoe UI"/>
          <w:lang w:eastAsia="zh-CN"/>
        </w:rPr>
        <w:t>steel</w:t>
      </w:r>
      <w:r w:rsidR="005B038F">
        <w:rPr>
          <w:rFonts w:eastAsiaTheme="minorEastAsia" w:cs="Segoe UI"/>
          <w:lang w:eastAsia="zh-CN"/>
        </w:rPr>
        <w:t xml:space="preserve"> (</w:t>
      </w:r>
      <w:r w:rsidR="000E57D0">
        <w:rPr>
          <w:rFonts w:eastAsiaTheme="minorEastAsia" w:cs="Segoe UI"/>
          <w:lang w:eastAsia="zh-CN"/>
        </w:rPr>
        <w:t>S</w:t>
      </w:r>
      <w:r w:rsidR="000E57D0" w:rsidRPr="000E57D0">
        <w:rPr>
          <w:rFonts w:eastAsiaTheme="minorEastAsia" w:cs="Segoe UI"/>
          <w:lang w:eastAsia="zh-CN"/>
        </w:rPr>
        <w:t>teel rods</w:t>
      </w:r>
      <w:r w:rsidR="000E57D0">
        <w:rPr>
          <w:rFonts w:eastAsiaTheme="minorEastAsia" w:cs="Segoe UI"/>
          <w:lang w:eastAsia="zh-CN"/>
        </w:rPr>
        <w:t>, 2023</w:t>
      </w:r>
      <w:r w:rsidR="004A2B57">
        <w:rPr>
          <w:rFonts w:eastAsiaTheme="minorEastAsia" w:cs="Segoe UI"/>
          <w:lang w:eastAsia="zh-CN"/>
        </w:rPr>
        <w:t>)</w:t>
      </w:r>
      <w:r w:rsidRPr="47E9B56F">
        <w:rPr>
          <w:rFonts w:eastAsiaTheme="minorEastAsia" w:cs="Segoe UI"/>
          <w:lang w:eastAsia="zh-CN"/>
        </w:rPr>
        <w:t xml:space="preserve">. It can be seen that each of the 4 materials that meet the pressure requirement also meet the maximum temperature requirement. </w:t>
      </w:r>
      <w:r w:rsidRPr="005B038F">
        <w:rPr>
          <w:rFonts w:eastAsiaTheme="minorEastAsia" w:cs="Segoe UI"/>
          <w:b/>
          <w:bCs/>
          <w:lang w:eastAsia="zh-CN"/>
        </w:rPr>
        <w:t>Figure 5</w:t>
      </w:r>
      <w:r w:rsidRPr="47E9B56F">
        <w:rPr>
          <w:rFonts w:eastAsiaTheme="minorEastAsia" w:cs="Segoe UI"/>
          <w:lang w:eastAsia="zh-CN"/>
        </w:rPr>
        <w:t xml:space="preserve"> also shows the effect of tensile strength as temperature increase for various metals and alloys. It can be depicted that molybdenum has an initial decline in tensile strength as temperature </w:t>
      </w:r>
      <w:r w:rsidR="002F608B" w:rsidRPr="47E9B56F">
        <w:rPr>
          <w:rFonts w:eastAsiaTheme="minorEastAsia" w:cs="Segoe UI"/>
          <w:lang w:eastAsia="zh-CN"/>
        </w:rPr>
        <w:t>increases</w:t>
      </w:r>
      <w:r w:rsidRPr="47E9B56F">
        <w:rPr>
          <w:rFonts w:eastAsiaTheme="minorEastAsia" w:cs="Segoe UI"/>
          <w:lang w:eastAsia="zh-CN"/>
        </w:rPr>
        <w:t xml:space="preserve"> but flattens around 300°F and 100 ksi until it reaches about 900°F and begins to dramatically lose strength again. On the other hand, carbon steel has an initial rise in tensile strength until it reaches about 475°F and 75 ksi where it begins to decrease in strength slowly until </w:t>
      </w:r>
      <w:r w:rsidR="002F608B">
        <w:rPr>
          <w:rFonts w:eastAsiaTheme="minorEastAsia" w:cs="Segoe UI"/>
          <w:lang w:eastAsia="zh-CN"/>
        </w:rPr>
        <w:t>rapidly</w:t>
      </w:r>
      <w:r w:rsidR="002F608B" w:rsidRPr="47E9B56F">
        <w:rPr>
          <w:rFonts w:eastAsiaTheme="minorEastAsia" w:cs="Segoe UI"/>
          <w:lang w:eastAsia="zh-CN"/>
        </w:rPr>
        <w:t xml:space="preserve"> </w:t>
      </w:r>
      <w:r w:rsidRPr="47E9B56F">
        <w:rPr>
          <w:rFonts w:eastAsiaTheme="minorEastAsia" w:cs="Segoe UI"/>
          <w:lang w:eastAsia="zh-CN"/>
        </w:rPr>
        <w:t xml:space="preserve">decreasing around 800°F. Because each of these 4 materials meet the temperature requirements, the decision on which material to use comes down to a final evaluation of cost and availability. As a result, the high-strength 1045 carbon steel rod </w:t>
      </w:r>
      <w:r w:rsidR="00726E6B">
        <w:rPr>
          <w:rFonts w:eastAsiaTheme="minorEastAsia" w:cs="Segoe UI"/>
          <w:lang w:eastAsia="zh-CN"/>
        </w:rPr>
        <w:t>was selected</w:t>
      </w:r>
      <w:r w:rsidRPr="47E9B56F">
        <w:rPr>
          <w:rFonts w:eastAsiaTheme="minorEastAsia" w:cs="Segoe UI"/>
          <w:lang w:eastAsia="zh-CN"/>
        </w:rPr>
        <w:t>.</w:t>
      </w:r>
    </w:p>
    <w:p w14:paraId="208749C2" w14:textId="727D4249" w:rsidR="000E38F9" w:rsidRDefault="47E9B56F" w:rsidP="00A7094C">
      <w:pPr>
        <w:pStyle w:val="Caption"/>
        <w:contextualSpacing/>
      </w:pPr>
      <w:bookmarkStart w:id="44" w:name="_Toc121820038"/>
      <w:bookmarkStart w:id="45" w:name="_Toc143079274"/>
      <w:r>
        <w:t xml:space="preserve">Table </w:t>
      </w:r>
      <w:r>
        <w:fldChar w:fldCharType="begin"/>
      </w:r>
      <w:r>
        <w:instrText>SEQ Table \* ARABIC</w:instrText>
      </w:r>
      <w:r>
        <w:fldChar w:fldCharType="separate"/>
      </w:r>
      <w:r w:rsidR="00A94E43">
        <w:rPr>
          <w:noProof/>
        </w:rPr>
        <w:t>4</w:t>
      </w:r>
      <w:r>
        <w:fldChar w:fldCharType="end"/>
      </w:r>
      <w:r>
        <w:t xml:space="preserve"> - ASM Handbook Maximum </w:t>
      </w:r>
      <w:bookmarkEnd w:id="44"/>
      <w:r w:rsidR="00093FDD">
        <w:t>Temperatures (</w:t>
      </w:r>
      <w:r w:rsidR="00764CE4">
        <w:t>Davis, 1997</w:t>
      </w:r>
      <w:r w:rsidR="004868FD">
        <w:t>)</w:t>
      </w:r>
      <w:bookmarkEnd w:id="45"/>
    </w:p>
    <w:tbl>
      <w:tblPr>
        <w:tblStyle w:val="TableGrid6"/>
        <w:tblW w:w="0" w:type="auto"/>
        <w:jc w:val="center"/>
        <w:tblLook w:val="04A0" w:firstRow="1" w:lastRow="0" w:firstColumn="1" w:lastColumn="0" w:noHBand="0" w:noVBand="1"/>
      </w:tblPr>
      <w:tblGrid>
        <w:gridCol w:w="5395"/>
        <w:gridCol w:w="2795"/>
      </w:tblGrid>
      <w:tr w:rsidR="00C52FBF" w:rsidRPr="00C52FBF" w14:paraId="11FB194F" w14:textId="77777777" w:rsidTr="000712BD">
        <w:trPr>
          <w:jc w:val="center"/>
        </w:trPr>
        <w:tc>
          <w:tcPr>
            <w:tcW w:w="5395" w:type="dxa"/>
          </w:tcPr>
          <w:p w14:paraId="14202A26" w14:textId="77777777" w:rsidR="00C52FBF" w:rsidRPr="00C52FBF" w:rsidRDefault="47E9B56F" w:rsidP="00A7094C">
            <w:pPr>
              <w:contextualSpacing/>
              <w:rPr>
                <w:rFonts w:asciiTheme="minorHAnsi" w:hAnsiTheme="minorHAnsi"/>
                <w:b/>
                <w:bCs/>
                <w:sz w:val="22"/>
              </w:rPr>
            </w:pPr>
            <w:r w:rsidRPr="47E9B56F">
              <w:rPr>
                <w:rFonts w:asciiTheme="minorHAnsi" w:hAnsiTheme="minorHAnsi"/>
                <w:b/>
                <w:bCs/>
                <w:sz w:val="22"/>
              </w:rPr>
              <w:t>Material</w:t>
            </w:r>
          </w:p>
        </w:tc>
        <w:tc>
          <w:tcPr>
            <w:tcW w:w="2795" w:type="dxa"/>
          </w:tcPr>
          <w:p w14:paraId="30FDC1A8" w14:textId="77777777" w:rsidR="00C52FBF" w:rsidRPr="00C52FBF" w:rsidRDefault="47E9B56F" w:rsidP="00A7094C">
            <w:pPr>
              <w:contextualSpacing/>
              <w:rPr>
                <w:rFonts w:asciiTheme="minorHAnsi" w:hAnsiTheme="minorHAnsi"/>
                <w:b/>
                <w:bCs/>
                <w:sz w:val="22"/>
              </w:rPr>
            </w:pPr>
            <w:r w:rsidRPr="47E9B56F">
              <w:rPr>
                <w:rFonts w:asciiTheme="minorHAnsi" w:hAnsiTheme="minorHAnsi"/>
                <w:b/>
                <w:bCs/>
                <w:sz w:val="22"/>
              </w:rPr>
              <w:t>Maximum Working Temperature</w:t>
            </w:r>
          </w:p>
        </w:tc>
      </w:tr>
      <w:tr w:rsidR="00C52FBF" w:rsidRPr="00C52FBF" w14:paraId="17DFFA5E" w14:textId="77777777" w:rsidTr="000712BD">
        <w:trPr>
          <w:jc w:val="center"/>
        </w:trPr>
        <w:tc>
          <w:tcPr>
            <w:tcW w:w="5395" w:type="dxa"/>
          </w:tcPr>
          <w:p w14:paraId="6906A5EB" w14:textId="77777777" w:rsidR="00C52FBF" w:rsidRPr="00C52FBF" w:rsidRDefault="47E9B56F" w:rsidP="00A7094C">
            <w:pPr>
              <w:contextualSpacing/>
              <w:rPr>
                <w:rFonts w:asciiTheme="minorHAnsi" w:hAnsiTheme="minorHAnsi"/>
                <w:sz w:val="22"/>
              </w:rPr>
            </w:pPr>
            <w:r w:rsidRPr="47E9B56F">
              <w:rPr>
                <w:rFonts w:asciiTheme="minorHAnsi" w:hAnsiTheme="minorHAnsi"/>
                <w:sz w:val="22"/>
              </w:rPr>
              <w:t>Tight-Tolerance Ultra Machinable 12L14 Carbon Steel</w:t>
            </w:r>
          </w:p>
        </w:tc>
        <w:tc>
          <w:tcPr>
            <w:tcW w:w="2795" w:type="dxa"/>
          </w:tcPr>
          <w:p w14:paraId="3F180761" w14:textId="77777777" w:rsidR="00C52FBF" w:rsidRPr="00C52FBF" w:rsidRDefault="47E9B56F" w:rsidP="00A7094C">
            <w:pPr>
              <w:contextualSpacing/>
              <w:rPr>
                <w:rFonts w:asciiTheme="minorHAnsi" w:hAnsiTheme="minorHAnsi"/>
                <w:sz w:val="22"/>
              </w:rPr>
            </w:pPr>
            <w:r w:rsidRPr="47E9B56F">
              <w:rPr>
                <w:rFonts w:asciiTheme="minorHAnsi" w:hAnsiTheme="minorHAnsi"/>
                <w:sz w:val="22"/>
              </w:rPr>
              <w:t>800°F</w:t>
            </w:r>
          </w:p>
        </w:tc>
      </w:tr>
      <w:tr w:rsidR="00C52FBF" w:rsidRPr="00C52FBF" w14:paraId="06EBE340" w14:textId="77777777" w:rsidTr="000712BD">
        <w:trPr>
          <w:jc w:val="center"/>
        </w:trPr>
        <w:tc>
          <w:tcPr>
            <w:tcW w:w="5395" w:type="dxa"/>
          </w:tcPr>
          <w:p w14:paraId="0694B1BB" w14:textId="77777777" w:rsidR="00C52FBF" w:rsidRPr="00C52FBF" w:rsidRDefault="47E9B56F" w:rsidP="00A7094C">
            <w:pPr>
              <w:contextualSpacing/>
              <w:rPr>
                <w:rFonts w:asciiTheme="minorHAnsi" w:hAnsiTheme="minorHAnsi"/>
                <w:sz w:val="22"/>
              </w:rPr>
            </w:pPr>
            <w:r w:rsidRPr="47E9B56F">
              <w:rPr>
                <w:rFonts w:asciiTheme="minorHAnsi" w:hAnsiTheme="minorHAnsi"/>
                <w:sz w:val="22"/>
              </w:rPr>
              <w:t>Ultra-Machinable 12L14 Carbon Steel</w:t>
            </w:r>
          </w:p>
        </w:tc>
        <w:tc>
          <w:tcPr>
            <w:tcW w:w="2795" w:type="dxa"/>
          </w:tcPr>
          <w:p w14:paraId="117314A6" w14:textId="77777777" w:rsidR="00C52FBF" w:rsidRPr="00C52FBF" w:rsidRDefault="47E9B56F" w:rsidP="00A7094C">
            <w:pPr>
              <w:contextualSpacing/>
              <w:rPr>
                <w:rFonts w:asciiTheme="minorHAnsi" w:hAnsiTheme="minorHAnsi"/>
                <w:sz w:val="22"/>
              </w:rPr>
            </w:pPr>
            <w:r w:rsidRPr="47E9B56F">
              <w:rPr>
                <w:rFonts w:asciiTheme="minorHAnsi" w:hAnsiTheme="minorHAnsi"/>
                <w:sz w:val="22"/>
              </w:rPr>
              <w:t>800°F</w:t>
            </w:r>
          </w:p>
        </w:tc>
      </w:tr>
      <w:tr w:rsidR="00C52FBF" w:rsidRPr="00C52FBF" w14:paraId="6BD0A187" w14:textId="77777777" w:rsidTr="000712BD">
        <w:trPr>
          <w:jc w:val="center"/>
        </w:trPr>
        <w:tc>
          <w:tcPr>
            <w:tcW w:w="5395" w:type="dxa"/>
          </w:tcPr>
          <w:p w14:paraId="2279B18B" w14:textId="77777777" w:rsidR="00C52FBF" w:rsidRPr="00C52FBF" w:rsidRDefault="47E9B56F" w:rsidP="00A7094C">
            <w:pPr>
              <w:contextualSpacing/>
              <w:rPr>
                <w:rFonts w:asciiTheme="minorHAnsi" w:hAnsiTheme="minorHAnsi"/>
                <w:sz w:val="22"/>
              </w:rPr>
            </w:pPr>
            <w:r w:rsidRPr="47E9B56F">
              <w:rPr>
                <w:rFonts w:asciiTheme="minorHAnsi" w:hAnsiTheme="minorHAnsi"/>
                <w:sz w:val="22"/>
              </w:rPr>
              <w:t xml:space="preserve">High-Strength 1045 Carbon Steel </w:t>
            </w:r>
          </w:p>
        </w:tc>
        <w:tc>
          <w:tcPr>
            <w:tcW w:w="2795" w:type="dxa"/>
          </w:tcPr>
          <w:p w14:paraId="319CEA2E" w14:textId="77777777" w:rsidR="00C52FBF" w:rsidRPr="00C52FBF" w:rsidRDefault="47E9B56F" w:rsidP="00A7094C">
            <w:pPr>
              <w:contextualSpacing/>
              <w:rPr>
                <w:rFonts w:asciiTheme="minorHAnsi" w:hAnsiTheme="minorHAnsi"/>
                <w:sz w:val="22"/>
              </w:rPr>
            </w:pPr>
            <w:r w:rsidRPr="47E9B56F">
              <w:rPr>
                <w:rFonts w:asciiTheme="minorHAnsi" w:hAnsiTheme="minorHAnsi"/>
                <w:sz w:val="22"/>
              </w:rPr>
              <w:t>800°F</w:t>
            </w:r>
          </w:p>
        </w:tc>
      </w:tr>
      <w:tr w:rsidR="00C52FBF" w:rsidRPr="00C52FBF" w14:paraId="027C726A" w14:textId="77777777" w:rsidTr="000712BD">
        <w:trPr>
          <w:jc w:val="center"/>
        </w:trPr>
        <w:tc>
          <w:tcPr>
            <w:tcW w:w="5395" w:type="dxa"/>
          </w:tcPr>
          <w:p w14:paraId="3DD1A870" w14:textId="77777777" w:rsidR="00C52FBF" w:rsidRPr="00C52FBF" w:rsidRDefault="47E9B56F" w:rsidP="00A7094C">
            <w:pPr>
              <w:contextualSpacing/>
              <w:rPr>
                <w:rFonts w:asciiTheme="minorHAnsi" w:hAnsiTheme="minorHAnsi"/>
                <w:sz w:val="22"/>
              </w:rPr>
            </w:pPr>
            <w:r w:rsidRPr="47E9B56F">
              <w:rPr>
                <w:rFonts w:asciiTheme="minorHAnsi" w:hAnsiTheme="minorHAnsi"/>
                <w:sz w:val="22"/>
              </w:rPr>
              <w:t xml:space="preserve">Multipurpose 4140 Alloy Steel </w:t>
            </w:r>
          </w:p>
        </w:tc>
        <w:tc>
          <w:tcPr>
            <w:tcW w:w="2795" w:type="dxa"/>
          </w:tcPr>
          <w:p w14:paraId="2F3795D9" w14:textId="77777777" w:rsidR="00C52FBF" w:rsidRPr="00C52FBF" w:rsidRDefault="47E9B56F" w:rsidP="00A7094C">
            <w:pPr>
              <w:contextualSpacing/>
              <w:rPr>
                <w:rFonts w:asciiTheme="minorHAnsi" w:hAnsiTheme="minorHAnsi"/>
                <w:sz w:val="22"/>
              </w:rPr>
            </w:pPr>
            <w:r w:rsidRPr="47E9B56F">
              <w:rPr>
                <w:rFonts w:asciiTheme="minorHAnsi" w:hAnsiTheme="minorHAnsi"/>
                <w:sz w:val="22"/>
              </w:rPr>
              <w:t>950°F</w:t>
            </w:r>
          </w:p>
        </w:tc>
      </w:tr>
    </w:tbl>
    <w:p w14:paraId="6F11D6AD" w14:textId="77777777" w:rsidR="004904EF" w:rsidRDefault="004904EF" w:rsidP="00A7094C">
      <w:pPr>
        <w:spacing w:line="360" w:lineRule="auto"/>
        <w:contextualSpacing/>
        <w:jc w:val="both"/>
        <w:rPr>
          <w:noProof/>
        </w:rPr>
      </w:pPr>
    </w:p>
    <w:p w14:paraId="161AC981" w14:textId="23903A1B" w:rsidR="00DE4923" w:rsidRDefault="00134FC0" w:rsidP="00A7094C">
      <w:pPr>
        <w:spacing w:line="360" w:lineRule="auto"/>
        <w:contextualSpacing/>
        <w:jc w:val="both"/>
        <w:rPr>
          <w:rFonts w:eastAsiaTheme="minorEastAsia" w:cs="Segoe UI"/>
          <w:lang w:eastAsia="zh-CN"/>
        </w:rPr>
      </w:pPr>
      <w:r>
        <w:rPr>
          <w:noProof/>
        </w:rPr>
        <w:lastRenderedPageBreak/>
        <w:drawing>
          <wp:inline distT="0" distB="0" distL="0" distR="0" wp14:anchorId="576E57DE" wp14:editId="3E73BEBA">
            <wp:extent cx="5943600" cy="2739390"/>
            <wp:effectExtent l="0" t="0" r="0" b="3810"/>
            <wp:docPr id="52" name="Picture 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16">
                      <a:extLst>
                        <a:ext uri="{28A0092B-C50C-407E-A947-70E740481C1C}">
                          <a14:useLocalDpi xmlns:a14="http://schemas.microsoft.com/office/drawing/2010/main" val="0"/>
                        </a:ext>
                      </a:extLst>
                    </a:blip>
                    <a:stretch>
                      <a:fillRect/>
                    </a:stretch>
                  </pic:blipFill>
                  <pic:spPr>
                    <a:xfrm>
                      <a:off x="0" y="0"/>
                      <a:ext cx="5943600" cy="2739390"/>
                    </a:xfrm>
                    <a:prstGeom prst="rect">
                      <a:avLst/>
                    </a:prstGeom>
                  </pic:spPr>
                </pic:pic>
              </a:graphicData>
            </a:graphic>
          </wp:inline>
        </w:drawing>
      </w:r>
    </w:p>
    <w:p w14:paraId="1225A988" w14:textId="12CF8D8E" w:rsidR="005F6A9B" w:rsidRPr="00735352" w:rsidRDefault="47E9B56F" w:rsidP="00A7094C">
      <w:pPr>
        <w:pStyle w:val="Caption"/>
        <w:contextualSpacing/>
      </w:pPr>
      <w:bookmarkStart w:id="46" w:name="_Toc121820123"/>
      <w:bookmarkStart w:id="47" w:name="_Toc143079333"/>
      <w:bookmarkStart w:id="48" w:name="_Toc152054353"/>
      <w:r>
        <w:t xml:space="preserve">Figure </w:t>
      </w:r>
      <w:r>
        <w:fldChar w:fldCharType="begin"/>
      </w:r>
      <w:r>
        <w:instrText>SEQ Figure \* ARABIC</w:instrText>
      </w:r>
      <w:r>
        <w:fldChar w:fldCharType="separate"/>
      </w:r>
      <w:r w:rsidR="00BB4403">
        <w:rPr>
          <w:noProof/>
        </w:rPr>
        <w:t>5</w:t>
      </w:r>
      <w:r>
        <w:fldChar w:fldCharType="end"/>
      </w:r>
      <w:r w:rsidR="003F04A0">
        <w:t>.</w:t>
      </w:r>
      <w:r>
        <w:t xml:space="preserve"> ASM Handbook Temperature vs Ultimate Tensile Strength</w:t>
      </w:r>
      <w:bookmarkEnd w:id="46"/>
      <w:r w:rsidR="00093FDD">
        <w:t xml:space="preserve"> (Davis, 1997)</w:t>
      </w:r>
      <w:bookmarkEnd w:id="47"/>
      <w:bookmarkEnd w:id="48"/>
    </w:p>
    <w:p w14:paraId="4E46EE02" w14:textId="77777777" w:rsidR="005F6A9B" w:rsidRPr="00A62847" w:rsidRDefault="005F6A9B" w:rsidP="00A7094C">
      <w:pPr>
        <w:spacing w:line="360" w:lineRule="auto"/>
        <w:contextualSpacing/>
        <w:jc w:val="both"/>
        <w:rPr>
          <w:rFonts w:eastAsiaTheme="minorEastAsia" w:cs="Segoe UI"/>
          <w:lang w:eastAsia="zh-CN"/>
        </w:rPr>
      </w:pPr>
    </w:p>
    <w:p w14:paraId="25DC5497" w14:textId="77777777" w:rsidR="00A62847" w:rsidRPr="00A62847" w:rsidRDefault="00A62847" w:rsidP="00A7094C">
      <w:pPr>
        <w:spacing w:line="360" w:lineRule="auto"/>
        <w:contextualSpacing/>
      </w:pPr>
    </w:p>
    <w:p w14:paraId="1FCCCF3D" w14:textId="7F0445E3" w:rsidR="000F1C11" w:rsidRDefault="47E9B56F" w:rsidP="00A7094C">
      <w:pPr>
        <w:pStyle w:val="Heading3"/>
        <w:spacing w:line="480" w:lineRule="auto"/>
        <w:contextualSpacing/>
        <w:rPr>
          <w:rFonts w:cs="Segoe UI"/>
        </w:rPr>
      </w:pPr>
      <w:bookmarkStart w:id="49" w:name="_Toc150781953"/>
      <w:r w:rsidRPr="47E9B56F">
        <w:rPr>
          <w:rFonts w:cs="Segoe UI"/>
        </w:rPr>
        <w:t>2.2.4 Design of the Flow Cap</w:t>
      </w:r>
      <w:bookmarkEnd w:id="49"/>
    </w:p>
    <w:p w14:paraId="5529A629" w14:textId="1D7DB453" w:rsidR="002F641A" w:rsidRDefault="002F641A" w:rsidP="00A7094C">
      <w:pPr>
        <w:spacing w:line="480" w:lineRule="auto"/>
        <w:contextualSpacing/>
        <w:jc w:val="both"/>
      </w:pPr>
      <w:r>
        <w:t xml:space="preserve">As discussed in the Design of the Tube and Design of the Wire Cap, threading and an O-ring groove matching the design of the wire cap to fit the tube were created as the starting point for the flow cap. As a review the design meant from outside to outside of threading, the diameter would be 2.561 inches. 0.12 inches must be added to the inside diameter of the protective tube to account for the female threading cut into its walls (0.06 inches for each side). The depth of the threading matches the depth of the threading on the tube at 0.06 inches in a triangular fashion from the center of the triangle to the apex. The height of the threading </w:t>
      </w:r>
      <w:r w:rsidR="004904EF">
        <w:t>was</w:t>
      </w:r>
      <w:r>
        <w:t xml:space="preserve"> 1.50 inches and a pitch of 0.15 inches for a total of 10 revolutions. After further discussion, though, it was deemed an O-ring groove needed to be included to ensure proper sealing of the cap. Thus, a height of 0.25 inches of threading was removed from the design where the threading intersected the larger diameter of the cap. In addition, because this 0.25 inches </w:t>
      </w:r>
      <w:r w:rsidR="004904EF">
        <w:t xml:space="preserve">needed </w:t>
      </w:r>
      <w:r>
        <w:t xml:space="preserve">to fit inside the protection tubing, the outside diameter </w:t>
      </w:r>
      <w:r>
        <w:lastRenderedPageBreak/>
        <w:t>would be equal to 2.441 inches. In the center of the 0.25 inches, an O-ring groove was designed using half of a circle with a diameter, or cross section, of 0.103 inches. Figures 6 and 7 shows the design of the flow cap. With the O-ring groove being smaller than the threading, the cap should seal nicely into the protection tubing. The design of the threading can be seen back in Figure 3.</w:t>
      </w:r>
    </w:p>
    <w:p w14:paraId="0F10510E" w14:textId="77777777" w:rsidR="000571BF" w:rsidRDefault="000571BF" w:rsidP="00A7094C">
      <w:pPr>
        <w:spacing w:line="360" w:lineRule="auto"/>
        <w:contextualSpacing/>
        <w:jc w:val="both"/>
      </w:pPr>
    </w:p>
    <w:p w14:paraId="4A09220E" w14:textId="77777777" w:rsidR="000571BF" w:rsidRPr="000571BF" w:rsidRDefault="000571BF" w:rsidP="00A7094C">
      <w:pPr>
        <w:spacing w:line="360" w:lineRule="auto"/>
        <w:contextualSpacing/>
        <w:rPr>
          <w:rFonts w:asciiTheme="minorHAnsi" w:eastAsiaTheme="minorEastAsia" w:hAnsiTheme="minorHAnsi"/>
          <w:sz w:val="22"/>
          <w:lang w:eastAsia="zh-CN"/>
        </w:rPr>
      </w:pPr>
    </w:p>
    <w:p w14:paraId="5B6C5CA9" w14:textId="77777777" w:rsidR="000571BF" w:rsidRPr="000571BF" w:rsidRDefault="000571BF" w:rsidP="00A7094C">
      <w:pPr>
        <w:keepNext/>
        <w:spacing w:line="360" w:lineRule="auto"/>
        <w:contextualSpacing/>
        <w:jc w:val="center"/>
        <w:rPr>
          <w:rFonts w:asciiTheme="minorHAnsi" w:eastAsiaTheme="minorEastAsia" w:hAnsiTheme="minorHAnsi"/>
          <w:sz w:val="22"/>
          <w:lang w:eastAsia="zh-CN"/>
        </w:rPr>
      </w:pPr>
      <w:r w:rsidRPr="000571BF">
        <w:rPr>
          <w:rFonts w:asciiTheme="minorHAnsi" w:eastAsiaTheme="minorEastAsia" w:hAnsiTheme="minorHAnsi"/>
          <w:noProof/>
          <w:sz w:val="22"/>
        </w:rPr>
        <mc:AlternateContent>
          <mc:Choice Requires="wps">
            <w:drawing>
              <wp:anchor distT="0" distB="0" distL="114300" distR="114300" simplePos="0" relativeHeight="251702784" behindDoc="0" locked="0" layoutInCell="1" allowOverlap="1" wp14:anchorId="0E3DC900" wp14:editId="7354AECF">
                <wp:simplePos x="0" y="0"/>
                <wp:positionH relativeFrom="column">
                  <wp:posOffset>4649470</wp:posOffset>
                </wp:positionH>
                <wp:positionV relativeFrom="paragraph">
                  <wp:posOffset>4572000</wp:posOffset>
                </wp:positionV>
                <wp:extent cx="228600" cy="0"/>
                <wp:effectExtent l="0" t="19050" r="19050" b="19050"/>
                <wp:wrapNone/>
                <wp:docPr id="53" name="Straight Connector 53"/>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19759E3E" id="Straight Connector 53" o:spid="_x0000_s1026"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1pt,5in" to="384.1pt,5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" strokecolor="windowText" strokeweight="2.25pt">
                <v:stroke joinstyle="miter"/>
              </v:line>
            </w:pict>
          </mc:Fallback>
        </mc:AlternateContent>
      </w:r>
      <w:r w:rsidRPr="000571BF">
        <w:rPr>
          <w:rFonts w:asciiTheme="minorHAnsi" w:eastAsiaTheme="minorEastAsia" w:hAnsiTheme="minorHAnsi"/>
          <w:noProof/>
          <w:sz w:val="22"/>
        </w:rPr>
        <mc:AlternateContent>
          <mc:Choice Requires="wps">
            <w:drawing>
              <wp:anchor distT="0" distB="0" distL="114300" distR="114300" simplePos="0" relativeHeight="251699712" behindDoc="0" locked="0" layoutInCell="1" allowOverlap="1" wp14:anchorId="12C322AE" wp14:editId="63161AD7">
                <wp:simplePos x="0" y="0"/>
                <wp:positionH relativeFrom="margin">
                  <wp:posOffset>4937760</wp:posOffset>
                </wp:positionH>
                <wp:positionV relativeFrom="paragraph">
                  <wp:posOffset>3740150</wp:posOffset>
                </wp:positionV>
                <wp:extent cx="704088" cy="292608"/>
                <wp:effectExtent l="0" t="0" r="1270" b="0"/>
                <wp:wrapNone/>
                <wp:docPr id="4" name="Text Box 4"/>
                <wp:cNvGraphicFramePr/>
                <a:graphic xmlns:a="http://schemas.openxmlformats.org/drawingml/2006/main">
                  <a:graphicData uri="http://schemas.microsoft.com/office/word/2010/wordprocessingShape">
                    <wps:wsp>
                      <wps:cNvSpPr txBox="1"/>
                      <wps:spPr>
                        <a:xfrm>
                          <a:off x="0" y="0"/>
                          <a:ext cx="704088" cy="292608"/>
                        </a:xfrm>
                        <a:prstGeom prst="rect">
                          <a:avLst/>
                        </a:prstGeom>
                        <a:solidFill>
                          <a:sysClr val="window" lastClr="FFFFFF"/>
                        </a:solidFill>
                        <a:ln w="6350">
                          <a:noFill/>
                        </a:ln>
                      </wps:spPr>
                      <wps:txbx>
                        <w:txbxContent>
                          <w:p w14:paraId="7D351272" w14:textId="77777777" w:rsidR="00B564E4" w:rsidRDefault="00B564E4" w:rsidP="000571BF">
                            <w:r>
                              <w:t>1.50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322AE" id="Text Box 4" o:spid="_x0000_s1037" type="#_x0000_t202" style="position:absolute;left:0;text-align:left;margin-left:388.8pt;margin-top:294.5pt;width:55.45pt;height:23.05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" fillcolor="window" stroked="f" strokeweight=".5pt">
                <v:textbox>
                  <w:txbxContent>
                    <w:p w14:paraId="7D351272" w14:textId="77777777" w:rsidR="00B564E4" w:rsidRDefault="00B564E4" w:rsidP="000571BF">
                      <w:r>
                        <w:t>1.50 in.</w:t>
                      </w:r>
                    </w:p>
                  </w:txbxContent>
                </v:textbox>
                <w10:wrap anchorx="margin"/>
              </v:shape>
            </w:pict>
          </mc:Fallback>
        </mc:AlternateContent>
      </w:r>
      <w:r w:rsidRPr="000571BF">
        <w:rPr>
          <w:rFonts w:asciiTheme="minorHAnsi" w:eastAsiaTheme="minorEastAsia" w:hAnsiTheme="minorHAnsi"/>
          <w:noProof/>
          <w:sz w:val="22"/>
        </w:rPr>
        <mc:AlternateContent>
          <mc:Choice Requires="wps">
            <w:drawing>
              <wp:anchor distT="0" distB="0" distL="114300" distR="114300" simplePos="0" relativeHeight="251684352" behindDoc="0" locked="0" layoutInCell="1" allowOverlap="1" wp14:anchorId="62109BB2" wp14:editId="3231E397">
                <wp:simplePos x="0" y="0"/>
                <wp:positionH relativeFrom="column">
                  <wp:posOffset>4762500</wp:posOffset>
                </wp:positionH>
                <wp:positionV relativeFrom="paragraph">
                  <wp:posOffset>332740</wp:posOffset>
                </wp:positionV>
                <wp:extent cx="0" cy="4248150"/>
                <wp:effectExtent l="19050" t="0" r="19050" b="19050"/>
                <wp:wrapNone/>
                <wp:docPr id="59" name="Straight Connector 59"/>
                <wp:cNvGraphicFramePr/>
                <a:graphic xmlns:a="http://schemas.openxmlformats.org/drawingml/2006/main">
                  <a:graphicData uri="http://schemas.microsoft.com/office/word/2010/wordprocessingShape">
                    <wps:wsp>
                      <wps:cNvCnPr/>
                      <wps:spPr>
                        <a:xfrm flipH="1">
                          <a:off x="0" y="0"/>
                          <a:ext cx="0" cy="424815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4833842F" id="Straight Connector 59"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26.2pt" to="375pt,3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" strokecolor="windowText" strokeweight="2.25pt">
                <v:stroke joinstyle="miter"/>
              </v:line>
            </w:pict>
          </mc:Fallback>
        </mc:AlternateContent>
      </w:r>
      <w:r w:rsidRPr="000571BF">
        <w:rPr>
          <w:rFonts w:asciiTheme="minorHAnsi" w:eastAsiaTheme="minorEastAsia" w:hAnsiTheme="minorHAnsi"/>
          <w:noProof/>
          <w:sz w:val="22"/>
        </w:rPr>
        <mc:AlternateContent>
          <mc:Choice Requires="wps">
            <w:drawing>
              <wp:anchor distT="0" distB="0" distL="114300" distR="114300" simplePos="0" relativeHeight="251696640" behindDoc="0" locked="0" layoutInCell="1" allowOverlap="1" wp14:anchorId="3EF4EF39" wp14:editId="558A2F9A">
                <wp:simplePos x="0" y="0"/>
                <wp:positionH relativeFrom="margin">
                  <wp:posOffset>4937760</wp:posOffset>
                </wp:positionH>
                <wp:positionV relativeFrom="paragraph">
                  <wp:posOffset>932815</wp:posOffset>
                </wp:positionV>
                <wp:extent cx="704088" cy="292608"/>
                <wp:effectExtent l="0" t="0" r="1270" b="0"/>
                <wp:wrapNone/>
                <wp:docPr id="67" name="Text Box 67"/>
                <wp:cNvGraphicFramePr/>
                <a:graphic xmlns:a="http://schemas.openxmlformats.org/drawingml/2006/main">
                  <a:graphicData uri="http://schemas.microsoft.com/office/word/2010/wordprocessingShape">
                    <wps:wsp>
                      <wps:cNvSpPr txBox="1"/>
                      <wps:spPr>
                        <a:xfrm>
                          <a:off x="0" y="0"/>
                          <a:ext cx="704088" cy="292608"/>
                        </a:xfrm>
                        <a:prstGeom prst="rect">
                          <a:avLst/>
                        </a:prstGeom>
                        <a:solidFill>
                          <a:sysClr val="window" lastClr="FFFFFF"/>
                        </a:solidFill>
                        <a:ln w="6350">
                          <a:noFill/>
                        </a:ln>
                      </wps:spPr>
                      <wps:txbx>
                        <w:txbxContent>
                          <w:p w14:paraId="572DE1D5" w14:textId="77777777" w:rsidR="00B564E4" w:rsidRDefault="00B564E4" w:rsidP="000571BF">
                            <w:r>
                              <w:t>2.00 in.</w:t>
                            </w:r>
                          </w:p>
                          <w:p w14:paraId="163D836B" w14:textId="77777777" w:rsidR="00B564E4" w:rsidRDefault="00B564E4" w:rsidP="000571BF">
                            <w:r>
                              <w:t>.00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4EF39" id="Text Box 67" o:spid="_x0000_s1038" type="#_x0000_t202" style="position:absolute;left:0;text-align:left;margin-left:388.8pt;margin-top:73.45pt;width:55.45pt;height:23.05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" fillcolor="window" stroked="f" strokeweight=".5pt">
                <v:textbox>
                  <w:txbxContent>
                    <w:p w14:paraId="572DE1D5" w14:textId="77777777" w:rsidR="00B564E4" w:rsidRDefault="00B564E4" w:rsidP="000571BF">
                      <w:r>
                        <w:t>2.00 in.</w:t>
                      </w:r>
                    </w:p>
                    <w:p w14:paraId="163D836B" w14:textId="77777777" w:rsidR="00B564E4" w:rsidRDefault="00B564E4" w:rsidP="000571BF">
                      <w:r>
                        <w:t>.00 in.</w:t>
                      </w:r>
                    </w:p>
                  </w:txbxContent>
                </v:textbox>
                <w10:wrap anchorx="margin"/>
              </v:shape>
            </w:pict>
          </mc:Fallback>
        </mc:AlternateContent>
      </w:r>
      <w:r w:rsidRPr="000571BF">
        <w:rPr>
          <w:rFonts w:asciiTheme="minorHAnsi" w:eastAsiaTheme="minorEastAsia" w:hAnsiTheme="minorHAnsi"/>
          <w:noProof/>
          <w:sz w:val="22"/>
        </w:rPr>
        <mc:AlternateContent>
          <mc:Choice Requires="wps">
            <w:drawing>
              <wp:anchor distT="0" distB="0" distL="114300" distR="114300" simplePos="0" relativeHeight="251693568" behindDoc="0" locked="0" layoutInCell="1" allowOverlap="1" wp14:anchorId="3151153E" wp14:editId="0EA8AD64">
                <wp:simplePos x="0" y="0"/>
                <wp:positionH relativeFrom="margin">
                  <wp:posOffset>4937760</wp:posOffset>
                </wp:positionH>
                <wp:positionV relativeFrom="paragraph">
                  <wp:posOffset>2038985</wp:posOffset>
                </wp:positionV>
                <wp:extent cx="704088" cy="292608"/>
                <wp:effectExtent l="0" t="0" r="1270" b="0"/>
                <wp:wrapNone/>
                <wp:docPr id="68" name="Text Box 68"/>
                <wp:cNvGraphicFramePr/>
                <a:graphic xmlns:a="http://schemas.openxmlformats.org/drawingml/2006/main">
                  <a:graphicData uri="http://schemas.microsoft.com/office/word/2010/wordprocessingShape">
                    <wps:wsp>
                      <wps:cNvSpPr txBox="1"/>
                      <wps:spPr>
                        <a:xfrm>
                          <a:off x="0" y="0"/>
                          <a:ext cx="704088" cy="292608"/>
                        </a:xfrm>
                        <a:prstGeom prst="rect">
                          <a:avLst/>
                        </a:prstGeom>
                        <a:solidFill>
                          <a:sysClr val="window" lastClr="FFFFFF"/>
                        </a:solidFill>
                        <a:ln w="6350">
                          <a:noFill/>
                        </a:ln>
                      </wps:spPr>
                      <wps:txbx>
                        <w:txbxContent>
                          <w:p w14:paraId="5971C118" w14:textId="77777777" w:rsidR="00B564E4" w:rsidRDefault="00B564E4" w:rsidP="000571BF">
                            <w:r>
                              <w:t>1.00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1153E" id="Text Box 68" o:spid="_x0000_s1039" type="#_x0000_t202" style="position:absolute;left:0;text-align:left;margin-left:388.8pt;margin-top:160.55pt;width:55.45pt;height:23.05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" fillcolor="window" stroked="f" strokeweight=".5pt">
                <v:textbox>
                  <w:txbxContent>
                    <w:p w14:paraId="5971C118" w14:textId="77777777" w:rsidR="00B564E4" w:rsidRDefault="00B564E4" w:rsidP="000571BF">
                      <w:r>
                        <w:t>1.00 in.</w:t>
                      </w:r>
                    </w:p>
                  </w:txbxContent>
                </v:textbox>
                <w10:wrap anchorx="margin"/>
              </v:shape>
            </w:pict>
          </mc:Fallback>
        </mc:AlternateContent>
      </w:r>
      <w:r w:rsidRPr="000571BF">
        <w:rPr>
          <w:rFonts w:asciiTheme="minorHAnsi" w:eastAsiaTheme="minorEastAsia" w:hAnsiTheme="minorHAnsi"/>
          <w:noProof/>
          <w:sz w:val="22"/>
        </w:rPr>
        <mc:AlternateContent>
          <mc:Choice Requires="wps">
            <w:drawing>
              <wp:anchor distT="0" distB="0" distL="114300" distR="114300" simplePos="0" relativeHeight="251690496" behindDoc="0" locked="0" layoutInCell="1" allowOverlap="1" wp14:anchorId="78107BD7" wp14:editId="2B6BCEE2">
                <wp:simplePos x="0" y="0"/>
                <wp:positionH relativeFrom="margin">
                  <wp:posOffset>4933950</wp:posOffset>
                </wp:positionH>
                <wp:positionV relativeFrom="paragraph">
                  <wp:posOffset>2715895</wp:posOffset>
                </wp:positionV>
                <wp:extent cx="704088" cy="292608"/>
                <wp:effectExtent l="0" t="0" r="1270" b="0"/>
                <wp:wrapNone/>
                <wp:docPr id="61" name="Text Box 61"/>
                <wp:cNvGraphicFramePr/>
                <a:graphic xmlns:a="http://schemas.openxmlformats.org/drawingml/2006/main">
                  <a:graphicData uri="http://schemas.microsoft.com/office/word/2010/wordprocessingShape">
                    <wps:wsp>
                      <wps:cNvSpPr txBox="1"/>
                      <wps:spPr>
                        <a:xfrm>
                          <a:off x="0" y="0"/>
                          <a:ext cx="704088" cy="292608"/>
                        </a:xfrm>
                        <a:prstGeom prst="rect">
                          <a:avLst/>
                        </a:prstGeom>
                        <a:solidFill>
                          <a:sysClr val="window" lastClr="FFFFFF"/>
                        </a:solidFill>
                        <a:ln w="6350">
                          <a:noFill/>
                        </a:ln>
                      </wps:spPr>
                      <wps:txbx>
                        <w:txbxContent>
                          <w:p w14:paraId="14FD9C53" w14:textId="77777777" w:rsidR="00B564E4" w:rsidRDefault="00B564E4" w:rsidP="000571BF">
                            <w:r>
                              <w:t>1.00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07BD7" id="Text Box 61" o:spid="_x0000_s1040" type="#_x0000_t202" style="position:absolute;left:0;text-align:left;margin-left:388.5pt;margin-top:213.85pt;width:55.45pt;height:23.0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" fillcolor="window" stroked="f" strokeweight=".5pt">
                <v:textbox>
                  <w:txbxContent>
                    <w:p w14:paraId="14FD9C53" w14:textId="77777777" w:rsidR="00B564E4" w:rsidRDefault="00B564E4" w:rsidP="000571BF">
                      <w:r>
                        <w:t>1.00 in.</w:t>
                      </w:r>
                    </w:p>
                  </w:txbxContent>
                </v:textbox>
                <w10:wrap anchorx="margin"/>
              </v:shape>
            </w:pict>
          </mc:Fallback>
        </mc:AlternateContent>
      </w:r>
      <w:r w:rsidRPr="000571BF">
        <w:rPr>
          <w:rFonts w:asciiTheme="minorHAnsi" w:eastAsiaTheme="minorEastAsia" w:hAnsiTheme="minorHAnsi"/>
          <w:noProof/>
          <w:sz w:val="22"/>
        </w:rPr>
        <mc:AlternateContent>
          <mc:Choice Requires="wps">
            <w:drawing>
              <wp:anchor distT="0" distB="0" distL="114300" distR="114300" simplePos="0" relativeHeight="251687424" behindDoc="0" locked="0" layoutInCell="1" allowOverlap="1" wp14:anchorId="61EC7D9B" wp14:editId="489B846A">
                <wp:simplePos x="0" y="0"/>
                <wp:positionH relativeFrom="column">
                  <wp:posOffset>4649470</wp:posOffset>
                </wp:positionH>
                <wp:positionV relativeFrom="paragraph">
                  <wp:posOffset>2523490</wp:posOffset>
                </wp:positionV>
                <wp:extent cx="228600" cy="0"/>
                <wp:effectExtent l="0" t="19050" r="19050" b="19050"/>
                <wp:wrapNone/>
                <wp:docPr id="60" name="Straight Connector 60"/>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6AFA99AB" id="Straight Connector 60"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1pt,198.7pt" to="384.1pt,19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" strokecolor="windowText" strokeweight="2.25pt">
                <v:stroke joinstyle="miter"/>
              </v:line>
            </w:pict>
          </mc:Fallback>
        </mc:AlternateContent>
      </w:r>
      <w:r w:rsidRPr="000571BF">
        <w:rPr>
          <w:rFonts w:asciiTheme="minorHAnsi" w:eastAsiaTheme="minorEastAsia" w:hAnsiTheme="minorHAnsi"/>
          <w:noProof/>
          <w:sz w:val="22"/>
        </w:rPr>
        <mc:AlternateContent>
          <mc:Choice Requires="wps">
            <w:drawing>
              <wp:anchor distT="0" distB="0" distL="114300" distR="114300" simplePos="0" relativeHeight="251665920" behindDoc="0" locked="0" layoutInCell="1" allowOverlap="1" wp14:anchorId="1133BFEF" wp14:editId="0956FD1C">
                <wp:simplePos x="0" y="0"/>
                <wp:positionH relativeFrom="column">
                  <wp:posOffset>4649470</wp:posOffset>
                </wp:positionH>
                <wp:positionV relativeFrom="paragraph">
                  <wp:posOffset>313690</wp:posOffset>
                </wp:positionV>
                <wp:extent cx="228600" cy="0"/>
                <wp:effectExtent l="0" t="19050" r="19050" b="19050"/>
                <wp:wrapNone/>
                <wp:docPr id="56" name="Straight Connector 56"/>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6F669389" id="Straight Connector 56"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1pt,24.7pt" to="384.1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" strokecolor="windowText" strokeweight="2.25pt">
                <v:stroke joinstyle="miter"/>
              </v:line>
            </w:pict>
          </mc:Fallback>
        </mc:AlternateContent>
      </w:r>
      <w:r w:rsidRPr="000571BF">
        <w:rPr>
          <w:rFonts w:asciiTheme="minorHAnsi" w:eastAsiaTheme="minorEastAsia" w:hAnsiTheme="minorHAnsi"/>
          <w:noProof/>
          <w:sz w:val="22"/>
        </w:rPr>
        <mc:AlternateContent>
          <mc:Choice Requires="wps">
            <w:drawing>
              <wp:anchor distT="0" distB="0" distL="114300" distR="114300" simplePos="0" relativeHeight="251680256" behindDoc="0" locked="0" layoutInCell="1" allowOverlap="1" wp14:anchorId="6938C102" wp14:editId="41515F84">
                <wp:simplePos x="0" y="0"/>
                <wp:positionH relativeFrom="column">
                  <wp:posOffset>4649470</wp:posOffset>
                </wp:positionH>
                <wp:positionV relativeFrom="paragraph">
                  <wp:posOffset>3199765</wp:posOffset>
                </wp:positionV>
                <wp:extent cx="228600" cy="0"/>
                <wp:effectExtent l="0" t="19050" r="19050" b="19050"/>
                <wp:wrapNone/>
                <wp:docPr id="58" name="Straight Connector 58"/>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0A1479E5" id="Straight Connector 58"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1pt,251.95pt" to="384.1pt,2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" strokecolor="windowText" strokeweight="2.25pt">
                <v:stroke joinstyle="miter"/>
              </v:line>
            </w:pict>
          </mc:Fallback>
        </mc:AlternateContent>
      </w:r>
      <w:r w:rsidRPr="000571BF">
        <w:rPr>
          <w:rFonts w:asciiTheme="minorHAnsi" w:eastAsiaTheme="minorEastAsia" w:hAnsiTheme="minorHAnsi"/>
          <w:noProof/>
          <w:sz w:val="22"/>
        </w:rPr>
        <mc:AlternateContent>
          <mc:Choice Requires="wps">
            <w:drawing>
              <wp:anchor distT="0" distB="0" distL="114300" distR="114300" simplePos="0" relativeHeight="251673088" behindDoc="0" locked="0" layoutInCell="1" allowOverlap="1" wp14:anchorId="69CA131B" wp14:editId="084BEFF1">
                <wp:simplePos x="0" y="0"/>
                <wp:positionH relativeFrom="column">
                  <wp:posOffset>4649470</wp:posOffset>
                </wp:positionH>
                <wp:positionV relativeFrom="paragraph">
                  <wp:posOffset>1847215</wp:posOffset>
                </wp:positionV>
                <wp:extent cx="228600" cy="0"/>
                <wp:effectExtent l="0" t="19050" r="19050" b="19050"/>
                <wp:wrapNone/>
                <wp:docPr id="57" name="Straight Connector 57"/>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4AB11788" id="Straight Connector 57"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1pt,145.45pt" to="384.1pt,1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" strokecolor="windowText" strokeweight="2.25pt">
                <v:stroke joinstyle="miter"/>
              </v:line>
            </w:pict>
          </mc:Fallback>
        </mc:AlternateContent>
      </w:r>
      <w:r w:rsidRPr="000571BF">
        <w:rPr>
          <w:rFonts w:asciiTheme="minorHAnsi" w:eastAsiaTheme="minorEastAsia" w:hAnsiTheme="minorHAnsi"/>
          <w:noProof/>
          <w:sz w:val="22"/>
        </w:rPr>
        <w:drawing>
          <wp:inline distT="0" distB="0" distL="0" distR="0" wp14:anchorId="6440B110" wp14:editId="38A9BA7A">
            <wp:extent cx="3186671" cy="4876800"/>
            <wp:effectExtent l="0" t="0" r="0" b="0"/>
            <wp:docPr id="54" name="Picture 54" descr="A picture contain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schematic&#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186671" cy="4876800"/>
                    </a:xfrm>
                    <a:prstGeom prst="rect">
                      <a:avLst/>
                    </a:prstGeom>
                  </pic:spPr>
                </pic:pic>
              </a:graphicData>
            </a:graphic>
          </wp:inline>
        </w:drawing>
      </w:r>
    </w:p>
    <w:p w14:paraId="672B969C" w14:textId="5FC84C18" w:rsidR="000571BF" w:rsidRPr="00187A8F" w:rsidRDefault="47E9B56F" w:rsidP="00A7094C">
      <w:pPr>
        <w:spacing w:after="200" w:line="360" w:lineRule="auto"/>
        <w:contextualSpacing/>
        <w:jc w:val="center"/>
        <w:rPr>
          <w:rFonts w:eastAsiaTheme="minorEastAsia" w:cs="Times New Roman"/>
          <w:i/>
          <w:iCs/>
          <w:sz w:val="22"/>
          <w:lang w:eastAsia="zh-CN"/>
        </w:rPr>
      </w:pPr>
      <w:bookmarkStart w:id="50" w:name="_Toc121820124"/>
      <w:bookmarkStart w:id="51" w:name="_Toc143079334"/>
      <w:bookmarkStart w:id="52" w:name="_Toc152054354"/>
      <w:r w:rsidRPr="00187A8F">
        <w:rPr>
          <w:rFonts w:eastAsiaTheme="minorEastAsia" w:cs="Times New Roman"/>
          <w:i/>
          <w:iCs/>
          <w:sz w:val="22"/>
          <w:lang w:eastAsia="zh-CN"/>
        </w:rPr>
        <w:t xml:space="preserve">Figure </w:t>
      </w:r>
      <w:r w:rsidR="000571BF" w:rsidRPr="00187A8F">
        <w:rPr>
          <w:rFonts w:eastAsiaTheme="minorEastAsia" w:cs="Times New Roman"/>
          <w:i/>
          <w:iCs/>
          <w:sz w:val="22"/>
          <w:lang w:eastAsia="zh-CN"/>
        </w:rPr>
        <w:fldChar w:fldCharType="begin"/>
      </w:r>
      <w:r w:rsidR="000571BF" w:rsidRPr="00187A8F">
        <w:rPr>
          <w:rFonts w:eastAsiaTheme="minorEastAsia" w:cs="Times New Roman"/>
          <w:i/>
          <w:iCs/>
          <w:sz w:val="22"/>
          <w:lang w:eastAsia="zh-CN"/>
        </w:rPr>
        <w:instrText xml:space="preserve"> SEQ Figure \* ARABIC </w:instrText>
      </w:r>
      <w:r w:rsidR="000571BF" w:rsidRPr="00187A8F">
        <w:rPr>
          <w:rFonts w:eastAsiaTheme="minorEastAsia" w:cs="Times New Roman"/>
          <w:i/>
          <w:iCs/>
          <w:sz w:val="22"/>
          <w:lang w:eastAsia="zh-CN"/>
        </w:rPr>
        <w:fldChar w:fldCharType="separate"/>
      </w:r>
      <w:r w:rsidR="00BB4403" w:rsidRPr="00187A8F">
        <w:rPr>
          <w:rFonts w:eastAsiaTheme="minorEastAsia" w:cs="Times New Roman"/>
          <w:i/>
          <w:iCs/>
          <w:noProof/>
          <w:sz w:val="22"/>
          <w:lang w:eastAsia="zh-CN"/>
        </w:rPr>
        <w:t>6</w:t>
      </w:r>
      <w:r w:rsidR="000571BF" w:rsidRPr="00187A8F">
        <w:rPr>
          <w:rFonts w:eastAsiaTheme="minorEastAsia" w:cs="Times New Roman"/>
          <w:i/>
          <w:iCs/>
          <w:noProof/>
          <w:sz w:val="22"/>
          <w:lang w:eastAsia="zh-CN"/>
        </w:rPr>
        <w:fldChar w:fldCharType="end"/>
      </w:r>
      <w:r w:rsidR="003F04A0" w:rsidRPr="00187A8F">
        <w:rPr>
          <w:rFonts w:eastAsiaTheme="minorEastAsia" w:cs="Times New Roman"/>
          <w:i/>
          <w:iCs/>
          <w:sz w:val="22"/>
          <w:lang w:eastAsia="zh-CN"/>
        </w:rPr>
        <w:t>.</w:t>
      </w:r>
      <w:r w:rsidRPr="00187A8F">
        <w:rPr>
          <w:rFonts w:eastAsiaTheme="minorEastAsia" w:cs="Times New Roman"/>
          <w:i/>
          <w:iCs/>
          <w:sz w:val="22"/>
          <w:lang w:eastAsia="zh-CN"/>
        </w:rPr>
        <w:t xml:space="preserve"> Iso View of the Flow Cap</w:t>
      </w:r>
      <w:bookmarkEnd w:id="50"/>
      <w:bookmarkEnd w:id="51"/>
      <w:bookmarkEnd w:id="52"/>
    </w:p>
    <w:p w14:paraId="01549435" w14:textId="15627EBF" w:rsidR="004F44ED" w:rsidRPr="008264C2" w:rsidRDefault="47E9B56F" w:rsidP="00A7094C">
      <w:pPr>
        <w:spacing w:line="480" w:lineRule="auto"/>
        <w:ind w:firstLine="720"/>
        <w:contextualSpacing/>
        <w:jc w:val="both"/>
      </w:pPr>
      <w:r>
        <w:t xml:space="preserve">As seen in </w:t>
      </w:r>
      <w:r w:rsidRPr="005B038F">
        <w:rPr>
          <w:b/>
          <w:bCs/>
        </w:rPr>
        <w:t>Figure 6</w:t>
      </w:r>
      <w:r>
        <w:t xml:space="preserve"> and similar to the wire cap, a lip was created to seal the cap with the exterior of the flow cap designed to sit flush with the exterior of the protective tubing. 1.00 inches of material was created for easy handling of the flow cap between the threading and flow inlets. </w:t>
      </w:r>
      <w:r>
        <w:lastRenderedPageBreak/>
        <w:t xml:space="preserve">Next, as depicted in Figure 6, a hexagonal section with a height of 1.00 inches was created. The hexagonal section completed the design objective and preference for easy handling while tightening or </w:t>
      </w:r>
      <w:r w:rsidR="00EB4CFB">
        <w:t>losing</w:t>
      </w:r>
      <w:r>
        <w:t xml:space="preserve"> the cap and allowing the vessel to be securely strapped to the sucker rods for the field test. The top section of the flow cap has a height of 2.00 inches. This allowed for ample room to fillet the head of the cap into a rounded edge. By having a rounded edge, the vessel will not catch on tubing or formation as the head of the flow cap will be the first edge lowered downhole.  The final and core objective to complete is designing a path for fluid to flow into the cap to the coil without spreading elsewhere into the housing. </w:t>
      </w:r>
      <w:r w:rsidRPr="005B038F">
        <w:rPr>
          <w:b/>
          <w:bCs/>
        </w:rPr>
        <w:t>Figure 7</w:t>
      </w:r>
      <w:r>
        <w:t xml:space="preserve"> shows a transparent view of the flow cap design where one can see the fluid path holes. A hole 0.25 inches in diameter was drilled straight through the cap in the middle of a hexagonal cut side. This allows fluid to flow into the cap from either side of the cap. The hole being 0.25 inches in diameter was determined to be suitable for fluid flow without debris entering and clogging the hole. Next, from the bottom of the cap, a hole initially 0.25 inches to match the other hole was drilled for fluid to flow in a controlled manner into the vessel. Using this 0.25 inch hole as a guide, female threading 1.00 inch in length was machined into place. The threading was machined to match 7/16 – 20 NF threads. The 7/16 – 20 NF threading comes from the male threading on the end of the coil of the internal packaging to create a fluid tight environment at the connection point.</w:t>
      </w:r>
    </w:p>
    <w:p w14:paraId="3121E63B" w14:textId="77777777" w:rsidR="002469FB" w:rsidRPr="002469FB" w:rsidRDefault="002469FB" w:rsidP="00A7094C">
      <w:pPr>
        <w:spacing w:line="360" w:lineRule="auto"/>
        <w:contextualSpacing/>
        <w:rPr>
          <w:rFonts w:asciiTheme="minorHAnsi" w:eastAsiaTheme="minorEastAsia" w:hAnsiTheme="minorHAnsi"/>
          <w:sz w:val="22"/>
          <w:lang w:eastAsia="zh-CN"/>
        </w:rPr>
      </w:pPr>
    </w:p>
    <w:p w14:paraId="7C8A372D" w14:textId="77777777" w:rsidR="002469FB" w:rsidRPr="002469FB" w:rsidRDefault="002469FB" w:rsidP="00A7094C">
      <w:pPr>
        <w:keepNext/>
        <w:spacing w:line="360" w:lineRule="auto"/>
        <w:contextualSpacing/>
        <w:jc w:val="center"/>
        <w:rPr>
          <w:rFonts w:asciiTheme="minorHAnsi" w:eastAsiaTheme="minorEastAsia" w:hAnsiTheme="minorHAnsi"/>
          <w:sz w:val="22"/>
          <w:lang w:eastAsia="zh-CN"/>
        </w:rPr>
      </w:pPr>
      <w:r w:rsidRPr="002469FB">
        <w:rPr>
          <w:rFonts w:asciiTheme="minorHAnsi" w:eastAsiaTheme="minorEastAsia" w:hAnsiTheme="minorHAnsi"/>
          <w:noProof/>
          <w:sz w:val="22"/>
        </w:rPr>
        <w:lastRenderedPageBreak/>
        <mc:AlternateContent>
          <mc:Choice Requires="wps">
            <w:drawing>
              <wp:anchor distT="0" distB="0" distL="114300" distR="114300" simplePos="0" relativeHeight="251724288" behindDoc="0" locked="0" layoutInCell="1" allowOverlap="1" wp14:anchorId="3C9C3CCB" wp14:editId="50D511CF">
                <wp:simplePos x="0" y="0"/>
                <wp:positionH relativeFrom="margin">
                  <wp:posOffset>266700</wp:posOffset>
                </wp:positionH>
                <wp:positionV relativeFrom="paragraph">
                  <wp:posOffset>2244725</wp:posOffset>
                </wp:positionV>
                <wp:extent cx="777240" cy="292100"/>
                <wp:effectExtent l="0" t="0" r="3810" b="0"/>
                <wp:wrapNone/>
                <wp:docPr id="70" name="Text Box 70"/>
                <wp:cNvGraphicFramePr/>
                <a:graphic xmlns:a="http://schemas.openxmlformats.org/drawingml/2006/main">
                  <a:graphicData uri="http://schemas.microsoft.com/office/word/2010/wordprocessingShape">
                    <wps:wsp>
                      <wps:cNvSpPr txBox="1"/>
                      <wps:spPr>
                        <a:xfrm>
                          <a:off x="0" y="0"/>
                          <a:ext cx="777240" cy="292100"/>
                        </a:xfrm>
                        <a:prstGeom prst="rect">
                          <a:avLst/>
                        </a:prstGeom>
                        <a:solidFill>
                          <a:sysClr val="window" lastClr="FFFFFF"/>
                        </a:solidFill>
                        <a:ln w="6350">
                          <a:noFill/>
                        </a:ln>
                      </wps:spPr>
                      <wps:txbx>
                        <w:txbxContent>
                          <w:p w14:paraId="1C7A6071" w14:textId="77777777" w:rsidR="00B564E4" w:rsidRDefault="00B564E4" w:rsidP="002469FB">
                            <w:r>
                              <w:rPr>
                                <w:rFonts w:cstheme="minorHAnsi"/>
                              </w:rPr>
                              <w:t>Ø = 0.125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C3CCB" id="Text Box 70" o:spid="_x0000_s1041" type="#_x0000_t202" style="position:absolute;left:0;text-align:left;margin-left:21pt;margin-top:176.75pt;width:61.2pt;height:23pt;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" fillcolor="window" stroked="f" strokeweight=".5pt">
                <v:textbox>
                  <w:txbxContent>
                    <w:p w14:paraId="1C7A6071" w14:textId="77777777" w:rsidR="00B564E4" w:rsidRDefault="00B564E4" w:rsidP="002469FB">
                      <w:r>
                        <w:rPr>
                          <w:rFonts w:cstheme="minorHAnsi"/>
                        </w:rPr>
                        <w:t>Ø = 0.125</w:t>
                      </w:r>
                    </w:p>
                  </w:txbxContent>
                </v:textbox>
                <w10:wrap anchorx="margin"/>
              </v:shape>
            </w:pict>
          </mc:Fallback>
        </mc:AlternateContent>
      </w:r>
      <w:r w:rsidRPr="002469FB">
        <w:rPr>
          <w:rFonts w:asciiTheme="minorHAnsi" w:eastAsiaTheme="minorEastAsia" w:hAnsiTheme="minorHAnsi"/>
          <w:noProof/>
          <w:sz w:val="22"/>
        </w:rPr>
        <mc:AlternateContent>
          <mc:Choice Requires="wps">
            <w:drawing>
              <wp:anchor distT="0" distB="0" distL="114300" distR="114300" simplePos="0" relativeHeight="251727360" behindDoc="0" locked="0" layoutInCell="1" allowOverlap="1" wp14:anchorId="191918C7" wp14:editId="72D85751">
                <wp:simplePos x="0" y="0"/>
                <wp:positionH relativeFrom="column">
                  <wp:posOffset>1076325</wp:posOffset>
                </wp:positionH>
                <wp:positionV relativeFrom="paragraph">
                  <wp:posOffset>2397125</wp:posOffset>
                </wp:positionV>
                <wp:extent cx="1124712" cy="0"/>
                <wp:effectExtent l="0" t="76200" r="37465" b="76200"/>
                <wp:wrapNone/>
                <wp:docPr id="71" name="Straight Arrow Connector 71"/>
                <wp:cNvGraphicFramePr/>
                <a:graphic xmlns:a="http://schemas.openxmlformats.org/drawingml/2006/main">
                  <a:graphicData uri="http://schemas.microsoft.com/office/word/2010/wordprocessingShape">
                    <wps:wsp>
                      <wps:cNvCnPr/>
                      <wps:spPr>
                        <a:xfrm flipV="1">
                          <a:off x="0" y="0"/>
                          <a:ext cx="1124712" cy="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5099A78C" id="Straight Arrow Connector 71" o:spid="_x0000_s1026" type="#_x0000_t32" style="position:absolute;margin-left:84.75pt;margin-top:188.75pt;width:88.55pt;height:0;flip:y;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" strokecolor="windowText" strokeweight="2.25pt">
                <v:stroke endarrow="block" joinstyle="miter"/>
              </v:shape>
            </w:pict>
          </mc:Fallback>
        </mc:AlternateContent>
      </w:r>
      <w:r w:rsidRPr="002469FB">
        <w:rPr>
          <w:rFonts w:asciiTheme="minorHAnsi" w:eastAsiaTheme="minorEastAsia" w:hAnsiTheme="minorHAnsi"/>
          <w:noProof/>
          <w:sz w:val="22"/>
        </w:rPr>
        <mc:AlternateContent>
          <mc:Choice Requires="wps">
            <w:drawing>
              <wp:anchor distT="0" distB="0" distL="114300" distR="114300" simplePos="0" relativeHeight="251721216" behindDoc="0" locked="0" layoutInCell="1" allowOverlap="1" wp14:anchorId="709AB423" wp14:editId="79FD8A56">
                <wp:simplePos x="0" y="0"/>
                <wp:positionH relativeFrom="margin">
                  <wp:posOffset>5029200</wp:posOffset>
                </wp:positionH>
                <wp:positionV relativeFrom="paragraph">
                  <wp:posOffset>2564765</wp:posOffset>
                </wp:positionV>
                <wp:extent cx="704088" cy="292608"/>
                <wp:effectExtent l="0" t="0" r="1270" b="0"/>
                <wp:wrapNone/>
                <wp:docPr id="69" name="Text Box 69"/>
                <wp:cNvGraphicFramePr/>
                <a:graphic xmlns:a="http://schemas.openxmlformats.org/drawingml/2006/main">
                  <a:graphicData uri="http://schemas.microsoft.com/office/word/2010/wordprocessingShape">
                    <wps:wsp>
                      <wps:cNvSpPr txBox="1"/>
                      <wps:spPr>
                        <a:xfrm>
                          <a:off x="0" y="0"/>
                          <a:ext cx="704088" cy="292608"/>
                        </a:xfrm>
                        <a:prstGeom prst="rect">
                          <a:avLst/>
                        </a:prstGeom>
                        <a:solidFill>
                          <a:sysClr val="window" lastClr="FFFFFF"/>
                        </a:solidFill>
                        <a:ln w="6350">
                          <a:noFill/>
                        </a:ln>
                      </wps:spPr>
                      <wps:txbx>
                        <w:txbxContent>
                          <w:p w14:paraId="334D3F88" w14:textId="77777777" w:rsidR="00B564E4" w:rsidRDefault="00B564E4" w:rsidP="002469FB">
                            <w:r>
                              <w:t>2.00 in.</w:t>
                            </w:r>
                          </w:p>
                          <w:p w14:paraId="358B08BE" w14:textId="77777777" w:rsidR="00B564E4" w:rsidRDefault="00B564E4" w:rsidP="002469FB">
                            <w:r>
                              <w:t>0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AB423" id="Text Box 69" o:spid="_x0000_s1042" type="#_x0000_t202" style="position:absolute;left:0;text-align:left;margin-left:396pt;margin-top:201.95pt;width:55.45pt;height:23.05pt;z-index:25172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" fillcolor="window" stroked="f" strokeweight=".5pt">
                <v:textbox>
                  <w:txbxContent>
                    <w:p w14:paraId="334D3F88" w14:textId="77777777" w:rsidR="00B564E4" w:rsidRDefault="00B564E4" w:rsidP="002469FB">
                      <w:r>
                        <w:t>2.00 in.</w:t>
                      </w:r>
                    </w:p>
                    <w:p w14:paraId="358B08BE" w14:textId="77777777" w:rsidR="00B564E4" w:rsidRDefault="00B564E4" w:rsidP="002469FB">
                      <w:r>
                        <w:t>0 in.</w:t>
                      </w:r>
                    </w:p>
                  </w:txbxContent>
                </v:textbox>
                <w10:wrap anchorx="margin"/>
              </v:shape>
            </w:pict>
          </mc:Fallback>
        </mc:AlternateContent>
      </w:r>
      <w:r w:rsidRPr="002469FB">
        <w:rPr>
          <w:rFonts w:asciiTheme="minorHAnsi" w:eastAsiaTheme="minorEastAsia" w:hAnsiTheme="minorHAnsi"/>
          <w:noProof/>
          <w:sz w:val="22"/>
        </w:rPr>
        <mc:AlternateContent>
          <mc:Choice Requires="wps">
            <w:drawing>
              <wp:anchor distT="0" distB="0" distL="114300" distR="114300" simplePos="0" relativeHeight="251718144" behindDoc="0" locked="0" layoutInCell="1" allowOverlap="1" wp14:anchorId="0EB10D8A" wp14:editId="39612A32">
                <wp:simplePos x="0" y="0"/>
                <wp:positionH relativeFrom="margin">
                  <wp:posOffset>5029200</wp:posOffset>
                </wp:positionH>
                <wp:positionV relativeFrom="paragraph">
                  <wp:posOffset>3810000</wp:posOffset>
                </wp:positionV>
                <wp:extent cx="704088" cy="292608"/>
                <wp:effectExtent l="0" t="0" r="1270" b="0"/>
                <wp:wrapNone/>
                <wp:docPr id="72" name="Text Box 72"/>
                <wp:cNvGraphicFramePr/>
                <a:graphic xmlns:a="http://schemas.openxmlformats.org/drawingml/2006/main">
                  <a:graphicData uri="http://schemas.microsoft.com/office/word/2010/wordprocessingShape">
                    <wps:wsp>
                      <wps:cNvSpPr txBox="1"/>
                      <wps:spPr>
                        <a:xfrm>
                          <a:off x="0" y="0"/>
                          <a:ext cx="704088" cy="292608"/>
                        </a:xfrm>
                        <a:prstGeom prst="rect">
                          <a:avLst/>
                        </a:prstGeom>
                        <a:solidFill>
                          <a:sysClr val="window" lastClr="FFFFFF"/>
                        </a:solidFill>
                        <a:ln w="6350">
                          <a:noFill/>
                        </a:ln>
                      </wps:spPr>
                      <wps:txbx>
                        <w:txbxContent>
                          <w:p w14:paraId="407418B8" w14:textId="77777777" w:rsidR="00B564E4" w:rsidRDefault="00B564E4" w:rsidP="002469FB">
                            <w:r>
                              <w:t>1.00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10D8A" id="Text Box 72" o:spid="_x0000_s1043" type="#_x0000_t202" style="position:absolute;left:0;text-align:left;margin-left:396pt;margin-top:300pt;width:55.45pt;height:23.05pt;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" fillcolor="window" stroked="f" strokeweight=".5pt">
                <v:textbox>
                  <w:txbxContent>
                    <w:p w14:paraId="407418B8" w14:textId="77777777" w:rsidR="00B564E4" w:rsidRDefault="00B564E4" w:rsidP="002469FB">
                      <w:r>
                        <w:t>1.00 in.</w:t>
                      </w:r>
                    </w:p>
                  </w:txbxContent>
                </v:textbox>
                <w10:wrap anchorx="margin"/>
              </v:shape>
            </w:pict>
          </mc:Fallback>
        </mc:AlternateContent>
      </w:r>
      <w:r w:rsidRPr="002469FB">
        <w:rPr>
          <w:rFonts w:asciiTheme="minorHAnsi" w:eastAsiaTheme="minorEastAsia" w:hAnsiTheme="minorHAnsi"/>
          <w:noProof/>
          <w:sz w:val="22"/>
        </w:rPr>
        <mc:AlternateContent>
          <mc:Choice Requires="wps">
            <w:drawing>
              <wp:anchor distT="0" distB="0" distL="114300" distR="114300" simplePos="0" relativeHeight="251712000" behindDoc="0" locked="0" layoutInCell="1" allowOverlap="1" wp14:anchorId="5F9C8971" wp14:editId="1351A69F">
                <wp:simplePos x="0" y="0"/>
                <wp:positionH relativeFrom="column">
                  <wp:posOffset>4740910</wp:posOffset>
                </wp:positionH>
                <wp:positionV relativeFrom="paragraph">
                  <wp:posOffset>3406775</wp:posOffset>
                </wp:positionV>
                <wp:extent cx="228600" cy="0"/>
                <wp:effectExtent l="0" t="19050" r="19050" b="19050"/>
                <wp:wrapNone/>
                <wp:docPr id="73" name="Straight Connector 73"/>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3F8B208E" id="Straight Connector 73" o:spid="_x0000_s1026" style="position:absolute;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3pt,268.25pt" to="391.3pt,2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" strokecolor="windowText" strokeweight="2.25pt">
                <v:stroke joinstyle="miter"/>
              </v:line>
            </w:pict>
          </mc:Fallback>
        </mc:AlternateContent>
      </w:r>
      <w:r w:rsidRPr="002469FB">
        <w:rPr>
          <w:rFonts w:asciiTheme="minorHAnsi" w:eastAsiaTheme="minorEastAsia" w:hAnsiTheme="minorHAnsi"/>
          <w:noProof/>
          <w:sz w:val="22"/>
        </w:rPr>
        <mc:AlternateContent>
          <mc:Choice Requires="wps">
            <w:drawing>
              <wp:anchor distT="0" distB="0" distL="114300" distR="114300" simplePos="0" relativeHeight="251708928" behindDoc="0" locked="0" layoutInCell="1" allowOverlap="1" wp14:anchorId="3E71CAD3" wp14:editId="2E7EC8CF">
                <wp:simplePos x="0" y="0"/>
                <wp:positionH relativeFrom="column">
                  <wp:posOffset>4740910</wp:posOffset>
                </wp:positionH>
                <wp:positionV relativeFrom="paragraph">
                  <wp:posOffset>2016125</wp:posOffset>
                </wp:positionV>
                <wp:extent cx="228600" cy="0"/>
                <wp:effectExtent l="0" t="19050" r="19050" b="19050"/>
                <wp:wrapNone/>
                <wp:docPr id="74" name="Straight Connector 74"/>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7831DA2C" id="Straight Connector 74"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3pt,158.75pt" to="391.3pt,1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" strokecolor="windowText" strokeweight="2.25pt">
                <v:stroke joinstyle="miter"/>
              </v:line>
            </w:pict>
          </mc:Fallback>
        </mc:AlternateContent>
      </w:r>
      <w:r w:rsidRPr="002469FB">
        <w:rPr>
          <w:rFonts w:asciiTheme="minorHAnsi" w:eastAsiaTheme="minorEastAsia" w:hAnsiTheme="minorHAnsi"/>
          <w:noProof/>
          <w:sz w:val="22"/>
        </w:rPr>
        <mc:AlternateContent>
          <mc:Choice Requires="wps">
            <w:drawing>
              <wp:anchor distT="0" distB="0" distL="114300" distR="114300" simplePos="0" relativeHeight="251715072" behindDoc="0" locked="0" layoutInCell="1" allowOverlap="1" wp14:anchorId="50EA83F7" wp14:editId="4FD5819B">
                <wp:simplePos x="0" y="0"/>
                <wp:positionH relativeFrom="column">
                  <wp:posOffset>4740910</wp:posOffset>
                </wp:positionH>
                <wp:positionV relativeFrom="paragraph">
                  <wp:posOffset>4502150</wp:posOffset>
                </wp:positionV>
                <wp:extent cx="228600" cy="0"/>
                <wp:effectExtent l="0" t="19050" r="19050" b="19050"/>
                <wp:wrapNone/>
                <wp:docPr id="75" name="Straight Connector 75"/>
                <wp:cNvGraphicFramePr/>
                <a:graphic xmlns:a="http://schemas.openxmlformats.org/drawingml/2006/main">
                  <a:graphicData uri="http://schemas.microsoft.com/office/word/2010/wordprocessingShape">
                    <wps:wsp>
                      <wps:cNvCnPr/>
                      <wps:spPr>
                        <a:xfrm>
                          <a:off x="0" y="0"/>
                          <a:ext cx="22860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2B679AFE" id="Straight Connector 75"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3pt,354.5pt" to="391.3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" strokecolor="windowText" strokeweight="2.25pt">
                <v:stroke joinstyle="miter"/>
              </v:line>
            </w:pict>
          </mc:Fallback>
        </mc:AlternateContent>
      </w:r>
      <w:r w:rsidRPr="002469FB">
        <w:rPr>
          <w:rFonts w:asciiTheme="minorHAnsi" w:eastAsiaTheme="minorEastAsia" w:hAnsiTheme="minorHAnsi"/>
          <w:noProof/>
          <w:sz w:val="22"/>
        </w:rPr>
        <mc:AlternateContent>
          <mc:Choice Requires="wps">
            <w:drawing>
              <wp:anchor distT="0" distB="0" distL="114300" distR="114300" simplePos="0" relativeHeight="251705856" behindDoc="0" locked="0" layoutInCell="1" allowOverlap="1" wp14:anchorId="4CDA0035" wp14:editId="6246D67B">
                <wp:simplePos x="0" y="0"/>
                <wp:positionH relativeFrom="column">
                  <wp:posOffset>4855210</wp:posOffset>
                </wp:positionH>
                <wp:positionV relativeFrom="paragraph">
                  <wp:posOffset>2016125</wp:posOffset>
                </wp:positionV>
                <wp:extent cx="0" cy="2496312"/>
                <wp:effectExtent l="19050" t="0" r="19050" b="37465"/>
                <wp:wrapNone/>
                <wp:docPr id="76" name="Straight Connector 76"/>
                <wp:cNvGraphicFramePr/>
                <a:graphic xmlns:a="http://schemas.openxmlformats.org/drawingml/2006/main">
                  <a:graphicData uri="http://schemas.microsoft.com/office/word/2010/wordprocessingShape">
                    <wps:wsp>
                      <wps:cNvCnPr/>
                      <wps:spPr>
                        <a:xfrm flipH="1">
                          <a:off x="0" y="0"/>
                          <a:ext cx="0" cy="2496312"/>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68B531B3" id="Straight Connector 76"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3pt,158.75pt" to="382.3pt,3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" strokecolor="windowText" strokeweight="2.25pt">
                <v:stroke joinstyle="miter"/>
              </v:line>
            </w:pict>
          </mc:Fallback>
        </mc:AlternateContent>
      </w:r>
      <w:r w:rsidRPr="002469FB">
        <w:rPr>
          <w:rFonts w:asciiTheme="minorHAnsi" w:eastAsiaTheme="minorEastAsia" w:hAnsiTheme="minorHAnsi"/>
          <w:noProof/>
          <w:sz w:val="22"/>
        </w:rPr>
        <w:drawing>
          <wp:inline distT="0" distB="0" distL="0" distR="0" wp14:anchorId="529F15BB" wp14:editId="3C119A19">
            <wp:extent cx="2933700" cy="4722495"/>
            <wp:effectExtent l="0" t="0" r="0" b="1905"/>
            <wp:docPr id="55" name="Picture 5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Diagram, engineering drawing&#10;&#10;Description automatically generated"/>
                    <pic:cNvPicPr/>
                  </pic:nvPicPr>
                  <pic:blipFill rotWithShape="1">
                    <a:blip r:embed="rId18">
                      <a:extLst>
                        <a:ext uri="{28A0092B-C50C-407E-A947-70E740481C1C}">
                          <a14:useLocalDpi xmlns:a14="http://schemas.microsoft.com/office/drawing/2010/main" val="0"/>
                        </a:ext>
                      </a:extLst>
                    </a:blip>
                    <a:srcRect r="8048"/>
                    <a:stretch/>
                  </pic:blipFill>
                  <pic:spPr bwMode="auto">
                    <a:xfrm>
                      <a:off x="0" y="0"/>
                      <a:ext cx="2934420" cy="4723654"/>
                    </a:xfrm>
                    <a:prstGeom prst="rect">
                      <a:avLst/>
                    </a:prstGeom>
                    <a:ln>
                      <a:noFill/>
                    </a:ln>
                    <a:extLst>
                      <a:ext uri="{53640926-AAD7-44D8-BBD7-CCE9431645EC}">
                        <a14:shadowObscured xmlns:a14="http://schemas.microsoft.com/office/drawing/2010/main"/>
                      </a:ext>
                    </a:extLst>
                  </pic:spPr>
                </pic:pic>
              </a:graphicData>
            </a:graphic>
          </wp:inline>
        </w:drawing>
      </w:r>
    </w:p>
    <w:p w14:paraId="5D73C011" w14:textId="6582973B" w:rsidR="002469FB" w:rsidRPr="005A2516" w:rsidRDefault="47E9B56F" w:rsidP="00A7094C">
      <w:pPr>
        <w:spacing w:after="200" w:line="360" w:lineRule="auto"/>
        <w:contextualSpacing/>
        <w:jc w:val="center"/>
        <w:rPr>
          <w:rFonts w:eastAsiaTheme="minorEastAsia" w:cs="Times New Roman"/>
          <w:i/>
          <w:iCs/>
          <w:sz w:val="22"/>
          <w:lang w:eastAsia="zh-CN"/>
        </w:rPr>
      </w:pPr>
      <w:bookmarkStart w:id="53" w:name="_Toc121820125"/>
      <w:bookmarkStart w:id="54" w:name="_Toc143079335"/>
      <w:bookmarkStart w:id="55" w:name="_Toc152054355"/>
      <w:bookmarkStart w:id="56" w:name="_Hlk140054261"/>
      <w:r w:rsidRPr="005A2516">
        <w:rPr>
          <w:rFonts w:eastAsiaTheme="minorEastAsia" w:cs="Times New Roman"/>
          <w:i/>
          <w:iCs/>
          <w:sz w:val="22"/>
          <w:lang w:eastAsia="zh-CN"/>
        </w:rPr>
        <w:t xml:space="preserve">Figure </w:t>
      </w:r>
      <w:r w:rsidR="002469FB" w:rsidRPr="005A2516">
        <w:rPr>
          <w:rFonts w:eastAsiaTheme="minorEastAsia" w:cs="Times New Roman"/>
          <w:i/>
          <w:iCs/>
          <w:sz w:val="22"/>
          <w:lang w:eastAsia="zh-CN"/>
        </w:rPr>
        <w:fldChar w:fldCharType="begin"/>
      </w:r>
      <w:r w:rsidR="002469FB" w:rsidRPr="005A2516">
        <w:rPr>
          <w:rFonts w:eastAsiaTheme="minorEastAsia" w:cs="Times New Roman"/>
          <w:i/>
          <w:iCs/>
          <w:sz w:val="22"/>
          <w:lang w:eastAsia="zh-CN"/>
        </w:rPr>
        <w:instrText xml:space="preserve"> SEQ Figure \* ARABIC </w:instrText>
      </w:r>
      <w:r w:rsidR="002469FB" w:rsidRPr="005A2516">
        <w:rPr>
          <w:rFonts w:eastAsiaTheme="minorEastAsia" w:cs="Times New Roman"/>
          <w:i/>
          <w:iCs/>
          <w:sz w:val="22"/>
          <w:lang w:eastAsia="zh-CN"/>
        </w:rPr>
        <w:fldChar w:fldCharType="separate"/>
      </w:r>
      <w:r w:rsidR="00BB4403" w:rsidRPr="005A2516">
        <w:rPr>
          <w:rFonts w:eastAsiaTheme="minorEastAsia" w:cs="Times New Roman"/>
          <w:i/>
          <w:iCs/>
          <w:noProof/>
          <w:sz w:val="22"/>
          <w:lang w:eastAsia="zh-CN"/>
        </w:rPr>
        <w:t>7</w:t>
      </w:r>
      <w:r w:rsidR="002469FB" w:rsidRPr="005A2516">
        <w:rPr>
          <w:rFonts w:eastAsiaTheme="minorEastAsia" w:cs="Times New Roman"/>
          <w:i/>
          <w:iCs/>
          <w:noProof/>
          <w:sz w:val="22"/>
          <w:lang w:eastAsia="zh-CN"/>
        </w:rPr>
        <w:fldChar w:fldCharType="end"/>
      </w:r>
      <w:r w:rsidR="003F04A0" w:rsidRPr="005A2516">
        <w:rPr>
          <w:rFonts w:eastAsiaTheme="minorEastAsia" w:cs="Times New Roman"/>
          <w:i/>
          <w:iCs/>
          <w:sz w:val="22"/>
          <w:lang w:eastAsia="zh-CN"/>
        </w:rPr>
        <w:t>.</w:t>
      </w:r>
      <w:r w:rsidRPr="005A2516">
        <w:rPr>
          <w:rFonts w:eastAsiaTheme="minorEastAsia" w:cs="Times New Roman"/>
          <w:i/>
          <w:iCs/>
          <w:sz w:val="22"/>
          <w:lang w:eastAsia="zh-CN"/>
        </w:rPr>
        <w:t xml:space="preserve"> Iso and Transparent View of Flow Cap</w:t>
      </w:r>
      <w:bookmarkEnd w:id="53"/>
      <w:bookmarkEnd w:id="54"/>
      <w:bookmarkEnd w:id="55"/>
    </w:p>
    <w:bookmarkEnd w:id="56"/>
    <w:p w14:paraId="6B88B0EE" w14:textId="77777777" w:rsidR="0024682F" w:rsidRDefault="0024682F" w:rsidP="00A7094C">
      <w:pPr>
        <w:spacing w:after="200" w:line="360" w:lineRule="auto"/>
        <w:contextualSpacing/>
        <w:jc w:val="center"/>
        <w:rPr>
          <w:rFonts w:asciiTheme="minorHAnsi" w:eastAsiaTheme="minorEastAsia" w:hAnsiTheme="minorHAnsi"/>
          <w:i/>
          <w:iCs/>
          <w:color w:val="44546A" w:themeColor="text2"/>
          <w:sz w:val="18"/>
          <w:szCs w:val="18"/>
          <w:lang w:eastAsia="zh-CN"/>
        </w:rPr>
      </w:pPr>
    </w:p>
    <w:p w14:paraId="77F0D5A7" w14:textId="77777777" w:rsidR="0024682F" w:rsidRDefault="0024682F" w:rsidP="00A7094C">
      <w:pPr>
        <w:spacing w:after="200" w:line="360" w:lineRule="auto"/>
        <w:contextualSpacing/>
        <w:jc w:val="center"/>
        <w:rPr>
          <w:rFonts w:asciiTheme="minorHAnsi" w:eastAsiaTheme="minorEastAsia" w:hAnsiTheme="minorHAnsi"/>
          <w:i/>
          <w:iCs/>
          <w:color w:val="44546A" w:themeColor="text2"/>
          <w:sz w:val="18"/>
          <w:szCs w:val="18"/>
          <w:lang w:eastAsia="zh-CN"/>
        </w:rPr>
      </w:pPr>
    </w:p>
    <w:p w14:paraId="0100DE42" w14:textId="77777777" w:rsidR="00DE7974" w:rsidRDefault="00DE7974" w:rsidP="00A7094C">
      <w:pPr>
        <w:spacing w:line="360" w:lineRule="auto"/>
        <w:contextualSpacing/>
        <w:jc w:val="both"/>
      </w:pPr>
    </w:p>
    <w:p w14:paraId="419359DA" w14:textId="69FE8B6D" w:rsidR="00DE7974" w:rsidRDefault="00DE7974" w:rsidP="00A7094C">
      <w:pPr>
        <w:pStyle w:val="Heading2"/>
        <w:spacing w:line="360" w:lineRule="auto"/>
        <w:contextualSpacing/>
        <w:rPr>
          <w:rFonts w:cs="Segoe UI"/>
        </w:rPr>
      </w:pPr>
      <w:bookmarkStart w:id="57" w:name="_Toc150781954"/>
      <w:r w:rsidRPr="47E9B56F">
        <w:rPr>
          <w:rFonts w:cs="Segoe UI"/>
        </w:rPr>
        <w:t>2.</w:t>
      </w:r>
      <w:r>
        <w:rPr>
          <w:rFonts w:cs="Segoe UI"/>
        </w:rPr>
        <w:t>3</w:t>
      </w:r>
      <w:r w:rsidRPr="47E9B56F">
        <w:rPr>
          <w:rFonts w:cs="Segoe UI"/>
        </w:rPr>
        <w:t xml:space="preserve"> </w:t>
      </w:r>
      <w:r>
        <w:rPr>
          <w:rFonts w:cs="Segoe UI"/>
        </w:rPr>
        <w:t>Finite element design verification</w:t>
      </w:r>
      <w:bookmarkEnd w:id="57"/>
    </w:p>
    <w:p w14:paraId="121DAD6B" w14:textId="1805DEA4" w:rsidR="008034BD" w:rsidRDefault="001D4A4A" w:rsidP="00A7094C">
      <w:pPr>
        <w:spacing w:line="480" w:lineRule="auto"/>
        <w:contextualSpacing/>
      </w:pPr>
      <w:r>
        <w:t xml:space="preserve">To verify the pressure and temperature requirements for the pressure housing design finite element </w:t>
      </w:r>
      <w:r w:rsidR="006847A2">
        <w:t xml:space="preserve">analysis on the individual parts and the fully manufactured assembly was conducted. The methodology and results of the finite element analysis </w:t>
      </w:r>
      <w:r w:rsidR="005161DF">
        <w:t>are</w:t>
      </w:r>
      <w:r w:rsidR="006847A2">
        <w:t xml:space="preserve"> presented in this section. </w:t>
      </w:r>
    </w:p>
    <w:p w14:paraId="328FEE5E" w14:textId="77777777" w:rsidR="006847A2" w:rsidRPr="00EE5AEE" w:rsidRDefault="006847A2" w:rsidP="00A7094C">
      <w:pPr>
        <w:contextualSpacing/>
      </w:pPr>
    </w:p>
    <w:p w14:paraId="754174AF" w14:textId="36636722" w:rsidR="00DE7974" w:rsidRDefault="00DE7974" w:rsidP="00A7094C">
      <w:pPr>
        <w:pStyle w:val="Heading3"/>
        <w:spacing w:line="360" w:lineRule="auto"/>
        <w:contextualSpacing/>
        <w:rPr>
          <w:rFonts w:cs="Segoe UI"/>
        </w:rPr>
      </w:pPr>
      <w:bookmarkStart w:id="58" w:name="_Toc150781955"/>
      <w:r w:rsidRPr="47E9B56F">
        <w:rPr>
          <w:rFonts w:cs="Segoe UI"/>
        </w:rPr>
        <w:lastRenderedPageBreak/>
        <w:t>2.</w:t>
      </w:r>
      <w:r>
        <w:rPr>
          <w:rFonts w:cs="Segoe UI"/>
        </w:rPr>
        <w:t>3</w:t>
      </w:r>
      <w:r w:rsidRPr="47E9B56F">
        <w:rPr>
          <w:rFonts w:cs="Segoe UI"/>
        </w:rPr>
        <w:t>.</w:t>
      </w:r>
      <w:r>
        <w:rPr>
          <w:rFonts w:cs="Segoe UI"/>
        </w:rPr>
        <w:t>1</w:t>
      </w:r>
      <w:r w:rsidRPr="47E9B56F">
        <w:rPr>
          <w:rFonts w:cs="Segoe UI"/>
        </w:rPr>
        <w:t xml:space="preserve"> </w:t>
      </w:r>
      <w:r>
        <w:rPr>
          <w:rFonts w:cs="Segoe UI"/>
        </w:rPr>
        <w:t xml:space="preserve">Finite </w:t>
      </w:r>
      <w:r w:rsidR="007A7948">
        <w:rPr>
          <w:rFonts w:cs="Segoe UI"/>
        </w:rPr>
        <w:t>E</w:t>
      </w:r>
      <w:r>
        <w:rPr>
          <w:rFonts w:cs="Segoe UI"/>
        </w:rPr>
        <w:t xml:space="preserve">lement </w:t>
      </w:r>
      <w:r w:rsidR="007A7948">
        <w:rPr>
          <w:rFonts w:cs="Segoe UI"/>
        </w:rPr>
        <w:t>Methodology</w:t>
      </w:r>
      <w:bookmarkEnd w:id="58"/>
    </w:p>
    <w:p w14:paraId="137FD523" w14:textId="25683A99" w:rsidR="001E4F37" w:rsidRDefault="00736CB3" w:rsidP="00A7094C">
      <w:pPr>
        <w:spacing w:line="480" w:lineRule="auto"/>
        <w:contextualSpacing/>
        <w:jc w:val="both"/>
      </w:pPr>
      <w:r>
        <w:t>The d</w:t>
      </w:r>
      <w:r w:rsidR="007E6817">
        <w:t>istinct</w:t>
      </w:r>
      <w:r>
        <w:t xml:space="preserve"> parts were </w:t>
      </w:r>
      <w:r w:rsidR="007E6817">
        <w:t>designed</w:t>
      </w:r>
      <w:r w:rsidR="00BD5269">
        <w:t xml:space="preserve"> </w:t>
      </w:r>
      <w:r w:rsidR="007E6817">
        <w:t>using</w:t>
      </w:r>
      <w:r w:rsidR="00BD5269">
        <w:t xml:space="preserve"> </w:t>
      </w:r>
      <w:r w:rsidR="000846CB">
        <w:t>SOLIDWORK</w:t>
      </w:r>
      <w:r w:rsidR="00E57842">
        <w:t>S</w:t>
      </w:r>
      <w:r w:rsidR="00BD5269">
        <w:t xml:space="preserve"> and presented </w:t>
      </w:r>
      <w:r w:rsidR="004F573C">
        <w:t xml:space="preserve">with detailed illustrations in the </w:t>
      </w:r>
      <w:r w:rsidR="00367E8B">
        <w:t xml:space="preserve">previous </w:t>
      </w:r>
      <w:r w:rsidR="004F573C">
        <w:t>sections</w:t>
      </w:r>
      <w:r w:rsidR="00524C02">
        <w:t>.</w:t>
      </w:r>
      <w:r w:rsidR="00DF53DB">
        <w:t xml:space="preserve"> </w:t>
      </w:r>
      <w:r w:rsidR="004F573C">
        <w:t>Subsequently, t</w:t>
      </w:r>
      <w:r w:rsidR="00DF53DB">
        <w:t xml:space="preserve">he finite element analysis was </w:t>
      </w:r>
      <w:r w:rsidR="004F573C">
        <w:t>executed</w:t>
      </w:r>
      <w:r w:rsidR="007D3DDB">
        <w:t xml:space="preserve"> in </w:t>
      </w:r>
      <w:r w:rsidR="00DF53DB">
        <w:t xml:space="preserve">ANSYS 2023. </w:t>
      </w:r>
      <w:r w:rsidR="00524C02">
        <w:t xml:space="preserve"> </w:t>
      </w:r>
      <w:r w:rsidR="004F573C">
        <w:t xml:space="preserve">To integrate the </w:t>
      </w:r>
      <w:r w:rsidR="007D3DDB">
        <w:t xml:space="preserve">SOLIDWORKS drawings </w:t>
      </w:r>
      <w:r w:rsidR="004F573C">
        <w:t xml:space="preserve">into the ANSYS software, the files </w:t>
      </w:r>
      <w:r w:rsidR="00DF53DB">
        <w:t xml:space="preserve">were </w:t>
      </w:r>
      <w:r w:rsidR="00C741EB">
        <w:t xml:space="preserve">saved </w:t>
      </w:r>
      <w:r w:rsidR="001D7784">
        <w:t xml:space="preserve">in the form of </w:t>
      </w:r>
      <w:r w:rsidR="006F7EE3">
        <w:t xml:space="preserve">STEP </w:t>
      </w:r>
      <w:r w:rsidR="007D3DDB">
        <w:t xml:space="preserve">files </w:t>
      </w:r>
      <w:r w:rsidR="006F7EE3">
        <w:t xml:space="preserve">and </w:t>
      </w:r>
      <w:r w:rsidR="00F2694E">
        <w:t>uploaded.</w:t>
      </w:r>
      <w:r w:rsidR="000846CB">
        <w:t xml:space="preserve"> </w:t>
      </w:r>
      <w:r w:rsidR="00B11B8E">
        <w:t xml:space="preserve">Figure </w:t>
      </w:r>
      <w:r w:rsidR="007D3DDB">
        <w:t>8</w:t>
      </w:r>
      <w:r w:rsidR="00B11B8E">
        <w:t xml:space="preserve"> </w:t>
      </w:r>
      <w:r w:rsidR="00DB1FAF">
        <w:t>demonstrates</w:t>
      </w:r>
      <w:r w:rsidR="00B11B8E">
        <w:t xml:space="preserve"> the </w:t>
      </w:r>
      <w:r w:rsidR="007D3DDB">
        <w:t xml:space="preserve">FEA model </w:t>
      </w:r>
      <w:r w:rsidR="00F57745">
        <w:t xml:space="preserve">setup of the </w:t>
      </w:r>
      <w:r w:rsidR="000555F7">
        <w:t>pressure</w:t>
      </w:r>
      <w:r w:rsidR="005161DF">
        <w:t xml:space="preserve"> </w:t>
      </w:r>
      <w:r w:rsidR="00691F18">
        <w:t xml:space="preserve">housing </w:t>
      </w:r>
      <w:r w:rsidR="009E0789">
        <w:t>tube</w:t>
      </w:r>
      <w:r w:rsidR="007751AB">
        <w:t xml:space="preserve">. </w:t>
      </w:r>
      <w:r w:rsidR="00523BCA">
        <w:t xml:space="preserve">The </w:t>
      </w:r>
      <w:r w:rsidR="006C51FC">
        <w:t xml:space="preserve">tube </w:t>
      </w:r>
      <w:r w:rsidR="001E4F37">
        <w:t>was discretized</w:t>
      </w:r>
      <w:r w:rsidR="006C51FC">
        <w:t xml:space="preserve"> </w:t>
      </w:r>
      <w:r w:rsidR="00837B16">
        <w:t xml:space="preserve">into </w:t>
      </w:r>
      <w:r w:rsidR="00B37FFB">
        <w:t>9723</w:t>
      </w:r>
      <w:r w:rsidR="004D0317">
        <w:t xml:space="preserve"> </w:t>
      </w:r>
      <w:r w:rsidR="006C51FC">
        <w:t>10-noded tetrahedrons</w:t>
      </w:r>
      <w:r w:rsidR="00837B16">
        <w:t>,</w:t>
      </w:r>
      <w:r w:rsidR="006C51FC">
        <w:t xml:space="preserve"> </w:t>
      </w:r>
      <w:r w:rsidR="00837B16">
        <w:t>utilizing</w:t>
      </w:r>
      <w:r w:rsidR="006C51FC">
        <w:t xml:space="preserve"> linear elastic </w:t>
      </w:r>
      <w:r w:rsidR="0024682F">
        <w:t>elements</w:t>
      </w:r>
      <w:r w:rsidR="006C51FC">
        <w:t xml:space="preserve"> (SOLID187)</w:t>
      </w:r>
      <w:r w:rsidR="00837B16">
        <w:t>,</w:t>
      </w:r>
      <w:r w:rsidR="001E4F37">
        <w:t xml:space="preserve"> with a total node count of </w:t>
      </w:r>
      <w:r w:rsidR="001E4F37" w:rsidRPr="00D653CA">
        <w:t>20</w:t>
      </w:r>
      <w:r w:rsidR="001E4F37">
        <w:t>,</w:t>
      </w:r>
      <w:r w:rsidR="001E4F37" w:rsidRPr="00D653CA">
        <w:t xml:space="preserve">157 </w:t>
      </w:r>
      <w:r w:rsidR="001E4F37">
        <w:t>nodes</w:t>
      </w:r>
      <w:r w:rsidR="0024682F">
        <w:t xml:space="preserve">. </w:t>
      </w:r>
      <w:r w:rsidR="00837B16">
        <w:t>F</w:t>
      </w:r>
      <w:r w:rsidR="001E4F37">
        <w:t>ixed support</w:t>
      </w:r>
      <w:r w:rsidR="00837B16">
        <w:t>s</w:t>
      </w:r>
      <w:r w:rsidR="001E4F37">
        <w:t xml:space="preserve"> </w:t>
      </w:r>
      <w:r w:rsidR="00837B16">
        <w:t>were applied</w:t>
      </w:r>
      <w:r w:rsidR="001E4F37">
        <w:t xml:space="preserve"> on both ends </w:t>
      </w:r>
      <w:r w:rsidR="00837B16">
        <w:t xml:space="preserve">of the tube </w:t>
      </w:r>
      <w:r w:rsidR="001E4F37">
        <w:t>(</w:t>
      </w:r>
      <w:r w:rsidR="001E4F37" w:rsidRPr="005B038F">
        <w:rPr>
          <w:b/>
          <w:bCs/>
        </w:rPr>
        <w:t>Figure 8 a</w:t>
      </w:r>
      <w:r w:rsidR="001E4F37">
        <w:t xml:space="preserve">) and </w:t>
      </w:r>
      <w:r w:rsidR="005B038F">
        <w:t>a</w:t>
      </w:r>
      <w:r w:rsidR="001E4F37">
        <w:t xml:space="preserve"> uniform</w:t>
      </w:r>
      <w:r w:rsidR="00A6347F">
        <w:t>,</w:t>
      </w:r>
      <w:r w:rsidR="00A147D4">
        <w:t xml:space="preserve"> </w:t>
      </w:r>
      <w:r w:rsidR="0024682F">
        <w:t>10,000 psi pressure</w:t>
      </w:r>
      <w:r w:rsidR="00A147D4">
        <w:t xml:space="preserve"> </w:t>
      </w:r>
      <w:r w:rsidR="001E4F37">
        <w:t>was imposed</w:t>
      </w:r>
      <w:r w:rsidR="0024682F">
        <w:t xml:space="preserve"> on the outside surface </w:t>
      </w:r>
      <w:r w:rsidR="001E4F37">
        <w:t>(</w:t>
      </w:r>
      <w:r w:rsidR="001E4F37" w:rsidRPr="005B038F">
        <w:rPr>
          <w:b/>
          <w:bCs/>
        </w:rPr>
        <w:t>Figure 8 b</w:t>
      </w:r>
      <w:r w:rsidR="001E4F37">
        <w:t xml:space="preserve">). </w:t>
      </w:r>
    </w:p>
    <w:p w14:paraId="7AFD60A6" w14:textId="1908B97F" w:rsidR="0024682F" w:rsidRDefault="00837B16" w:rsidP="00A7094C">
      <w:pPr>
        <w:spacing w:line="480" w:lineRule="auto"/>
        <w:ind w:firstLine="720"/>
        <w:contextualSpacing/>
        <w:jc w:val="both"/>
      </w:pPr>
      <w:r>
        <w:t>E</w:t>
      </w:r>
      <w:r w:rsidR="00F24E19">
        <w:t xml:space="preserve">quation </w:t>
      </w:r>
      <w:r w:rsidR="001E4F37">
        <w:t xml:space="preserve">2 </w:t>
      </w:r>
      <w:r w:rsidR="000555F7">
        <w:t>was</w:t>
      </w:r>
      <w:r w:rsidR="00F24E19">
        <w:t xml:space="preserve"> used to calculate the burst pressure</w:t>
      </w:r>
      <w:r>
        <w:t xml:space="preserve"> as a benchmark to evaluate the FEA model</w:t>
      </w:r>
      <w:r w:rsidR="00F24E19">
        <w:t xml:space="preserve">. </w:t>
      </w:r>
      <w:r w:rsidR="001A1C18">
        <w:t>By comparing</w:t>
      </w:r>
      <w:r w:rsidR="00F24E19">
        <w:t xml:space="preserve"> the simulation </w:t>
      </w:r>
      <w:r w:rsidR="001A1C18">
        <w:t>results with</w:t>
      </w:r>
      <w:r w:rsidR="00F24E19">
        <w:t xml:space="preserve"> the </w:t>
      </w:r>
      <w:r w:rsidR="004904EF">
        <w:t>“</w:t>
      </w:r>
      <w:r w:rsidR="00A81C5C">
        <w:t xml:space="preserve">Redbook </w:t>
      </w:r>
      <w:r w:rsidR="001A1C18">
        <w:t>data</w:t>
      </w:r>
      <w:r w:rsidR="004904EF">
        <w:t>”</w:t>
      </w:r>
      <w:r w:rsidR="001A1C18">
        <w:t xml:space="preserve"> for</w:t>
      </w:r>
      <w:r w:rsidR="00A81C5C">
        <w:t xml:space="preserve"> burst pressure, </w:t>
      </w:r>
      <w:r w:rsidR="001A1C18">
        <w:t xml:space="preserve">the </w:t>
      </w:r>
      <w:r w:rsidR="002B45DE">
        <w:t xml:space="preserve">accuracy of the </w:t>
      </w:r>
      <w:r w:rsidR="001A1C18">
        <w:t>FEA can be assessed</w:t>
      </w:r>
      <w:r w:rsidR="004904EF">
        <w:t xml:space="preserve"> (Halliburton 2023)</w:t>
      </w:r>
      <w:r w:rsidR="002B45DE">
        <w:t>.</w:t>
      </w:r>
    </w:p>
    <w:p w14:paraId="5D8B354F" w14:textId="65ACC298" w:rsidR="00985EA3" w:rsidRPr="003D7C2A" w:rsidRDefault="00C43C1F" w:rsidP="00A7094C">
      <w:pPr>
        <w:spacing w:line="480" w:lineRule="auto"/>
        <w:contextualSpacing/>
        <w:jc w:val="right"/>
      </w:pPr>
      <m:oMath>
        <m:sSub>
          <m:sSubPr>
            <m:ctrlPr>
              <w:rPr>
                <w:rFonts w:ascii="Cambria Math" w:hAnsi="Cambria Math"/>
                <w:i/>
              </w:rPr>
            </m:ctrlPr>
          </m:sSubPr>
          <m:e>
            <m:r>
              <w:rPr>
                <w:rFonts w:ascii="Cambria Math" w:hAnsi="Cambria Math"/>
              </w:rPr>
              <m:t>P</m:t>
            </m:r>
          </m:e>
          <m:sub>
            <m:r>
              <w:rPr>
                <w:rFonts w:ascii="Cambria Math" w:hAnsi="Cambria Math"/>
              </w:rPr>
              <m:t>burst</m:t>
            </m:r>
          </m:sub>
        </m:sSub>
        <m:r>
          <w:rPr>
            <w:rFonts w:ascii="Cambria Math" w:hAnsi="Cambria Math"/>
          </w:rPr>
          <m:t xml:space="preserve">= </m:t>
        </m:r>
        <m:f>
          <m:fPr>
            <m:ctrlPr>
              <w:rPr>
                <w:rFonts w:ascii="Cambria Math" w:hAnsi="Cambria Math"/>
                <w:i/>
              </w:rPr>
            </m:ctrlPr>
          </m:fPr>
          <m:num>
            <m:r>
              <w:rPr>
                <w:rFonts w:ascii="Cambria Math" w:hAnsi="Cambria Math"/>
              </w:rPr>
              <m:t>2×T×S</m:t>
            </m:r>
          </m:num>
          <m:den>
            <m:r>
              <w:rPr>
                <w:rFonts w:ascii="Cambria Math" w:hAnsi="Cambria Math"/>
              </w:rPr>
              <m:t>D</m:t>
            </m:r>
          </m:den>
        </m:f>
      </m:oMath>
      <w:r w:rsidR="00C95E82">
        <w:t xml:space="preserve">                                                                     (2)</w:t>
      </w:r>
    </w:p>
    <w:p w14:paraId="091DAD53" w14:textId="5D356A1D" w:rsidR="003D7C2A" w:rsidRDefault="003D7C2A" w:rsidP="00A7094C">
      <w:pPr>
        <w:spacing w:line="480" w:lineRule="auto"/>
        <w:contextualSpacing/>
        <w:jc w:val="both"/>
      </w:pPr>
      <w:r>
        <w:t xml:space="preserve">Where </w:t>
      </w:r>
      <w:r w:rsidR="008B5A20" w:rsidRPr="00EE5AEE">
        <w:rPr>
          <w:i/>
          <w:iCs/>
        </w:rPr>
        <w:t>P</w:t>
      </w:r>
      <w:r w:rsidR="008B5A20" w:rsidRPr="00EE5AEE">
        <w:rPr>
          <w:i/>
          <w:iCs/>
          <w:vertAlign w:val="subscript"/>
        </w:rPr>
        <w:t>burst</w:t>
      </w:r>
      <w:r w:rsidR="008B5A20">
        <w:t xml:space="preserve"> is the </w:t>
      </w:r>
      <w:r>
        <w:t>burst pressure</w:t>
      </w:r>
      <w:r w:rsidR="008D56B5">
        <w:t xml:space="preserve"> in psi</w:t>
      </w:r>
      <w:r w:rsidR="001E4F37">
        <w:t>,</w:t>
      </w:r>
      <w:r w:rsidR="008B5A20">
        <w:t xml:space="preserve"> </w:t>
      </w:r>
      <w:r w:rsidR="008B5A20" w:rsidRPr="00EE5AEE">
        <w:rPr>
          <w:i/>
          <w:iCs/>
        </w:rPr>
        <w:t>T</w:t>
      </w:r>
      <w:r w:rsidR="008B5A20">
        <w:t xml:space="preserve"> is the </w:t>
      </w:r>
      <w:r w:rsidR="00364F5A">
        <w:t xml:space="preserve">wall thickness of the pipe </w:t>
      </w:r>
      <w:r w:rsidR="001E4F37">
        <w:t>in</w:t>
      </w:r>
      <w:r w:rsidR="008D56B5">
        <w:t>ches</w:t>
      </w:r>
      <w:r w:rsidR="00691F18">
        <w:t>,</w:t>
      </w:r>
      <w:r w:rsidR="00364F5A">
        <w:t xml:space="preserve"> </w:t>
      </w:r>
      <w:r w:rsidR="00471F39" w:rsidRPr="00EE5AEE">
        <w:rPr>
          <w:i/>
          <w:iCs/>
        </w:rPr>
        <w:t>S</w:t>
      </w:r>
      <w:r w:rsidR="00364F5A">
        <w:t xml:space="preserve"> is the allowable stress</w:t>
      </w:r>
      <w:r w:rsidR="00C95E82">
        <w:t xml:space="preserve"> psi</w:t>
      </w:r>
      <w:r w:rsidR="00364F5A">
        <w:t xml:space="preserve">, and </w:t>
      </w:r>
      <w:r w:rsidR="00364F5A" w:rsidRPr="00EE5AEE">
        <w:rPr>
          <w:i/>
          <w:iCs/>
        </w:rPr>
        <w:t>D</w:t>
      </w:r>
      <w:r w:rsidR="00364F5A">
        <w:t xml:space="preserve"> is the outside diameter</w:t>
      </w:r>
      <w:r w:rsidR="00C95E82">
        <w:t xml:space="preserve"> in inches</w:t>
      </w:r>
      <w:r w:rsidR="00364F5A">
        <w:t>.</w:t>
      </w:r>
      <w:r>
        <w:t xml:space="preserve"> </w:t>
      </w:r>
    </w:p>
    <w:p w14:paraId="6571C53A" w14:textId="77777777" w:rsidR="0024682F" w:rsidRDefault="0024682F" w:rsidP="00A7094C">
      <w:pPr>
        <w:spacing w:line="360" w:lineRule="auto"/>
        <w:contextualSpacing/>
        <w:jc w:val="center"/>
      </w:pPr>
      <w:r>
        <w:rPr>
          <w:noProof/>
        </w:rPr>
        <w:lastRenderedPageBreak/>
        <w:drawing>
          <wp:inline distT="0" distB="0" distL="0" distR="0" wp14:anchorId="6F70B13C" wp14:editId="514C4587">
            <wp:extent cx="1779310" cy="3894712"/>
            <wp:effectExtent l="0" t="0" r="0" b="0"/>
            <wp:docPr id="854589079" name="Picture 854589079" descr="A black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A black rectangular object with a white background&#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784887" cy="3906920"/>
                    </a:xfrm>
                    <a:prstGeom prst="rect">
                      <a:avLst/>
                    </a:prstGeom>
                  </pic:spPr>
                </pic:pic>
              </a:graphicData>
            </a:graphic>
          </wp:inline>
        </w:drawing>
      </w:r>
      <w:r>
        <w:rPr>
          <w:noProof/>
        </w:rPr>
        <w:drawing>
          <wp:inline distT="0" distB="0" distL="0" distR="0" wp14:anchorId="76143A42" wp14:editId="010BFD9A">
            <wp:extent cx="2182292" cy="3893747"/>
            <wp:effectExtent l="0" t="0" r="8890" b="0"/>
            <wp:docPr id="1829184461" name="Picture 1829184461" descr="A red pillar with a red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 red pillar with a red squar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190475" cy="3908347"/>
                    </a:xfrm>
                    <a:prstGeom prst="rect">
                      <a:avLst/>
                    </a:prstGeom>
                  </pic:spPr>
                </pic:pic>
              </a:graphicData>
            </a:graphic>
          </wp:inline>
        </w:drawing>
      </w:r>
    </w:p>
    <w:p w14:paraId="58A83BD4" w14:textId="22B80233" w:rsidR="0024682F" w:rsidRDefault="00E95745" w:rsidP="00A7094C">
      <w:pPr>
        <w:spacing w:line="360" w:lineRule="auto"/>
        <w:ind w:left="1080"/>
        <w:contextualSpacing/>
      </w:pPr>
      <w:r>
        <w:t xml:space="preserve">                               </w:t>
      </w:r>
      <w:r w:rsidR="0024682F">
        <w:t xml:space="preserve">(a)                                          </w:t>
      </w:r>
      <w:r w:rsidR="00617DAB">
        <w:t xml:space="preserve">  (</w:t>
      </w:r>
      <w:r w:rsidR="0024682F">
        <w:t>b)</w:t>
      </w:r>
    </w:p>
    <w:p w14:paraId="490C1439" w14:textId="1B368052" w:rsidR="0024682F" w:rsidRDefault="00617DAB" w:rsidP="00A7094C">
      <w:pPr>
        <w:pStyle w:val="Caption"/>
        <w:contextualSpacing/>
      </w:pPr>
      <w:bookmarkStart w:id="59" w:name="_Toc143079336"/>
      <w:bookmarkStart w:id="60" w:name="_Toc152054356"/>
      <w:r>
        <w:t xml:space="preserve">Figure </w:t>
      </w:r>
      <w:r>
        <w:fldChar w:fldCharType="begin"/>
      </w:r>
      <w:r>
        <w:instrText>SEQ Figure \* ARABIC</w:instrText>
      </w:r>
      <w:r>
        <w:fldChar w:fldCharType="separate"/>
      </w:r>
      <w:r w:rsidR="00BB4403">
        <w:rPr>
          <w:noProof/>
        </w:rPr>
        <w:t>8</w:t>
      </w:r>
      <w:r>
        <w:fldChar w:fldCharType="end"/>
      </w:r>
      <w:r w:rsidR="0024682F">
        <w:t>. (a)</w:t>
      </w:r>
      <w:r w:rsidR="00D14CBB">
        <w:t xml:space="preserve"> </w:t>
      </w:r>
      <w:r w:rsidR="0024682F">
        <w:t>Fixed support, (b) pressure put on the tube</w:t>
      </w:r>
      <w:bookmarkEnd w:id="59"/>
      <w:bookmarkEnd w:id="60"/>
    </w:p>
    <w:p w14:paraId="3E5875A3" w14:textId="7ACC2EA5" w:rsidR="00B80930" w:rsidRPr="00110D1F" w:rsidRDefault="000555F7" w:rsidP="00A7094C">
      <w:pPr>
        <w:spacing w:line="480" w:lineRule="auto"/>
        <w:ind w:firstLine="720"/>
        <w:contextualSpacing/>
        <w:jc w:val="both"/>
      </w:pPr>
      <w:r w:rsidRPr="000739F4">
        <w:rPr>
          <w:b/>
          <w:bCs/>
        </w:rPr>
        <w:t>Figure 9</w:t>
      </w:r>
      <w:r>
        <w:t xml:space="preserve"> </w:t>
      </w:r>
      <w:r w:rsidR="00691F18">
        <w:t>represents</w:t>
      </w:r>
      <w:r>
        <w:t xml:space="preserve"> the FEA model </w:t>
      </w:r>
      <w:r w:rsidR="00691F18">
        <w:t>design</w:t>
      </w:r>
      <w:r>
        <w:t xml:space="preserve"> of the </w:t>
      </w:r>
      <w:r w:rsidR="00A875A6">
        <w:t>pressure housing wire cap</w:t>
      </w:r>
      <w:r>
        <w:t xml:space="preserve">. The tube was discretized </w:t>
      </w:r>
      <w:r w:rsidR="00691F18">
        <w:t>into</w:t>
      </w:r>
      <w:r>
        <w:t xml:space="preserve"> </w:t>
      </w:r>
      <w:r w:rsidR="00495FC1">
        <w:t xml:space="preserve">179,536 </w:t>
      </w:r>
      <w:r>
        <w:t>10-noded tetrahedrons</w:t>
      </w:r>
      <w:r w:rsidR="00691F18">
        <w:t>, utilizing</w:t>
      </w:r>
      <w:r>
        <w:t xml:space="preserve"> linear elastic elements (SOLID187)</w:t>
      </w:r>
      <w:r w:rsidR="00786A4B">
        <w:t>,</w:t>
      </w:r>
      <w:r>
        <w:t xml:space="preserve"> with a total node count of </w:t>
      </w:r>
      <w:r w:rsidR="00495FC1">
        <w:t xml:space="preserve">607,346 </w:t>
      </w:r>
      <w:r>
        <w:t xml:space="preserve">nodes. </w:t>
      </w:r>
      <w:r w:rsidR="001D3099">
        <w:t>A</w:t>
      </w:r>
      <w:r>
        <w:t xml:space="preserve"> fixed support </w:t>
      </w:r>
      <w:r w:rsidR="001D3099">
        <w:t xml:space="preserve">was placed </w:t>
      </w:r>
      <w:r>
        <w:t xml:space="preserve">on </w:t>
      </w:r>
      <w:r w:rsidR="0065795E">
        <w:t>the</w:t>
      </w:r>
      <w:r>
        <w:t xml:space="preserve"> end</w:t>
      </w:r>
      <w:r w:rsidR="0065795E">
        <w:t xml:space="preserve"> edge</w:t>
      </w:r>
      <w:r>
        <w:t xml:space="preserve"> (Figure </w:t>
      </w:r>
      <w:r w:rsidR="0065795E">
        <w:t>9</w:t>
      </w:r>
      <w:r>
        <w:t xml:space="preserve"> a) and </w:t>
      </w:r>
      <w:r w:rsidR="0065795E">
        <w:t>a</w:t>
      </w:r>
      <w:r>
        <w:t xml:space="preserve"> uniform</w:t>
      </w:r>
      <w:r w:rsidR="001D3099">
        <w:t>,</w:t>
      </w:r>
      <w:r>
        <w:t xml:space="preserve"> 10,000</w:t>
      </w:r>
      <w:r w:rsidR="001D3099">
        <w:t>-</w:t>
      </w:r>
      <w:r>
        <w:t xml:space="preserve">psi pressure was imposed on the outside surface (Figure </w:t>
      </w:r>
      <w:r w:rsidR="0065795E">
        <w:t>9</w:t>
      </w:r>
      <w:r>
        <w:t xml:space="preserve"> b).</w:t>
      </w:r>
    </w:p>
    <w:p w14:paraId="56617751" w14:textId="77777777" w:rsidR="00EA67C4" w:rsidRDefault="00EA67C4" w:rsidP="00A7094C">
      <w:pPr>
        <w:spacing w:line="360" w:lineRule="auto"/>
        <w:contextualSpacing/>
        <w:jc w:val="both"/>
        <w:rPr>
          <w:rFonts w:eastAsiaTheme="minorEastAsia" w:cs="Segoe UI"/>
          <w:lang w:eastAsia="zh-CN"/>
        </w:rPr>
      </w:pPr>
      <w:r>
        <w:rPr>
          <w:rFonts w:eastAsiaTheme="minorEastAsia" w:cs="Segoe UI"/>
          <w:noProof/>
          <w:lang w:eastAsia="zh-CN"/>
        </w:rPr>
        <w:lastRenderedPageBreak/>
        <w:drawing>
          <wp:inline distT="0" distB="0" distL="0" distR="0" wp14:anchorId="252C5135" wp14:editId="30342849">
            <wp:extent cx="2725752" cy="2612572"/>
            <wp:effectExtent l="0" t="0" r="0" b="0"/>
            <wp:docPr id="973199520" name="Picture 973199520" descr="A blue and silver w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blue and silver wir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36031" cy="2622424"/>
                    </a:xfrm>
                    <a:prstGeom prst="rect">
                      <a:avLst/>
                    </a:prstGeom>
                  </pic:spPr>
                </pic:pic>
              </a:graphicData>
            </a:graphic>
          </wp:inline>
        </w:drawing>
      </w:r>
      <w:r>
        <w:rPr>
          <w:rFonts w:eastAsiaTheme="minorEastAsia" w:cs="Segoe UI"/>
          <w:noProof/>
          <w:lang w:eastAsia="zh-CN"/>
        </w:rPr>
        <w:drawing>
          <wp:inline distT="0" distB="0" distL="0" distR="0" wp14:anchorId="5BFA3DAD" wp14:editId="2A1D08CA">
            <wp:extent cx="2789329" cy="2422566"/>
            <wp:effectExtent l="0" t="0" r="0" b="0"/>
            <wp:docPr id="374302869" name="Picture 374302869" descr="A red cylinder with a metal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A red cylinder with a metal tub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796601" cy="2428882"/>
                    </a:xfrm>
                    <a:prstGeom prst="rect">
                      <a:avLst/>
                    </a:prstGeom>
                  </pic:spPr>
                </pic:pic>
              </a:graphicData>
            </a:graphic>
          </wp:inline>
        </w:drawing>
      </w:r>
    </w:p>
    <w:p w14:paraId="742B4560" w14:textId="407F6201" w:rsidR="00EA67C4" w:rsidRDefault="00EA67C4" w:rsidP="00A7094C">
      <w:pPr>
        <w:spacing w:line="360" w:lineRule="auto"/>
        <w:ind w:left="1080"/>
        <w:contextualSpacing/>
        <w:jc w:val="both"/>
      </w:pPr>
      <w:r>
        <w:t xml:space="preserve">                (a)                                                                                 (b)</w:t>
      </w:r>
    </w:p>
    <w:p w14:paraId="3B1163BE" w14:textId="6581C086" w:rsidR="00EA67C4" w:rsidRPr="003F04A0" w:rsidRDefault="00617DAB" w:rsidP="00A7094C">
      <w:pPr>
        <w:pStyle w:val="Caption"/>
        <w:contextualSpacing/>
      </w:pPr>
      <w:bookmarkStart w:id="61" w:name="_Toc143079337"/>
      <w:bookmarkStart w:id="62" w:name="_Toc152054357"/>
      <w:r w:rsidRPr="003F04A0">
        <w:t xml:space="preserve">Figure </w:t>
      </w:r>
      <w:r>
        <w:fldChar w:fldCharType="begin"/>
      </w:r>
      <w:r>
        <w:instrText>SEQ Figure \* ARABIC</w:instrText>
      </w:r>
      <w:r>
        <w:fldChar w:fldCharType="separate"/>
      </w:r>
      <w:r w:rsidR="00BB4403">
        <w:rPr>
          <w:noProof/>
        </w:rPr>
        <w:t>9</w:t>
      </w:r>
      <w:r>
        <w:fldChar w:fldCharType="end"/>
      </w:r>
      <w:r w:rsidR="003F04A0">
        <w:t xml:space="preserve">. </w:t>
      </w:r>
      <w:r w:rsidR="00EA67C4" w:rsidRPr="003F04A0">
        <w:t>(a)Fixed support on two surfaces, (b) pressure put on the cap outside</w:t>
      </w:r>
      <w:bookmarkEnd w:id="61"/>
      <w:bookmarkEnd w:id="62"/>
    </w:p>
    <w:p w14:paraId="7967B265" w14:textId="72A41F6A" w:rsidR="00AD402B" w:rsidRDefault="00944DFE" w:rsidP="00A7094C">
      <w:pPr>
        <w:spacing w:line="480" w:lineRule="auto"/>
        <w:ind w:firstLine="720"/>
        <w:contextualSpacing/>
        <w:jc w:val="both"/>
      </w:pPr>
      <w:r>
        <w:t xml:space="preserve">Similarly, </w:t>
      </w:r>
      <w:r w:rsidR="00AD402B" w:rsidRPr="000739F4">
        <w:rPr>
          <w:b/>
          <w:bCs/>
        </w:rPr>
        <w:t>Figure 10</w:t>
      </w:r>
      <w:r w:rsidR="00AD402B">
        <w:t xml:space="preserve"> shows the FEA model set up of the pressure housing </w:t>
      </w:r>
      <w:r w:rsidR="00C802A1">
        <w:t>flow</w:t>
      </w:r>
      <w:r w:rsidR="00AD402B">
        <w:t xml:space="preserve"> cap. The tube was discretized </w:t>
      </w:r>
      <w:r w:rsidR="00C802A1">
        <w:t xml:space="preserve">into </w:t>
      </w:r>
      <w:r w:rsidR="00887D23">
        <w:t>55,390</w:t>
      </w:r>
      <w:r w:rsidR="00AD402B">
        <w:t xml:space="preserve"> 10-noded tetrahedrons</w:t>
      </w:r>
      <w:r w:rsidR="00C802A1">
        <w:t xml:space="preserve">, </w:t>
      </w:r>
      <w:r w:rsidR="004C5015">
        <w:t xml:space="preserve">using </w:t>
      </w:r>
      <w:r w:rsidR="00AD402B">
        <w:t>linear elastic elements (SOLID187)</w:t>
      </w:r>
      <w:r w:rsidR="00C802A1">
        <w:t>,</w:t>
      </w:r>
      <w:r w:rsidR="00AD402B">
        <w:t xml:space="preserve"> with a total node count of </w:t>
      </w:r>
      <w:r w:rsidR="00887D23">
        <w:t>159,911</w:t>
      </w:r>
      <w:r w:rsidR="00AD402B">
        <w:t xml:space="preserve"> nodes. </w:t>
      </w:r>
      <w:r w:rsidR="00C802A1">
        <w:t>A</w:t>
      </w:r>
      <w:r w:rsidR="00AD402B">
        <w:t xml:space="preserve"> fixed support </w:t>
      </w:r>
      <w:r w:rsidR="00C802A1">
        <w:t xml:space="preserve">was placed </w:t>
      </w:r>
      <w:r w:rsidR="00AD402B">
        <w:t xml:space="preserve">on the end edge (Figure 9 a) </w:t>
      </w:r>
      <w:r w:rsidR="00C802A1">
        <w:t>while</w:t>
      </w:r>
      <w:r w:rsidR="00AD402B">
        <w:t xml:space="preserve"> a uniform</w:t>
      </w:r>
      <w:r w:rsidR="00C802A1">
        <w:t>, 10,000 psi</w:t>
      </w:r>
      <w:r w:rsidR="00AD402B">
        <w:t xml:space="preserve"> pressure was imposed on the </w:t>
      </w:r>
      <w:r w:rsidR="00C802A1">
        <w:t xml:space="preserve">outside </w:t>
      </w:r>
      <w:r w:rsidR="00AD402B">
        <w:t>surface</w:t>
      </w:r>
      <w:r w:rsidR="00FF27D0">
        <w:t xml:space="preserve"> and the f</w:t>
      </w:r>
      <w:r w:rsidR="00C802A1">
        <w:t>low</w:t>
      </w:r>
      <w:r w:rsidR="00FF27D0">
        <w:t xml:space="preserve"> </w:t>
      </w:r>
      <w:r w:rsidR="0053424F">
        <w:t>pass</w:t>
      </w:r>
      <w:r w:rsidR="00C802A1">
        <w:t>age</w:t>
      </w:r>
      <w:r w:rsidR="0053424F">
        <w:t>way in the cap</w:t>
      </w:r>
      <w:r w:rsidR="00AD402B">
        <w:t xml:space="preserve"> (Figure 9 b).</w:t>
      </w:r>
    </w:p>
    <w:p w14:paraId="25399C3D" w14:textId="45D61FE2" w:rsidR="00EA67C4" w:rsidRDefault="00EA67C4" w:rsidP="00A7094C">
      <w:pPr>
        <w:spacing w:line="360" w:lineRule="auto"/>
        <w:contextualSpacing/>
        <w:jc w:val="both"/>
        <w:rPr>
          <w:rFonts w:eastAsiaTheme="minorEastAsia" w:cs="Segoe UI"/>
          <w:lang w:eastAsia="zh-CN"/>
        </w:rPr>
      </w:pPr>
      <w:r>
        <w:rPr>
          <w:rFonts w:eastAsiaTheme="minorEastAsia" w:cs="Segoe UI"/>
          <w:noProof/>
          <w:lang w:eastAsia="zh-CN"/>
        </w:rPr>
        <w:lastRenderedPageBreak/>
        <w:drawing>
          <wp:inline distT="0" distB="0" distL="0" distR="0" wp14:anchorId="785812A2" wp14:editId="03B6951E">
            <wp:extent cx="2798038" cy="3230088"/>
            <wp:effectExtent l="0" t="0" r="2540" b="8890"/>
            <wp:docPr id="284746419" name="Picture 284746419" descr="A blue and grey roun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blue and grey round objec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98038" cy="3230088"/>
                    </a:xfrm>
                    <a:prstGeom prst="rect">
                      <a:avLst/>
                    </a:prstGeom>
                  </pic:spPr>
                </pic:pic>
              </a:graphicData>
            </a:graphic>
          </wp:inline>
        </w:drawing>
      </w:r>
      <w:r w:rsidR="00FF27D0">
        <w:rPr>
          <w:rFonts w:eastAsiaTheme="minorEastAsia" w:cs="Segoe UI"/>
          <w:noProof/>
          <w:lang w:eastAsia="zh-CN"/>
        </w:rPr>
        <w:drawing>
          <wp:inline distT="0" distB="0" distL="0" distR="0" wp14:anchorId="78C59DAA" wp14:editId="25E7429A">
            <wp:extent cx="2657475" cy="3396416"/>
            <wp:effectExtent l="0" t="0" r="7620" b="0"/>
            <wp:docPr id="122" name="Picture 122" descr="A red and white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A red and white machin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657475" cy="3396416"/>
                    </a:xfrm>
                    <a:prstGeom prst="rect">
                      <a:avLst/>
                    </a:prstGeom>
                  </pic:spPr>
                </pic:pic>
              </a:graphicData>
            </a:graphic>
          </wp:inline>
        </w:drawing>
      </w:r>
    </w:p>
    <w:p w14:paraId="2E2B83CA" w14:textId="16B126CF" w:rsidR="00EA67C4" w:rsidRDefault="00EA67C4" w:rsidP="00A7094C">
      <w:pPr>
        <w:spacing w:line="360" w:lineRule="auto"/>
        <w:ind w:left="1080"/>
        <w:contextualSpacing/>
        <w:jc w:val="both"/>
      </w:pPr>
      <w:r>
        <w:t xml:space="preserve">                (a)                                                                                </w:t>
      </w:r>
      <w:r w:rsidR="003F04A0">
        <w:t xml:space="preserve">  (</w:t>
      </w:r>
      <w:r>
        <w:t>b)</w:t>
      </w:r>
    </w:p>
    <w:p w14:paraId="566B95A1" w14:textId="3E40B7F5" w:rsidR="00EA67C4" w:rsidRPr="003F04A0" w:rsidRDefault="000F383E" w:rsidP="00A7094C">
      <w:pPr>
        <w:pStyle w:val="Caption"/>
        <w:contextualSpacing/>
      </w:pPr>
      <w:bookmarkStart w:id="63" w:name="_Toc143079338"/>
      <w:bookmarkStart w:id="64" w:name="_Toc152054358"/>
      <w:r w:rsidRPr="003F04A0">
        <w:t xml:space="preserve">Figure </w:t>
      </w:r>
      <w:r>
        <w:fldChar w:fldCharType="begin"/>
      </w:r>
      <w:r>
        <w:instrText>SEQ Figure \* ARABIC</w:instrText>
      </w:r>
      <w:r>
        <w:fldChar w:fldCharType="separate"/>
      </w:r>
      <w:r w:rsidR="00BB4403">
        <w:rPr>
          <w:noProof/>
        </w:rPr>
        <w:t>10</w:t>
      </w:r>
      <w:r>
        <w:fldChar w:fldCharType="end"/>
      </w:r>
      <w:r w:rsidR="003F04A0" w:rsidRPr="003F04A0">
        <w:rPr>
          <w:rFonts w:hint="eastAsia"/>
        </w:rPr>
        <w:t>.</w:t>
      </w:r>
      <w:r w:rsidR="003F04A0" w:rsidRPr="003F04A0">
        <w:t xml:space="preserve"> </w:t>
      </w:r>
      <w:r w:rsidR="00EA67C4" w:rsidRPr="003F04A0">
        <w:t>(a)Fixed support on two surfaces, (b) pressure put on the cap</w:t>
      </w:r>
      <w:bookmarkEnd w:id="63"/>
      <w:bookmarkEnd w:id="64"/>
    </w:p>
    <w:p w14:paraId="772498EE" w14:textId="77777777" w:rsidR="00EA67C4" w:rsidRDefault="00EA67C4" w:rsidP="00A7094C">
      <w:pPr>
        <w:spacing w:line="360" w:lineRule="auto"/>
        <w:contextualSpacing/>
        <w:jc w:val="both"/>
      </w:pPr>
    </w:p>
    <w:p w14:paraId="686C8477" w14:textId="6D7E250F" w:rsidR="007A7948" w:rsidRDefault="007A7948" w:rsidP="00A7094C">
      <w:pPr>
        <w:pStyle w:val="Heading3"/>
        <w:spacing w:line="480" w:lineRule="auto"/>
        <w:contextualSpacing/>
        <w:rPr>
          <w:rFonts w:cs="Segoe UI"/>
        </w:rPr>
      </w:pPr>
      <w:bookmarkStart w:id="65" w:name="_Toc150781956"/>
      <w:r w:rsidRPr="47E9B56F">
        <w:rPr>
          <w:rFonts w:cs="Segoe UI"/>
        </w:rPr>
        <w:t>2.</w:t>
      </w:r>
      <w:r>
        <w:rPr>
          <w:rFonts w:cs="Segoe UI"/>
        </w:rPr>
        <w:t>3</w:t>
      </w:r>
      <w:r w:rsidRPr="47E9B56F">
        <w:rPr>
          <w:rFonts w:cs="Segoe UI"/>
        </w:rPr>
        <w:t>.</w:t>
      </w:r>
      <w:r w:rsidR="00A210E2" w:rsidRPr="2DE98E72">
        <w:rPr>
          <w:rFonts w:cs="Segoe UI"/>
        </w:rPr>
        <w:t>2</w:t>
      </w:r>
      <w:r w:rsidRPr="47E9B56F">
        <w:rPr>
          <w:rFonts w:cs="Segoe UI"/>
        </w:rPr>
        <w:t xml:space="preserve"> </w:t>
      </w:r>
      <w:r>
        <w:rPr>
          <w:rFonts w:cs="Segoe UI"/>
        </w:rPr>
        <w:t>Finite Element Design Verification Results</w:t>
      </w:r>
      <w:bookmarkEnd w:id="65"/>
    </w:p>
    <w:p w14:paraId="1B38C0E5" w14:textId="5158231A" w:rsidR="00EA67C4" w:rsidRDefault="004E4635" w:rsidP="00A7094C">
      <w:pPr>
        <w:spacing w:line="480" w:lineRule="auto"/>
        <w:contextualSpacing/>
        <w:jc w:val="both"/>
      </w:pPr>
      <w:r>
        <w:t xml:space="preserve">Total deformation and equivalent stress tests were performed </w:t>
      </w:r>
      <w:r w:rsidR="004C5015">
        <w:t>on</w:t>
      </w:r>
      <w:r w:rsidR="004C5015" w:rsidRPr="00F24E19">
        <w:t xml:space="preserve"> </w:t>
      </w:r>
      <w:r w:rsidR="00F24E19" w:rsidRPr="00F24E19">
        <w:t xml:space="preserve">the </w:t>
      </w:r>
      <w:r>
        <w:t xml:space="preserve">FEA </w:t>
      </w:r>
      <w:r w:rsidR="004C5015">
        <w:t xml:space="preserve">models presented </w:t>
      </w:r>
      <w:r w:rsidR="001B71D8">
        <w:t>in the previous section</w:t>
      </w:r>
      <w:r>
        <w:t>.</w:t>
      </w:r>
      <w:r w:rsidR="0036251B">
        <w:t xml:space="preserve"> </w:t>
      </w:r>
      <w:r w:rsidR="001B71D8">
        <w:t>I</w:t>
      </w:r>
      <w:r w:rsidR="0036251B">
        <w:t xml:space="preserve">t took ANSYS a total of 3 minutes to perform each </w:t>
      </w:r>
      <w:r w:rsidR="004C5015">
        <w:t>simulation run</w:t>
      </w:r>
      <w:r w:rsidR="00917042">
        <w:t>.</w:t>
      </w:r>
      <w:r w:rsidR="00442300">
        <w:t xml:space="preserve"> </w:t>
      </w:r>
      <w:r w:rsidR="004A5EAB" w:rsidRPr="000739F4">
        <w:rPr>
          <w:b/>
          <w:bCs/>
        </w:rPr>
        <w:t>Figure 11</w:t>
      </w:r>
      <w:r w:rsidR="004A5EAB">
        <w:t xml:space="preserve"> depicts </w:t>
      </w:r>
      <w:r>
        <w:t>the</w:t>
      </w:r>
      <w:r w:rsidR="004A5EAB">
        <w:t xml:space="preserve"> total deformation </w:t>
      </w:r>
      <w:r>
        <w:t xml:space="preserve">test result for </w:t>
      </w:r>
      <w:r w:rsidR="004A5EAB">
        <w:t xml:space="preserve">the </w:t>
      </w:r>
      <w:r>
        <w:t xml:space="preserve">pressure </w:t>
      </w:r>
      <w:r w:rsidR="004A5EAB">
        <w:t xml:space="preserve">housing tube. It has the </w:t>
      </w:r>
      <w:r w:rsidR="001E7C15">
        <w:t xml:space="preserve">maximum </w:t>
      </w:r>
      <w:r w:rsidR="004A5EAB">
        <w:t>total deformation of 0.004 inch</w:t>
      </w:r>
      <w:r>
        <w:t>es</w:t>
      </w:r>
      <w:r w:rsidR="004A5EAB">
        <w:t xml:space="preserve">. </w:t>
      </w:r>
      <w:r w:rsidR="008D4C71">
        <w:t xml:space="preserve">The maximum deformation </w:t>
      </w:r>
      <w:r w:rsidR="00FD2BC4">
        <w:t>outcome</w:t>
      </w:r>
      <w:r w:rsidR="008D4C71">
        <w:t xml:space="preserve"> was within the self-imposed standard of 0.005 inches</w:t>
      </w:r>
      <w:r w:rsidR="00FD2BC4">
        <w:t xml:space="preserve"> deeming it</w:t>
      </w:r>
      <w:r w:rsidR="008D4C71">
        <w:t xml:space="preserve"> a successful</w:t>
      </w:r>
      <w:r w:rsidR="00FD2BC4">
        <w:t xml:space="preserve"> analysis</w:t>
      </w:r>
      <w:r w:rsidR="008D4C71">
        <w:t xml:space="preserve">. </w:t>
      </w:r>
      <w:r w:rsidR="004A5EAB" w:rsidRPr="000739F4">
        <w:rPr>
          <w:b/>
          <w:bCs/>
        </w:rPr>
        <w:t>Figure 12</w:t>
      </w:r>
      <w:r w:rsidR="004A5EAB">
        <w:t xml:space="preserve"> </w:t>
      </w:r>
      <w:r w:rsidR="0036251B">
        <w:t xml:space="preserve">represents </w:t>
      </w:r>
      <w:r w:rsidR="004A5EAB">
        <w:t xml:space="preserve">the </w:t>
      </w:r>
      <w:r>
        <w:t>equivalent stress test</w:t>
      </w:r>
      <w:r w:rsidR="00BA41C0">
        <w:t xml:space="preserve"> </w:t>
      </w:r>
      <w:r w:rsidR="00A4664F">
        <w:t>result</w:t>
      </w:r>
      <w:r w:rsidR="0036251B">
        <w:t xml:space="preserve"> for the pressure housing tube. It has a maximum equivalent stress</w:t>
      </w:r>
      <w:r w:rsidR="00BA41C0">
        <w:t xml:space="preserve"> of 82,374 psi</w:t>
      </w:r>
      <w:r w:rsidR="0036251B">
        <w:t>.</w:t>
      </w:r>
      <w:r w:rsidR="00F24E19" w:rsidRPr="00F24E19">
        <w:t xml:space="preserve"> Based on the </w:t>
      </w:r>
      <w:r w:rsidR="005079A8">
        <w:t>burst pressure</w:t>
      </w:r>
      <w:r w:rsidR="00F24E19" w:rsidRPr="00F24E19">
        <w:t xml:space="preserve"> calculation</w:t>
      </w:r>
      <w:r w:rsidR="008B2AEA">
        <w:t xml:space="preserve"> mentioned in </w:t>
      </w:r>
      <w:r w:rsidR="004D0218">
        <w:t xml:space="preserve">section </w:t>
      </w:r>
      <w:r w:rsidR="008B2AEA">
        <w:t>2.</w:t>
      </w:r>
      <w:r w:rsidR="00A210E2">
        <w:t>3.1</w:t>
      </w:r>
      <w:r w:rsidR="00F24E19" w:rsidRPr="00F24E19">
        <w:t xml:space="preserve">, N-80 pipe has </w:t>
      </w:r>
      <w:r w:rsidR="00203A9D">
        <w:t>a</w:t>
      </w:r>
      <w:r w:rsidR="00F24E19" w:rsidRPr="00F24E19">
        <w:t xml:space="preserve"> burst pressure of 12</w:t>
      </w:r>
      <w:r w:rsidR="005079A8">
        <w:t>,</w:t>
      </w:r>
      <w:r w:rsidR="00F24E19" w:rsidRPr="00F24E19">
        <w:t>076 psi</w:t>
      </w:r>
      <w:r w:rsidR="0036251B">
        <w:t>.</w:t>
      </w:r>
      <w:r w:rsidR="00F24E19" w:rsidRPr="00F24E19">
        <w:t xml:space="preserve"> </w:t>
      </w:r>
      <w:r w:rsidR="0036251B">
        <w:t>T</w:t>
      </w:r>
      <w:r w:rsidR="00F24E19" w:rsidRPr="00F24E19">
        <w:t>he</w:t>
      </w:r>
      <w:r w:rsidR="00203A9D">
        <w:t xml:space="preserve"> ANSYS generated model calculated a</w:t>
      </w:r>
      <w:r w:rsidR="00F24E19" w:rsidRPr="00F24E19">
        <w:t xml:space="preserve"> burst pressure of 12</w:t>
      </w:r>
      <w:r w:rsidR="005079A8">
        <w:t>,</w:t>
      </w:r>
      <w:r w:rsidR="00F24E19" w:rsidRPr="00F24E19">
        <w:t xml:space="preserve">402 psi. The </w:t>
      </w:r>
      <w:r w:rsidR="00F24E19" w:rsidRPr="00F24E19">
        <w:lastRenderedPageBreak/>
        <w:t xml:space="preserve">percentage </w:t>
      </w:r>
      <w:r w:rsidR="00203A9D">
        <w:t>difference in pressure results is roughly</w:t>
      </w:r>
      <w:r w:rsidR="00F24E19" w:rsidRPr="00F24E19">
        <w:t xml:space="preserve"> 2.7</w:t>
      </w:r>
      <w:r w:rsidR="00203A9D">
        <w:t xml:space="preserve">%. </w:t>
      </w:r>
      <w:r w:rsidR="001D6CB2">
        <w:t>A</w:t>
      </w:r>
      <w:r w:rsidR="00203A9D">
        <w:t xml:space="preserve"> difference</w:t>
      </w:r>
      <w:r w:rsidR="00F24E19" w:rsidRPr="00F24E19">
        <w:t xml:space="preserve"> below </w:t>
      </w:r>
      <w:r w:rsidR="00273C94">
        <w:t>3</w:t>
      </w:r>
      <w:r w:rsidR="001D6CB2" w:rsidRPr="00F24E19">
        <w:t>%</w:t>
      </w:r>
      <w:r w:rsidR="001D6CB2">
        <w:t xml:space="preserve"> is an acceptable</w:t>
      </w:r>
      <w:r w:rsidR="001D6CB2" w:rsidRPr="00F24E19">
        <w:t xml:space="preserve"> </w:t>
      </w:r>
      <w:r w:rsidR="00F24E19" w:rsidRPr="00F24E19">
        <w:t>result</w:t>
      </w:r>
      <w:r w:rsidR="007C3200">
        <w:t xml:space="preserve"> (Wise, 2021)</w:t>
      </w:r>
      <w:r w:rsidR="00F24E19" w:rsidRPr="00F24E19">
        <w:t>.</w:t>
      </w:r>
    </w:p>
    <w:p w14:paraId="613D7315" w14:textId="04E2936F" w:rsidR="007F3A1E" w:rsidRPr="007F3A1E" w:rsidRDefault="00EA67C4" w:rsidP="00A7094C">
      <w:pPr>
        <w:spacing w:after="200" w:line="360" w:lineRule="auto"/>
        <w:contextualSpacing/>
        <w:jc w:val="center"/>
        <w:rPr>
          <w:rFonts w:eastAsiaTheme="minorEastAsia"/>
          <w:i/>
          <w:iCs/>
          <w:color w:val="44546A" w:themeColor="text2"/>
          <w:sz w:val="18"/>
          <w:szCs w:val="18"/>
          <w:lang w:eastAsia="zh-CN"/>
        </w:rPr>
      </w:pPr>
      <w:r>
        <w:rPr>
          <w:rFonts w:eastAsiaTheme="minorEastAsia"/>
          <w:i/>
          <w:iCs/>
          <w:noProof/>
          <w:color w:val="44546A" w:themeColor="text2"/>
          <w:sz w:val="18"/>
          <w:szCs w:val="18"/>
          <w:lang w:eastAsia="zh-CN"/>
        </w:rPr>
        <w:drawing>
          <wp:inline distT="0" distB="0" distL="0" distR="0" wp14:anchorId="65B4FEDF" wp14:editId="35490D1D">
            <wp:extent cx="2081910" cy="3197046"/>
            <wp:effectExtent l="0" t="0" r="0" b="3810"/>
            <wp:docPr id="543126069" name="Picture 543126069" descr="A green cylindrical object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green cylindrical object with black lines&#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092692" cy="3213603"/>
                    </a:xfrm>
                    <a:prstGeom prst="rect">
                      <a:avLst/>
                    </a:prstGeom>
                  </pic:spPr>
                </pic:pic>
              </a:graphicData>
            </a:graphic>
          </wp:inline>
        </w:drawing>
      </w:r>
      <w:r>
        <w:rPr>
          <w:rFonts w:eastAsiaTheme="minorEastAsia"/>
          <w:i/>
          <w:iCs/>
          <w:noProof/>
          <w:color w:val="44546A" w:themeColor="text2"/>
          <w:sz w:val="18"/>
          <w:szCs w:val="18"/>
          <w:lang w:eastAsia="zh-CN"/>
        </w:rPr>
        <w:drawing>
          <wp:inline distT="0" distB="0" distL="0" distR="0" wp14:anchorId="5705EFBC" wp14:editId="19CAE953">
            <wp:extent cx="997223" cy="1391030"/>
            <wp:effectExtent l="0" t="0" r="0" b="0"/>
            <wp:docPr id="222190257" name="Picture 22219025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screenshot of a cell phon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001038" cy="1396352"/>
                    </a:xfrm>
                    <a:prstGeom prst="rect">
                      <a:avLst/>
                    </a:prstGeom>
                  </pic:spPr>
                </pic:pic>
              </a:graphicData>
            </a:graphic>
          </wp:inline>
        </w:drawing>
      </w:r>
    </w:p>
    <w:p w14:paraId="4A725FFD" w14:textId="5EE5B6DB" w:rsidR="00EA67C4" w:rsidRPr="007F3A1E" w:rsidRDefault="007F3A1E" w:rsidP="00A7094C">
      <w:pPr>
        <w:pStyle w:val="Caption"/>
        <w:contextualSpacing/>
        <w:rPr>
          <w:rFonts w:eastAsiaTheme="minorEastAsia"/>
        </w:rPr>
      </w:pPr>
      <w:bookmarkStart w:id="66" w:name="_Toc143079339"/>
      <w:bookmarkStart w:id="67" w:name="_Toc152054359"/>
      <w:r>
        <w:t xml:space="preserve">Figure </w:t>
      </w:r>
      <w:r>
        <w:fldChar w:fldCharType="begin"/>
      </w:r>
      <w:r>
        <w:instrText>SEQ Figure \* ARABIC</w:instrText>
      </w:r>
      <w:r>
        <w:fldChar w:fldCharType="separate"/>
      </w:r>
      <w:r w:rsidR="00BB4403">
        <w:rPr>
          <w:noProof/>
        </w:rPr>
        <w:t>11</w:t>
      </w:r>
      <w:r>
        <w:fldChar w:fldCharType="end"/>
      </w:r>
      <w:r w:rsidR="00EA67C4" w:rsidRPr="007F3A1E">
        <w:rPr>
          <w:rFonts w:eastAsiaTheme="minorEastAsia"/>
        </w:rPr>
        <w:t>. Housing tube deformation</w:t>
      </w:r>
      <w:bookmarkEnd w:id="66"/>
      <w:bookmarkEnd w:id="67"/>
    </w:p>
    <w:p w14:paraId="20D94328" w14:textId="77777777" w:rsidR="00EA67C4" w:rsidRDefault="00EA67C4" w:rsidP="00A7094C">
      <w:pPr>
        <w:spacing w:after="200" w:line="360" w:lineRule="auto"/>
        <w:contextualSpacing/>
        <w:jc w:val="center"/>
        <w:rPr>
          <w:rFonts w:eastAsiaTheme="minorEastAsia"/>
          <w:i/>
          <w:iCs/>
          <w:color w:val="44546A" w:themeColor="text2"/>
          <w:sz w:val="18"/>
          <w:szCs w:val="18"/>
          <w:lang w:eastAsia="zh-CN"/>
        </w:rPr>
      </w:pPr>
      <w:r>
        <w:rPr>
          <w:rFonts w:eastAsiaTheme="minorEastAsia"/>
          <w:i/>
          <w:iCs/>
          <w:noProof/>
          <w:color w:val="44546A" w:themeColor="text2"/>
          <w:sz w:val="18"/>
          <w:szCs w:val="18"/>
          <w:lang w:eastAsia="zh-CN"/>
        </w:rPr>
        <w:drawing>
          <wp:inline distT="0" distB="0" distL="0" distR="0" wp14:anchorId="1865C974" wp14:editId="3D2877F9">
            <wp:extent cx="1996222" cy="3169357"/>
            <wp:effectExtent l="0" t="0" r="4445" b="0"/>
            <wp:docPr id="1464021136" name="Picture 1464021136" descr="A green and black cylindrical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green and black cylindrical objec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016988" cy="3202327"/>
                    </a:xfrm>
                    <a:prstGeom prst="rect">
                      <a:avLst/>
                    </a:prstGeom>
                  </pic:spPr>
                </pic:pic>
              </a:graphicData>
            </a:graphic>
          </wp:inline>
        </w:drawing>
      </w:r>
      <w:r>
        <w:rPr>
          <w:rFonts w:eastAsiaTheme="minorEastAsia"/>
          <w:i/>
          <w:iCs/>
          <w:noProof/>
          <w:color w:val="44546A" w:themeColor="text2"/>
          <w:sz w:val="18"/>
          <w:szCs w:val="18"/>
          <w:lang w:eastAsia="zh-CN"/>
        </w:rPr>
        <w:drawing>
          <wp:inline distT="0" distB="0" distL="0" distR="0" wp14:anchorId="35037D15" wp14:editId="61E260F9">
            <wp:extent cx="1317806" cy="1668779"/>
            <wp:effectExtent l="0" t="0" r="0" b="8255"/>
            <wp:docPr id="210738394" name="Picture 210738394" descr="A screenshot of a calcul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A screenshot of a calculator&#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325075" cy="1677983"/>
                    </a:xfrm>
                    <a:prstGeom prst="rect">
                      <a:avLst/>
                    </a:prstGeom>
                  </pic:spPr>
                </pic:pic>
              </a:graphicData>
            </a:graphic>
          </wp:inline>
        </w:drawing>
      </w:r>
    </w:p>
    <w:p w14:paraId="49F20BA1" w14:textId="40617D58" w:rsidR="00EA67C4" w:rsidRPr="00A94E43" w:rsidRDefault="00A94E43" w:rsidP="00A7094C">
      <w:pPr>
        <w:pStyle w:val="Caption"/>
        <w:contextualSpacing/>
        <w:rPr>
          <w:rFonts w:eastAsiaTheme="minorEastAsia"/>
        </w:rPr>
      </w:pPr>
      <w:bookmarkStart w:id="68" w:name="_Toc143079340"/>
      <w:bookmarkStart w:id="69" w:name="_Toc152054360"/>
      <w:r w:rsidRPr="00A94E43">
        <w:t xml:space="preserve">Figure </w:t>
      </w:r>
      <w:r>
        <w:fldChar w:fldCharType="begin"/>
      </w:r>
      <w:r>
        <w:instrText>SEQ Figure \* ARABIC</w:instrText>
      </w:r>
      <w:r>
        <w:fldChar w:fldCharType="separate"/>
      </w:r>
      <w:r w:rsidR="00BB4403">
        <w:rPr>
          <w:noProof/>
        </w:rPr>
        <w:t>12</w:t>
      </w:r>
      <w:r>
        <w:fldChar w:fldCharType="end"/>
      </w:r>
      <w:r w:rsidRPr="00A94E43">
        <w:t xml:space="preserve">. </w:t>
      </w:r>
      <w:r w:rsidR="00EA67C4" w:rsidRPr="00A94E43">
        <w:rPr>
          <w:rFonts w:eastAsiaTheme="minorEastAsia"/>
        </w:rPr>
        <w:t>Housing tube stress modeling result</w:t>
      </w:r>
      <w:bookmarkEnd w:id="68"/>
      <w:bookmarkEnd w:id="69"/>
    </w:p>
    <w:p w14:paraId="181EF425" w14:textId="79C4B38D" w:rsidR="00917042" w:rsidRDefault="00917042" w:rsidP="001D6CB2">
      <w:pPr>
        <w:spacing w:line="480" w:lineRule="auto"/>
        <w:ind w:firstLine="720"/>
        <w:contextualSpacing/>
        <w:jc w:val="both"/>
        <w:rPr>
          <w:rFonts w:cs="Segoe UI"/>
        </w:rPr>
      </w:pPr>
      <w:r w:rsidRPr="000739F4">
        <w:rPr>
          <w:rFonts w:cs="Segoe UI"/>
          <w:b/>
          <w:bCs/>
        </w:rPr>
        <w:lastRenderedPageBreak/>
        <w:t>Figure 13</w:t>
      </w:r>
      <w:r>
        <w:rPr>
          <w:rFonts w:cs="Segoe UI"/>
        </w:rPr>
        <w:t xml:space="preserve"> shows the total deformation test result for the pressure housing wire cap. </w:t>
      </w:r>
      <w:r w:rsidR="009A784F">
        <w:rPr>
          <w:rFonts w:cs="Segoe UI"/>
        </w:rPr>
        <w:t xml:space="preserve"> It has a maximum deformation of 0.0005 inches. </w:t>
      </w:r>
      <w:r w:rsidR="008D4C71">
        <w:rPr>
          <w:rFonts w:cs="Segoe UI"/>
        </w:rPr>
        <w:t xml:space="preserve">The maximum deformation result was within the self-imposed standard of 0.005 inches resulting in a successful </w:t>
      </w:r>
      <w:r w:rsidR="00FD2BC4">
        <w:rPr>
          <w:rFonts w:cs="Segoe UI"/>
        </w:rPr>
        <w:t>examination.</w:t>
      </w:r>
      <w:r w:rsidR="008D4C71">
        <w:rPr>
          <w:rFonts w:cs="Segoe UI"/>
        </w:rPr>
        <w:t xml:space="preserve"> </w:t>
      </w:r>
      <w:r w:rsidR="002F1C56">
        <w:rPr>
          <w:rFonts w:cs="Segoe UI"/>
          <w:b/>
          <w:bCs/>
        </w:rPr>
        <w:t>Figure 14 (a) &amp; (b)</w:t>
      </w:r>
      <w:r w:rsidR="002F1C56">
        <w:rPr>
          <w:rFonts w:cs="Segoe UI"/>
        </w:rPr>
        <w:t xml:space="preserve"> illustrate the equivalent stress test result for the pressure housing wire cap.  It has a maximum equivalent stress of 19,099 psi. </w:t>
      </w:r>
      <w:r w:rsidR="00AC6D1E">
        <w:rPr>
          <w:rFonts w:cs="Segoe UI"/>
        </w:rPr>
        <w:t xml:space="preserve">Because the equivalent stress result of 19,099 psi is a fraction of the material’s </w:t>
      </w:r>
      <w:r w:rsidR="0082094D">
        <w:rPr>
          <w:rFonts w:cs="Segoe UI"/>
        </w:rPr>
        <w:t xml:space="preserve">yield point of 77,000 psi, </w:t>
      </w:r>
      <w:r w:rsidR="00FD2BC4">
        <w:rPr>
          <w:rFonts w:cs="Segoe UI"/>
        </w:rPr>
        <w:t>this test was considered successful.</w:t>
      </w:r>
    </w:p>
    <w:p w14:paraId="36028022" w14:textId="77777777" w:rsidR="00EA67C4" w:rsidRDefault="00EA67C4" w:rsidP="00A7094C">
      <w:pPr>
        <w:spacing w:line="360" w:lineRule="auto"/>
        <w:ind w:firstLine="720"/>
        <w:contextualSpacing/>
        <w:jc w:val="center"/>
      </w:pPr>
      <w:r>
        <w:rPr>
          <w:noProof/>
        </w:rPr>
        <w:drawing>
          <wp:inline distT="0" distB="0" distL="0" distR="0" wp14:anchorId="44C53863" wp14:editId="5D10F61F">
            <wp:extent cx="2103804" cy="2303813"/>
            <wp:effectExtent l="0" t="0" r="0" b="1270"/>
            <wp:docPr id="1444117584" name="Picture 1444117584" descr="A mesh of a cylin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mesh of a cylinde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28840" cy="2331229"/>
                    </a:xfrm>
                    <a:prstGeom prst="rect">
                      <a:avLst/>
                    </a:prstGeom>
                  </pic:spPr>
                </pic:pic>
              </a:graphicData>
            </a:graphic>
          </wp:inline>
        </w:drawing>
      </w:r>
      <w:r>
        <w:rPr>
          <w:noProof/>
        </w:rPr>
        <w:drawing>
          <wp:inline distT="0" distB="0" distL="0" distR="0" wp14:anchorId="6EBEDA07" wp14:editId="2ABF256C">
            <wp:extent cx="855024" cy="1310663"/>
            <wp:effectExtent l="0" t="0" r="2540" b="3810"/>
            <wp:docPr id="614129733" name="Picture 614129733" descr="A screenshot of a calcul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screenshot of a calculator&#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864224" cy="1324766"/>
                    </a:xfrm>
                    <a:prstGeom prst="rect">
                      <a:avLst/>
                    </a:prstGeom>
                  </pic:spPr>
                </pic:pic>
              </a:graphicData>
            </a:graphic>
          </wp:inline>
        </w:drawing>
      </w:r>
    </w:p>
    <w:p w14:paraId="18FA65C2" w14:textId="313E44D8" w:rsidR="00EA67C4" w:rsidRDefault="00A94E43" w:rsidP="00A7094C">
      <w:pPr>
        <w:pStyle w:val="Caption"/>
        <w:contextualSpacing/>
        <w:rPr>
          <w:rFonts w:cs="Segoe UI"/>
        </w:rPr>
      </w:pPr>
      <w:bookmarkStart w:id="70" w:name="_Toc143079342"/>
      <w:bookmarkStart w:id="71" w:name="_Toc152054361"/>
      <w:r>
        <w:t xml:space="preserve">Figure </w:t>
      </w:r>
      <w:r>
        <w:fldChar w:fldCharType="begin"/>
      </w:r>
      <w:r>
        <w:instrText>SEQ Figure \* ARABIC</w:instrText>
      </w:r>
      <w:r>
        <w:fldChar w:fldCharType="separate"/>
      </w:r>
      <w:r w:rsidR="00BC1435">
        <w:rPr>
          <w:noProof/>
        </w:rPr>
        <w:t>13</w:t>
      </w:r>
      <w:r>
        <w:fldChar w:fldCharType="end"/>
      </w:r>
      <w:r>
        <w:rPr>
          <w:rFonts w:cs="Segoe UI"/>
        </w:rPr>
        <w:t xml:space="preserve">. </w:t>
      </w:r>
      <w:r w:rsidR="00FB3FBC">
        <w:rPr>
          <w:rFonts w:cs="Segoe UI"/>
        </w:rPr>
        <w:t>Wire</w:t>
      </w:r>
      <w:r w:rsidR="00EA67C4">
        <w:rPr>
          <w:rFonts w:cs="Segoe UI"/>
        </w:rPr>
        <w:t xml:space="preserve"> cap total deformation</w:t>
      </w:r>
      <w:bookmarkEnd w:id="70"/>
      <w:bookmarkEnd w:id="71"/>
    </w:p>
    <w:p w14:paraId="423EAF7B" w14:textId="79DED141" w:rsidR="001B71D8" w:rsidRDefault="001B71D8" w:rsidP="00A7094C">
      <w:pPr>
        <w:contextualSpacing/>
        <w:rPr>
          <w:lang w:eastAsia="zh-CN"/>
        </w:rPr>
      </w:pPr>
    </w:p>
    <w:p w14:paraId="3CC91481" w14:textId="77777777" w:rsidR="001B71D8" w:rsidRDefault="001B71D8" w:rsidP="00A7094C">
      <w:pPr>
        <w:spacing w:line="360" w:lineRule="auto"/>
        <w:ind w:firstLine="720"/>
        <w:contextualSpacing/>
      </w:pPr>
      <w:r>
        <w:rPr>
          <w:noProof/>
        </w:rPr>
        <w:drawing>
          <wp:inline distT="0" distB="0" distL="0" distR="0" wp14:anchorId="3045DD0E" wp14:editId="033E2394">
            <wp:extent cx="2339060" cy="2275027"/>
            <wp:effectExtent l="0" t="0" r="4445" b="0"/>
            <wp:docPr id="770823533" name="Picture 770823533"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diagram of a structur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53292" cy="2288870"/>
                    </a:xfrm>
                    <a:prstGeom prst="rect">
                      <a:avLst/>
                    </a:prstGeom>
                  </pic:spPr>
                </pic:pic>
              </a:graphicData>
            </a:graphic>
          </wp:inline>
        </w:drawing>
      </w:r>
      <w:r>
        <w:rPr>
          <w:noProof/>
        </w:rPr>
        <w:drawing>
          <wp:inline distT="0" distB="0" distL="0" distR="0" wp14:anchorId="2DB7C1E8" wp14:editId="7D96ADB4">
            <wp:extent cx="992615" cy="1140032"/>
            <wp:effectExtent l="0" t="0" r="0" b="3175"/>
            <wp:docPr id="328676264" name="Picture 32867626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screenshot of a phone&#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1016586" cy="1167563"/>
                    </a:xfrm>
                    <a:prstGeom prst="rect">
                      <a:avLst/>
                    </a:prstGeom>
                  </pic:spPr>
                </pic:pic>
              </a:graphicData>
            </a:graphic>
          </wp:inline>
        </w:drawing>
      </w:r>
      <w:r>
        <w:rPr>
          <w:noProof/>
        </w:rPr>
        <w:drawing>
          <wp:inline distT="0" distB="0" distL="0" distR="0" wp14:anchorId="2DAD16DE" wp14:editId="64530D0D">
            <wp:extent cx="2128723" cy="1915623"/>
            <wp:effectExtent l="0" t="0" r="5080" b="8890"/>
            <wp:docPr id="2023030560" name="Picture 2023030560" descr="A circular object with a colorful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A circular object with a colorful cente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46059" cy="1931224"/>
                    </a:xfrm>
                    <a:prstGeom prst="rect">
                      <a:avLst/>
                    </a:prstGeom>
                  </pic:spPr>
                </pic:pic>
              </a:graphicData>
            </a:graphic>
          </wp:inline>
        </w:drawing>
      </w:r>
    </w:p>
    <w:p w14:paraId="09245AF4" w14:textId="77777777" w:rsidR="001B71D8" w:rsidRDefault="001B71D8" w:rsidP="00A7094C">
      <w:pPr>
        <w:pStyle w:val="ListParagraph"/>
        <w:numPr>
          <w:ilvl w:val="1"/>
          <w:numId w:val="15"/>
        </w:numPr>
        <w:spacing w:line="360" w:lineRule="auto"/>
        <w:jc w:val="center"/>
      </w:pPr>
      <w:r>
        <w:t xml:space="preserve">                                                                                (b)</w:t>
      </w:r>
    </w:p>
    <w:p w14:paraId="52C1FE0F" w14:textId="64E481BA" w:rsidR="001B71D8" w:rsidRDefault="001B71D8" w:rsidP="00A7094C">
      <w:pPr>
        <w:pStyle w:val="Caption"/>
        <w:contextualSpacing/>
      </w:pPr>
      <w:bookmarkStart w:id="72" w:name="_Toc143079341"/>
      <w:r>
        <w:t>Figure 14. (a)</w:t>
      </w:r>
      <w:r w:rsidR="009A784F">
        <w:t xml:space="preserve"> </w:t>
      </w:r>
      <w:r>
        <w:t>Wire cap stress result, (b) bottom view of the cap</w:t>
      </w:r>
      <w:bookmarkEnd w:id="72"/>
    </w:p>
    <w:p w14:paraId="740EA711" w14:textId="773C60DC" w:rsidR="001B71D8" w:rsidRDefault="001B71D8" w:rsidP="00A7094C">
      <w:pPr>
        <w:contextualSpacing/>
        <w:rPr>
          <w:lang w:eastAsia="zh-CN"/>
        </w:rPr>
      </w:pPr>
    </w:p>
    <w:p w14:paraId="46A62962" w14:textId="77777777" w:rsidR="001B71D8" w:rsidRPr="001B71D8" w:rsidRDefault="001B71D8" w:rsidP="00A7094C">
      <w:pPr>
        <w:contextualSpacing/>
        <w:rPr>
          <w:lang w:eastAsia="zh-CN"/>
        </w:rPr>
      </w:pPr>
    </w:p>
    <w:p w14:paraId="2F2F1A40" w14:textId="294F9B23" w:rsidR="00B30115" w:rsidRDefault="00A94ED6" w:rsidP="001D6CB2">
      <w:pPr>
        <w:spacing w:line="480" w:lineRule="auto"/>
        <w:ind w:firstLine="720"/>
        <w:contextualSpacing/>
        <w:jc w:val="both"/>
        <w:rPr>
          <w:rFonts w:cs="Segoe UI"/>
        </w:rPr>
      </w:pPr>
      <w:r>
        <w:rPr>
          <w:rFonts w:cs="Segoe UI"/>
          <w:b/>
          <w:bCs/>
        </w:rPr>
        <w:t xml:space="preserve">Figure 15 </w:t>
      </w:r>
      <w:r>
        <w:rPr>
          <w:rFonts w:cs="Segoe UI"/>
        </w:rPr>
        <w:t xml:space="preserve">represents the total deformation test result for the pressure housing flow cap. </w:t>
      </w:r>
      <w:r w:rsidR="0082094D">
        <w:rPr>
          <w:rFonts w:cs="Segoe UI"/>
        </w:rPr>
        <w:t xml:space="preserve">It has a maximum deformation of 0.0016 inches. </w:t>
      </w:r>
      <w:r w:rsidR="00C04A11">
        <w:rPr>
          <w:rFonts w:cs="Segoe UI"/>
        </w:rPr>
        <w:t xml:space="preserve">The maximum deformation result was within the self-imposed standard of 0.005 inches; thus, the test was accepted as true. </w:t>
      </w:r>
      <w:r w:rsidR="00636E52" w:rsidRPr="000739F4">
        <w:rPr>
          <w:rFonts w:cs="Segoe UI"/>
          <w:b/>
          <w:bCs/>
        </w:rPr>
        <w:t>Figure 16</w:t>
      </w:r>
      <w:r w:rsidR="00C04A11">
        <w:rPr>
          <w:rFonts w:cs="Segoe UI"/>
          <w:b/>
          <w:bCs/>
        </w:rPr>
        <w:t xml:space="preserve"> </w:t>
      </w:r>
      <w:r w:rsidR="00C04A11">
        <w:rPr>
          <w:rFonts w:cs="Segoe UI"/>
        </w:rPr>
        <w:t xml:space="preserve">demonstrates the equivalent stress test result for the pressure housing flow cap. </w:t>
      </w:r>
      <w:r w:rsidR="00636E52">
        <w:rPr>
          <w:rFonts w:cs="Segoe UI"/>
        </w:rPr>
        <w:t xml:space="preserve"> </w:t>
      </w:r>
      <w:r w:rsidR="00C04A11">
        <w:rPr>
          <w:rFonts w:cs="Segoe UI"/>
        </w:rPr>
        <w:t xml:space="preserve">It has a </w:t>
      </w:r>
      <w:r w:rsidR="00FD7865">
        <w:rPr>
          <w:rFonts w:cs="Segoe UI"/>
        </w:rPr>
        <w:t xml:space="preserve">maximum </w:t>
      </w:r>
      <w:r w:rsidR="00C04A11">
        <w:rPr>
          <w:rFonts w:cs="Segoe UI"/>
        </w:rPr>
        <w:t xml:space="preserve">equivalent </w:t>
      </w:r>
      <w:r w:rsidR="00FD7865">
        <w:rPr>
          <w:rFonts w:cs="Segoe UI"/>
        </w:rPr>
        <w:t xml:space="preserve">stress </w:t>
      </w:r>
      <w:r w:rsidR="00C04A11">
        <w:rPr>
          <w:rFonts w:cs="Segoe UI"/>
        </w:rPr>
        <w:t>of</w:t>
      </w:r>
      <w:r w:rsidR="00767158">
        <w:rPr>
          <w:rFonts w:cs="Segoe UI"/>
        </w:rPr>
        <w:t xml:space="preserve"> 25,355 psi</w:t>
      </w:r>
      <w:r w:rsidR="00973FDE">
        <w:rPr>
          <w:rFonts w:cs="Segoe UI"/>
        </w:rPr>
        <w:t xml:space="preserve">. </w:t>
      </w:r>
      <w:r w:rsidR="00C04A11">
        <w:rPr>
          <w:rFonts w:cs="Segoe UI"/>
        </w:rPr>
        <w:t>Similar to the wire cap, the equivalent stress result</w:t>
      </w:r>
      <w:r w:rsidR="008B5A30">
        <w:rPr>
          <w:rFonts w:cs="Segoe UI"/>
        </w:rPr>
        <w:t xml:space="preserve"> is a fraction of the material’s yield point of 77,000 psi and viewed successful.</w:t>
      </w:r>
    </w:p>
    <w:p w14:paraId="0B4F691F" w14:textId="21EFF932" w:rsidR="00310159" w:rsidRDefault="000046A9" w:rsidP="00A7094C">
      <w:pPr>
        <w:contextualSpacing/>
        <w:jc w:val="center"/>
        <w:rPr>
          <w:rFonts w:cs="Segoe UI"/>
        </w:rPr>
      </w:pPr>
      <w:r>
        <w:rPr>
          <w:rFonts w:eastAsiaTheme="majorEastAsia" w:cs="Segoe UI"/>
          <w:noProof/>
          <w:sz w:val="32"/>
          <w:szCs w:val="32"/>
        </w:rPr>
        <w:drawing>
          <wp:inline distT="0" distB="0" distL="0" distR="0" wp14:anchorId="7542BC0A" wp14:editId="42989915">
            <wp:extent cx="2524125" cy="3221434"/>
            <wp:effectExtent l="0" t="0" r="0" b="0"/>
            <wp:docPr id="100" name="Picture 100" descr="A colorful object with a red and yellow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A colorful object with a red and yellow design&#10;&#10;Description automatically generated"/>
                    <pic:cNvPicPr/>
                  </pic:nvPicPr>
                  <pic:blipFill rotWithShape="1">
                    <a:blip r:embed="rId34">
                      <a:extLst>
                        <a:ext uri="{28A0092B-C50C-407E-A947-70E740481C1C}">
                          <a14:useLocalDpi xmlns:a14="http://schemas.microsoft.com/office/drawing/2010/main" val="0"/>
                        </a:ext>
                      </a:extLst>
                    </a:blip>
                    <a:srcRect l="5776"/>
                    <a:stretch/>
                  </pic:blipFill>
                  <pic:spPr bwMode="auto">
                    <a:xfrm>
                      <a:off x="0" y="0"/>
                      <a:ext cx="2539915" cy="3241585"/>
                    </a:xfrm>
                    <a:prstGeom prst="rect">
                      <a:avLst/>
                    </a:prstGeom>
                    <a:ln>
                      <a:noFill/>
                    </a:ln>
                    <a:extLst>
                      <a:ext uri="{53640926-AAD7-44D8-BBD7-CCE9431645EC}">
                        <a14:shadowObscured xmlns:a14="http://schemas.microsoft.com/office/drawing/2010/main"/>
                      </a:ext>
                    </a:extLst>
                  </pic:spPr>
                </pic:pic>
              </a:graphicData>
            </a:graphic>
          </wp:inline>
        </w:drawing>
      </w:r>
      <w:r>
        <w:rPr>
          <w:rFonts w:eastAsiaTheme="majorEastAsia" w:cs="Segoe UI"/>
          <w:noProof/>
          <w:sz w:val="32"/>
          <w:szCs w:val="32"/>
        </w:rPr>
        <w:drawing>
          <wp:inline distT="0" distB="0" distL="0" distR="0" wp14:anchorId="41FB7F09" wp14:editId="770E4A09">
            <wp:extent cx="974558" cy="1543050"/>
            <wp:effectExtent l="0" t="0" r="0" b="0"/>
            <wp:docPr id="102" name="Picture 10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A screenshot of a cell phone&#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979889" cy="1551490"/>
                    </a:xfrm>
                    <a:prstGeom prst="rect">
                      <a:avLst/>
                    </a:prstGeom>
                  </pic:spPr>
                </pic:pic>
              </a:graphicData>
            </a:graphic>
          </wp:inline>
        </w:drawing>
      </w:r>
    </w:p>
    <w:p w14:paraId="3CECC15F" w14:textId="4A1C25FB" w:rsidR="00364473" w:rsidRDefault="00A94E43" w:rsidP="00A7094C">
      <w:pPr>
        <w:pStyle w:val="Caption"/>
        <w:contextualSpacing/>
        <w:rPr>
          <w:rFonts w:cs="Segoe UI"/>
        </w:rPr>
      </w:pPr>
      <w:bookmarkStart w:id="73" w:name="_Toc143079343"/>
      <w:bookmarkStart w:id="74" w:name="_Toc152054362"/>
      <w:r>
        <w:t xml:space="preserve">Figure </w:t>
      </w:r>
      <w:r>
        <w:fldChar w:fldCharType="begin"/>
      </w:r>
      <w:r>
        <w:instrText>SEQ Figure \* ARABIC</w:instrText>
      </w:r>
      <w:r>
        <w:fldChar w:fldCharType="separate"/>
      </w:r>
      <w:r w:rsidR="00BB4403">
        <w:rPr>
          <w:noProof/>
        </w:rPr>
        <w:t>15</w:t>
      </w:r>
      <w:r>
        <w:fldChar w:fldCharType="end"/>
      </w:r>
      <w:r w:rsidR="00364473">
        <w:rPr>
          <w:rFonts w:cs="Segoe UI"/>
        </w:rPr>
        <w:t>. Flow cap total deformation</w:t>
      </w:r>
      <w:bookmarkEnd w:id="73"/>
      <w:bookmarkEnd w:id="74"/>
    </w:p>
    <w:p w14:paraId="4E65EEF8" w14:textId="4AADAAFB" w:rsidR="000046A9" w:rsidRDefault="003F7673" w:rsidP="00A7094C">
      <w:pPr>
        <w:contextualSpacing/>
        <w:jc w:val="center"/>
        <w:rPr>
          <w:rFonts w:eastAsiaTheme="majorEastAsia" w:cs="Segoe UI"/>
          <w:sz w:val="32"/>
          <w:szCs w:val="32"/>
        </w:rPr>
      </w:pPr>
      <w:r>
        <w:rPr>
          <w:rFonts w:eastAsiaTheme="majorEastAsia" w:cs="Segoe UI"/>
          <w:noProof/>
          <w:sz w:val="32"/>
          <w:szCs w:val="32"/>
        </w:rPr>
        <w:lastRenderedPageBreak/>
        <w:drawing>
          <wp:inline distT="0" distB="0" distL="0" distR="0" wp14:anchorId="402A8323" wp14:editId="665DE031">
            <wp:extent cx="2600639" cy="3225165"/>
            <wp:effectExtent l="0" t="0" r="9525" b="0"/>
            <wp:docPr id="103" name="Picture 103" descr="A wireframe of a robot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 wireframe of a robot head&#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607931" cy="3234208"/>
                    </a:xfrm>
                    <a:prstGeom prst="rect">
                      <a:avLst/>
                    </a:prstGeom>
                  </pic:spPr>
                </pic:pic>
              </a:graphicData>
            </a:graphic>
          </wp:inline>
        </w:drawing>
      </w:r>
      <w:r>
        <w:rPr>
          <w:rFonts w:eastAsiaTheme="majorEastAsia" w:cs="Segoe UI"/>
          <w:noProof/>
          <w:sz w:val="32"/>
          <w:szCs w:val="32"/>
        </w:rPr>
        <w:drawing>
          <wp:inline distT="0" distB="0" distL="0" distR="0" wp14:anchorId="03853C8C" wp14:editId="6DC6D674">
            <wp:extent cx="1247775" cy="1483885"/>
            <wp:effectExtent l="0" t="0" r="0" b="2540"/>
            <wp:docPr id="104" name="Picture 10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A screenshot of a phone&#10;&#10;Description automatically generated"/>
                    <pic:cNvPicPr/>
                  </pic:nvPicPr>
                  <pic:blipFill rotWithShape="1">
                    <a:blip r:embed="rId37">
                      <a:extLst>
                        <a:ext uri="{28A0092B-C50C-407E-A947-70E740481C1C}">
                          <a14:useLocalDpi xmlns:a14="http://schemas.microsoft.com/office/drawing/2010/main" val="0"/>
                        </a:ext>
                      </a:extLst>
                    </a:blip>
                    <a:srcRect r="6916"/>
                    <a:stretch/>
                  </pic:blipFill>
                  <pic:spPr bwMode="auto">
                    <a:xfrm>
                      <a:off x="0" y="0"/>
                      <a:ext cx="1255498" cy="1493070"/>
                    </a:xfrm>
                    <a:prstGeom prst="rect">
                      <a:avLst/>
                    </a:prstGeom>
                    <a:ln>
                      <a:noFill/>
                    </a:ln>
                    <a:extLst>
                      <a:ext uri="{53640926-AAD7-44D8-BBD7-CCE9431645EC}">
                        <a14:shadowObscured xmlns:a14="http://schemas.microsoft.com/office/drawing/2010/main"/>
                      </a:ext>
                    </a:extLst>
                  </pic:spPr>
                </pic:pic>
              </a:graphicData>
            </a:graphic>
          </wp:inline>
        </w:drawing>
      </w:r>
    </w:p>
    <w:p w14:paraId="274C2F5C" w14:textId="740980B1" w:rsidR="00364473" w:rsidRDefault="00A94E43" w:rsidP="00A7094C">
      <w:pPr>
        <w:pStyle w:val="Caption"/>
        <w:contextualSpacing/>
        <w:rPr>
          <w:rFonts w:cs="Segoe UI"/>
        </w:rPr>
      </w:pPr>
      <w:bookmarkStart w:id="75" w:name="_Toc143079344"/>
      <w:bookmarkStart w:id="76" w:name="_Toc152054363"/>
      <w:r>
        <w:t xml:space="preserve">Figure </w:t>
      </w:r>
      <w:r>
        <w:fldChar w:fldCharType="begin"/>
      </w:r>
      <w:r>
        <w:instrText>SEQ Figure \* ARABIC</w:instrText>
      </w:r>
      <w:r>
        <w:fldChar w:fldCharType="separate"/>
      </w:r>
      <w:r w:rsidR="00BB4403">
        <w:rPr>
          <w:noProof/>
        </w:rPr>
        <w:t>16</w:t>
      </w:r>
      <w:r>
        <w:fldChar w:fldCharType="end"/>
      </w:r>
      <w:r w:rsidR="00364473">
        <w:rPr>
          <w:rFonts w:cs="Segoe UI"/>
        </w:rPr>
        <w:t>. Flow cap stress modeling result</w:t>
      </w:r>
      <w:bookmarkEnd w:id="75"/>
      <w:bookmarkEnd w:id="76"/>
    </w:p>
    <w:p w14:paraId="000DAA55" w14:textId="49617922" w:rsidR="00364473" w:rsidRDefault="00952144" w:rsidP="00A7094C">
      <w:pPr>
        <w:pStyle w:val="Heading3"/>
        <w:contextualSpacing/>
      </w:pPr>
      <w:bookmarkStart w:id="77" w:name="_Toc150781957"/>
      <w:r>
        <w:t>2.</w:t>
      </w:r>
      <w:r w:rsidR="00A210E2">
        <w:t>3</w:t>
      </w:r>
      <w:r>
        <w:t>.</w:t>
      </w:r>
      <w:r w:rsidR="00A210E2">
        <w:t>3</w:t>
      </w:r>
      <w:r>
        <w:t xml:space="preserve"> </w:t>
      </w:r>
      <w:r w:rsidR="00DB48FB">
        <w:t xml:space="preserve">Assembled </w:t>
      </w:r>
      <w:r w:rsidR="006F1B0A">
        <w:t>H</w:t>
      </w:r>
      <w:r>
        <w:t xml:space="preserve">ousing </w:t>
      </w:r>
      <w:r w:rsidR="00DB48FB">
        <w:t>Verification</w:t>
      </w:r>
      <w:bookmarkEnd w:id="77"/>
    </w:p>
    <w:p w14:paraId="5255C140" w14:textId="77777777" w:rsidR="00DB48FB" w:rsidRPr="00DB48FB" w:rsidRDefault="00DB48FB" w:rsidP="00A7094C">
      <w:pPr>
        <w:contextualSpacing/>
      </w:pPr>
    </w:p>
    <w:p w14:paraId="38B74AAC" w14:textId="042FDCFA" w:rsidR="00952144" w:rsidRDefault="006F1B0A" w:rsidP="001D6CB2">
      <w:pPr>
        <w:spacing w:line="480" w:lineRule="auto"/>
        <w:contextualSpacing/>
        <w:jc w:val="both"/>
      </w:pPr>
      <w:r>
        <w:t>After each distinct part was modeled and verified, t</w:t>
      </w:r>
      <w:r w:rsidR="00952144">
        <w:t xml:space="preserve">he </w:t>
      </w:r>
      <w:r>
        <w:t>a</w:t>
      </w:r>
      <w:r w:rsidR="00273C94">
        <w:t>ssembled</w:t>
      </w:r>
      <w:r w:rsidR="00952144">
        <w:t xml:space="preserve"> housing</w:t>
      </w:r>
      <w:r>
        <w:t xml:space="preserve"> needed to have an FEA model and stress test performed. </w:t>
      </w:r>
      <w:r>
        <w:rPr>
          <w:b/>
          <w:bCs/>
        </w:rPr>
        <w:t xml:space="preserve">Figure 17 (a) </w:t>
      </w:r>
      <w:r>
        <w:t>shows the assembled pressure housing.</w:t>
      </w:r>
      <w:r w:rsidR="00952144">
        <w:t xml:space="preserve"> </w:t>
      </w:r>
      <w:r w:rsidR="00D01FA9">
        <w:t xml:space="preserve">Similar to the individualized tests, 10,000 psi was placed on the outside of the assembled housing. </w:t>
      </w:r>
      <w:r w:rsidR="00D01FA9">
        <w:rPr>
          <w:b/>
          <w:bCs/>
        </w:rPr>
        <w:t xml:space="preserve">Figure 17 (b) </w:t>
      </w:r>
      <w:r w:rsidR="00D01FA9">
        <w:t xml:space="preserve">depicts the equivalent stress test results for the assembled pressure housing. It has a maximum equivalent stress of 81,331 psi. This outcome equates to a burst pressure of 12,277 psi. Comparing the model’s burst pressure with the burst pressure of the N-80 pipe, there is a pressure difference of </w:t>
      </w:r>
      <w:r w:rsidR="00C30DB4">
        <w:t xml:space="preserve">1.6%. This proves an accurate FEA result. In addition, the full pressure housing assembly modeling results match the individual parts conclusions further confirming the findings. </w:t>
      </w:r>
    </w:p>
    <w:p w14:paraId="2F1CED30" w14:textId="0A6A1E0D" w:rsidR="007A7948" w:rsidRPr="00591F36" w:rsidRDefault="00CB4B7A" w:rsidP="00A7094C">
      <w:pPr>
        <w:spacing w:line="480" w:lineRule="auto"/>
        <w:contextualSpacing/>
        <w:jc w:val="center"/>
      </w:pPr>
      <w:r>
        <w:rPr>
          <w:noProof/>
        </w:rPr>
        <w:lastRenderedPageBreak/>
        <w:drawing>
          <wp:inline distT="0" distB="0" distL="0" distR="0" wp14:anchorId="287EDE1F" wp14:editId="1BF86A47">
            <wp:extent cx="962025" cy="4060495"/>
            <wp:effectExtent l="0" t="0" r="0" b="0"/>
            <wp:docPr id="2140677235" name="Picture 2140677235" descr="A long cylindrical object with a silver c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77235" name="Picture 4" descr="A long cylindrical object with a silver cap&#10;&#10;Description automatically generated"/>
                    <pic:cNvPicPr/>
                  </pic:nvPicPr>
                  <pic:blipFill rotWithShape="1">
                    <a:blip r:embed="rId38">
                      <a:extLst>
                        <a:ext uri="{28A0092B-C50C-407E-A947-70E740481C1C}">
                          <a14:useLocalDpi xmlns:a14="http://schemas.microsoft.com/office/drawing/2010/main" val="0"/>
                        </a:ext>
                      </a:extLst>
                    </a:blip>
                    <a:srcRect l="41178" t="6119" r="36174" b="14342"/>
                    <a:stretch/>
                  </pic:blipFill>
                  <pic:spPr bwMode="auto">
                    <a:xfrm>
                      <a:off x="0" y="0"/>
                      <a:ext cx="972130" cy="4103146"/>
                    </a:xfrm>
                    <a:prstGeom prst="rect">
                      <a:avLst/>
                    </a:prstGeom>
                    <a:ln>
                      <a:noFill/>
                    </a:ln>
                    <a:extLst>
                      <a:ext uri="{53640926-AAD7-44D8-BBD7-CCE9431645EC}">
                        <a14:shadowObscured xmlns:a14="http://schemas.microsoft.com/office/drawing/2010/main"/>
                      </a:ext>
                    </a:extLst>
                  </pic:spPr>
                </pic:pic>
              </a:graphicData>
            </a:graphic>
          </wp:inline>
        </w:drawing>
      </w:r>
      <w:r w:rsidR="00614567">
        <w:t xml:space="preserve">           </w:t>
      </w:r>
      <w:r w:rsidR="00C30DB4">
        <w:rPr>
          <w:noProof/>
        </w:rPr>
        <w:drawing>
          <wp:inline distT="0" distB="0" distL="0" distR="0" wp14:anchorId="7BA76776" wp14:editId="3EA7B131">
            <wp:extent cx="1400175" cy="1542610"/>
            <wp:effectExtent l="0" t="0" r="0" b="635"/>
            <wp:docPr id="123" name="Picture 123" descr="A green and yellow cylindrical object with black me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green and yellow cylindrical object with black mesh&#10;&#10;Description automatically generated"/>
                    <pic:cNvPicPr/>
                  </pic:nvPicPr>
                  <pic:blipFill rotWithShape="1">
                    <a:blip r:embed="rId39">
                      <a:extLst>
                        <a:ext uri="{28A0092B-C50C-407E-A947-70E740481C1C}">
                          <a14:useLocalDpi xmlns:a14="http://schemas.microsoft.com/office/drawing/2010/main" val="0"/>
                        </a:ext>
                      </a:extLst>
                    </a:blip>
                    <a:srcRect r="59061" b="69209"/>
                    <a:stretch/>
                  </pic:blipFill>
                  <pic:spPr bwMode="auto">
                    <a:xfrm>
                      <a:off x="0" y="0"/>
                      <a:ext cx="1406111" cy="1549150"/>
                    </a:xfrm>
                    <a:prstGeom prst="rect">
                      <a:avLst/>
                    </a:prstGeom>
                    <a:ln>
                      <a:noFill/>
                    </a:ln>
                    <a:extLst>
                      <a:ext uri="{53640926-AAD7-44D8-BBD7-CCE9431645EC}">
                        <a14:shadowObscured xmlns:a14="http://schemas.microsoft.com/office/drawing/2010/main"/>
                      </a:ext>
                    </a:extLst>
                  </pic:spPr>
                </pic:pic>
              </a:graphicData>
            </a:graphic>
          </wp:inline>
        </w:drawing>
      </w:r>
      <w:r w:rsidR="00614567">
        <w:t xml:space="preserve">    </w:t>
      </w:r>
      <w:r w:rsidR="00574484">
        <w:rPr>
          <w:noProof/>
        </w:rPr>
        <w:drawing>
          <wp:inline distT="0" distB="0" distL="0" distR="0" wp14:anchorId="7D43F673" wp14:editId="5AC1E8AC">
            <wp:extent cx="1012567" cy="4123055"/>
            <wp:effectExtent l="0" t="0" r="0" b="0"/>
            <wp:docPr id="1688642635" name="Picture 168864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42635" name="Picture 1688642635"/>
                    <pic:cNvPicPr/>
                  </pic:nvPicPr>
                  <pic:blipFill rotWithShape="1">
                    <a:blip r:embed="rId39">
                      <a:extLst>
                        <a:ext uri="{28A0092B-C50C-407E-A947-70E740481C1C}">
                          <a14:useLocalDpi xmlns:a14="http://schemas.microsoft.com/office/drawing/2010/main" val="0"/>
                        </a:ext>
                      </a:extLst>
                    </a:blip>
                    <a:srcRect l="62985" t="-1169" b="-1"/>
                    <a:stretch/>
                  </pic:blipFill>
                  <pic:spPr bwMode="auto">
                    <a:xfrm>
                      <a:off x="0" y="0"/>
                      <a:ext cx="1018578" cy="4147532"/>
                    </a:xfrm>
                    <a:prstGeom prst="rect">
                      <a:avLst/>
                    </a:prstGeom>
                    <a:ln>
                      <a:noFill/>
                    </a:ln>
                    <a:extLst>
                      <a:ext uri="{53640926-AAD7-44D8-BBD7-CCE9431645EC}">
                        <a14:shadowObscured xmlns:a14="http://schemas.microsoft.com/office/drawing/2010/main"/>
                      </a:ext>
                    </a:extLst>
                  </pic:spPr>
                </pic:pic>
              </a:graphicData>
            </a:graphic>
          </wp:inline>
        </w:drawing>
      </w:r>
    </w:p>
    <w:p w14:paraId="4B90E448" w14:textId="06791BCA" w:rsidR="00A92BC4" w:rsidRPr="003A7C6B" w:rsidRDefault="00A92BC4" w:rsidP="00A7094C">
      <w:pPr>
        <w:spacing w:line="480" w:lineRule="auto"/>
        <w:ind w:left="1080"/>
        <w:contextualSpacing/>
        <w:rPr>
          <w:rFonts w:cs="Segoe UI"/>
        </w:rPr>
      </w:pPr>
      <w:r>
        <w:rPr>
          <w:rFonts w:cs="Segoe UI"/>
        </w:rPr>
        <w:t xml:space="preserve">              (a)</w:t>
      </w:r>
      <w:r w:rsidRPr="00B57101">
        <w:rPr>
          <w:rFonts w:cs="Segoe UI"/>
        </w:rPr>
        <w:t xml:space="preserve">                                             </w:t>
      </w:r>
      <w:r w:rsidR="005428B1" w:rsidRPr="00B57101">
        <w:rPr>
          <w:rFonts w:cs="Segoe UI"/>
        </w:rPr>
        <w:t xml:space="preserve">  </w:t>
      </w:r>
      <w:r w:rsidR="00C30DB4">
        <w:rPr>
          <w:rFonts w:cs="Segoe UI"/>
        </w:rPr>
        <w:tab/>
      </w:r>
      <w:r w:rsidR="00C30DB4">
        <w:rPr>
          <w:rFonts w:cs="Segoe UI"/>
        </w:rPr>
        <w:tab/>
      </w:r>
      <w:r w:rsidR="00C30DB4">
        <w:rPr>
          <w:rFonts w:cs="Segoe UI"/>
        </w:rPr>
        <w:tab/>
        <w:t xml:space="preserve">      </w:t>
      </w:r>
      <w:r w:rsidR="005428B1" w:rsidRPr="00B57101">
        <w:rPr>
          <w:rFonts w:cs="Segoe UI"/>
        </w:rPr>
        <w:t>(</w:t>
      </w:r>
      <w:r w:rsidRPr="00B57101">
        <w:rPr>
          <w:rFonts w:cs="Segoe UI"/>
        </w:rPr>
        <w:t>b</w:t>
      </w:r>
      <w:r w:rsidRPr="003A7C6B">
        <w:rPr>
          <w:rFonts w:cs="Segoe UI"/>
        </w:rPr>
        <w:t>)</w:t>
      </w:r>
    </w:p>
    <w:p w14:paraId="3E92105C" w14:textId="3D47777C" w:rsidR="00FC49AD" w:rsidRDefault="00A94E43" w:rsidP="003668ED">
      <w:pPr>
        <w:pStyle w:val="Caption"/>
        <w:spacing w:line="480" w:lineRule="auto"/>
        <w:contextualSpacing/>
      </w:pPr>
      <w:bookmarkStart w:id="78" w:name="_Toc143079345"/>
      <w:bookmarkStart w:id="79" w:name="_Toc152054364"/>
      <w:r>
        <w:t xml:space="preserve">Figure </w:t>
      </w:r>
      <w:r>
        <w:rPr>
          <w:i w:val="0"/>
          <w:iCs w:val="0"/>
        </w:rPr>
        <w:fldChar w:fldCharType="begin"/>
      </w:r>
      <w:r>
        <w:instrText>SEQ Figure \* ARABIC</w:instrText>
      </w:r>
      <w:r>
        <w:rPr>
          <w:i w:val="0"/>
          <w:iCs w:val="0"/>
        </w:rPr>
        <w:fldChar w:fldCharType="separate"/>
      </w:r>
      <w:r w:rsidR="00BB4403">
        <w:rPr>
          <w:noProof/>
        </w:rPr>
        <w:t>17</w:t>
      </w:r>
      <w:r>
        <w:rPr>
          <w:i w:val="0"/>
          <w:iCs w:val="0"/>
        </w:rPr>
        <w:fldChar w:fldCharType="end"/>
      </w:r>
      <w:r w:rsidR="000426EA">
        <w:t xml:space="preserve">. </w:t>
      </w:r>
      <w:r w:rsidR="00967962">
        <w:t xml:space="preserve">(a) </w:t>
      </w:r>
      <w:r w:rsidR="000426EA">
        <w:t xml:space="preserve">Assembled housing </w:t>
      </w:r>
      <w:r w:rsidR="00967962">
        <w:t xml:space="preserve">FEA model, (b) </w:t>
      </w:r>
      <w:r w:rsidR="00A92BC4">
        <w:t>Stress result</w:t>
      </w:r>
      <w:bookmarkStart w:id="80" w:name="_Toc150781958"/>
      <w:bookmarkEnd w:id="78"/>
      <w:bookmarkEnd w:id="79"/>
    </w:p>
    <w:p w14:paraId="6B357155" w14:textId="77777777" w:rsidR="00B63564" w:rsidRDefault="00B63564">
      <w:pPr>
        <w:rPr>
          <w:rFonts w:eastAsiaTheme="majorEastAsia" w:cs="Segoe UI"/>
          <w:b/>
          <w:bCs/>
          <w:sz w:val="32"/>
          <w:szCs w:val="32"/>
        </w:rPr>
      </w:pPr>
      <w:r>
        <w:rPr>
          <w:rFonts w:cs="Segoe UI"/>
          <w:b/>
          <w:bCs/>
        </w:rPr>
        <w:br w:type="page"/>
      </w:r>
    </w:p>
    <w:p w14:paraId="3EC2A49A" w14:textId="0A39EC93" w:rsidR="00D134B7" w:rsidRPr="003668ED" w:rsidRDefault="00D134B7" w:rsidP="00A7094C">
      <w:pPr>
        <w:pStyle w:val="Heading1"/>
        <w:spacing w:line="480" w:lineRule="auto"/>
        <w:contextualSpacing/>
        <w:jc w:val="center"/>
        <w:rPr>
          <w:rFonts w:cs="Segoe UI"/>
          <w:b/>
          <w:bCs/>
        </w:rPr>
      </w:pPr>
      <w:r w:rsidRPr="003668ED">
        <w:rPr>
          <w:rFonts w:cs="Segoe UI"/>
          <w:b/>
          <w:bCs/>
        </w:rPr>
        <w:lastRenderedPageBreak/>
        <w:t xml:space="preserve">Chapter 3. </w:t>
      </w:r>
      <w:r w:rsidR="00310159" w:rsidRPr="003668ED">
        <w:rPr>
          <w:rFonts w:cs="Segoe UI"/>
          <w:b/>
          <w:bCs/>
        </w:rPr>
        <w:t>Sensor Verification Results</w:t>
      </w:r>
      <w:bookmarkEnd w:id="80"/>
    </w:p>
    <w:p w14:paraId="0E313962" w14:textId="3CE081B6" w:rsidR="00F73577" w:rsidRDefault="00B37706" w:rsidP="00A7094C">
      <w:pPr>
        <w:pStyle w:val="Heading2"/>
        <w:numPr>
          <w:ilvl w:val="1"/>
          <w:numId w:val="20"/>
        </w:numPr>
        <w:spacing w:line="480" w:lineRule="auto"/>
        <w:contextualSpacing/>
      </w:pPr>
      <w:bookmarkStart w:id="81" w:name="_Toc150781959"/>
      <w:r>
        <w:t>Experimental setup</w:t>
      </w:r>
      <w:bookmarkEnd w:id="81"/>
    </w:p>
    <w:p w14:paraId="57CD32FD" w14:textId="660B21BA" w:rsidR="00B37706" w:rsidRDefault="004D4C6B" w:rsidP="00A7094C">
      <w:pPr>
        <w:spacing w:line="480" w:lineRule="auto"/>
        <w:contextualSpacing/>
        <w:jc w:val="both"/>
        <w:rPr>
          <w:szCs w:val="24"/>
        </w:rPr>
      </w:pPr>
      <w:r w:rsidRPr="00565E2A">
        <w:rPr>
          <w:szCs w:val="24"/>
        </w:rPr>
        <w:t xml:space="preserve">The pressure housing design was fabricated for laboratory </w:t>
      </w:r>
      <w:r w:rsidRPr="00C203A4">
        <w:rPr>
          <w:szCs w:val="24"/>
        </w:rPr>
        <w:t xml:space="preserve">testing. </w:t>
      </w:r>
      <w:r w:rsidRPr="00C203A4">
        <w:rPr>
          <w:b/>
          <w:bCs/>
          <w:szCs w:val="24"/>
        </w:rPr>
        <w:t>Figure 1</w:t>
      </w:r>
      <w:r w:rsidR="00B57101" w:rsidRPr="00C203A4">
        <w:rPr>
          <w:b/>
          <w:bCs/>
          <w:szCs w:val="24"/>
        </w:rPr>
        <w:t>8</w:t>
      </w:r>
      <w:r w:rsidRPr="00C203A4">
        <w:rPr>
          <w:szCs w:val="24"/>
        </w:rPr>
        <w:t xml:space="preserve"> shows the fully assembled pressure housing for the sensor’s laboratory testing. </w:t>
      </w:r>
      <w:r w:rsidR="00B532BA">
        <w:rPr>
          <w:szCs w:val="24"/>
        </w:rPr>
        <w:t>From the picture, t</w:t>
      </w:r>
      <w:r w:rsidRPr="00C203A4">
        <w:rPr>
          <w:szCs w:val="24"/>
        </w:rPr>
        <w:t xml:space="preserve">he assembly will be flipped 180 degrees once placed inside the pressure chamber. The fabricated tube is shown in </w:t>
      </w:r>
      <w:r w:rsidRPr="00C203A4">
        <w:rPr>
          <w:b/>
          <w:bCs/>
          <w:szCs w:val="24"/>
        </w:rPr>
        <w:t>Figure 1</w:t>
      </w:r>
      <w:r w:rsidR="00B57101" w:rsidRPr="00C203A4">
        <w:rPr>
          <w:b/>
          <w:bCs/>
          <w:szCs w:val="24"/>
        </w:rPr>
        <w:t>9</w:t>
      </w:r>
      <w:r w:rsidRPr="00C203A4">
        <w:rPr>
          <w:szCs w:val="24"/>
        </w:rPr>
        <w:t>. The flow cap</w:t>
      </w:r>
      <w:r w:rsidR="00B532BA">
        <w:rPr>
          <w:szCs w:val="24"/>
        </w:rPr>
        <w:t xml:space="preserve"> is</w:t>
      </w:r>
      <w:r w:rsidRPr="00C203A4">
        <w:rPr>
          <w:szCs w:val="24"/>
        </w:rPr>
        <w:t xml:space="preserve"> shown in </w:t>
      </w:r>
      <w:r w:rsidRPr="00C203A4">
        <w:rPr>
          <w:b/>
          <w:bCs/>
          <w:szCs w:val="24"/>
        </w:rPr>
        <w:t xml:space="preserve">Figure </w:t>
      </w:r>
      <w:r w:rsidR="00B57101" w:rsidRPr="00C203A4">
        <w:rPr>
          <w:b/>
          <w:bCs/>
          <w:szCs w:val="24"/>
        </w:rPr>
        <w:t>20</w:t>
      </w:r>
      <w:r w:rsidRPr="00C203A4">
        <w:rPr>
          <w:szCs w:val="24"/>
        </w:rPr>
        <w:t>. The Swagelok threading</w:t>
      </w:r>
      <w:r w:rsidR="00B532BA">
        <w:rPr>
          <w:szCs w:val="24"/>
        </w:rPr>
        <w:t xml:space="preserve"> </w:t>
      </w:r>
      <w:r w:rsidR="000C3E5C">
        <w:rPr>
          <w:szCs w:val="24"/>
        </w:rPr>
        <w:t xml:space="preserve">located in the bottom of the flow cap </w:t>
      </w:r>
      <w:r w:rsidR="00B532BA">
        <w:rPr>
          <w:szCs w:val="24"/>
        </w:rPr>
        <w:t>discussed in Section 2.2.4</w:t>
      </w:r>
      <w:r w:rsidRPr="00C203A4">
        <w:rPr>
          <w:szCs w:val="24"/>
        </w:rPr>
        <w:t xml:space="preserve"> is shown in </w:t>
      </w:r>
      <w:r w:rsidRPr="00C203A4">
        <w:rPr>
          <w:b/>
          <w:bCs/>
          <w:szCs w:val="24"/>
        </w:rPr>
        <w:t xml:space="preserve">Figure </w:t>
      </w:r>
      <w:r w:rsidR="00B57101" w:rsidRPr="00C203A4">
        <w:rPr>
          <w:b/>
          <w:bCs/>
          <w:szCs w:val="24"/>
        </w:rPr>
        <w:t>21</w:t>
      </w:r>
      <w:r w:rsidR="000C3E5C">
        <w:rPr>
          <w:b/>
          <w:bCs/>
          <w:szCs w:val="24"/>
        </w:rPr>
        <w:t xml:space="preserve"> (a)</w:t>
      </w:r>
      <w:r w:rsidRPr="00C203A4">
        <w:rPr>
          <w:szCs w:val="24"/>
        </w:rPr>
        <w:t>.</w:t>
      </w:r>
      <w:r w:rsidRPr="00565E2A">
        <w:rPr>
          <w:szCs w:val="24"/>
        </w:rPr>
        <w:t xml:space="preserve"> </w:t>
      </w:r>
      <w:r w:rsidR="000C3E5C">
        <w:rPr>
          <w:szCs w:val="24"/>
        </w:rPr>
        <w:t>In order</w:t>
      </w:r>
      <w:r w:rsidRPr="00565E2A">
        <w:rPr>
          <w:szCs w:val="24"/>
        </w:rPr>
        <w:t xml:space="preserve"> to </w:t>
      </w:r>
      <w:r w:rsidR="000C3E5C">
        <w:rPr>
          <w:szCs w:val="24"/>
        </w:rPr>
        <w:t xml:space="preserve">perform a laboratory pressure </w:t>
      </w:r>
      <w:r w:rsidR="00565E2A" w:rsidRPr="00763439">
        <w:rPr>
          <w:szCs w:val="24"/>
        </w:rPr>
        <w:t xml:space="preserve">test </w:t>
      </w:r>
      <w:r w:rsidR="000C3E5C">
        <w:rPr>
          <w:szCs w:val="24"/>
        </w:rPr>
        <w:t>on</w:t>
      </w:r>
      <w:r w:rsidR="00565E2A" w:rsidRPr="00763439">
        <w:rPr>
          <w:szCs w:val="24"/>
        </w:rPr>
        <w:t xml:space="preserve"> the exte</w:t>
      </w:r>
      <w:r w:rsidR="00565E2A" w:rsidRPr="007D53A2">
        <w:rPr>
          <w:szCs w:val="24"/>
        </w:rPr>
        <w:t xml:space="preserve">rnal </w:t>
      </w:r>
      <w:r w:rsidR="000C3E5C">
        <w:rPr>
          <w:szCs w:val="24"/>
        </w:rPr>
        <w:t xml:space="preserve">pressure </w:t>
      </w:r>
      <w:r w:rsidR="00565E2A" w:rsidRPr="007D53A2">
        <w:rPr>
          <w:szCs w:val="24"/>
        </w:rPr>
        <w:t>housing</w:t>
      </w:r>
      <w:r w:rsidR="000C3E5C">
        <w:rPr>
          <w:szCs w:val="24"/>
        </w:rPr>
        <w:t>, a replacement cap was produced.</w:t>
      </w:r>
      <w:r w:rsidR="00565E2A" w:rsidRPr="00E76E33">
        <w:rPr>
          <w:szCs w:val="24"/>
        </w:rPr>
        <w:t xml:space="preserve"> The replacement cap </w:t>
      </w:r>
      <w:r w:rsidR="000C3E5C">
        <w:rPr>
          <w:szCs w:val="24"/>
        </w:rPr>
        <w:t xml:space="preserve">replaces the flow cap to create a completely sealed pressure housing. The replacement cap is shown in </w:t>
      </w:r>
      <w:r w:rsidR="000C3E5C">
        <w:rPr>
          <w:b/>
          <w:bCs/>
          <w:szCs w:val="24"/>
        </w:rPr>
        <w:t>Figure 21 (b)</w:t>
      </w:r>
      <w:r w:rsidR="000C3E5C">
        <w:rPr>
          <w:szCs w:val="24"/>
        </w:rPr>
        <w:t xml:space="preserve">. </w:t>
      </w:r>
    </w:p>
    <w:p w14:paraId="37401F53" w14:textId="6F8FF637" w:rsidR="00565E2A" w:rsidRDefault="000B4699" w:rsidP="00A7094C">
      <w:pPr>
        <w:contextualSpacing/>
        <w:jc w:val="center"/>
        <w:rPr>
          <w:szCs w:val="24"/>
        </w:rPr>
      </w:pPr>
      <w:r w:rsidRPr="000B4699">
        <w:rPr>
          <w:noProof/>
          <w:szCs w:val="24"/>
        </w:rPr>
        <w:drawing>
          <wp:inline distT="0" distB="0" distL="0" distR="0" wp14:anchorId="4E45B2A7" wp14:editId="780A9768">
            <wp:extent cx="2228850" cy="3230479"/>
            <wp:effectExtent l="0" t="0" r="0" b="825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a:extLst>
                        <a:ext uri="{28A0092B-C50C-407E-A947-70E740481C1C}">
                          <a14:useLocalDpi xmlns:a14="http://schemas.microsoft.com/office/drawing/2010/main" val="0"/>
                        </a:ext>
                      </a:extLst>
                    </a:blip>
                    <a:srcRect l="7168" t="4352" r="8512" b="3982"/>
                    <a:stretch/>
                  </pic:blipFill>
                  <pic:spPr bwMode="auto">
                    <a:xfrm>
                      <a:off x="0" y="0"/>
                      <a:ext cx="2230675" cy="3233124"/>
                    </a:xfrm>
                    <a:prstGeom prst="rect">
                      <a:avLst/>
                    </a:prstGeom>
                    <a:noFill/>
                    <a:ln>
                      <a:noFill/>
                    </a:ln>
                    <a:extLst>
                      <a:ext uri="{53640926-AAD7-44D8-BBD7-CCE9431645EC}">
                        <a14:shadowObscured xmlns:a14="http://schemas.microsoft.com/office/drawing/2010/main"/>
                      </a:ext>
                    </a:extLst>
                  </pic:spPr>
                </pic:pic>
              </a:graphicData>
            </a:graphic>
          </wp:inline>
        </w:drawing>
      </w:r>
    </w:p>
    <w:p w14:paraId="38410C95" w14:textId="5E34819E" w:rsidR="000B4699" w:rsidRDefault="00A94E43" w:rsidP="00A7094C">
      <w:pPr>
        <w:pStyle w:val="Caption"/>
        <w:contextualSpacing/>
      </w:pPr>
      <w:bookmarkStart w:id="82" w:name="_Toc143079346"/>
      <w:bookmarkStart w:id="83" w:name="_Toc152054365"/>
      <w:r>
        <w:t xml:space="preserve">Figure </w:t>
      </w:r>
      <w:r>
        <w:fldChar w:fldCharType="begin"/>
      </w:r>
      <w:r>
        <w:instrText>SEQ Figure \* ARABIC</w:instrText>
      </w:r>
      <w:r>
        <w:fldChar w:fldCharType="separate"/>
      </w:r>
      <w:r w:rsidR="00BB4403">
        <w:rPr>
          <w:noProof/>
        </w:rPr>
        <w:t>18</w:t>
      </w:r>
      <w:r>
        <w:fldChar w:fldCharType="end"/>
      </w:r>
      <w:r w:rsidR="000B4699">
        <w:t>. Fully assembled laboratory pressure housing.</w:t>
      </w:r>
      <w:bookmarkEnd w:id="82"/>
      <w:bookmarkEnd w:id="83"/>
    </w:p>
    <w:p w14:paraId="5BA3B4D4" w14:textId="77777777" w:rsidR="00034E5E" w:rsidRDefault="00164A8B" w:rsidP="00A7094C">
      <w:pPr>
        <w:contextualSpacing/>
        <w:jc w:val="center"/>
        <w:rPr>
          <w:sz w:val="23"/>
          <w:szCs w:val="23"/>
        </w:rPr>
      </w:pPr>
      <w:r w:rsidRPr="00164A8B">
        <w:rPr>
          <w:noProof/>
          <w:szCs w:val="24"/>
        </w:rPr>
        <w:lastRenderedPageBreak/>
        <w:drawing>
          <wp:inline distT="0" distB="0" distL="0" distR="0" wp14:anchorId="726B954E" wp14:editId="02D0E989">
            <wp:extent cx="2466975" cy="3293843"/>
            <wp:effectExtent l="0" t="0" r="0" b="190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3608" cy="3302699"/>
                    </a:xfrm>
                    <a:prstGeom prst="rect">
                      <a:avLst/>
                    </a:prstGeom>
                    <a:noFill/>
                    <a:ln>
                      <a:noFill/>
                    </a:ln>
                  </pic:spPr>
                </pic:pic>
              </a:graphicData>
            </a:graphic>
          </wp:inline>
        </w:drawing>
      </w:r>
    </w:p>
    <w:p w14:paraId="4EBBBC21" w14:textId="3152B52E" w:rsidR="000B4699" w:rsidRDefault="00A94E43" w:rsidP="00A7094C">
      <w:pPr>
        <w:pStyle w:val="Caption"/>
        <w:contextualSpacing/>
      </w:pPr>
      <w:bookmarkStart w:id="84" w:name="_Toc143079347"/>
      <w:bookmarkStart w:id="85" w:name="_Toc152054366"/>
      <w:r>
        <w:t xml:space="preserve">Figure </w:t>
      </w:r>
      <w:r>
        <w:fldChar w:fldCharType="begin"/>
      </w:r>
      <w:r>
        <w:instrText>SEQ Figure \* ARABIC</w:instrText>
      </w:r>
      <w:r>
        <w:fldChar w:fldCharType="separate"/>
      </w:r>
      <w:r w:rsidR="00BB4403">
        <w:rPr>
          <w:noProof/>
        </w:rPr>
        <w:t>19</w:t>
      </w:r>
      <w:r>
        <w:fldChar w:fldCharType="end"/>
      </w:r>
      <w:r w:rsidR="00164A8B">
        <w:t>. The fabricated tube of the housing.</w:t>
      </w:r>
      <w:bookmarkEnd w:id="84"/>
      <w:bookmarkEnd w:id="85"/>
    </w:p>
    <w:p w14:paraId="605C03DE" w14:textId="5B49E2B3" w:rsidR="00164A8B" w:rsidRDefault="00164A8B" w:rsidP="00A7094C">
      <w:pPr>
        <w:contextualSpacing/>
        <w:jc w:val="center"/>
        <w:rPr>
          <w:szCs w:val="24"/>
        </w:rPr>
      </w:pPr>
      <w:r w:rsidRPr="00164A8B">
        <w:rPr>
          <w:noProof/>
          <w:szCs w:val="24"/>
        </w:rPr>
        <w:drawing>
          <wp:inline distT="0" distB="0" distL="0" distR="0" wp14:anchorId="660EAE3A" wp14:editId="37E9E720">
            <wp:extent cx="2620340" cy="3081872"/>
            <wp:effectExtent l="0" t="0" r="8890" b="444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34119" cy="3098078"/>
                    </a:xfrm>
                    <a:prstGeom prst="rect">
                      <a:avLst/>
                    </a:prstGeom>
                    <a:noFill/>
                    <a:ln>
                      <a:noFill/>
                    </a:ln>
                  </pic:spPr>
                </pic:pic>
              </a:graphicData>
            </a:graphic>
          </wp:inline>
        </w:drawing>
      </w:r>
    </w:p>
    <w:p w14:paraId="7E93DB2F" w14:textId="2E9ACAA5" w:rsidR="009B4292" w:rsidRDefault="00A94E43" w:rsidP="00A7094C">
      <w:pPr>
        <w:pStyle w:val="Caption"/>
        <w:contextualSpacing/>
      </w:pPr>
      <w:bookmarkStart w:id="86" w:name="_Toc143079348"/>
      <w:bookmarkStart w:id="87" w:name="_Toc152054367"/>
      <w:r>
        <w:t xml:space="preserve">Figure </w:t>
      </w:r>
      <w:r>
        <w:fldChar w:fldCharType="begin"/>
      </w:r>
      <w:r>
        <w:instrText>SEQ Figure \* ARABIC</w:instrText>
      </w:r>
      <w:r>
        <w:fldChar w:fldCharType="separate"/>
      </w:r>
      <w:r w:rsidR="00BB4403">
        <w:rPr>
          <w:noProof/>
        </w:rPr>
        <w:t>20</w:t>
      </w:r>
      <w:r>
        <w:fldChar w:fldCharType="end"/>
      </w:r>
      <w:r w:rsidR="009B4292">
        <w:t>. The fabricated flow cap of the housing.</w:t>
      </w:r>
      <w:bookmarkEnd w:id="86"/>
      <w:bookmarkEnd w:id="87"/>
    </w:p>
    <w:p w14:paraId="5E27C492" w14:textId="405CB6D8" w:rsidR="009B4292" w:rsidRDefault="009B4292" w:rsidP="00A7094C">
      <w:pPr>
        <w:contextualSpacing/>
        <w:jc w:val="center"/>
        <w:rPr>
          <w:szCs w:val="24"/>
        </w:rPr>
      </w:pPr>
      <w:r w:rsidRPr="009B4292">
        <w:rPr>
          <w:noProof/>
          <w:szCs w:val="24"/>
        </w:rPr>
        <w:lastRenderedPageBreak/>
        <w:drawing>
          <wp:inline distT="0" distB="0" distL="0" distR="0" wp14:anchorId="4AAD2378" wp14:editId="3E7CFA91">
            <wp:extent cx="2638559" cy="2509114"/>
            <wp:effectExtent l="0" t="0" r="0" b="571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53328" cy="2523158"/>
                    </a:xfrm>
                    <a:prstGeom prst="rect">
                      <a:avLst/>
                    </a:prstGeom>
                    <a:noFill/>
                    <a:ln>
                      <a:noFill/>
                    </a:ln>
                  </pic:spPr>
                </pic:pic>
              </a:graphicData>
            </a:graphic>
          </wp:inline>
        </w:drawing>
      </w:r>
      <w:r w:rsidRPr="009B4292">
        <w:rPr>
          <w:noProof/>
          <w:szCs w:val="24"/>
        </w:rPr>
        <w:drawing>
          <wp:inline distT="0" distB="0" distL="0" distR="0" wp14:anchorId="52C41082" wp14:editId="516E542C">
            <wp:extent cx="2543514" cy="2530221"/>
            <wp:effectExtent l="0" t="0" r="0" b="381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60723" cy="2547340"/>
                    </a:xfrm>
                    <a:prstGeom prst="rect">
                      <a:avLst/>
                    </a:prstGeom>
                    <a:noFill/>
                    <a:ln>
                      <a:noFill/>
                    </a:ln>
                  </pic:spPr>
                </pic:pic>
              </a:graphicData>
            </a:graphic>
          </wp:inline>
        </w:drawing>
      </w:r>
    </w:p>
    <w:p w14:paraId="1EF53618" w14:textId="06274482" w:rsidR="009B4292" w:rsidRDefault="00A94E43" w:rsidP="00A7094C">
      <w:pPr>
        <w:pStyle w:val="Caption"/>
        <w:contextualSpacing/>
      </w:pPr>
      <w:bookmarkStart w:id="88" w:name="_Toc143079349"/>
      <w:bookmarkStart w:id="89" w:name="_Toc152054368"/>
      <w:r>
        <w:t xml:space="preserve">Figure </w:t>
      </w:r>
      <w:r>
        <w:fldChar w:fldCharType="begin"/>
      </w:r>
      <w:r>
        <w:instrText>SEQ Figure \* ARABIC</w:instrText>
      </w:r>
      <w:r>
        <w:fldChar w:fldCharType="separate"/>
      </w:r>
      <w:r w:rsidR="00BB4403">
        <w:rPr>
          <w:noProof/>
        </w:rPr>
        <w:t>21</w:t>
      </w:r>
      <w:r>
        <w:fldChar w:fldCharType="end"/>
      </w:r>
      <w:r w:rsidR="00CB33A0">
        <w:t xml:space="preserve">. </w:t>
      </w:r>
      <w:r w:rsidR="00D14CBB">
        <w:t xml:space="preserve">(a) </w:t>
      </w:r>
      <w:r w:rsidR="00CB33A0">
        <w:t>Bottom view of flow cap with Swagelok threading (</w:t>
      </w:r>
      <w:r w:rsidR="00D14CBB">
        <w:t>b)</w:t>
      </w:r>
      <w:r w:rsidR="00CB33A0">
        <w:t xml:space="preserve"> Replacement cap without openings</w:t>
      </w:r>
      <w:bookmarkEnd w:id="88"/>
      <w:r w:rsidR="00CB33A0">
        <w:t>.</w:t>
      </w:r>
      <w:bookmarkEnd w:id="89"/>
    </w:p>
    <w:p w14:paraId="321D501A" w14:textId="3FDF4FF0" w:rsidR="00CB33A0" w:rsidRDefault="00D72967" w:rsidP="00A7094C">
      <w:pPr>
        <w:contextualSpacing/>
        <w:jc w:val="center"/>
        <w:rPr>
          <w:szCs w:val="24"/>
        </w:rPr>
      </w:pPr>
      <w:r w:rsidRPr="00D72967">
        <w:rPr>
          <w:noProof/>
          <w:szCs w:val="24"/>
        </w:rPr>
        <w:drawing>
          <wp:inline distT="0" distB="0" distL="0" distR="0" wp14:anchorId="59856D19" wp14:editId="40A7DA56">
            <wp:extent cx="1455033" cy="2946024"/>
            <wp:effectExtent l="0" t="0" r="0" b="698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92203" cy="3021283"/>
                    </a:xfrm>
                    <a:prstGeom prst="rect">
                      <a:avLst/>
                    </a:prstGeom>
                    <a:noFill/>
                    <a:ln>
                      <a:noFill/>
                    </a:ln>
                  </pic:spPr>
                </pic:pic>
              </a:graphicData>
            </a:graphic>
          </wp:inline>
        </w:drawing>
      </w:r>
      <w:r w:rsidR="00D51AB5" w:rsidRPr="00D51AB5">
        <w:rPr>
          <w:noProof/>
          <w:szCs w:val="24"/>
        </w:rPr>
        <w:drawing>
          <wp:inline distT="0" distB="0" distL="0" distR="0" wp14:anchorId="781FD342" wp14:editId="72172B61">
            <wp:extent cx="1486893" cy="294294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00443" cy="2969759"/>
                    </a:xfrm>
                    <a:prstGeom prst="rect">
                      <a:avLst/>
                    </a:prstGeom>
                    <a:noFill/>
                    <a:ln>
                      <a:noFill/>
                    </a:ln>
                  </pic:spPr>
                </pic:pic>
              </a:graphicData>
            </a:graphic>
          </wp:inline>
        </w:drawing>
      </w:r>
    </w:p>
    <w:p w14:paraId="30A1AF3F" w14:textId="00EC8801" w:rsidR="00D51AB5" w:rsidRDefault="00A94E43" w:rsidP="00A7094C">
      <w:pPr>
        <w:pStyle w:val="Caption"/>
        <w:contextualSpacing/>
      </w:pPr>
      <w:bookmarkStart w:id="90" w:name="_Toc143079350"/>
      <w:bookmarkStart w:id="91" w:name="_Toc152054369"/>
      <w:r>
        <w:t xml:space="preserve">Figure </w:t>
      </w:r>
      <w:r>
        <w:fldChar w:fldCharType="begin"/>
      </w:r>
      <w:r>
        <w:instrText>SEQ Figure \* ARABIC</w:instrText>
      </w:r>
      <w:r>
        <w:fldChar w:fldCharType="separate"/>
      </w:r>
      <w:r w:rsidR="00BB4403">
        <w:rPr>
          <w:noProof/>
        </w:rPr>
        <w:t>22</w:t>
      </w:r>
      <w:r>
        <w:fldChar w:fldCharType="end"/>
      </w:r>
      <w:r w:rsidR="00887111">
        <w:t xml:space="preserve">. (a) Sensor assembled to the </w:t>
      </w:r>
      <w:r w:rsidR="00865046">
        <w:t>refurbished replacement</w:t>
      </w:r>
      <w:r w:rsidR="00887111">
        <w:t xml:space="preserve"> cap. (b) Housing and the lid of the chamber.</w:t>
      </w:r>
      <w:bookmarkEnd w:id="90"/>
      <w:bookmarkEnd w:id="91"/>
    </w:p>
    <w:p w14:paraId="57D52388" w14:textId="72A4713F" w:rsidR="00294BFF" w:rsidRDefault="00865046" w:rsidP="00A7094C">
      <w:pPr>
        <w:spacing w:line="480" w:lineRule="auto"/>
        <w:ind w:firstLine="720"/>
        <w:contextualSpacing/>
        <w:jc w:val="both"/>
        <w:rPr>
          <w:szCs w:val="24"/>
        </w:rPr>
      </w:pPr>
      <w:r>
        <w:rPr>
          <w:szCs w:val="24"/>
        </w:rPr>
        <w:t xml:space="preserve">Due to the constraints of the testing chamber, the replacement cap subsequently had the required Swagelok threading and flow hole added to it. </w:t>
      </w:r>
      <w:r w:rsidR="00294BFF" w:rsidRPr="00294BFF">
        <w:rPr>
          <w:szCs w:val="24"/>
        </w:rPr>
        <w:t xml:space="preserve">The pressure inlet of the all-digital sensor was connected to the </w:t>
      </w:r>
      <w:r>
        <w:rPr>
          <w:szCs w:val="24"/>
        </w:rPr>
        <w:t>refurbished replacement</w:t>
      </w:r>
      <w:r w:rsidR="00294BFF" w:rsidRPr="00294BFF">
        <w:rPr>
          <w:szCs w:val="24"/>
        </w:rPr>
        <w:t xml:space="preserve"> </w:t>
      </w:r>
      <w:r w:rsidR="000C3E5C">
        <w:rPr>
          <w:szCs w:val="24"/>
        </w:rPr>
        <w:t xml:space="preserve">cap in </w:t>
      </w:r>
      <w:r w:rsidR="00294BFF" w:rsidRPr="00C203A4">
        <w:rPr>
          <w:b/>
          <w:bCs/>
          <w:szCs w:val="24"/>
        </w:rPr>
        <w:t xml:space="preserve">Figure </w:t>
      </w:r>
      <w:r w:rsidR="00B57101" w:rsidRPr="00C203A4">
        <w:rPr>
          <w:b/>
          <w:bCs/>
          <w:szCs w:val="24"/>
        </w:rPr>
        <w:t>22</w:t>
      </w:r>
      <w:r w:rsidR="000C3E5C">
        <w:rPr>
          <w:b/>
          <w:bCs/>
          <w:szCs w:val="24"/>
        </w:rPr>
        <w:t xml:space="preserve"> </w:t>
      </w:r>
      <w:r w:rsidR="00294BFF" w:rsidRPr="00C203A4">
        <w:rPr>
          <w:b/>
          <w:bCs/>
          <w:szCs w:val="24"/>
        </w:rPr>
        <w:t>(a)</w:t>
      </w:r>
      <w:r w:rsidR="00294BFF" w:rsidRPr="00C203A4">
        <w:rPr>
          <w:szCs w:val="24"/>
        </w:rPr>
        <w:t>.</w:t>
      </w:r>
      <w:r w:rsidR="002759DA">
        <w:rPr>
          <w:szCs w:val="24"/>
        </w:rPr>
        <w:t xml:space="preserve"> </w:t>
      </w:r>
      <w:r w:rsidR="002759DA" w:rsidRPr="002759DA">
        <w:rPr>
          <w:b/>
          <w:bCs/>
          <w:szCs w:val="24"/>
        </w:rPr>
        <w:t>Figure 22 (b)</w:t>
      </w:r>
      <w:r w:rsidR="002759DA">
        <w:rPr>
          <w:szCs w:val="24"/>
        </w:rPr>
        <w:t xml:space="preserve"> shows the pressure housing tube along with the manufactured lid of the testing chamber. The manufactured </w:t>
      </w:r>
      <w:r w:rsidR="002759DA">
        <w:rPr>
          <w:szCs w:val="24"/>
        </w:rPr>
        <w:lastRenderedPageBreak/>
        <w:t xml:space="preserve">lid was necessary to secure the pressure housing inside the testing chamber and still allow the necessary wire requirements to extrude from the sensor to the data acquisition system. Next, </w:t>
      </w:r>
      <w:r w:rsidR="00294BFF" w:rsidRPr="00294BFF">
        <w:rPr>
          <w:szCs w:val="24"/>
        </w:rPr>
        <w:t>the sensor</w:t>
      </w:r>
      <w:r w:rsidR="002759DA">
        <w:rPr>
          <w:szCs w:val="24"/>
        </w:rPr>
        <w:t xml:space="preserve"> was placed</w:t>
      </w:r>
      <w:r w:rsidR="00294BFF" w:rsidRPr="00294BFF">
        <w:rPr>
          <w:szCs w:val="24"/>
        </w:rPr>
        <w:t xml:space="preserve"> in the </w:t>
      </w:r>
      <w:r w:rsidR="002759DA">
        <w:rPr>
          <w:szCs w:val="24"/>
        </w:rPr>
        <w:t xml:space="preserve">pressure </w:t>
      </w:r>
      <w:r w:rsidR="00294BFF" w:rsidRPr="00294BFF">
        <w:rPr>
          <w:szCs w:val="24"/>
        </w:rPr>
        <w:t>housing</w:t>
      </w:r>
      <w:r w:rsidR="002759DA">
        <w:rPr>
          <w:szCs w:val="24"/>
        </w:rPr>
        <w:t xml:space="preserve"> tube</w:t>
      </w:r>
      <w:r w:rsidR="00294BFF" w:rsidRPr="00294BFF">
        <w:rPr>
          <w:szCs w:val="24"/>
        </w:rPr>
        <w:t xml:space="preserve"> and </w:t>
      </w:r>
      <w:r w:rsidR="002759DA">
        <w:rPr>
          <w:szCs w:val="24"/>
        </w:rPr>
        <w:t>secured</w:t>
      </w:r>
      <w:r w:rsidR="00294BFF" w:rsidRPr="00294BFF">
        <w:rPr>
          <w:szCs w:val="24"/>
        </w:rPr>
        <w:t xml:space="preserve"> with </w:t>
      </w:r>
      <w:r w:rsidR="002759DA">
        <w:rPr>
          <w:szCs w:val="24"/>
        </w:rPr>
        <w:t>the refurbished replacement</w:t>
      </w:r>
      <w:r w:rsidR="00294BFF" w:rsidRPr="00294BFF">
        <w:rPr>
          <w:szCs w:val="24"/>
        </w:rPr>
        <w:t xml:space="preserve"> cap</w:t>
      </w:r>
      <w:r w:rsidR="002759DA">
        <w:rPr>
          <w:szCs w:val="24"/>
        </w:rPr>
        <w:t xml:space="preserve"> &amp; lid of the testing chamber</w:t>
      </w:r>
      <w:r w:rsidR="00294BFF" w:rsidRPr="00294BFF">
        <w:rPr>
          <w:szCs w:val="24"/>
        </w:rPr>
        <w:t xml:space="preserve">. </w:t>
      </w:r>
      <w:r w:rsidR="00D6466B" w:rsidRPr="00D6466B">
        <w:rPr>
          <w:b/>
          <w:bCs/>
          <w:szCs w:val="24"/>
        </w:rPr>
        <w:t>Figure 23</w:t>
      </w:r>
      <w:r w:rsidR="00D6466B">
        <w:rPr>
          <w:szCs w:val="24"/>
        </w:rPr>
        <w:t xml:space="preserve"> shows test assembly prior to the refurbished replacement cap being screwed into the pressure housing tube. </w:t>
      </w:r>
      <w:r w:rsidR="002759DA">
        <w:rPr>
          <w:szCs w:val="24"/>
        </w:rPr>
        <w:t>The test chamber was pre-filled with water before placing the pressure housing and sensor assembly into it.</w:t>
      </w:r>
      <w:r w:rsidR="00D6466B">
        <w:rPr>
          <w:szCs w:val="24"/>
        </w:rPr>
        <w:t xml:space="preserve"> Lastly, a</w:t>
      </w:r>
      <w:r w:rsidR="00294BFF" w:rsidRPr="00294BFF">
        <w:rPr>
          <w:szCs w:val="24"/>
        </w:rPr>
        <w:t xml:space="preserve"> Teledyne-ISCO 100DX syringe pump was </w:t>
      </w:r>
      <w:r w:rsidR="00D6466B">
        <w:rPr>
          <w:szCs w:val="24"/>
        </w:rPr>
        <w:t>connected to the testing chamber capable of</w:t>
      </w:r>
      <w:r w:rsidR="00294BFF" w:rsidRPr="00294BFF">
        <w:rPr>
          <w:szCs w:val="24"/>
        </w:rPr>
        <w:t xml:space="preserve"> generat</w:t>
      </w:r>
      <w:r w:rsidR="00D6466B">
        <w:rPr>
          <w:szCs w:val="24"/>
        </w:rPr>
        <w:t>ing</w:t>
      </w:r>
      <w:r w:rsidR="00294BFF" w:rsidRPr="00294BFF">
        <w:rPr>
          <w:szCs w:val="24"/>
        </w:rPr>
        <w:t xml:space="preserve"> pressures of up to 10,000 psi. The pump was connected to the chamber through a 1/8-inch inner diameter tubing with two pressure valves from Swagelok. The</w:t>
      </w:r>
      <w:r w:rsidR="00D6466B">
        <w:rPr>
          <w:szCs w:val="24"/>
        </w:rPr>
        <w:t xml:space="preserve"> </w:t>
      </w:r>
      <w:r w:rsidR="00294BFF" w:rsidRPr="00294BFF">
        <w:rPr>
          <w:szCs w:val="24"/>
        </w:rPr>
        <w:t xml:space="preserve">test setup is shown in </w:t>
      </w:r>
      <w:r w:rsidR="00294BFF" w:rsidRPr="000739F4">
        <w:rPr>
          <w:b/>
          <w:bCs/>
          <w:szCs w:val="24"/>
        </w:rPr>
        <w:t xml:space="preserve">Figure </w:t>
      </w:r>
      <w:r w:rsidR="00B57101" w:rsidRPr="000739F4">
        <w:rPr>
          <w:b/>
          <w:bCs/>
          <w:szCs w:val="24"/>
        </w:rPr>
        <w:t>2</w:t>
      </w:r>
      <w:r w:rsidR="00D6466B">
        <w:rPr>
          <w:b/>
          <w:bCs/>
          <w:szCs w:val="24"/>
        </w:rPr>
        <w:t>4</w:t>
      </w:r>
      <w:r w:rsidR="00294BFF" w:rsidRPr="00C203A4">
        <w:rPr>
          <w:szCs w:val="24"/>
        </w:rPr>
        <w:t>.</w:t>
      </w:r>
    </w:p>
    <w:p w14:paraId="0BDF904C" w14:textId="2086B2F2" w:rsidR="00186D34" w:rsidRDefault="00186D34" w:rsidP="00A7094C">
      <w:pPr>
        <w:contextualSpacing/>
        <w:jc w:val="center"/>
        <w:rPr>
          <w:szCs w:val="24"/>
        </w:rPr>
      </w:pPr>
    </w:p>
    <w:p w14:paraId="0A74952D" w14:textId="4428D4A8" w:rsidR="00186D34" w:rsidRDefault="00186D34" w:rsidP="00A7094C">
      <w:pPr>
        <w:pStyle w:val="Caption"/>
        <w:contextualSpacing/>
        <w:rPr>
          <w:sz w:val="23"/>
          <w:szCs w:val="23"/>
        </w:rPr>
      </w:pPr>
      <w:bookmarkStart w:id="92" w:name="_Toc143079351"/>
      <w:r>
        <w:rPr>
          <w:sz w:val="23"/>
          <w:szCs w:val="23"/>
        </w:rPr>
        <w:t>.</w:t>
      </w:r>
      <w:bookmarkEnd w:id="92"/>
    </w:p>
    <w:p w14:paraId="6C5A2892" w14:textId="59D35D84" w:rsidR="00C52E6D" w:rsidRDefault="00C52E6D" w:rsidP="00A7094C">
      <w:pPr>
        <w:contextualSpacing/>
        <w:jc w:val="center"/>
        <w:rPr>
          <w:szCs w:val="24"/>
        </w:rPr>
      </w:pPr>
      <w:r w:rsidRPr="005F7690">
        <w:rPr>
          <w:noProof/>
        </w:rPr>
        <w:drawing>
          <wp:inline distT="0" distB="0" distL="0" distR="0" wp14:anchorId="1CB7658D" wp14:editId="42BF8879">
            <wp:extent cx="4286250" cy="1242371"/>
            <wp:effectExtent l="0" t="0" r="0" b="0"/>
            <wp:docPr id="114" name="Picture 114" descr="A picture containing indoor&#10;&#10;Description automatically generated">
              <a:extLst xmlns:a="http://schemas.openxmlformats.org/drawingml/2006/main">
                <a:ext uri="{FF2B5EF4-FFF2-40B4-BE49-F238E27FC236}">
                  <a16:creationId xmlns:a16="http://schemas.microsoft.com/office/drawing/2014/main" id="{BE639863-674F-AB8E-F558-88BC6FB75BD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indoor&#10;&#10;Description automatically generated">
                      <a:extLst>
                        <a:ext uri="{FF2B5EF4-FFF2-40B4-BE49-F238E27FC236}">
                          <a16:creationId xmlns:a16="http://schemas.microsoft.com/office/drawing/2014/main" id="{BE639863-674F-AB8E-F558-88BC6FB75BD9}"/>
                        </a:ext>
                      </a:extLst>
                    </pic:cNvPr>
                    <pic:cNvPicPr>
                      <a:picLocks noGrp="1" noChangeAspect="1"/>
                    </pic:cNvPicPr>
                  </pic:nvPicPr>
                  <pic:blipFill rotWithShape="1">
                    <a:blip r:embed="rId47" cstate="print">
                      <a:extLst>
                        <a:ext uri="{28A0092B-C50C-407E-A947-70E740481C1C}">
                          <a14:useLocalDpi xmlns:a14="http://schemas.microsoft.com/office/drawing/2010/main" val="0"/>
                        </a:ext>
                      </a:extLst>
                    </a:blip>
                    <a:srcRect l="6901" t="48426" r="14296" b="21111"/>
                    <a:stretch/>
                  </pic:blipFill>
                  <pic:spPr>
                    <a:xfrm>
                      <a:off x="0" y="0"/>
                      <a:ext cx="4312180" cy="1249887"/>
                    </a:xfrm>
                    <a:prstGeom prst="rect">
                      <a:avLst/>
                    </a:prstGeom>
                  </pic:spPr>
                </pic:pic>
              </a:graphicData>
            </a:graphic>
          </wp:inline>
        </w:drawing>
      </w:r>
    </w:p>
    <w:p w14:paraId="454D8ABE" w14:textId="5F420D03" w:rsidR="00D6466B" w:rsidRDefault="00A94E43" w:rsidP="00A7094C">
      <w:pPr>
        <w:pStyle w:val="Caption"/>
        <w:contextualSpacing/>
      </w:pPr>
      <w:bookmarkStart w:id="93" w:name="_Toc143079352"/>
      <w:r>
        <w:lastRenderedPageBreak/>
        <w:t xml:space="preserve">Figure </w:t>
      </w:r>
      <w:r w:rsidR="00D6466B">
        <w:t>23</w:t>
      </w:r>
      <w:r w:rsidR="00F008E6">
        <w:t>. All-digital sensor assembled with housing and testing chamber lid</w:t>
      </w:r>
      <w:bookmarkEnd w:id="93"/>
      <w:r w:rsidR="002759DA" w:rsidRPr="002759DA">
        <w:rPr>
          <w:noProof/>
          <w:szCs w:val="24"/>
        </w:rPr>
        <w:t xml:space="preserve"> </w:t>
      </w:r>
      <w:r w:rsidR="002759DA" w:rsidRPr="00186D34">
        <w:rPr>
          <w:noProof/>
          <w:szCs w:val="24"/>
        </w:rPr>
        <w:drawing>
          <wp:inline distT="0" distB="0" distL="0" distR="0" wp14:anchorId="22173DA2" wp14:editId="70A42294">
            <wp:extent cx="3570136" cy="3921341"/>
            <wp:effectExtent l="0" t="0" r="0" b="317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91757" cy="3945089"/>
                    </a:xfrm>
                    <a:prstGeom prst="rect">
                      <a:avLst/>
                    </a:prstGeom>
                    <a:noFill/>
                    <a:ln>
                      <a:noFill/>
                    </a:ln>
                  </pic:spPr>
                </pic:pic>
              </a:graphicData>
            </a:graphic>
          </wp:inline>
        </w:drawing>
      </w:r>
      <w:r w:rsidR="00D6466B" w:rsidRPr="00D6466B">
        <w:t xml:space="preserve"> </w:t>
      </w:r>
    </w:p>
    <w:p w14:paraId="57C9F5D3" w14:textId="4997129F" w:rsidR="00F008E6" w:rsidRDefault="00D6466B" w:rsidP="00A7094C">
      <w:pPr>
        <w:pStyle w:val="Caption"/>
        <w:contextualSpacing/>
        <w:rPr>
          <w:szCs w:val="24"/>
        </w:rPr>
      </w:pPr>
      <w:bookmarkStart w:id="94" w:name="_Toc152054370"/>
      <w:r>
        <w:t xml:space="preserve">Figure </w:t>
      </w:r>
      <w:r>
        <w:fldChar w:fldCharType="begin"/>
      </w:r>
      <w:r>
        <w:instrText>SEQ Figure \* ARABIC</w:instrText>
      </w:r>
      <w:r>
        <w:fldChar w:fldCharType="separate"/>
      </w:r>
      <w:r>
        <w:rPr>
          <w:noProof/>
        </w:rPr>
        <w:t>2</w:t>
      </w:r>
      <w:r>
        <w:fldChar w:fldCharType="end"/>
      </w:r>
      <w:r>
        <w:t>4</w:t>
      </w:r>
      <w:r>
        <w:rPr>
          <w:sz w:val="23"/>
          <w:szCs w:val="23"/>
        </w:rPr>
        <w:t>. Test setup</w:t>
      </w:r>
      <w:bookmarkEnd w:id="94"/>
    </w:p>
    <w:p w14:paraId="7104C3B9" w14:textId="77777777" w:rsidR="002759DA" w:rsidRPr="002759DA" w:rsidRDefault="002759DA" w:rsidP="00A7094C">
      <w:pPr>
        <w:contextualSpacing/>
        <w:rPr>
          <w:lang w:eastAsia="zh-CN"/>
        </w:rPr>
      </w:pPr>
    </w:p>
    <w:p w14:paraId="277EC9D0" w14:textId="19A3DF1E" w:rsidR="003652EC" w:rsidRDefault="00D6466B" w:rsidP="00A7094C">
      <w:pPr>
        <w:pStyle w:val="1"/>
        <w:contextualSpacing/>
      </w:pPr>
      <w:bookmarkStart w:id="95" w:name="_Hlk101994757"/>
      <w:r>
        <w:t xml:space="preserve">Due to design constraints of the sensor itself, the </w:t>
      </w:r>
      <w:r w:rsidR="003652EC" w:rsidRPr="006E0CB2">
        <w:t xml:space="preserve">Teledyne-ISCO 100DX syringe pump </w:t>
      </w:r>
      <w:r>
        <w:t>was only used to generate</w:t>
      </w:r>
      <w:r w:rsidR="003652EC" w:rsidRPr="006E0CB2">
        <w:t xml:space="preserve"> pressures up to </w:t>
      </w:r>
      <w:r w:rsidR="003652EC">
        <w:t>2</w:t>
      </w:r>
      <w:r w:rsidR="003652EC" w:rsidRPr="006E0CB2">
        <w:t xml:space="preserve">,000 psi. </w:t>
      </w:r>
      <w:r w:rsidR="00C15127">
        <w:t>H</w:t>
      </w:r>
      <w:r w:rsidR="003652EC">
        <w:t xml:space="preserve">eating tape </w:t>
      </w:r>
      <w:r w:rsidR="00C15127">
        <w:t>and insulation</w:t>
      </w:r>
      <w:r w:rsidR="003652EC">
        <w:t xml:space="preserve"> w</w:t>
      </w:r>
      <w:r w:rsidR="00C15127">
        <w:t>ere</w:t>
      </w:r>
      <w:r w:rsidR="003652EC">
        <w:t xml:space="preserve"> </w:t>
      </w:r>
      <w:r w:rsidR="00C15127">
        <w:t>wrapped around the</w:t>
      </w:r>
      <w:r w:rsidR="003652EC">
        <w:t xml:space="preserve"> outside of the testing chamber to control the </w:t>
      </w:r>
      <w:r w:rsidR="00C15127">
        <w:t>required</w:t>
      </w:r>
      <w:r w:rsidR="003652EC">
        <w:t xml:space="preserve"> testing temperature</w:t>
      </w:r>
      <w:r w:rsidR="00C15127">
        <w:t>s</w:t>
      </w:r>
      <w:r w:rsidR="003652EC">
        <w:t>. A DAQ was used to read the sensor</w:t>
      </w:r>
      <w:r w:rsidR="003652EC" w:rsidRPr="00C203A4">
        <w:t xml:space="preserve">. </w:t>
      </w:r>
      <w:r w:rsidR="00C15127">
        <w:t>A</w:t>
      </w:r>
      <w:r w:rsidR="003652EC">
        <w:t xml:space="preserve"> thermal coupler was used to monitor the inner temperature of the testing chamber. The sensor was tested at 23 </w:t>
      </w:r>
      <m:oMath>
        <m:r>
          <w:rPr>
            <w:rFonts w:ascii="Cambria Math" w:hAnsi="Cambria Math"/>
          </w:rPr>
          <m:t>℃</m:t>
        </m:r>
      </m:oMath>
      <w:r w:rsidR="003652EC">
        <w:t xml:space="preserve">, 50 </w:t>
      </w:r>
      <m:oMath>
        <m:r>
          <w:rPr>
            <w:rFonts w:ascii="Cambria Math" w:hAnsi="Cambria Math"/>
          </w:rPr>
          <m:t>℃</m:t>
        </m:r>
      </m:oMath>
      <w:r w:rsidR="003652EC">
        <w:t xml:space="preserve">, and 73 </w:t>
      </w:r>
      <m:oMath>
        <m:r>
          <w:rPr>
            <w:rFonts w:ascii="Cambria Math" w:hAnsi="Cambria Math"/>
          </w:rPr>
          <m:t>℃</m:t>
        </m:r>
      </m:oMath>
      <w:r w:rsidR="003652EC">
        <w:t xml:space="preserve">, respectively. </w:t>
      </w:r>
      <w:bookmarkEnd w:id="95"/>
      <w:r w:rsidR="00C15127">
        <w:t xml:space="preserve">Using an incremental/decremental step pattern of about 100 psi, the pressure of the testing chamber was increased from 0 psi to 2,000 psi and back down for each required temperature. </w:t>
      </w:r>
    </w:p>
    <w:p w14:paraId="5EEF9047" w14:textId="77777777" w:rsidR="003652EC" w:rsidRPr="00565E2A" w:rsidRDefault="003652EC" w:rsidP="00A7094C">
      <w:pPr>
        <w:contextualSpacing/>
        <w:rPr>
          <w:szCs w:val="24"/>
        </w:rPr>
      </w:pPr>
    </w:p>
    <w:p w14:paraId="2AEC9927" w14:textId="62168BCA" w:rsidR="00B37706" w:rsidRDefault="00CB33A0" w:rsidP="00A7094C">
      <w:pPr>
        <w:pStyle w:val="Heading2"/>
        <w:contextualSpacing/>
      </w:pPr>
      <w:bookmarkStart w:id="96" w:name="_Toc150781960"/>
      <w:r>
        <w:t xml:space="preserve">3.2 </w:t>
      </w:r>
      <w:r w:rsidR="00B37706">
        <w:t>Results</w:t>
      </w:r>
      <w:bookmarkEnd w:id="96"/>
    </w:p>
    <w:p w14:paraId="024A7F15" w14:textId="77777777" w:rsidR="00B37706" w:rsidRPr="00B37706" w:rsidRDefault="00B37706" w:rsidP="00A7094C">
      <w:pPr>
        <w:pStyle w:val="ListParagraph"/>
        <w:ind w:left="750"/>
      </w:pPr>
    </w:p>
    <w:p w14:paraId="355C0CE0" w14:textId="7B55A846" w:rsidR="00BF02A4" w:rsidRDefault="006B5484" w:rsidP="00A7094C">
      <w:pPr>
        <w:spacing w:line="480" w:lineRule="auto"/>
        <w:contextualSpacing/>
      </w:pPr>
      <w:r>
        <w:lastRenderedPageBreak/>
        <w:t xml:space="preserve">The pressure responses were similar for all three testing temperatures. </w:t>
      </w:r>
      <w:r w:rsidR="00C15127">
        <w:t>T</w:t>
      </w:r>
      <w:r>
        <w:t xml:space="preserve">he sensor </w:t>
      </w:r>
      <w:r w:rsidR="00C15127">
        <w:t>showed</w:t>
      </w:r>
      <w:r>
        <w:t xml:space="preserve"> to have a linear response in the range of 0 to 2,000 psi. The sensor had about 100 psi hysteresis (difference between pressure-increase and pressure-decrease response lines). </w:t>
      </w:r>
      <w:r w:rsidR="00F67BA3">
        <w:t>One explanation of this result</w:t>
      </w:r>
      <w:r>
        <w:t xml:space="preserve"> could be </w:t>
      </w:r>
      <w:r w:rsidR="00F67BA3">
        <w:t>explained</w:t>
      </w:r>
      <w:r>
        <w:t xml:space="preserve"> by the friction force between </w:t>
      </w:r>
      <w:r w:rsidR="00F67BA3">
        <w:t xml:space="preserve">the </w:t>
      </w:r>
      <w:r>
        <w:t>contact pins and encoding pads</w:t>
      </w:r>
      <w:r w:rsidR="00F67BA3">
        <w:t xml:space="preserve"> in the sensor itself</w:t>
      </w:r>
      <w:r>
        <w:t>.</w:t>
      </w:r>
      <w:r w:rsidR="00F67BA3">
        <w:t xml:space="preserve"> A</w:t>
      </w:r>
      <w:r>
        <w:t xml:space="preserve"> possible solution is to replace the contact pins with small bearings, </w:t>
      </w:r>
      <w:r w:rsidR="00F67BA3">
        <w:t>thereby mitigating the</w:t>
      </w:r>
      <w:r>
        <w:t xml:space="preserve"> friction</w:t>
      </w:r>
      <w:r w:rsidR="00F67BA3">
        <w:t>al</w:t>
      </w:r>
      <w:r>
        <w:t xml:space="preserve"> force</w:t>
      </w:r>
      <w:r w:rsidR="00F67BA3">
        <w:t>s</w:t>
      </w:r>
      <w:r>
        <w:t xml:space="preserve"> </w:t>
      </w:r>
      <w:r w:rsidR="00F67BA3">
        <w:t>during their movement</w:t>
      </w:r>
      <w:r>
        <w:t xml:space="preserve"> on the encoding pad.</w:t>
      </w:r>
      <w:r w:rsidR="00F67BA3">
        <w:t xml:space="preserve"> The results of the temperature-pressure test are found in </w:t>
      </w:r>
      <w:r w:rsidR="00F67BA3">
        <w:rPr>
          <w:b/>
          <w:bCs/>
        </w:rPr>
        <w:t>Figure 25</w:t>
      </w:r>
      <w:r w:rsidR="00F67BA3">
        <w:t>.</w:t>
      </w:r>
    </w:p>
    <w:p w14:paraId="730A722C" w14:textId="77777777" w:rsidR="00E921D7" w:rsidRDefault="00BF02A4" w:rsidP="00A7094C">
      <w:pPr>
        <w:spacing w:line="480" w:lineRule="auto"/>
        <w:contextualSpacing/>
        <w:jc w:val="center"/>
        <w:rPr>
          <w:rFonts w:cs="Segoe UI"/>
        </w:rPr>
      </w:pPr>
      <w:r w:rsidRPr="001E622F">
        <w:rPr>
          <w:noProof/>
        </w:rPr>
        <w:drawing>
          <wp:inline distT="0" distB="0" distL="0" distR="0" wp14:anchorId="29B6A007" wp14:editId="5E2607A7">
            <wp:extent cx="3671896" cy="274955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95616" cy="2767312"/>
                    </a:xfrm>
                    <a:prstGeom prst="rect">
                      <a:avLst/>
                    </a:prstGeom>
                    <a:noFill/>
                    <a:ln>
                      <a:noFill/>
                    </a:ln>
                  </pic:spPr>
                </pic:pic>
              </a:graphicData>
            </a:graphic>
          </wp:inline>
        </w:drawing>
      </w:r>
    </w:p>
    <w:p w14:paraId="0A6666CD" w14:textId="0FA1F7BA" w:rsidR="00F73577" w:rsidRDefault="00A94E43" w:rsidP="00A7094C">
      <w:pPr>
        <w:pStyle w:val="Caption"/>
        <w:spacing w:line="480" w:lineRule="auto"/>
        <w:contextualSpacing/>
        <w:rPr>
          <w:rFonts w:eastAsiaTheme="majorEastAsia" w:cs="Segoe UI"/>
          <w:sz w:val="32"/>
          <w:szCs w:val="32"/>
        </w:rPr>
      </w:pPr>
      <w:bookmarkStart w:id="97" w:name="_Toc143079353"/>
      <w:bookmarkStart w:id="98" w:name="_Toc152054371"/>
      <w:r>
        <w:t xml:space="preserve">Figure </w:t>
      </w:r>
      <w:r>
        <w:fldChar w:fldCharType="begin"/>
      </w:r>
      <w:r>
        <w:instrText>SEQ Figure \* ARABIC</w:instrText>
      </w:r>
      <w:r>
        <w:fldChar w:fldCharType="separate"/>
      </w:r>
      <w:r w:rsidR="00BB4403">
        <w:rPr>
          <w:noProof/>
        </w:rPr>
        <w:t>25</w:t>
      </w:r>
      <w:r>
        <w:fldChar w:fldCharType="end"/>
      </w:r>
      <w:r w:rsidR="00E921D7">
        <w:t xml:space="preserve">. </w:t>
      </w:r>
      <w:r w:rsidR="000A3094">
        <w:t>Laboratory</w:t>
      </w:r>
      <w:r w:rsidR="00E921D7">
        <w:t xml:space="preserve"> pressure testing results at different temperatures</w:t>
      </w:r>
      <w:bookmarkEnd w:id="97"/>
      <w:bookmarkEnd w:id="98"/>
      <w:r w:rsidR="00F73577">
        <w:rPr>
          <w:rFonts w:cs="Segoe UI"/>
        </w:rPr>
        <w:br w:type="page"/>
      </w:r>
    </w:p>
    <w:p w14:paraId="68692C4A" w14:textId="5ABB5927" w:rsidR="00A66FE3" w:rsidRPr="003668ED" w:rsidRDefault="47E9B56F" w:rsidP="00A7094C">
      <w:pPr>
        <w:pStyle w:val="Heading1"/>
        <w:spacing w:line="480" w:lineRule="auto"/>
        <w:contextualSpacing/>
        <w:jc w:val="center"/>
        <w:rPr>
          <w:rFonts w:cs="Segoe UI"/>
          <w:b/>
          <w:bCs/>
        </w:rPr>
      </w:pPr>
      <w:bookmarkStart w:id="99" w:name="_Toc150781961"/>
      <w:r w:rsidRPr="003668ED">
        <w:rPr>
          <w:rFonts w:cs="Segoe UI"/>
          <w:b/>
          <w:bCs/>
        </w:rPr>
        <w:lastRenderedPageBreak/>
        <w:t xml:space="preserve">Chapter </w:t>
      </w:r>
      <w:r w:rsidR="00310159" w:rsidRPr="003668ED">
        <w:rPr>
          <w:rFonts w:cs="Segoe UI"/>
          <w:b/>
          <w:bCs/>
        </w:rPr>
        <w:t>4</w:t>
      </w:r>
      <w:r w:rsidRPr="003668ED">
        <w:rPr>
          <w:rFonts w:cs="Segoe UI"/>
          <w:b/>
          <w:bCs/>
        </w:rPr>
        <w:t>. Field</w:t>
      </w:r>
      <w:r w:rsidR="000A3094" w:rsidRPr="003668ED">
        <w:rPr>
          <w:rFonts w:cs="Segoe UI"/>
          <w:b/>
          <w:bCs/>
        </w:rPr>
        <w:t>-</w:t>
      </w:r>
      <w:r w:rsidRPr="003668ED">
        <w:rPr>
          <w:rFonts w:cs="Segoe UI"/>
          <w:b/>
          <w:bCs/>
        </w:rPr>
        <w:t>Testing</w:t>
      </w:r>
      <w:r w:rsidR="00310159" w:rsidRPr="003668ED">
        <w:rPr>
          <w:rFonts w:cs="Segoe UI"/>
          <w:b/>
          <w:bCs/>
        </w:rPr>
        <w:t xml:space="preserve"> Plan</w:t>
      </w:r>
      <w:bookmarkEnd w:id="99"/>
    </w:p>
    <w:p w14:paraId="2ACA4BCC" w14:textId="6ADBB88B" w:rsidR="00DF4F33" w:rsidRDefault="007741B2" w:rsidP="00A7094C">
      <w:pPr>
        <w:pStyle w:val="Heading2"/>
        <w:spacing w:line="480" w:lineRule="auto"/>
        <w:contextualSpacing/>
        <w:rPr>
          <w:rFonts w:cs="Segoe UI"/>
        </w:rPr>
      </w:pPr>
      <w:bookmarkStart w:id="100" w:name="_Toc150781962"/>
      <w:r>
        <w:rPr>
          <w:rFonts w:cs="Segoe UI"/>
        </w:rPr>
        <w:t>4</w:t>
      </w:r>
      <w:r w:rsidR="47E9B56F" w:rsidRPr="47E9B56F">
        <w:rPr>
          <w:rFonts w:cs="Segoe UI"/>
        </w:rPr>
        <w:t>.1 Overview</w:t>
      </w:r>
      <w:bookmarkEnd w:id="100"/>
    </w:p>
    <w:p w14:paraId="0FB5C771" w14:textId="468016A4" w:rsidR="004C3E8F" w:rsidRPr="004C3E8F" w:rsidRDefault="004C3E8F" w:rsidP="00A7094C">
      <w:pPr>
        <w:spacing w:line="480" w:lineRule="auto"/>
        <w:contextualSpacing/>
        <w:jc w:val="both"/>
        <w:rPr>
          <w:rFonts w:cs="Segoe UI"/>
        </w:rPr>
      </w:pPr>
      <w:r w:rsidRPr="47E9B56F">
        <w:rPr>
          <w:rStyle w:val="normaltextrun"/>
          <w:rFonts w:cs="Segoe UI"/>
          <w:color w:val="000000"/>
          <w:shd w:val="clear" w:color="auto" w:fill="FFFFFF"/>
        </w:rPr>
        <w:t>The following chapter outlines the development of the field</w:t>
      </w:r>
      <w:r w:rsidR="000A3094" w:rsidRPr="47E9B56F">
        <w:rPr>
          <w:rStyle w:val="normaltextrun"/>
          <w:rFonts w:cs="Segoe UI"/>
          <w:color w:val="000000"/>
          <w:shd w:val="clear" w:color="auto" w:fill="FFFFFF"/>
        </w:rPr>
        <w:t>-</w:t>
      </w:r>
      <w:r w:rsidRPr="47E9B56F">
        <w:rPr>
          <w:rStyle w:val="normaltextrun"/>
          <w:rFonts w:cs="Segoe UI"/>
          <w:color w:val="000000"/>
          <w:shd w:val="clear" w:color="auto" w:fill="FFFFFF"/>
        </w:rPr>
        <w:t>testing procedure for the newly designed sensor.  Two major areas of concern were identified when creating the test plan. These areas included i) the wellhead system and ii) how the sensor would be lowered into the wellbore. A set of criteria is outlined later in the chapter that each area must satisfy to have a successful operation of the sensor. After the design of the testing features needed to perform the test was</w:t>
      </w:r>
      <w:r w:rsidR="00DF4F33" w:rsidRPr="47E9B56F">
        <w:rPr>
          <w:rStyle w:val="normaltextrun"/>
          <w:rFonts w:cs="Segoe UI"/>
          <w:color w:val="000000"/>
          <w:shd w:val="clear" w:color="auto" w:fill="FFFFFF"/>
        </w:rPr>
        <w:t xml:space="preserve"> completed, the testing conducted on the sensor was defined.</w:t>
      </w:r>
    </w:p>
    <w:p w14:paraId="03375784" w14:textId="4EB5A815" w:rsidR="00A66FE3" w:rsidRPr="00035844" w:rsidRDefault="007741B2" w:rsidP="00A7094C">
      <w:pPr>
        <w:pStyle w:val="Heading2"/>
        <w:spacing w:line="480" w:lineRule="auto"/>
        <w:contextualSpacing/>
        <w:rPr>
          <w:rFonts w:cs="Segoe UI"/>
        </w:rPr>
      </w:pPr>
      <w:bookmarkStart w:id="101" w:name="_Toc150781963"/>
      <w:r>
        <w:rPr>
          <w:rFonts w:cs="Segoe UI"/>
        </w:rPr>
        <w:t>4</w:t>
      </w:r>
      <w:r w:rsidR="47E9B56F" w:rsidRPr="47E9B56F">
        <w:rPr>
          <w:rFonts w:cs="Segoe UI"/>
        </w:rPr>
        <w:t>.2 Well Location</w:t>
      </w:r>
      <w:bookmarkEnd w:id="101"/>
    </w:p>
    <w:p w14:paraId="483ACD0D" w14:textId="18A9F67E" w:rsidR="00DF4F33" w:rsidRDefault="47E9B56F" w:rsidP="00A7094C">
      <w:pPr>
        <w:spacing w:line="480" w:lineRule="auto"/>
        <w:contextualSpacing/>
        <w:jc w:val="both"/>
        <w:rPr>
          <w:rFonts w:cs="Segoe UI"/>
        </w:rPr>
      </w:pPr>
      <w:r w:rsidRPr="47E9B56F">
        <w:rPr>
          <w:rFonts w:cs="Segoe UI"/>
        </w:rPr>
        <w:t>The field test will be conducted at Quest Testing Facility located at 101 W 80th Street, Stillwater, Oklahoma 74074. The Quest Testing Facility is located on 118-acres and lies west of U.S. Highway 177 on West 80th St., 5 miles south of Stillwater, Oklahoma. This facility currently has 5 test wells on site with available drilling and production equipment. The location of the field test site is shown in Figure 1. The Quest Testing Facility team is led by Brian McCutchen and will be working in conjunction with the OU testing team led by Dr. Runar Nygaard.</w:t>
      </w:r>
    </w:p>
    <w:p w14:paraId="752A04A2" w14:textId="78652C50" w:rsidR="00562222" w:rsidRDefault="00421067" w:rsidP="00A7094C">
      <w:pPr>
        <w:spacing w:line="360" w:lineRule="auto"/>
        <w:contextualSpacing/>
        <w:jc w:val="center"/>
        <w:rPr>
          <w:rFonts w:cs="Segoe UI"/>
        </w:rPr>
      </w:pPr>
      <w:r>
        <w:rPr>
          <w:noProof/>
        </w:rPr>
        <w:lastRenderedPageBreak/>
        <w:drawing>
          <wp:inline distT="0" distB="0" distL="0" distR="0" wp14:anchorId="5C61F6CA" wp14:editId="191BCD4A">
            <wp:extent cx="4783871" cy="3981450"/>
            <wp:effectExtent l="0" t="0" r="0" b="0"/>
            <wp:docPr id="12" name="Picture 12" descr="A picture containing ti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50">
                      <a:extLst>
                        <a:ext uri="{28A0092B-C50C-407E-A947-70E740481C1C}">
                          <a14:useLocalDpi xmlns:a14="http://schemas.microsoft.com/office/drawing/2010/main" val="0"/>
                        </a:ext>
                      </a:extLst>
                    </a:blip>
                    <a:stretch>
                      <a:fillRect/>
                    </a:stretch>
                  </pic:blipFill>
                  <pic:spPr>
                    <a:xfrm>
                      <a:off x="0" y="0"/>
                      <a:ext cx="4783871" cy="3981450"/>
                    </a:xfrm>
                    <a:prstGeom prst="rect">
                      <a:avLst/>
                    </a:prstGeom>
                  </pic:spPr>
                </pic:pic>
              </a:graphicData>
            </a:graphic>
          </wp:inline>
        </w:drawing>
      </w:r>
    </w:p>
    <w:p w14:paraId="78458486" w14:textId="5E6E9D22" w:rsidR="000E38F9" w:rsidRDefault="000E38F9" w:rsidP="00A7094C">
      <w:pPr>
        <w:keepNext/>
        <w:spacing w:line="360" w:lineRule="auto"/>
        <w:contextualSpacing/>
        <w:jc w:val="center"/>
      </w:pPr>
    </w:p>
    <w:p w14:paraId="668B26DC" w14:textId="3C1153F5" w:rsidR="00C8668F" w:rsidRDefault="00A94E43" w:rsidP="00A7094C">
      <w:pPr>
        <w:pStyle w:val="Caption"/>
        <w:contextualSpacing/>
        <w:rPr>
          <w:rFonts w:cs="Segoe UI"/>
        </w:rPr>
      </w:pPr>
      <w:bookmarkStart w:id="102" w:name="_Toc121820126"/>
      <w:bookmarkStart w:id="103" w:name="_Toc143079354"/>
      <w:bookmarkStart w:id="104" w:name="_Toc152054372"/>
      <w:r>
        <w:t xml:space="preserve">Figure </w:t>
      </w:r>
      <w:r>
        <w:fldChar w:fldCharType="begin"/>
      </w:r>
      <w:r>
        <w:instrText>SEQ Figure \* ARABIC</w:instrText>
      </w:r>
      <w:r>
        <w:fldChar w:fldCharType="separate"/>
      </w:r>
      <w:r w:rsidR="00BB4403">
        <w:rPr>
          <w:noProof/>
        </w:rPr>
        <w:t>26</w:t>
      </w:r>
      <w:r>
        <w:fldChar w:fldCharType="end"/>
      </w:r>
      <w:r w:rsidR="47E9B56F">
        <w:t>. Location of Quest Drilling Facility</w:t>
      </w:r>
      <w:bookmarkEnd w:id="102"/>
      <w:bookmarkEnd w:id="103"/>
      <w:bookmarkEnd w:id="104"/>
    </w:p>
    <w:p w14:paraId="7D250F15" w14:textId="4EE14A56" w:rsidR="00A66FE3" w:rsidRDefault="007741B2" w:rsidP="00A7094C">
      <w:pPr>
        <w:pStyle w:val="Heading2"/>
        <w:spacing w:line="360" w:lineRule="auto"/>
        <w:contextualSpacing/>
        <w:rPr>
          <w:rFonts w:cs="Segoe UI"/>
        </w:rPr>
      </w:pPr>
      <w:bookmarkStart w:id="105" w:name="_Toc150781964"/>
      <w:r>
        <w:rPr>
          <w:rFonts w:cs="Segoe UI"/>
        </w:rPr>
        <w:t>4</w:t>
      </w:r>
      <w:r w:rsidR="47E9B56F" w:rsidRPr="47E9B56F">
        <w:rPr>
          <w:rFonts w:cs="Segoe UI"/>
        </w:rPr>
        <w:t>.3 Procedure</w:t>
      </w:r>
      <w:bookmarkEnd w:id="105"/>
    </w:p>
    <w:p w14:paraId="11C09850" w14:textId="11E0BA2D" w:rsidR="00A66FE3" w:rsidRDefault="004526DD" w:rsidP="00A7094C">
      <w:pPr>
        <w:pStyle w:val="Heading3"/>
        <w:spacing w:line="360" w:lineRule="auto"/>
        <w:contextualSpacing/>
        <w:rPr>
          <w:rFonts w:cs="Segoe UI"/>
        </w:rPr>
      </w:pPr>
      <w:bookmarkStart w:id="106" w:name="_Toc150781965"/>
      <w:r>
        <w:rPr>
          <w:rFonts w:cs="Segoe UI"/>
        </w:rPr>
        <w:t>4</w:t>
      </w:r>
      <w:r w:rsidR="47E9B56F" w:rsidRPr="47E9B56F">
        <w:rPr>
          <w:rFonts w:cs="Segoe UI"/>
        </w:rPr>
        <w:t>.3.1 Wellbore Preparation</w:t>
      </w:r>
      <w:bookmarkEnd w:id="106"/>
    </w:p>
    <w:p w14:paraId="1BB83334" w14:textId="47C7489D" w:rsidR="00746869" w:rsidRPr="00746869" w:rsidRDefault="47E9B56F" w:rsidP="00A7094C">
      <w:pPr>
        <w:spacing w:line="480" w:lineRule="auto"/>
        <w:contextualSpacing/>
        <w:jc w:val="both"/>
        <w:rPr>
          <w:rFonts w:cs="Segoe UI"/>
        </w:rPr>
      </w:pPr>
      <w:r w:rsidRPr="47E9B56F">
        <w:rPr>
          <w:rFonts w:cs="Segoe UI"/>
        </w:rPr>
        <w:t xml:space="preserve">The team will be using 1 of the 5 test wells at the Quest Drilling Facility for the project. The well selected for use in this project (shown in </w:t>
      </w:r>
      <w:r w:rsidRPr="004115D7">
        <w:rPr>
          <w:rFonts w:cs="Segoe UI"/>
          <w:b/>
          <w:bCs/>
        </w:rPr>
        <w:t xml:space="preserve">Figure </w:t>
      </w:r>
      <w:r w:rsidR="004115D7" w:rsidRPr="004115D7">
        <w:rPr>
          <w:rFonts w:cs="Segoe UI"/>
          <w:b/>
          <w:bCs/>
        </w:rPr>
        <w:t>26</w:t>
      </w:r>
      <w:r w:rsidRPr="47E9B56F">
        <w:rPr>
          <w:rFonts w:cs="Segoe UI"/>
        </w:rPr>
        <w:t xml:space="preserve">) was drilled and completed to an original depth of 5,000 feet; however, testing will be conducted at a depth of 3,000 feet. The hole is currently plugged with a cement barrier plug. The Quest team will drill out the plug and swab the hole to a depth of 5,000 feet to ensure the hole is clear of any debris that may interfere with the testing of the sensor downhole. The hole is cased with 7-inch production casing to the full depth of 5,000 feet and will not be changed. An existing 11 5/8-inch casing head is attached to the top of the wellbore at ground level to allow for any wellhead connections to be connected. Once the Quest </w:t>
      </w:r>
      <w:r w:rsidRPr="47E9B56F">
        <w:rPr>
          <w:rFonts w:cs="Segoe UI"/>
        </w:rPr>
        <w:lastRenderedPageBreak/>
        <w:t>team is finished cleaning the hole, they will remove the drilling equipment and clear the hole at the surface for further project operation.</w:t>
      </w:r>
    </w:p>
    <w:p w14:paraId="249FED09" w14:textId="5B790D5C" w:rsidR="00A66FE3" w:rsidRDefault="004526DD" w:rsidP="00A7094C">
      <w:pPr>
        <w:pStyle w:val="Heading3"/>
        <w:spacing w:line="480" w:lineRule="auto"/>
        <w:contextualSpacing/>
        <w:rPr>
          <w:rFonts w:cs="Segoe UI"/>
        </w:rPr>
      </w:pPr>
      <w:bookmarkStart w:id="107" w:name="_Toc150781966"/>
      <w:r>
        <w:rPr>
          <w:rFonts w:cs="Segoe UI"/>
        </w:rPr>
        <w:t>4</w:t>
      </w:r>
      <w:r w:rsidR="47E9B56F" w:rsidRPr="47E9B56F">
        <w:rPr>
          <w:rFonts w:cs="Segoe UI"/>
        </w:rPr>
        <w:t>.3.2 Getting the Cables to the Surface and Wellhead Design</w:t>
      </w:r>
      <w:bookmarkEnd w:id="107"/>
      <w:r w:rsidR="47E9B56F" w:rsidRPr="47E9B56F">
        <w:rPr>
          <w:rFonts w:cs="Segoe UI"/>
        </w:rPr>
        <w:t xml:space="preserve"> </w:t>
      </w:r>
    </w:p>
    <w:p w14:paraId="6CE737A8" w14:textId="4B6208AE" w:rsidR="000D30DB" w:rsidRPr="000D30DB" w:rsidRDefault="47E9B56F" w:rsidP="00A7094C">
      <w:pPr>
        <w:spacing w:line="480" w:lineRule="auto"/>
        <w:contextualSpacing/>
        <w:jc w:val="both"/>
        <w:rPr>
          <w:rFonts w:cs="Segoe UI"/>
        </w:rPr>
      </w:pPr>
      <w:r w:rsidRPr="47E9B56F">
        <w:rPr>
          <w:rFonts w:cs="Segoe UI"/>
        </w:rPr>
        <w:t xml:space="preserve">Current design of the sensor requires 9 conductors be ran to the surface for its operation. This number of conductors creates a </w:t>
      </w:r>
      <w:r w:rsidR="008A22D6">
        <w:rPr>
          <w:rFonts w:cs="Segoe UI"/>
        </w:rPr>
        <w:t>challenge</w:t>
      </w:r>
      <w:r w:rsidR="008A22D6" w:rsidRPr="47E9B56F">
        <w:rPr>
          <w:rFonts w:cs="Segoe UI"/>
        </w:rPr>
        <w:t xml:space="preserve"> </w:t>
      </w:r>
      <w:r w:rsidRPr="47E9B56F">
        <w:rPr>
          <w:rFonts w:cs="Segoe UI"/>
        </w:rPr>
        <w:t>in getting them all to the surface. Regular cables, wellheads and hanger systems used within the petroleum industry are designed for a 3-wire system. The 7/32” mono-conductor cable described in the previous section has only 1 conductor inside of it. To run the all-digital-sensor and reference gauge to their full 10,000 psi range, a total number of 10 conductors are needed. However, due to the controlled pressure environment of the field test</w:t>
      </w:r>
      <w:r w:rsidR="00771CAC">
        <w:rPr>
          <w:rFonts w:cs="Segoe UI"/>
        </w:rPr>
        <w:t xml:space="preserve">, </w:t>
      </w:r>
      <w:r w:rsidRPr="47E9B56F">
        <w:rPr>
          <w:rFonts w:cs="Segoe UI"/>
        </w:rPr>
        <w:t xml:space="preserve">the total number of conductors needing to be run to the surface for the project is eight conductors. Eight conductors </w:t>
      </w:r>
      <w:r w:rsidR="00771CAC" w:rsidRPr="47E9B56F">
        <w:rPr>
          <w:rFonts w:cs="Segoe UI"/>
        </w:rPr>
        <w:t>are</w:t>
      </w:r>
      <w:r w:rsidRPr="47E9B56F">
        <w:rPr>
          <w:rFonts w:cs="Segoe UI"/>
        </w:rPr>
        <w:t xml:space="preserve"> significantly higher than the industry standard of three or less. After understanding the total number of conductors needed to perform the test, a complete set of criteria was developed that the wellhead system must meet in order to perform the field assessment. </w:t>
      </w:r>
    </w:p>
    <w:p w14:paraId="5C6EE984" w14:textId="77777777" w:rsidR="000D30DB" w:rsidRPr="007E64F3" w:rsidRDefault="47E9B56F" w:rsidP="00A7094C">
      <w:pPr>
        <w:spacing w:line="480" w:lineRule="auto"/>
        <w:contextualSpacing/>
        <w:jc w:val="both"/>
        <w:rPr>
          <w:rFonts w:cs="Segoe UI"/>
          <w:b/>
          <w:u w:val="single"/>
        </w:rPr>
      </w:pPr>
      <w:r w:rsidRPr="007E64F3">
        <w:rPr>
          <w:rFonts w:cs="Segoe UI"/>
          <w:b/>
          <w:u w:val="single"/>
        </w:rPr>
        <w:t>The Wellhead System Criteria</w:t>
      </w:r>
    </w:p>
    <w:p w14:paraId="26015C60" w14:textId="2C20FFF5" w:rsidR="000D30DB" w:rsidRPr="000D30DB" w:rsidRDefault="47E9B56F" w:rsidP="00A7094C">
      <w:pPr>
        <w:spacing w:line="360" w:lineRule="auto"/>
        <w:ind w:firstLine="720"/>
        <w:contextualSpacing/>
        <w:jc w:val="both"/>
        <w:rPr>
          <w:rFonts w:cs="Segoe UI"/>
        </w:rPr>
      </w:pPr>
      <w:r w:rsidRPr="47E9B56F">
        <w:rPr>
          <w:rFonts w:cs="Segoe UI"/>
        </w:rPr>
        <w:t>a)</w:t>
      </w:r>
      <w:r w:rsidR="000D30DB">
        <w:tab/>
      </w:r>
      <w:r w:rsidRPr="47E9B56F">
        <w:rPr>
          <w:rFonts w:cs="Segoe UI"/>
        </w:rPr>
        <w:t>Handle eight conductors passing from the wellbore to the surface</w:t>
      </w:r>
      <w:r w:rsidR="008A22D6">
        <w:rPr>
          <w:rFonts w:cs="Segoe UI"/>
        </w:rPr>
        <w:t>.</w:t>
      </w:r>
    </w:p>
    <w:p w14:paraId="1D41862D" w14:textId="72667690" w:rsidR="000D30DB" w:rsidRPr="000D30DB" w:rsidRDefault="47E9B56F" w:rsidP="00A7094C">
      <w:pPr>
        <w:spacing w:line="360" w:lineRule="auto"/>
        <w:ind w:firstLine="720"/>
        <w:contextualSpacing/>
        <w:jc w:val="both"/>
        <w:rPr>
          <w:rFonts w:cs="Segoe UI"/>
        </w:rPr>
      </w:pPr>
      <w:r w:rsidRPr="47E9B56F">
        <w:rPr>
          <w:rFonts w:cs="Segoe UI"/>
        </w:rPr>
        <w:t>b)</w:t>
      </w:r>
      <w:r w:rsidR="000D30DB">
        <w:tab/>
      </w:r>
      <w:r w:rsidRPr="47E9B56F">
        <w:rPr>
          <w:rFonts w:cs="Segoe UI"/>
        </w:rPr>
        <w:t xml:space="preserve">Seal around the conductors to avoid leakage and maintain constant wellhead </w:t>
      </w:r>
      <w:r w:rsidR="000D30DB">
        <w:tab/>
      </w:r>
      <w:r w:rsidR="000D30DB">
        <w:tab/>
      </w:r>
      <w:r w:rsidRPr="47E9B56F">
        <w:rPr>
          <w:rFonts w:cs="Segoe UI"/>
        </w:rPr>
        <w:t>pressure</w:t>
      </w:r>
      <w:r w:rsidR="008A22D6">
        <w:rPr>
          <w:rFonts w:cs="Segoe UI"/>
        </w:rPr>
        <w:t>.</w:t>
      </w:r>
      <w:r w:rsidRPr="47E9B56F">
        <w:rPr>
          <w:rFonts w:cs="Segoe UI"/>
        </w:rPr>
        <w:t xml:space="preserve"> </w:t>
      </w:r>
    </w:p>
    <w:p w14:paraId="0AB308D8" w14:textId="205D114E" w:rsidR="000D30DB" w:rsidRPr="000D30DB" w:rsidRDefault="47E9B56F" w:rsidP="00A7094C">
      <w:pPr>
        <w:spacing w:line="360" w:lineRule="auto"/>
        <w:ind w:firstLine="720"/>
        <w:contextualSpacing/>
        <w:jc w:val="both"/>
        <w:rPr>
          <w:rFonts w:cs="Segoe UI"/>
        </w:rPr>
      </w:pPr>
      <w:r w:rsidRPr="47E9B56F">
        <w:rPr>
          <w:rFonts w:cs="Segoe UI"/>
        </w:rPr>
        <w:t>c)</w:t>
      </w:r>
      <w:r w:rsidR="000D30DB">
        <w:tab/>
      </w:r>
      <w:r w:rsidRPr="47E9B56F">
        <w:rPr>
          <w:rFonts w:cs="Segoe UI"/>
        </w:rPr>
        <w:t>A minimum surface pressure of 1,500 psi</w:t>
      </w:r>
      <w:r w:rsidR="008A22D6">
        <w:rPr>
          <w:rFonts w:cs="Segoe UI"/>
        </w:rPr>
        <w:t>.</w:t>
      </w:r>
    </w:p>
    <w:p w14:paraId="26AD6FF7" w14:textId="50464F3A" w:rsidR="000D30DB" w:rsidRPr="000D30DB" w:rsidRDefault="47E9B56F" w:rsidP="00A7094C">
      <w:pPr>
        <w:spacing w:line="360" w:lineRule="auto"/>
        <w:ind w:firstLine="720"/>
        <w:contextualSpacing/>
        <w:jc w:val="both"/>
        <w:rPr>
          <w:rFonts w:cs="Segoe UI"/>
        </w:rPr>
      </w:pPr>
      <w:r w:rsidRPr="47E9B56F">
        <w:rPr>
          <w:rFonts w:cs="Segoe UI"/>
        </w:rPr>
        <w:t>d)</w:t>
      </w:r>
      <w:r w:rsidR="000D30DB">
        <w:tab/>
      </w:r>
      <w:r w:rsidRPr="47E9B56F">
        <w:rPr>
          <w:rFonts w:cs="Segoe UI"/>
        </w:rPr>
        <w:t>Ability to circulate up to 100°C fluid for heated temperature test</w:t>
      </w:r>
      <w:r w:rsidR="008A22D6">
        <w:rPr>
          <w:rFonts w:cs="Segoe UI"/>
        </w:rPr>
        <w:t>.</w:t>
      </w:r>
    </w:p>
    <w:p w14:paraId="66AD11B2" w14:textId="0AF3CAF0" w:rsidR="000D30DB" w:rsidRPr="000D30DB" w:rsidRDefault="47E9B56F" w:rsidP="00A7094C">
      <w:pPr>
        <w:spacing w:line="480" w:lineRule="auto"/>
        <w:contextualSpacing/>
        <w:jc w:val="both"/>
        <w:rPr>
          <w:rFonts w:cs="Segoe UI"/>
        </w:rPr>
      </w:pPr>
      <w:r w:rsidRPr="47E9B56F">
        <w:rPr>
          <w:rFonts w:cs="Segoe UI"/>
        </w:rPr>
        <w:t xml:space="preserve">**If multiple wellhead systems meet all criteria listed above, then those systems will be evaluated on the availability and economics for best fit. ** </w:t>
      </w:r>
    </w:p>
    <w:p w14:paraId="188CD7FF" w14:textId="77777777" w:rsidR="000D30DB" w:rsidRPr="000D30DB" w:rsidRDefault="47E9B56F" w:rsidP="00A7094C">
      <w:pPr>
        <w:spacing w:line="480" w:lineRule="auto"/>
        <w:ind w:firstLine="720"/>
        <w:contextualSpacing/>
        <w:jc w:val="both"/>
        <w:rPr>
          <w:rFonts w:cs="Segoe UI"/>
        </w:rPr>
      </w:pPr>
      <w:r w:rsidRPr="47E9B56F">
        <w:rPr>
          <w:rFonts w:cs="Segoe UI"/>
        </w:rPr>
        <w:t>Three wellhead systems, i) a fit-for-purpose designed system, ii) a dual completion head system, and iii) a casing spool and annular BOP system, were proposed and evaluated on the criteria listed.</w:t>
      </w:r>
    </w:p>
    <w:p w14:paraId="6E470E8D" w14:textId="45BD16DA" w:rsidR="000D30DB" w:rsidRPr="000D30DB" w:rsidRDefault="47E9B56F" w:rsidP="00A7094C">
      <w:pPr>
        <w:spacing w:line="480" w:lineRule="auto"/>
        <w:ind w:firstLine="720"/>
        <w:contextualSpacing/>
        <w:jc w:val="both"/>
        <w:rPr>
          <w:rFonts w:cs="Segoe UI"/>
        </w:rPr>
      </w:pPr>
      <w:r w:rsidRPr="47E9B56F">
        <w:rPr>
          <w:rFonts w:cs="Segoe UI"/>
        </w:rPr>
        <w:lastRenderedPageBreak/>
        <w:t xml:space="preserve">First, a wellhead and hanger system </w:t>
      </w:r>
      <w:r w:rsidR="00771CAC" w:rsidRPr="47E9B56F">
        <w:rPr>
          <w:rFonts w:cs="Segoe UI"/>
        </w:rPr>
        <w:t>were</w:t>
      </w:r>
      <w:r w:rsidRPr="47E9B56F">
        <w:rPr>
          <w:rFonts w:cs="Segoe UI"/>
        </w:rPr>
        <w:t xml:space="preserve"> designed by TechnipFMC to handle the large number of conductors needed to be run the testing. The design can be found in Appendix A. A preliminary decision was also made to run multiple electronic submersible pump (ESP's) cables (each cable contains 3 conductors) to meet the sensor demands for the field test. As a result, a triple hanger design was developed as each hanger would allow for 3-4 conductors to pass through the wellhead while keeping the wellbore sealed. The wellhead itself is a 3k system meaning it can handle a surface pressure up to 3,000 psi. A 5k system was also discussed, but it was deemed </w:t>
      </w:r>
      <w:r w:rsidR="008A22D6">
        <w:rPr>
          <w:rFonts w:cs="Segoe UI"/>
        </w:rPr>
        <w:t>too expensive</w:t>
      </w:r>
      <w:r w:rsidR="008A22D6" w:rsidRPr="47E9B56F">
        <w:rPr>
          <w:rFonts w:cs="Segoe UI"/>
        </w:rPr>
        <w:t xml:space="preserve"> </w:t>
      </w:r>
      <w:r w:rsidRPr="47E9B56F">
        <w:rPr>
          <w:rFonts w:cs="Segoe UI"/>
        </w:rPr>
        <w:t>as the 3k system would suffice. The wellhead would be seal on the top as this well is not a producing well. Two flanges were included into the design to allow for fluid circulation to create pressurization and temperature variance within the wellbore.</w:t>
      </w:r>
    </w:p>
    <w:p w14:paraId="37062AEA" w14:textId="55BB60AB" w:rsidR="000D30DB" w:rsidRPr="000D30DB" w:rsidRDefault="000D30DB" w:rsidP="00A7094C">
      <w:pPr>
        <w:spacing w:line="480" w:lineRule="auto"/>
        <w:contextualSpacing/>
        <w:jc w:val="both"/>
        <w:rPr>
          <w:rFonts w:cs="Segoe UI"/>
        </w:rPr>
      </w:pPr>
      <w:r w:rsidRPr="000D30DB">
        <w:rPr>
          <w:rFonts w:cs="Segoe UI"/>
          <w:szCs w:val="24"/>
        </w:rPr>
        <w:tab/>
      </w:r>
      <w:r w:rsidRPr="47E9B56F">
        <w:rPr>
          <w:rFonts w:cs="Segoe UI"/>
        </w:rPr>
        <w:t xml:space="preserve">The next solution to get the wires out of the wellbore uses a dual completion head </w:t>
      </w:r>
      <w:r w:rsidRPr="00771CAC">
        <w:rPr>
          <w:rFonts w:cs="Segoe UI"/>
          <w:b/>
          <w:bCs/>
        </w:rPr>
        <w:t>(Fig</w:t>
      </w:r>
      <w:r w:rsidR="00771CAC" w:rsidRPr="00771CAC">
        <w:rPr>
          <w:rFonts w:cs="Segoe UI"/>
          <w:b/>
          <w:bCs/>
        </w:rPr>
        <w:t>ure</w:t>
      </w:r>
      <w:r w:rsidR="0095658C">
        <w:rPr>
          <w:rFonts w:cs="Segoe UI"/>
          <w:b/>
          <w:bCs/>
        </w:rPr>
        <w:t xml:space="preserve"> </w:t>
      </w:r>
      <w:r w:rsidRPr="00771CAC">
        <w:rPr>
          <w:rFonts w:cs="Segoe UI"/>
          <w:b/>
          <w:bCs/>
        </w:rPr>
        <w:t xml:space="preserve"> </w:t>
      </w:r>
      <w:r w:rsidR="00771CAC" w:rsidRPr="00771CAC">
        <w:rPr>
          <w:rFonts w:cs="Segoe UI"/>
          <w:b/>
          <w:bCs/>
        </w:rPr>
        <w:t>27</w:t>
      </w:r>
      <w:r w:rsidRPr="47E9B56F">
        <w:rPr>
          <w:rFonts w:cs="Segoe UI"/>
        </w:rPr>
        <w:t xml:space="preserve">). As mentioned, a 11.625-inch casing head is already installed connecting to the 7-inch casing. Originally, the 11.625-inch casing head would have been replaced with a 9.625-inch collar. In order to get from 9.625 inches to 7 inches, a 9.625-inch by 7-inch swage was to be placed at connecting the collar to the 7-inch by 2.875-inch dual completion head. 2.875-inch production tubing containing the sensor will be attached to one side of the dual completion head (Point E). On the other side of the dual completion head (Point F), a 5-to-10-foot piece of 2.875-inch production tubing will be attached. Instead of strapping the cables to the last joint, or first joint in the hole from the surface, they will be loose and ran through the smaller piece of production tubing to the surface (Point F to Point B). A 2.875-inch pack-off and 3k wellhead would be used to seal the hole and prevent pressure loss all while allowing the cables to exit the well (Point B). The dual completion head is designed with multiple flanges which would allow for fluid circulation to create </w:t>
      </w:r>
      <w:r w:rsidRPr="47E9B56F">
        <w:rPr>
          <w:rFonts w:cs="Segoe UI"/>
        </w:rPr>
        <w:lastRenderedPageBreak/>
        <w:t>pressure and temperature variances in the wellbore and the attachment of a pressure gauge to monitor surface pressures during testing.</w:t>
      </w:r>
    </w:p>
    <w:p w14:paraId="02A917DF" w14:textId="77777777" w:rsidR="000D30DB" w:rsidRPr="000D30DB" w:rsidRDefault="000D30DB" w:rsidP="00A7094C">
      <w:pPr>
        <w:spacing w:line="480" w:lineRule="auto"/>
        <w:contextualSpacing/>
        <w:rPr>
          <w:rFonts w:cs="Segoe UI"/>
        </w:rPr>
      </w:pPr>
    </w:p>
    <w:p w14:paraId="632C375E" w14:textId="13798FCF" w:rsidR="000E38F9" w:rsidRDefault="00AF2959" w:rsidP="00A7094C">
      <w:pPr>
        <w:keepNext/>
        <w:spacing w:line="480" w:lineRule="auto"/>
        <w:contextualSpacing/>
        <w:jc w:val="center"/>
      </w:pPr>
      <w:r>
        <w:rPr>
          <w:noProof/>
        </w:rPr>
        <w:drawing>
          <wp:inline distT="0" distB="0" distL="0" distR="0" wp14:anchorId="398EB6FD" wp14:editId="0E6F5340">
            <wp:extent cx="2762250" cy="2744712"/>
            <wp:effectExtent l="0" t="0" r="0" b="0"/>
            <wp:docPr id="41" name="Picture 41" descr="A blue and green machin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blue and green machine with white text&#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2764193" cy="2746642"/>
                    </a:xfrm>
                    <a:prstGeom prst="rect">
                      <a:avLst/>
                    </a:prstGeom>
                  </pic:spPr>
                </pic:pic>
              </a:graphicData>
            </a:graphic>
          </wp:inline>
        </w:drawing>
      </w:r>
    </w:p>
    <w:p w14:paraId="2C0576B7" w14:textId="01AFA287" w:rsidR="000D30DB" w:rsidRPr="000D30DB" w:rsidRDefault="47E9B56F" w:rsidP="00A7094C">
      <w:pPr>
        <w:pStyle w:val="Caption"/>
        <w:spacing w:line="480" w:lineRule="auto"/>
        <w:contextualSpacing/>
        <w:rPr>
          <w:rFonts w:cs="Segoe UI"/>
        </w:rPr>
      </w:pPr>
      <w:bookmarkStart w:id="108" w:name="_Toc121820127"/>
      <w:bookmarkStart w:id="109" w:name="_Toc143079355"/>
      <w:bookmarkStart w:id="110" w:name="_Toc152054373"/>
      <w:r>
        <w:t xml:space="preserve">Figure </w:t>
      </w:r>
      <w:r>
        <w:fldChar w:fldCharType="begin"/>
      </w:r>
      <w:r>
        <w:instrText>SEQ Figure \* ARABIC</w:instrText>
      </w:r>
      <w:r>
        <w:fldChar w:fldCharType="separate"/>
      </w:r>
      <w:r w:rsidR="00BB4403">
        <w:rPr>
          <w:noProof/>
        </w:rPr>
        <w:t>27</w:t>
      </w:r>
      <w:r>
        <w:fldChar w:fldCharType="end"/>
      </w:r>
      <w:r>
        <w:t>. Example of Dual Completion Head</w:t>
      </w:r>
      <w:bookmarkEnd w:id="108"/>
      <w:bookmarkEnd w:id="109"/>
      <w:bookmarkEnd w:id="110"/>
    </w:p>
    <w:p w14:paraId="68A826DE" w14:textId="77777777" w:rsidR="000D30DB" w:rsidRPr="000D30DB" w:rsidRDefault="47E9B56F" w:rsidP="00A7094C">
      <w:pPr>
        <w:spacing w:line="480" w:lineRule="auto"/>
        <w:contextualSpacing/>
        <w:rPr>
          <w:rFonts w:cs="Segoe UI"/>
        </w:rPr>
      </w:pPr>
      <w:r w:rsidRPr="47E9B56F">
        <w:rPr>
          <w:rFonts w:cs="Segoe UI"/>
        </w:rPr>
        <w:t xml:space="preserve">                                       </w:t>
      </w:r>
    </w:p>
    <w:p w14:paraId="00A423D7" w14:textId="17D9C187" w:rsidR="000D30DB" w:rsidRPr="000D30DB" w:rsidRDefault="47E9B56F" w:rsidP="00A7094C">
      <w:pPr>
        <w:spacing w:line="480" w:lineRule="auto"/>
        <w:ind w:firstLine="720"/>
        <w:contextualSpacing/>
        <w:jc w:val="both"/>
        <w:rPr>
          <w:rFonts w:cs="Segoe UI"/>
        </w:rPr>
      </w:pPr>
      <w:r w:rsidRPr="47E9B56F">
        <w:rPr>
          <w:rFonts w:cs="Segoe UI"/>
        </w:rPr>
        <w:t>The last evaluated option took a drilling approach to designing the wellhead system. Instead of using a traditional wellhead and hanger system normally seen in the previous two options, this option uses an annular BOP and casing spools. In this system, the 11.625-inch casing head already installed to the top of the casing and wellbore will still be used. On top of the casing head, two casing spools with two flanges each (</w:t>
      </w:r>
      <w:r w:rsidRPr="0095658C">
        <w:rPr>
          <w:rFonts w:cs="Segoe UI"/>
          <w:b/>
          <w:bCs/>
        </w:rPr>
        <w:t>Fig</w:t>
      </w:r>
      <w:r w:rsidR="0095658C" w:rsidRPr="0095658C">
        <w:rPr>
          <w:rFonts w:cs="Segoe UI"/>
          <w:b/>
          <w:bCs/>
        </w:rPr>
        <w:t>ure 28</w:t>
      </w:r>
      <w:r w:rsidRPr="47E9B56F">
        <w:rPr>
          <w:rFonts w:cs="Segoe UI"/>
        </w:rPr>
        <w:t>) will be installed. One casing spool will allow for the pressurization and temperature variances of the fluid in the wellbore. The other casing spool will have one flanged connected to a pressure gauge to monitor the surface pressure of the well with the other flange closed. On top of the casing spools the annular BOP will be installed (</w:t>
      </w:r>
      <w:r w:rsidRPr="0095658C">
        <w:rPr>
          <w:rFonts w:cs="Segoe UI"/>
          <w:b/>
          <w:bCs/>
        </w:rPr>
        <w:t>Fig</w:t>
      </w:r>
      <w:r w:rsidR="0095658C" w:rsidRPr="0095658C">
        <w:rPr>
          <w:rFonts w:cs="Segoe UI"/>
          <w:b/>
          <w:bCs/>
        </w:rPr>
        <w:t>ure 29</w:t>
      </w:r>
      <w:r w:rsidRPr="47E9B56F">
        <w:rPr>
          <w:rFonts w:cs="Segoe UI"/>
        </w:rPr>
        <w:t xml:space="preserve">). Because the annular BOP uses a bag to hydraulically seal the hole, it should close around all associated cables and equipment without damaging them. A 10- to 15-foot piece of </w:t>
      </w:r>
      <w:r w:rsidRPr="47E9B56F">
        <w:rPr>
          <w:rFonts w:cs="Segoe UI"/>
        </w:rPr>
        <w:lastRenderedPageBreak/>
        <w:t>2.375-inch production tubing will be used with the annular BOP to prevent damage to the bag. While the BOP can hydraulically close without anything equipment running through it, it will damage the bag to the point of it needing to be replaced before the BOP can be used again. Using the piece of production tubing will prevent, or at least minimize, any damage that would occur from the bag having to close so tight without it could close around. It can be seen in Figure 4 that even in the demonstration of the BOP in the shop, a piece of tubing was still used to prevent damage of the bag. The annular BOP has a rating of being able to withstand up to 5,000 psi at the surface which is well above the surface pressure criteria. Without the restriction of hole size seen in a hanger system, it was determined to evaluate the use of a single cable with 7 conductors for the sensor plus the mono-conductor cable previously described for the reference gauge for a total of two cables being used for the experiment.</w:t>
      </w:r>
    </w:p>
    <w:p w14:paraId="4A2B6DDA" w14:textId="77777777" w:rsidR="000E38F9" w:rsidRDefault="00BD7ABB" w:rsidP="00A7094C">
      <w:pPr>
        <w:keepNext/>
        <w:spacing w:line="360" w:lineRule="auto"/>
        <w:contextualSpacing/>
        <w:jc w:val="center"/>
      </w:pPr>
      <w:r>
        <w:rPr>
          <w:noProof/>
        </w:rPr>
        <w:drawing>
          <wp:inline distT="0" distB="0" distL="0" distR="0" wp14:anchorId="1EAED9D7" wp14:editId="34E7BD83">
            <wp:extent cx="2542823" cy="2924244"/>
            <wp:effectExtent l="0" t="318" r="0" b="0"/>
            <wp:docPr id="3" name="Picture 3"/>
            <wp:cNvGraphicFramePr/>
            <a:graphic xmlns:a="http://schemas.openxmlformats.org/drawingml/2006/main">
              <a:graphicData uri="http://schemas.openxmlformats.org/drawingml/2006/picture">
                <pic:pic xmlns:pic="http://schemas.openxmlformats.org/drawingml/2006/picture">
                  <pic:nvPicPr>
                    <pic:cNvPr id="3" name="E681C271-D8FE-411A-B99D-AC67307E0615"/>
                    <pic:cNvPicPr/>
                  </pic:nvPicPr>
                  <pic:blipFill rotWithShape="1">
                    <a:blip r:embed="rId52" r:link="rId53">
                      <a:extLst>
                        <a:ext uri="{28A0092B-C50C-407E-A947-70E740481C1C}">
                          <a14:useLocalDpi xmlns:a14="http://schemas.microsoft.com/office/drawing/2010/main" val="0"/>
                        </a:ext>
                      </a:extLst>
                    </a:blip>
                    <a:srcRect l="20221" t="-58" r="30066" b="11430"/>
                    <a:stretch/>
                  </pic:blipFill>
                  <pic:spPr bwMode="auto">
                    <a:xfrm rot="5400000">
                      <a:off x="0" y="0"/>
                      <a:ext cx="2542823" cy="2924244"/>
                    </a:xfrm>
                    <a:prstGeom prst="rect">
                      <a:avLst/>
                    </a:prstGeom>
                    <a:noFill/>
                    <a:ln>
                      <a:noFill/>
                    </a:ln>
                    <a:extLst>
                      <a:ext uri="{53640926-AAD7-44D8-BBD7-CCE9431645EC}">
                        <a14:shadowObscured xmlns:a14="http://schemas.microsoft.com/office/drawing/2010/main"/>
                      </a:ext>
                    </a:extLst>
                  </pic:spPr>
                </pic:pic>
              </a:graphicData>
            </a:graphic>
          </wp:inline>
        </w:drawing>
      </w:r>
    </w:p>
    <w:p w14:paraId="7157BC70" w14:textId="7916B241" w:rsidR="000D30DB" w:rsidRPr="000D30DB" w:rsidRDefault="47E9B56F" w:rsidP="00A7094C">
      <w:pPr>
        <w:pStyle w:val="Caption"/>
        <w:contextualSpacing/>
        <w:rPr>
          <w:rFonts w:cs="Segoe UI"/>
        </w:rPr>
      </w:pPr>
      <w:bookmarkStart w:id="111" w:name="_Toc121820128"/>
      <w:bookmarkStart w:id="112" w:name="_Toc143079356"/>
      <w:bookmarkStart w:id="113" w:name="_Toc152054374"/>
      <w:r>
        <w:t xml:space="preserve">Figure </w:t>
      </w:r>
      <w:r>
        <w:fldChar w:fldCharType="begin"/>
      </w:r>
      <w:r>
        <w:instrText>SEQ Figure \* ARABIC</w:instrText>
      </w:r>
      <w:r>
        <w:fldChar w:fldCharType="separate"/>
      </w:r>
      <w:r w:rsidR="00BB4403">
        <w:rPr>
          <w:noProof/>
        </w:rPr>
        <w:t>28</w:t>
      </w:r>
      <w:r>
        <w:fldChar w:fldCharType="end"/>
      </w:r>
      <w:r>
        <w:t>. Casing Spool</w:t>
      </w:r>
      <w:bookmarkEnd w:id="111"/>
      <w:bookmarkEnd w:id="112"/>
      <w:bookmarkEnd w:id="113"/>
    </w:p>
    <w:p w14:paraId="4F24AAF5" w14:textId="1629D43E" w:rsidR="000D30DB" w:rsidRDefault="000D30DB" w:rsidP="00A7094C">
      <w:pPr>
        <w:pStyle w:val="Caption"/>
        <w:contextualSpacing/>
      </w:pPr>
    </w:p>
    <w:p w14:paraId="6D5FC785" w14:textId="77777777" w:rsidR="000E38F9" w:rsidRDefault="00863DBA" w:rsidP="00A7094C">
      <w:pPr>
        <w:keepNext/>
        <w:spacing w:line="360" w:lineRule="auto"/>
        <w:contextualSpacing/>
        <w:jc w:val="center"/>
      </w:pPr>
      <w:r>
        <w:rPr>
          <w:noProof/>
        </w:rPr>
        <w:lastRenderedPageBreak/>
        <w:drawing>
          <wp:inline distT="0" distB="0" distL="0" distR="0" wp14:anchorId="0C21952F" wp14:editId="7F64F4C0">
            <wp:extent cx="2833478" cy="3141874"/>
            <wp:effectExtent l="0" t="1588" r="3493" b="3492"/>
            <wp:docPr id="10" name="Picture 10"/>
            <wp:cNvGraphicFramePr/>
            <a:graphic xmlns:a="http://schemas.openxmlformats.org/drawingml/2006/main">
              <a:graphicData uri="http://schemas.openxmlformats.org/drawingml/2006/picture">
                <pic:pic xmlns:pic="http://schemas.openxmlformats.org/drawingml/2006/picture">
                  <pic:nvPicPr>
                    <pic:cNvPr id="2" name="9198FB27-5BEF-47B5-AAB9-6ACFFBCBF3AF"/>
                    <pic:cNvPicPr/>
                  </pic:nvPicPr>
                  <pic:blipFill rotWithShape="1">
                    <a:blip r:embed="rId54" r:link="rId55">
                      <a:extLst>
                        <a:ext uri="{28A0092B-C50C-407E-A947-70E740481C1C}">
                          <a14:useLocalDpi xmlns:a14="http://schemas.microsoft.com/office/drawing/2010/main" val="0"/>
                        </a:ext>
                      </a:extLst>
                    </a:blip>
                    <a:srcRect l="15545" r="21431"/>
                    <a:stretch/>
                  </pic:blipFill>
                  <pic:spPr bwMode="auto">
                    <a:xfrm rot="5400000">
                      <a:off x="0" y="0"/>
                      <a:ext cx="2833478" cy="3141874"/>
                    </a:xfrm>
                    <a:prstGeom prst="rect">
                      <a:avLst/>
                    </a:prstGeom>
                    <a:noFill/>
                    <a:ln>
                      <a:noFill/>
                    </a:ln>
                    <a:extLst>
                      <a:ext uri="{53640926-AAD7-44D8-BBD7-CCE9431645EC}">
                        <a14:shadowObscured xmlns:a14="http://schemas.microsoft.com/office/drawing/2010/main"/>
                      </a:ext>
                    </a:extLst>
                  </pic:spPr>
                </pic:pic>
              </a:graphicData>
            </a:graphic>
          </wp:inline>
        </w:drawing>
      </w:r>
    </w:p>
    <w:p w14:paraId="3F4647CF" w14:textId="3315F514" w:rsidR="000D30DB" w:rsidRPr="000E38F9" w:rsidRDefault="47E9B56F" w:rsidP="00A7094C">
      <w:pPr>
        <w:pStyle w:val="Caption"/>
        <w:contextualSpacing/>
        <w:rPr>
          <w:rFonts w:cs="Segoe UI"/>
        </w:rPr>
      </w:pPr>
      <w:bookmarkStart w:id="114" w:name="_Toc121820129"/>
      <w:bookmarkStart w:id="115" w:name="_Toc143079357"/>
      <w:bookmarkStart w:id="116" w:name="_Toc152054375"/>
      <w:r>
        <w:t xml:space="preserve">Figure </w:t>
      </w:r>
      <w:r>
        <w:fldChar w:fldCharType="begin"/>
      </w:r>
      <w:r>
        <w:instrText>SEQ Figure \* ARABIC</w:instrText>
      </w:r>
      <w:r>
        <w:fldChar w:fldCharType="separate"/>
      </w:r>
      <w:r w:rsidR="00BB4403">
        <w:rPr>
          <w:noProof/>
        </w:rPr>
        <w:t>29</w:t>
      </w:r>
      <w:r>
        <w:fldChar w:fldCharType="end"/>
      </w:r>
      <w:r>
        <w:t>. Annular BOP</w:t>
      </w:r>
      <w:bookmarkEnd w:id="114"/>
      <w:bookmarkEnd w:id="115"/>
      <w:bookmarkEnd w:id="116"/>
    </w:p>
    <w:p w14:paraId="063D9AFB" w14:textId="01FF2DFD" w:rsidR="000D30DB" w:rsidRPr="000D30DB" w:rsidRDefault="000D30DB" w:rsidP="00A7094C">
      <w:pPr>
        <w:spacing w:line="480" w:lineRule="auto"/>
        <w:contextualSpacing/>
        <w:jc w:val="both"/>
        <w:rPr>
          <w:rFonts w:cs="Segoe UI"/>
        </w:rPr>
      </w:pPr>
      <w:r w:rsidRPr="000D30DB">
        <w:rPr>
          <w:rFonts w:cs="Segoe UI"/>
          <w:szCs w:val="24"/>
        </w:rPr>
        <w:tab/>
      </w:r>
      <w:r w:rsidRPr="47E9B56F">
        <w:rPr>
          <w:rFonts w:cs="Segoe UI"/>
        </w:rPr>
        <w:t>At first glance, the dual completion option was promising as it allowed for cables to pass easily from the wellbore to the surface through one side of the wellhead. However, sealing around the cables and the ability to keep the wellbore pressurized during testing would not be possible; thus, failing to meet some of the criteria required for testing. Next, the fit-for-purpose design by TechnipFMC and casing spool and BOP system both meet all the criteria listed. As a result, these two options were compared on availability and econom</w:t>
      </w:r>
      <w:r w:rsidR="008A22D6">
        <w:rPr>
          <w:rFonts w:cs="Segoe UI"/>
        </w:rPr>
        <w:t>y</w:t>
      </w:r>
      <w:r w:rsidRPr="47E9B56F">
        <w:rPr>
          <w:rFonts w:cs="Segoe UI"/>
        </w:rPr>
        <w:t>. Because the TechnipFMC solution was designed specifically for this project, the wellhead and hanger system were going to have to be fully engineered and machined for the project. These facts made the availability hard as it could not be used until it was finished being produced, and the cost was going to be significantly high</w:t>
      </w:r>
      <w:r w:rsidR="008A22D6">
        <w:rPr>
          <w:rFonts w:cs="Segoe UI"/>
        </w:rPr>
        <w:t>er</w:t>
      </w:r>
      <w:r w:rsidRPr="47E9B56F">
        <w:rPr>
          <w:rFonts w:cs="Segoe UI"/>
        </w:rPr>
        <w:t xml:space="preserve"> due to the engineering and machining it would take to develop it for field use. Having a wellhead system designed for a one-time project on a non-producing well also made it difficult to justify the cost to have this system developed. The casing spool and annular BOP design, though, could easily be rented through a 3rd party vendor or service provider making it readily available and cost </w:t>
      </w:r>
      <w:r w:rsidRPr="47E9B56F">
        <w:rPr>
          <w:rFonts w:cs="Segoe UI"/>
        </w:rPr>
        <w:lastRenderedPageBreak/>
        <w:t>efficient due to only costing money for the days they were being used. As a result, it was decided the casing spool and annular BOP system would be the best fit for this project.</w:t>
      </w:r>
    </w:p>
    <w:p w14:paraId="25BA5A27" w14:textId="20FB5D06" w:rsidR="00863DBA" w:rsidRDefault="004526DD" w:rsidP="00A7094C">
      <w:pPr>
        <w:pStyle w:val="Heading3"/>
        <w:spacing w:line="480" w:lineRule="auto"/>
        <w:contextualSpacing/>
        <w:rPr>
          <w:rFonts w:cs="Segoe UI"/>
        </w:rPr>
      </w:pPr>
      <w:bookmarkStart w:id="117" w:name="_Toc150781967"/>
      <w:r>
        <w:rPr>
          <w:rFonts w:cs="Segoe UI"/>
        </w:rPr>
        <w:t>4</w:t>
      </w:r>
      <w:r w:rsidR="47E9B56F" w:rsidRPr="47E9B56F">
        <w:rPr>
          <w:rFonts w:cs="Segoe UI"/>
        </w:rPr>
        <w:t>.3.3 Inserting the Sensor Downhole</w:t>
      </w:r>
      <w:bookmarkEnd w:id="117"/>
    </w:p>
    <w:p w14:paraId="0B631095" w14:textId="77777777" w:rsidR="009602CE" w:rsidRPr="009602CE" w:rsidRDefault="47E9B56F" w:rsidP="00A7094C">
      <w:pPr>
        <w:spacing w:line="480" w:lineRule="auto"/>
        <w:contextualSpacing/>
        <w:jc w:val="both"/>
        <w:rPr>
          <w:rFonts w:eastAsiaTheme="minorEastAsia" w:cs="Segoe UI"/>
          <w:lang w:eastAsia="zh-CN"/>
        </w:rPr>
      </w:pPr>
      <w:r w:rsidRPr="47E9B56F">
        <w:rPr>
          <w:rFonts w:eastAsiaTheme="minorEastAsia" w:cs="Segoe UI"/>
          <w:lang w:eastAsia="zh-CN"/>
        </w:rPr>
        <w:t>After the Quest team has removed the plug, swabbed the hole, and rigged down, the wellhead system will be installed. Three methods of installing the sensor downhole were evaluated. These methods included i) free fall or suspension of the sensor using the cable, ii) installing sensor inside a string of production tubing, and iii) mounting and lowering the sensor using sucker rods installation.</w:t>
      </w:r>
      <w:r w:rsidRPr="47E9B56F">
        <w:rPr>
          <w:rFonts w:eastAsiaTheme="minorEastAsia" w:cs="Segoe UI"/>
          <w:b/>
          <w:lang w:eastAsia="zh-CN"/>
        </w:rPr>
        <w:t xml:space="preserve"> </w:t>
      </w:r>
      <w:r w:rsidRPr="47E9B56F">
        <w:rPr>
          <w:rFonts w:eastAsiaTheme="minorEastAsia" w:cs="Segoe UI"/>
          <w:lang w:eastAsia="zh-CN"/>
        </w:rPr>
        <w:t>Due to the selected wellhead system, the wellhead must be installed prior to any of the three methods being used to install the sensor. The sensor and associated equipment must be installed through the wellhead system so the annular BOP can close around it. A set of criteria was created to evaluate each of the three methods for sensor installation for best fit.</w:t>
      </w:r>
    </w:p>
    <w:p w14:paraId="2E25DF7B" w14:textId="77777777" w:rsidR="009602CE" w:rsidRPr="009602CE" w:rsidRDefault="47E9B56F" w:rsidP="00A7094C">
      <w:pPr>
        <w:spacing w:line="480" w:lineRule="auto"/>
        <w:ind w:left="360"/>
        <w:contextualSpacing/>
        <w:jc w:val="both"/>
        <w:rPr>
          <w:rFonts w:eastAsiaTheme="minorEastAsia" w:cs="Segoe UI"/>
          <w:b/>
          <w:u w:val="single"/>
          <w:lang w:eastAsia="zh-CN"/>
        </w:rPr>
      </w:pPr>
      <w:r w:rsidRPr="47E9B56F">
        <w:rPr>
          <w:rFonts w:eastAsiaTheme="minorEastAsia" w:cs="Segoe UI"/>
          <w:b/>
          <w:u w:val="single"/>
          <w:lang w:eastAsia="zh-CN"/>
        </w:rPr>
        <w:t>Sensor Displacement Criteria</w:t>
      </w:r>
    </w:p>
    <w:p w14:paraId="7DFB423A" w14:textId="442F81A7" w:rsidR="009602CE" w:rsidRPr="009602CE" w:rsidRDefault="47E9B56F" w:rsidP="00A7094C">
      <w:pPr>
        <w:numPr>
          <w:ilvl w:val="0"/>
          <w:numId w:val="11"/>
        </w:numPr>
        <w:spacing w:line="480" w:lineRule="auto"/>
        <w:contextualSpacing/>
        <w:jc w:val="both"/>
        <w:rPr>
          <w:rFonts w:eastAsiaTheme="minorEastAsia" w:cs="Segoe UI"/>
          <w:lang w:eastAsia="zh-CN"/>
        </w:rPr>
      </w:pPr>
      <w:r w:rsidRPr="47E9B56F">
        <w:rPr>
          <w:rFonts w:eastAsiaTheme="minorEastAsia" w:cs="Segoe UI"/>
          <w:lang w:eastAsia="zh-CN"/>
        </w:rPr>
        <w:t>Weight placed on cable connections and damage caused</w:t>
      </w:r>
      <w:r w:rsidR="008A22D6">
        <w:rPr>
          <w:rFonts w:eastAsiaTheme="minorEastAsia" w:cs="Segoe UI"/>
          <w:lang w:eastAsia="zh-CN"/>
        </w:rPr>
        <w:t>.</w:t>
      </w:r>
    </w:p>
    <w:p w14:paraId="2B28B564" w14:textId="047AEEB8" w:rsidR="009602CE" w:rsidRPr="009602CE" w:rsidRDefault="47E9B56F" w:rsidP="00A7094C">
      <w:pPr>
        <w:numPr>
          <w:ilvl w:val="0"/>
          <w:numId w:val="11"/>
        </w:numPr>
        <w:spacing w:line="480" w:lineRule="auto"/>
        <w:contextualSpacing/>
        <w:jc w:val="both"/>
        <w:rPr>
          <w:rFonts w:eastAsiaTheme="minorEastAsia" w:cs="Segoe UI"/>
          <w:lang w:eastAsia="zh-CN"/>
        </w:rPr>
      </w:pPr>
      <w:r w:rsidRPr="47E9B56F">
        <w:rPr>
          <w:rFonts w:eastAsiaTheme="minorEastAsia" w:cs="Segoe UI"/>
          <w:lang w:eastAsia="zh-CN"/>
        </w:rPr>
        <w:t>Movement of sensor within wellbore</w:t>
      </w:r>
      <w:r w:rsidR="008A22D6">
        <w:rPr>
          <w:rFonts w:eastAsiaTheme="minorEastAsia" w:cs="Segoe UI"/>
          <w:lang w:eastAsia="zh-CN"/>
        </w:rPr>
        <w:t>.</w:t>
      </w:r>
    </w:p>
    <w:p w14:paraId="53C37CCB" w14:textId="6441A5FC" w:rsidR="009602CE" w:rsidRPr="009602CE" w:rsidRDefault="47E9B56F" w:rsidP="00A7094C">
      <w:pPr>
        <w:numPr>
          <w:ilvl w:val="0"/>
          <w:numId w:val="11"/>
        </w:numPr>
        <w:spacing w:line="480" w:lineRule="auto"/>
        <w:contextualSpacing/>
        <w:jc w:val="both"/>
        <w:rPr>
          <w:rFonts w:eastAsiaTheme="minorEastAsia" w:cs="Segoe UI"/>
          <w:lang w:eastAsia="zh-CN"/>
        </w:rPr>
      </w:pPr>
      <w:r w:rsidRPr="47E9B56F">
        <w:rPr>
          <w:rFonts w:eastAsiaTheme="minorEastAsia" w:cs="Segoe UI"/>
          <w:lang w:eastAsia="zh-CN"/>
        </w:rPr>
        <w:t>Sealing the wellbore for pressurization</w:t>
      </w:r>
      <w:r w:rsidR="008A22D6">
        <w:rPr>
          <w:rFonts w:eastAsiaTheme="minorEastAsia" w:cs="Segoe UI"/>
          <w:lang w:eastAsia="zh-CN"/>
        </w:rPr>
        <w:t>.</w:t>
      </w:r>
      <w:r w:rsidRPr="47E9B56F">
        <w:rPr>
          <w:rFonts w:eastAsiaTheme="minorEastAsia" w:cs="Segoe UI"/>
          <w:lang w:eastAsia="zh-CN"/>
        </w:rPr>
        <w:t xml:space="preserve"> </w:t>
      </w:r>
    </w:p>
    <w:p w14:paraId="00446320" w14:textId="46B09F4F" w:rsidR="009602CE" w:rsidRPr="009602CE" w:rsidRDefault="47E9B56F" w:rsidP="00A7094C">
      <w:pPr>
        <w:spacing w:line="480" w:lineRule="auto"/>
        <w:ind w:left="720"/>
        <w:contextualSpacing/>
        <w:jc w:val="both"/>
        <w:rPr>
          <w:rFonts w:eastAsiaTheme="minorEastAsia" w:cs="Segoe UI"/>
          <w:lang w:eastAsia="zh-CN"/>
        </w:rPr>
      </w:pPr>
      <w:r w:rsidRPr="47E9B56F">
        <w:rPr>
          <w:rFonts w:eastAsiaTheme="minorEastAsia" w:cs="Segoe UI"/>
          <w:lang w:eastAsia="zh-CN"/>
        </w:rPr>
        <w:t xml:space="preserve">**If multiple sensor displacement methods meet all of the criteria listed above, then those methods will be evaluated on the availability and economics for best </w:t>
      </w:r>
      <w:r w:rsidR="0095658C" w:rsidRPr="47E9B56F">
        <w:rPr>
          <w:rFonts w:eastAsiaTheme="minorEastAsia" w:cs="Segoe UI"/>
          <w:lang w:eastAsia="zh-CN"/>
        </w:rPr>
        <w:t>fit.</w:t>
      </w:r>
      <w:r w:rsidRPr="47E9B56F">
        <w:rPr>
          <w:rFonts w:eastAsiaTheme="minorEastAsia" w:cs="Segoe UI"/>
          <w:lang w:eastAsia="zh-CN"/>
        </w:rPr>
        <w:t xml:space="preserve"> </w:t>
      </w:r>
      <w:r w:rsidR="00C203A4" w:rsidRPr="47E9B56F">
        <w:rPr>
          <w:rFonts w:eastAsiaTheme="minorEastAsia" w:cs="Segoe UI"/>
          <w:lang w:eastAsia="zh-CN"/>
        </w:rPr>
        <w:t>**</w:t>
      </w:r>
    </w:p>
    <w:p w14:paraId="5A9B8011" w14:textId="07A2EC2A" w:rsidR="009602CE" w:rsidRPr="009602CE" w:rsidRDefault="009602CE" w:rsidP="00A7094C">
      <w:pPr>
        <w:spacing w:line="480" w:lineRule="auto"/>
        <w:ind w:firstLine="360"/>
        <w:contextualSpacing/>
        <w:jc w:val="both"/>
        <w:rPr>
          <w:rFonts w:eastAsiaTheme="minorEastAsia" w:cs="Segoe UI"/>
          <w:lang w:eastAsia="zh-CN"/>
        </w:rPr>
      </w:pPr>
      <w:r w:rsidRPr="47E9B56F">
        <w:rPr>
          <w:rFonts w:eastAsiaTheme="minorEastAsia" w:cs="Segoe UI"/>
          <w:lang w:eastAsia="zh-CN"/>
        </w:rPr>
        <w:t>The first option for inserting the sensor and reference gauge into the hole is to let them hang freely and be suspended by their respective cables at a depth of 3,000 feet. This option requires the least amount of material and effort to lower the sensor into the wellbore. However, it also allows for the sensor and reference gauge to freely move around the wellbore during</w:t>
      </w:r>
      <w:r w:rsidR="008A22D6">
        <w:rPr>
          <w:rFonts w:eastAsiaTheme="minorEastAsia" w:cs="Segoe UI"/>
          <w:lang w:eastAsia="zh-CN"/>
        </w:rPr>
        <w:t xml:space="preserve"> installation and testing</w:t>
      </w:r>
      <w:r w:rsidRPr="47E9B56F">
        <w:rPr>
          <w:rFonts w:eastAsiaTheme="minorEastAsia" w:cs="Segoe UI"/>
          <w:lang w:eastAsia="zh-CN"/>
        </w:rPr>
        <w:t xml:space="preserve">. Horizontal movement could cause damage to the sensor by colliding with the casing or reference gauge. Vertical movement would change the depth and cause different pressure </w:t>
      </w:r>
      <w:r w:rsidRPr="47E9B56F">
        <w:rPr>
          <w:rFonts w:eastAsiaTheme="minorEastAsia" w:cs="Segoe UI"/>
          <w:lang w:eastAsia="zh-CN"/>
        </w:rPr>
        <w:lastRenderedPageBreak/>
        <w:t>readings than the ones expected during testing. In addition, the weight of the sensor could cause damage to the many electrical connections needed to transmit the signal to the surface as it would be dependent on those connections.</w:t>
      </w:r>
    </w:p>
    <w:p w14:paraId="1A8CE3EC" w14:textId="5AF6C45D" w:rsidR="009602CE" w:rsidRPr="009602CE" w:rsidRDefault="009602CE" w:rsidP="00A7094C">
      <w:pPr>
        <w:spacing w:line="480" w:lineRule="auto"/>
        <w:ind w:firstLine="360"/>
        <w:contextualSpacing/>
        <w:jc w:val="both"/>
        <w:rPr>
          <w:rFonts w:eastAsiaTheme="minorEastAsia" w:cs="Segoe UI"/>
          <w:lang w:eastAsia="zh-CN"/>
        </w:rPr>
      </w:pPr>
      <w:r w:rsidRPr="47E9B56F">
        <w:rPr>
          <w:rFonts w:eastAsiaTheme="minorEastAsia" w:cs="Segoe UI"/>
          <w:lang w:eastAsia="zh-CN"/>
        </w:rPr>
        <w:t>The second option involves 2.375-inch production tubing to lower the sensor into the wellbore. Two different strategies were considered with the tubing. The first approach was to strap or weld the sensor to the outside of the first joint in the hole. This would allow the cables to be strapped to the outside of the tubing and run through the BOP to the surface. Because the housing of the sensor has an outer diameter of 2.875 inches, placing it on the outside of the 2.375-inch production tubing would give a total outer diameter of 5.25 inches. The second tactic using the tubing casing was to have the sensor installed on the inside of the first joint. A hole large enough for the cables to exit the tubing would be drilled somewhere just above the placement of the sensor. This hole would allow the tubing to be sealed on the inside above the cables to prevent leakage and allow pressurization of the wellbore while also permitting the cables to run on the outside of the tubing through the BOP to the surface.</w:t>
      </w:r>
    </w:p>
    <w:p w14:paraId="2A108B22" w14:textId="47D7FE26" w:rsidR="009602CE" w:rsidRPr="009602CE" w:rsidRDefault="009602CE" w:rsidP="00A7094C">
      <w:pPr>
        <w:spacing w:line="480" w:lineRule="auto"/>
        <w:ind w:firstLine="360"/>
        <w:contextualSpacing/>
        <w:jc w:val="both"/>
        <w:rPr>
          <w:rFonts w:eastAsiaTheme="minorEastAsia" w:cs="Segoe UI"/>
          <w:lang w:eastAsia="zh-CN"/>
        </w:rPr>
      </w:pPr>
      <w:r w:rsidRPr="47E9B56F">
        <w:rPr>
          <w:rFonts w:eastAsiaTheme="minorEastAsia" w:cs="Segoe UI"/>
          <w:lang w:eastAsia="zh-CN"/>
        </w:rPr>
        <w:t xml:space="preserve">The third option is comparable to the second option, but it uses sucker rods to lower the sensor instead of production tubing. 0.75-inch sucker rods would be used. The sensor would be strapped to the first sucker rod in the hole with the associated cables strapped along the sucker rod string to the surface. As previously described, a 10- to 15-foot piece of 2.375-inch production tubing will be attached to the top sucker rod at the surface. The piece of tubing will be capped inside the hole to prevent leakage and keep pressurization during testing. The BOP will close around the piece of production tubing instead of just the sucker rod to prevent damage when opening and closing the bag of the BOP. </w:t>
      </w:r>
    </w:p>
    <w:p w14:paraId="57B66C3F" w14:textId="35940513" w:rsidR="009602CE" w:rsidRPr="009602CE" w:rsidRDefault="009602CE" w:rsidP="00A7094C">
      <w:pPr>
        <w:spacing w:line="480" w:lineRule="auto"/>
        <w:ind w:firstLine="360"/>
        <w:contextualSpacing/>
        <w:jc w:val="both"/>
        <w:rPr>
          <w:rFonts w:eastAsiaTheme="minorEastAsia" w:cs="Segoe UI"/>
          <w:lang w:eastAsia="zh-CN"/>
        </w:rPr>
      </w:pPr>
      <w:r w:rsidRPr="47E9B56F">
        <w:rPr>
          <w:rFonts w:eastAsiaTheme="minorEastAsia" w:cs="Segoe UI"/>
          <w:lang w:eastAsia="zh-CN"/>
        </w:rPr>
        <w:lastRenderedPageBreak/>
        <w:t xml:space="preserve">While it would be the cheapest option, the cable suspension method was deemed inefficient due to the chance of horizontal and vertical movements plus the stress it would be purely on the electrical connections within the sensor. The chance of the electrical connections coming undone downhole would be </w:t>
      </w:r>
      <w:r w:rsidR="008A22D6">
        <w:rPr>
          <w:rFonts w:eastAsiaTheme="minorEastAsia" w:cs="Segoe UI"/>
          <w:lang w:eastAsia="zh-CN"/>
        </w:rPr>
        <w:t>detrimental</w:t>
      </w:r>
      <w:r w:rsidR="008A22D6" w:rsidRPr="47E9B56F">
        <w:rPr>
          <w:rFonts w:eastAsiaTheme="minorEastAsia" w:cs="Segoe UI"/>
          <w:lang w:eastAsia="zh-CN"/>
        </w:rPr>
        <w:t xml:space="preserve"> </w:t>
      </w:r>
      <w:r w:rsidRPr="47E9B56F">
        <w:rPr>
          <w:rFonts w:eastAsiaTheme="minorEastAsia" w:cs="Segoe UI"/>
          <w:lang w:eastAsia="zh-CN"/>
        </w:rPr>
        <w:t xml:space="preserve">to performing a successful test. The first production tubing tactic was also determined to be an inadequate way of installing the sensor due to the amount of room it would require downhole. The hole is cased with 7-inch casing meaning the inner diameter of the casing would be extremely close to the outer diameter of the tubing and sensor system of 5.25 inches. A tight squeeze when installing the equipment downhole could potentially damage the sensor beyond usage if it hits the casing wall too hard.  Thus, this method with the production tubing was also considered an unsatisfactory way of installing the sensor downhole. </w:t>
      </w:r>
    </w:p>
    <w:p w14:paraId="0C637F03" w14:textId="12F6B4BD" w:rsidR="009602CE" w:rsidRPr="009602CE" w:rsidRDefault="009602CE" w:rsidP="00A7094C">
      <w:pPr>
        <w:spacing w:line="480" w:lineRule="auto"/>
        <w:ind w:firstLine="360"/>
        <w:contextualSpacing/>
        <w:jc w:val="both"/>
        <w:rPr>
          <w:rFonts w:eastAsiaTheme="minorEastAsia"/>
          <w:lang w:eastAsia="zh-CN"/>
        </w:rPr>
      </w:pPr>
      <w:r w:rsidRPr="47E9B56F">
        <w:rPr>
          <w:rFonts w:eastAsiaTheme="minorEastAsia" w:cs="Segoe UI"/>
          <w:lang w:eastAsia="zh-CN"/>
        </w:rPr>
        <w:t>The second production tubing approach and sucker rod method were both evaluated to be efficient enough to install the sensor downhole. Neither style causes tension on the electrical connections of the sensor, takes too much space downhole, and would allow the wellbore to stay pressurized. As a result, both options were weighed against each other based on availability and cost. Currently, both are readily available locally and would just need to be purchased and picked up; however, purchasing 3,000 feet of sucker rods is significantly cheaper than 3,000 feet of production tubing Therefore, the sucker rod method was determined to be the most efficient option to installing the sensor downhole for testing</w:t>
      </w:r>
      <w:r w:rsidRPr="47E9B56F">
        <w:rPr>
          <w:rFonts w:eastAsiaTheme="minorEastAsia"/>
          <w:lang w:eastAsia="zh-CN"/>
        </w:rPr>
        <w:t>.</w:t>
      </w:r>
    </w:p>
    <w:p w14:paraId="2F86D4AB" w14:textId="10F49AB8" w:rsidR="00A66FE3" w:rsidRDefault="00C07140" w:rsidP="00A7094C">
      <w:pPr>
        <w:pStyle w:val="Heading3"/>
        <w:spacing w:line="480" w:lineRule="auto"/>
        <w:contextualSpacing/>
        <w:rPr>
          <w:rFonts w:cs="Segoe UI"/>
        </w:rPr>
      </w:pPr>
      <w:bookmarkStart w:id="118" w:name="_Toc150781968"/>
      <w:r>
        <w:rPr>
          <w:rFonts w:cs="Segoe UI"/>
        </w:rPr>
        <w:t>4</w:t>
      </w:r>
      <w:r w:rsidR="47E9B56F" w:rsidRPr="47E9B56F">
        <w:rPr>
          <w:rFonts w:cs="Segoe UI"/>
        </w:rPr>
        <w:t>.3.4 Pressurizing the Well</w:t>
      </w:r>
      <w:bookmarkEnd w:id="118"/>
    </w:p>
    <w:p w14:paraId="4ACDB805" w14:textId="77777777" w:rsidR="002A15D7" w:rsidRPr="002A15D7" w:rsidRDefault="47E9B56F" w:rsidP="00A7094C">
      <w:pPr>
        <w:spacing w:line="480" w:lineRule="auto"/>
        <w:contextualSpacing/>
        <w:jc w:val="both"/>
        <w:rPr>
          <w:rFonts w:eastAsiaTheme="minorEastAsia" w:cs="Segoe UI"/>
          <w:lang w:eastAsia="zh-CN"/>
        </w:rPr>
      </w:pPr>
      <w:r w:rsidRPr="47E9B56F">
        <w:rPr>
          <w:rFonts w:eastAsiaTheme="minorEastAsia" w:cs="Segoe UI"/>
          <w:lang w:eastAsia="zh-CN"/>
        </w:rPr>
        <w:t>A hot oiler truck provided by Quest through a 3</w:t>
      </w:r>
      <w:r w:rsidRPr="47E9B56F">
        <w:rPr>
          <w:rFonts w:eastAsiaTheme="minorEastAsia" w:cs="Segoe UI"/>
          <w:vertAlign w:val="superscript"/>
          <w:lang w:eastAsia="zh-CN"/>
        </w:rPr>
        <w:t>rd</w:t>
      </w:r>
      <w:r w:rsidRPr="47E9B56F">
        <w:rPr>
          <w:rFonts w:eastAsiaTheme="minorEastAsia" w:cs="Segoe UI"/>
          <w:lang w:eastAsia="zh-CN"/>
        </w:rPr>
        <w:t xml:space="preserve">-party vendor will be used to hydrostatically pressurize the well and create a temperature variance throughout testing. To create a cyclic system, the hot oiler truck will connect two flow lines to the bottom casing spool. On one side, the inlet flow line will be connected allowing water to be pumped into the wellbore. On the other side of </w:t>
      </w:r>
      <w:r w:rsidRPr="47E9B56F">
        <w:rPr>
          <w:rFonts w:eastAsiaTheme="minorEastAsia" w:cs="Segoe UI"/>
          <w:lang w:eastAsia="zh-CN"/>
        </w:rPr>
        <w:lastRenderedPageBreak/>
        <w:t xml:space="preserve">the casing spool, an outlet flow line will be connected allowing water to leave the wellbore and circulate throughout the entire system and back to the hot oiler truck. The circulation will allow for the hot oiler truck to heat or cool the entire system. The top casing spool will have a pressure gauge connected to one valve while the other valve will be closed. </w:t>
      </w:r>
    </w:p>
    <w:p w14:paraId="511966DD" w14:textId="498218B3" w:rsidR="002A15D7" w:rsidRPr="002A15D7" w:rsidRDefault="47E9B56F" w:rsidP="00C4226F">
      <w:pPr>
        <w:spacing w:line="480" w:lineRule="auto"/>
        <w:ind w:firstLine="720"/>
        <w:contextualSpacing/>
        <w:jc w:val="both"/>
        <w:rPr>
          <w:rFonts w:eastAsiaTheme="minorEastAsia" w:cs="Segoe UI"/>
          <w:lang w:eastAsia="zh-CN"/>
        </w:rPr>
      </w:pPr>
      <w:r w:rsidRPr="47E9B56F">
        <w:rPr>
          <w:rFonts w:eastAsiaTheme="minorEastAsia" w:cs="Segoe UI"/>
          <w:lang w:eastAsia="zh-CN"/>
        </w:rPr>
        <w:t xml:space="preserve">A total of four tests will be run on the sensor. The first 3 will be cyclic pressure tests where the pressure at 3,000 feet will be roughly 1.5x the hydrostatic pressure of water. Using the pressure gradient for water of 0.433 psi/ft, the hydrostatic pressure at a depth of 3,000 feet is p = 0.433 psi/ft * 3,000 ft = 1,300 psi. Thus, the pressure needed to run the tests is p = 1.5 * 1,300 psi = 1,950 psi. By taking the difference of the normal hydrostatic pressure and 1.5x the normal hydrostatic pressure, the pressure at the surface would read p = 1,950 psi – 1,300 psi = 650 psi. Therefore, the pressure gauge attached to the top casing spool should read 650 psi when the well is pressurized. The fourth and final test will be an extended pressure test and will be pressurized to the 1.5x hydrostatic pressure and left for approximately two weeks to test the drift on the sensor over time. </w:t>
      </w:r>
    </w:p>
    <w:p w14:paraId="62996276" w14:textId="123B98DB" w:rsidR="00A66FE3" w:rsidRDefault="00C07140" w:rsidP="00A7094C">
      <w:pPr>
        <w:pStyle w:val="Heading3"/>
        <w:spacing w:line="480" w:lineRule="auto"/>
        <w:contextualSpacing/>
        <w:rPr>
          <w:rFonts w:cs="Segoe UI"/>
        </w:rPr>
      </w:pPr>
      <w:bookmarkStart w:id="119" w:name="_Toc150781969"/>
      <w:r>
        <w:rPr>
          <w:rFonts w:cs="Segoe UI"/>
        </w:rPr>
        <w:t>4</w:t>
      </w:r>
      <w:r w:rsidR="47E9B56F" w:rsidRPr="47E9B56F">
        <w:rPr>
          <w:rFonts w:cs="Segoe UI"/>
        </w:rPr>
        <w:t>.3.5 Tearing Down and Plugging the Hole</w:t>
      </w:r>
      <w:bookmarkEnd w:id="119"/>
    </w:p>
    <w:p w14:paraId="2C06188E" w14:textId="3C46578E" w:rsidR="00074743" w:rsidRPr="00074743" w:rsidRDefault="47E9B56F" w:rsidP="00A7094C">
      <w:pPr>
        <w:spacing w:line="480" w:lineRule="auto"/>
        <w:contextualSpacing/>
        <w:jc w:val="both"/>
        <w:rPr>
          <w:rFonts w:cs="Segoe UI"/>
        </w:rPr>
      </w:pPr>
      <w:r w:rsidRPr="47E9B56F">
        <w:rPr>
          <w:rFonts w:cs="Segoe UI"/>
        </w:rPr>
        <w:t xml:space="preserve">Once the tests have commenced, clearing of the hole will begin. To begin this process, the hot oiler will depressurize the hole by removing all excess water and returning the pressure to the original open hole pressure before the hole was sealed. After the hole has been depressurized, the workover rig will be brought back and connect to the sucker rod system allowing the BOP to be opened. Next, the workover rig will be able to extract all the equipment placed downhole. Once the hole is cleared, the wellhead system can be detached from the casing head and a new cement plug will be placed in the wellbore. A test will be run to ensure proper plugging. After the hole is cleaned and plugged, the OU team will retain the wellhead system, sucker rods and tubing, the reference gauge, </w:t>
      </w:r>
      <w:r w:rsidRPr="47E9B56F">
        <w:rPr>
          <w:rFonts w:cs="Segoe UI"/>
        </w:rPr>
        <w:lastRenderedPageBreak/>
        <w:t>the sensor, and wires associated to operate the gauge and sensor. The 3</w:t>
      </w:r>
      <w:r w:rsidRPr="47E9B56F">
        <w:rPr>
          <w:rFonts w:cs="Segoe UI"/>
          <w:vertAlign w:val="superscript"/>
        </w:rPr>
        <w:t>rd</w:t>
      </w:r>
      <w:r w:rsidRPr="47E9B56F">
        <w:rPr>
          <w:rFonts w:cs="Segoe UI"/>
        </w:rPr>
        <w:t xml:space="preserve"> party vendors will remove the remaining products and tools they provided from the area.</w:t>
      </w:r>
    </w:p>
    <w:p w14:paraId="3D9A50D9" w14:textId="77777777" w:rsidR="002A1CEC" w:rsidRDefault="002A1CEC" w:rsidP="00A7094C">
      <w:pPr>
        <w:spacing w:line="480" w:lineRule="auto"/>
        <w:contextualSpacing/>
        <w:rPr>
          <w:rFonts w:eastAsiaTheme="majorEastAsia" w:cs="Segoe UI"/>
          <w:sz w:val="32"/>
          <w:szCs w:val="32"/>
        </w:rPr>
      </w:pPr>
      <w:r>
        <w:rPr>
          <w:rFonts w:cs="Segoe UI"/>
        </w:rPr>
        <w:br w:type="page"/>
      </w:r>
    </w:p>
    <w:p w14:paraId="64F6EC3D" w14:textId="3C074393" w:rsidR="00C07140" w:rsidRPr="003668ED" w:rsidRDefault="00C07140" w:rsidP="00A7094C">
      <w:pPr>
        <w:pStyle w:val="Heading1"/>
        <w:spacing w:line="360" w:lineRule="auto"/>
        <w:contextualSpacing/>
        <w:jc w:val="center"/>
        <w:rPr>
          <w:rFonts w:cs="Segoe UI"/>
          <w:b/>
          <w:bCs/>
        </w:rPr>
      </w:pPr>
      <w:bookmarkStart w:id="120" w:name="_Toc150781970"/>
      <w:r w:rsidRPr="003668ED">
        <w:rPr>
          <w:rFonts w:cs="Segoe UI"/>
          <w:b/>
          <w:bCs/>
        </w:rPr>
        <w:lastRenderedPageBreak/>
        <w:t xml:space="preserve">Chapter 5. Field </w:t>
      </w:r>
      <w:r w:rsidR="00B63564" w:rsidRPr="003668ED">
        <w:rPr>
          <w:rFonts w:cs="Segoe UI"/>
          <w:b/>
          <w:bCs/>
        </w:rPr>
        <w:t>T</w:t>
      </w:r>
      <w:r w:rsidRPr="003668ED">
        <w:rPr>
          <w:rFonts w:cs="Segoe UI"/>
          <w:b/>
          <w:bCs/>
        </w:rPr>
        <w:t xml:space="preserve">est </w:t>
      </w:r>
      <w:r w:rsidR="00B63564" w:rsidRPr="003668ED">
        <w:rPr>
          <w:rFonts w:cs="Segoe UI"/>
          <w:b/>
          <w:bCs/>
        </w:rPr>
        <w:t>R</w:t>
      </w:r>
      <w:r w:rsidRPr="003668ED">
        <w:rPr>
          <w:rFonts w:cs="Segoe UI"/>
          <w:b/>
          <w:bCs/>
        </w:rPr>
        <w:t>esults</w:t>
      </w:r>
      <w:bookmarkEnd w:id="120"/>
    </w:p>
    <w:p w14:paraId="3610A98A" w14:textId="5F8298AD" w:rsidR="000F5E0B" w:rsidRDefault="000F5E0B" w:rsidP="00A7094C">
      <w:pPr>
        <w:pStyle w:val="Heading2"/>
        <w:contextualSpacing/>
      </w:pPr>
      <w:bookmarkStart w:id="121" w:name="_Toc150781971"/>
      <w:r>
        <w:t>This chapter outlines the activities and the results from the field test.</w:t>
      </w:r>
    </w:p>
    <w:p w14:paraId="6C264BBA" w14:textId="77777777" w:rsidR="000F5E0B" w:rsidRPr="000F5E0B" w:rsidRDefault="000F5E0B" w:rsidP="003668ED"/>
    <w:p w14:paraId="5A314F89" w14:textId="0A7498A5" w:rsidR="00726645" w:rsidRDefault="00726645" w:rsidP="00A7094C">
      <w:pPr>
        <w:pStyle w:val="Heading2"/>
        <w:contextualSpacing/>
      </w:pPr>
      <w:r>
        <w:t>5</w:t>
      </w:r>
      <w:r w:rsidRPr="47E9B56F">
        <w:t>.</w:t>
      </w:r>
      <w:r>
        <w:t>1</w:t>
      </w:r>
      <w:r w:rsidRPr="47E9B56F">
        <w:t xml:space="preserve"> </w:t>
      </w:r>
      <w:r w:rsidR="00D6635F" w:rsidRPr="2DE98E72">
        <w:t>Field test timeline</w:t>
      </w:r>
      <w:bookmarkEnd w:id="121"/>
    </w:p>
    <w:p w14:paraId="65993FA7" w14:textId="611BA1E7" w:rsidR="00D6635F" w:rsidRDefault="00D6635F" w:rsidP="00A7094C">
      <w:pPr>
        <w:spacing w:line="480" w:lineRule="auto"/>
        <w:contextualSpacing/>
      </w:pPr>
      <w:r w:rsidRPr="00110889">
        <w:t xml:space="preserve">The detailed testing schedule is shown </w:t>
      </w:r>
      <w:r>
        <w:t>in Table 1</w:t>
      </w:r>
      <w:r w:rsidRPr="00110889">
        <w:t>.</w:t>
      </w:r>
    </w:p>
    <w:p w14:paraId="5EA4BE30" w14:textId="7B064AF2" w:rsidR="00741326" w:rsidRPr="00110889" w:rsidRDefault="00A94E43" w:rsidP="00A7094C">
      <w:pPr>
        <w:pStyle w:val="Caption"/>
        <w:contextualSpacing/>
      </w:pPr>
      <w:bookmarkStart w:id="122" w:name="_Toc143079275"/>
      <w:r>
        <w:t xml:space="preserve">Table </w:t>
      </w:r>
      <w:r>
        <w:fldChar w:fldCharType="begin"/>
      </w:r>
      <w:r>
        <w:instrText>SEQ Table \* ARABIC</w:instrText>
      </w:r>
      <w:r>
        <w:fldChar w:fldCharType="separate"/>
      </w:r>
      <w:r>
        <w:rPr>
          <w:noProof/>
        </w:rPr>
        <w:t>5</w:t>
      </w:r>
      <w:r>
        <w:fldChar w:fldCharType="end"/>
      </w:r>
      <w:r w:rsidR="00741326">
        <w:t>. Timeline of the field test at research wellbore (Quest).</w:t>
      </w:r>
      <w:bookmarkEnd w:id="122"/>
    </w:p>
    <w:tbl>
      <w:tblPr>
        <w:tblStyle w:val="TableGrid"/>
        <w:tblW w:w="0" w:type="auto"/>
        <w:jc w:val="center"/>
        <w:tblLook w:val="04A0" w:firstRow="1" w:lastRow="0" w:firstColumn="1" w:lastColumn="0" w:noHBand="0" w:noVBand="1"/>
      </w:tblPr>
      <w:tblGrid>
        <w:gridCol w:w="1975"/>
        <w:gridCol w:w="4860"/>
        <w:gridCol w:w="990"/>
        <w:gridCol w:w="1260"/>
      </w:tblGrid>
      <w:tr w:rsidR="00741326" w:rsidRPr="00110889" w14:paraId="0ABEB78C" w14:textId="77777777" w:rsidTr="00924C8F">
        <w:trPr>
          <w:trHeight w:val="300"/>
          <w:jc w:val="center"/>
        </w:trPr>
        <w:tc>
          <w:tcPr>
            <w:tcW w:w="1975" w:type="dxa"/>
            <w:noWrap/>
            <w:vAlign w:val="center"/>
            <w:hideMark/>
          </w:tcPr>
          <w:p w14:paraId="7121322B" w14:textId="77777777" w:rsidR="00741326" w:rsidRPr="00110889" w:rsidRDefault="00741326" w:rsidP="00A7094C">
            <w:pPr>
              <w:spacing w:line="360" w:lineRule="auto"/>
              <w:contextualSpacing/>
              <w:jc w:val="center"/>
              <w:rPr>
                <w:b/>
                <w:bCs/>
              </w:rPr>
            </w:pPr>
            <w:r>
              <w:rPr>
                <w:b/>
                <w:bCs/>
              </w:rPr>
              <w:t>Task</w:t>
            </w:r>
          </w:p>
        </w:tc>
        <w:tc>
          <w:tcPr>
            <w:tcW w:w="4860" w:type="dxa"/>
            <w:noWrap/>
            <w:vAlign w:val="center"/>
            <w:hideMark/>
          </w:tcPr>
          <w:p w14:paraId="218E89B1" w14:textId="77777777" w:rsidR="00741326" w:rsidRPr="00110889" w:rsidRDefault="00741326" w:rsidP="00A7094C">
            <w:pPr>
              <w:spacing w:line="360" w:lineRule="auto"/>
              <w:contextualSpacing/>
              <w:jc w:val="center"/>
              <w:rPr>
                <w:b/>
                <w:bCs/>
              </w:rPr>
            </w:pPr>
            <w:r w:rsidRPr="00110889">
              <w:rPr>
                <w:b/>
                <w:bCs/>
              </w:rPr>
              <w:t>Details</w:t>
            </w:r>
          </w:p>
        </w:tc>
        <w:tc>
          <w:tcPr>
            <w:tcW w:w="990" w:type="dxa"/>
            <w:noWrap/>
            <w:vAlign w:val="center"/>
            <w:hideMark/>
          </w:tcPr>
          <w:p w14:paraId="74451EB1" w14:textId="77777777" w:rsidR="00741326" w:rsidRPr="00110889" w:rsidRDefault="00741326" w:rsidP="00A7094C">
            <w:pPr>
              <w:spacing w:line="360" w:lineRule="auto"/>
              <w:contextualSpacing/>
              <w:jc w:val="center"/>
              <w:rPr>
                <w:b/>
                <w:bCs/>
              </w:rPr>
            </w:pPr>
            <w:r w:rsidRPr="00110889">
              <w:rPr>
                <w:b/>
                <w:bCs/>
              </w:rPr>
              <w:t>Start Date</w:t>
            </w:r>
          </w:p>
        </w:tc>
        <w:tc>
          <w:tcPr>
            <w:tcW w:w="1260" w:type="dxa"/>
            <w:noWrap/>
            <w:vAlign w:val="center"/>
            <w:hideMark/>
          </w:tcPr>
          <w:p w14:paraId="1AB772E0" w14:textId="77777777" w:rsidR="00741326" w:rsidRPr="00110889" w:rsidRDefault="00741326" w:rsidP="00A7094C">
            <w:pPr>
              <w:spacing w:line="360" w:lineRule="auto"/>
              <w:contextualSpacing/>
              <w:jc w:val="center"/>
              <w:rPr>
                <w:b/>
                <w:bCs/>
              </w:rPr>
            </w:pPr>
            <w:r w:rsidRPr="00110889">
              <w:rPr>
                <w:b/>
                <w:bCs/>
              </w:rPr>
              <w:t>Days to Complete</w:t>
            </w:r>
          </w:p>
        </w:tc>
      </w:tr>
      <w:tr w:rsidR="00741326" w:rsidRPr="00110889" w14:paraId="58CE3DF9" w14:textId="77777777" w:rsidTr="00924C8F">
        <w:trPr>
          <w:trHeight w:val="630"/>
          <w:jc w:val="center"/>
        </w:trPr>
        <w:tc>
          <w:tcPr>
            <w:tcW w:w="1975" w:type="dxa"/>
            <w:noWrap/>
            <w:vAlign w:val="center"/>
            <w:hideMark/>
          </w:tcPr>
          <w:p w14:paraId="519423DD" w14:textId="77777777" w:rsidR="00741326" w:rsidRPr="00110889" w:rsidRDefault="00741326" w:rsidP="00A7094C">
            <w:pPr>
              <w:spacing w:line="360" w:lineRule="auto"/>
              <w:contextualSpacing/>
              <w:jc w:val="center"/>
            </w:pPr>
            <w:r w:rsidRPr="00110889">
              <w:t>Sens</w:t>
            </w:r>
            <w:r>
              <w:t>ing system preparation</w:t>
            </w:r>
          </w:p>
        </w:tc>
        <w:tc>
          <w:tcPr>
            <w:tcW w:w="4860" w:type="dxa"/>
            <w:vAlign w:val="center"/>
            <w:hideMark/>
          </w:tcPr>
          <w:p w14:paraId="3B30C35B" w14:textId="77777777" w:rsidR="00741326" w:rsidRPr="00110889" w:rsidRDefault="00741326" w:rsidP="00A7094C">
            <w:pPr>
              <w:spacing w:line="360" w:lineRule="auto"/>
              <w:contextualSpacing/>
              <w:jc w:val="both"/>
            </w:pPr>
            <w:r w:rsidRPr="00110889">
              <w:t xml:space="preserve">Making sure all the </w:t>
            </w:r>
            <w:r>
              <w:t>sensors and instruments</w:t>
            </w:r>
            <w:r w:rsidRPr="00110889">
              <w:t xml:space="preserve"> are ready for </w:t>
            </w:r>
            <w:r>
              <w:t>delivery to the</w:t>
            </w:r>
            <w:r w:rsidRPr="00110889">
              <w:t xml:space="preserve"> field</w:t>
            </w:r>
            <w:r>
              <w:t>.</w:t>
            </w:r>
          </w:p>
        </w:tc>
        <w:tc>
          <w:tcPr>
            <w:tcW w:w="990" w:type="dxa"/>
            <w:noWrap/>
            <w:vAlign w:val="center"/>
            <w:hideMark/>
          </w:tcPr>
          <w:p w14:paraId="58C34D61" w14:textId="77777777" w:rsidR="00741326" w:rsidRPr="00110889" w:rsidRDefault="00741326" w:rsidP="00A7094C">
            <w:pPr>
              <w:spacing w:line="360" w:lineRule="auto"/>
              <w:contextualSpacing/>
              <w:jc w:val="center"/>
            </w:pPr>
            <w:r w:rsidRPr="00110889">
              <w:t>12-Sep</w:t>
            </w:r>
          </w:p>
        </w:tc>
        <w:tc>
          <w:tcPr>
            <w:tcW w:w="1260" w:type="dxa"/>
            <w:noWrap/>
            <w:vAlign w:val="center"/>
            <w:hideMark/>
          </w:tcPr>
          <w:p w14:paraId="577C5B7A" w14:textId="77777777" w:rsidR="00741326" w:rsidRPr="00110889" w:rsidRDefault="00741326" w:rsidP="00A7094C">
            <w:pPr>
              <w:spacing w:line="360" w:lineRule="auto"/>
              <w:contextualSpacing/>
              <w:jc w:val="center"/>
            </w:pPr>
            <w:r w:rsidRPr="00110889">
              <w:t>7</w:t>
            </w:r>
          </w:p>
        </w:tc>
      </w:tr>
      <w:tr w:rsidR="00741326" w:rsidRPr="00110889" w14:paraId="2F8924D6" w14:textId="77777777" w:rsidTr="00924C8F">
        <w:trPr>
          <w:trHeight w:val="630"/>
          <w:jc w:val="center"/>
        </w:trPr>
        <w:tc>
          <w:tcPr>
            <w:tcW w:w="1975" w:type="dxa"/>
            <w:vAlign w:val="center"/>
            <w:hideMark/>
          </w:tcPr>
          <w:p w14:paraId="7B2C4D73" w14:textId="77777777" w:rsidR="00741326" w:rsidRPr="00110889" w:rsidRDefault="00741326" w:rsidP="00A7094C">
            <w:pPr>
              <w:spacing w:line="360" w:lineRule="auto"/>
              <w:contextualSpacing/>
              <w:jc w:val="center"/>
            </w:pPr>
            <w:r w:rsidRPr="00110889">
              <w:t xml:space="preserve">Wellbore </w:t>
            </w:r>
            <w:r>
              <w:t>p</w:t>
            </w:r>
            <w:r w:rsidRPr="00110889">
              <w:t>reparation</w:t>
            </w:r>
          </w:p>
        </w:tc>
        <w:tc>
          <w:tcPr>
            <w:tcW w:w="4860" w:type="dxa"/>
            <w:noWrap/>
            <w:vAlign w:val="center"/>
            <w:hideMark/>
          </w:tcPr>
          <w:p w14:paraId="6DA4265E" w14:textId="77777777" w:rsidR="00741326" w:rsidRPr="00110889" w:rsidRDefault="00741326" w:rsidP="00A7094C">
            <w:pPr>
              <w:spacing w:line="360" w:lineRule="auto"/>
              <w:contextualSpacing/>
              <w:jc w:val="both"/>
            </w:pPr>
            <w:r w:rsidRPr="00110889">
              <w:t xml:space="preserve">Drill out the plug, swab </w:t>
            </w:r>
            <w:r>
              <w:t xml:space="preserve">and clean </w:t>
            </w:r>
            <w:r w:rsidRPr="00110889">
              <w:t>the hole to a depth of 3,100</w:t>
            </w:r>
            <w:r>
              <w:t xml:space="preserve"> </w:t>
            </w:r>
            <w:r w:rsidRPr="00110889">
              <w:t>ft</w:t>
            </w:r>
            <w:r>
              <w:t>.</w:t>
            </w:r>
          </w:p>
        </w:tc>
        <w:tc>
          <w:tcPr>
            <w:tcW w:w="990" w:type="dxa"/>
            <w:noWrap/>
            <w:vAlign w:val="center"/>
            <w:hideMark/>
          </w:tcPr>
          <w:p w14:paraId="4D60CC13" w14:textId="77777777" w:rsidR="00741326" w:rsidRPr="00110889" w:rsidRDefault="00741326" w:rsidP="00A7094C">
            <w:pPr>
              <w:spacing w:line="360" w:lineRule="auto"/>
              <w:contextualSpacing/>
              <w:jc w:val="center"/>
            </w:pPr>
            <w:r w:rsidRPr="00110889">
              <w:t>19-Sep</w:t>
            </w:r>
          </w:p>
        </w:tc>
        <w:tc>
          <w:tcPr>
            <w:tcW w:w="1260" w:type="dxa"/>
            <w:noWrap/>
            <w:vAlign w:val="center"/>
            <w:hideMark/>
          </w:tcPr>
          <w:p w14:paraId="1581CC59" w14:textId="77777777" w:rsidR="00741326" w:rsidRPr="00110889" w:rsidRDefault="00741326" w:rsidP="00A7094C">
            <w:pPr>
              <w:spacing w:line="360" w:lineRule="auto"/>
              <w:contextualSpacing/>
              <w:jc w:val="center"/>
            </w:pPr>
            <w:r w:rsidRPr="00110889">
              <w:t>28</w:t>
            </w:r>
          </w:p>
        </w:tc>
      </w:tr>
      <w:tr w:rsidR="00741326" w:rsidRPr="00110889" w14:paraId="2B9893DC" w14:textId="77777777" w:rsidTr="00924C8F">
        <w:trPr>
          <w:trHeight w:val="975"/>
          <w:jc w:val="center"/>
        </w:trPr>
        <w:tc>
          <w:tcPr>
            <w:tcW w:w="1975" w:type="dxa"/>
            <w:noWrap/>
            <w:vAlign w:val="center"/>
            <w:hideMark/>
          </w:tcPr>
          <w:p w14:paraId="3B56E98E" w14:textId="77777777" w:rsidR="00741326" w:rsidRPr="00110889" w:rsidRDefault="00741326" w:rsidP="00A7094C">
            <w:pPr>
              <w:spacing w:line="360" w:lineRule="auto"/>
              <w:contextualSpacing/>
              <w:jc w:val="center"/>
            </w:pPr>
            <w:r>
              <w:t>S</w:t>
            </w:r>
            <w:r w:rsidRPr="00110889">
              <w:t xml:space="preserve">ensor </w:t>
            </w:r>
            <w:r>
              <w:t>installation</w:t>
            </w:r>
          </w:p>
        </w:tc>
        <w:tc>
          <w:tcPr>
            <w:tcW w:w="4860" w:type="dxa"/>
            <w:vAlign w:val="center"/>
            <w:hideMark/>
          </w:tcPr>
          <w:p w14:paraId="104AAED3" w14:textId="77777777" w:rsidR="00741326" w:rsidRPr="00110889" w:rsidRDefault="00741326" w:rsidP="00A7094C">
            <w:pPr>
              <w:spacing w:line="360" w:lineRule="auto"/>
              <w:contextualSpacing/>
              <w:jc w:val="both"/>
            </w:pPr>
            <w:r w:rsidRPr="00110889">
              <w:t xml:space="preserve">Mounting and lowering the sensor </w:t>
            </w:r>
            <w:r>
              <w:t>downhole</w:t>
            </w:r>
            <w:r w:rsidRPr="00110889">
              <w:t>.</w:t>
            </w:r>
          </w:p>
        </w:tc>
        <w:tc>
          <w:tcPr>
            <w:tcW w:w="990" w:type="dxa"/>
            <w:noWrap/>
            <w:vAlign w:val="center"/>
            <w:hideMark/>
          </w:tcPr>
          <w:p w14:paraId="1C219E02" w14:textId="77777777" w:rsidR="00741326" w:rsidRPr="00110889" w:rsidRDefault="00741326" w:rsidP="00A7094C">
            <w:pPr>
              <w:spacing w:line="360" w:lineRule="auto"/>
              <w:contextualSpacing/>
              <w:jc w:val="center"/>
            </w:pPr>
            <w:r w:rsidRPr="00110889">
              <w:t>24-Oct</w:t>
            </w:r>
          </w:p>
        </w:tc>
        <w:tc>
          <w:tcPr>
            <w:tcW w:w="1260" w:type="dxa"/>
            <w:noWrap/>
            <w:vAlign w:val="center"/>
            <w:hideMark/>
          </w:tcPr>
          <w:p w14:paraId="50B785E5" w14:textId="77777777" w:rsidR="00741326" w:rsidRPr="00110889" w:rsidRDefault="00741326" w:rsidP="00A7094C">
            <w:pPr>
              <w:spacing w:line="360" w:lineRule="auto"/>
              <w:contextualSpacing/>
              <w:jc w:val="center"/>
            </w:pPr>
            <w:r w:rsidRPr="00110889">
              <w:t>3</w:t>
            </w:r>
          </w:p>
        </w:tc>
      </w:tr>
      <w:tr w:rsidR="00741326" w:rsidRPr="00110889" w14:paraId="7913C4A8" w14:textId="77777777" w:rsidTr="00924C8F">
        <w:trPr>
          <w:trHeight w:val="840"/>
          <w:jc w:val="center"/>
        </w:trPr>
        <w:tc>
          <w:tcPr>
            <w:tcW w:w="1975" w:type="dxa"/>
            <w:noWrap/>
            <w:vAlign w:val="center"/>
            <w:hideMark/>
          </w:tcPr>
          <w:p w14:paraId="176D2775" w14:textId="77777777" w:rsidR="00741326" w:rsidRPr="00110889" w:rsidRDefault="00741326" w:rsidP="00A7094C">
            <w:pPr>
              <w:spacing w:line="360" w:lineRule="auto"/>
              <w:contextualSpacing/>
              <w:jc w:val="center"/>
            </w:pPr>
            <w:r w:rsidRPr="00110889">
              <w:t xml:space="preserve">Pressurizing </w:t>
            </w:r>
            <w:r>
              <w:t>test</w:t>
            </w:r>
          </w:p>
        </w:tc>
        <w:tc>
          <w:tcPr>
            <w:tcW w:w="4860" w:type="dxa"/>
            <w:noWrap/>
            <w:vAlign w:val="center"/>
            <w:hideMark/>
          </w:tcPr>
          <w:p w14:paraId="518F6063" w14:textId="77777777" w:rsidR="00741326" w:rsidRPr="00110889" w:rsidRDefault="00741326" w:rsidP="00A7094C">
            <w:pPr>
              <w:spacing w:line="360" w:lineRule="auto"/>
              <w:contextualSpacing/>
              <w:jc w:val="both"/>
            </w:pPr>
            <w:r w:rsidRPr="00110889">
              <w:t xml:space="preserve">Pressurizing the </w:t>
            </w:r>
            <w:r>
              <w:t>wellbore</w:t>
            </w:r>
            <w:r w:rsidRPr="00110889">
              <w:t xml:space="preserve"> by </w:t>
            </w:r>
            <w:r>
              <w:t>p</w:t>
            </w:r>
            <w:r w:rsidRPr="00110889">
              <w:t>umping water</w:t>
            </w:r>
            <w:r>
              <w:t xml:space="preserve"> to test the dynamic response of the sensor</w:t>
            </w:r>
          </w:p>
        </w:tc>
        <w:tc>
          <w:tcPr>
            <w:tcW w:w="990" w:type="dxa"/>
            <w:noWrap/>
            <w:vAlign w:val="center"/>
            <w:hideMark/>
          </w:tcPr>
          <w:p w14:paraId="0471883D" w14:textId="77777777" w:rsidR="00741326" w:rsidRPr="00110889" w:rsidRDefault="00741326" w:rsidP="00A7094C">
            <w:pPr>
              <w:spacing w:line="360" w:lineRule="auto"/>
              <w:contextualSpacing/>
              <w:jc w:val="center"/>
            </w:pPr>
            <w:r w:rsidRPr="00110889">
              <w:t>27-Oct</w:t>
            </w:r>
          </w:p>
        </w:tc>
        <w:tc>
          <w:tcPr>
            <w:tcW w:w="1260" w:type="dxa"/>
            <w:noWrap/>
            <w:vAlign w:val="center"/>
            <w:hideMark/>
          </w:tcPr>
          <w:p w14:paraId="12845093" w14:textId="77777777" w:rsidR="00741326" w:rsidRPr="00110889" w:rsidRDefault="00741326" w:rsidP="00A7094C">
            <w:pPr>
              <w:spacing w:line="360" w:lineRule="auto"/>
              <w:contextualSpacing/>
              <w:jc w:val="center"/>
            </w:pPr>
            <w:r w:rsidRPr="00110889">
              <w:t>1</w:t>
            </w:r>
          </w:p>
        </w:tc>
      </w:tr>
      <w:tr w:rsidR="00741326" w:rsidRPr="00110889" w14:paraId="0DBEA247" w14:textId="77777777" w:rsidTr="00924C8F">
        <w:trPr>
          <w:trHeight w:val="840"/>
          <w:jc w:val="center"/>
        </w:trPr>
        <w:tc>
          <w:tcPr>
            <w:tcW w:w="1975" w:type="dxa"/>
            <w:noWrap/>
            <w:vAlign w:val="center"/>
            <w:hideMark/>
          </w:tcPr>
          <w:p w14:paraId="066C5626" w14:textId="77777777" w:rsidR="00741326" w:rsidRPr="00110889" w:rsidRDefault="00741326" w:rsidP="00A7094C">
            <w:pPr>
              <w:spacing w:line="360" w:lineRule="auto"/>
              <w:contextualSpacing/>
              <w:jc w:val="center"/>
            </w:pPr>
            <w:r w:rsidRPr="00110889">
              <w:t>Drift test</w:t>
            </w:r>
          </w:p>
        </w:tc>
        <w:tc>
          <w:tcPr>
            <w:tcW w:w="4860" w:type="dxa"/>
            <w:noWrap/>
            <w:vAlign w:val="center"/>
            <w:hideMark/>
          </w:tcPr>
          <w:p w14:paraId="05319FB0" w14:textId="77777777" w:rsidR="00741326" w:rsidRPr="00110889" w:rsidRDefault="00741326" w:rsidP="00A7094C">
            <w:pPr>
              <w:spacing w:line="360" w:lineRule="auto"/>
              <w:contextualSpacing/>
              <w:jc w:val="both"/>
            </w:pPr>
            <w:r>
              <w:t>Continuously logging the sensor readings for over</w:t>
            </w:r>
            <w:r w:rsidRPr="00110889">
              <w:t xml:space="preserve"> 2 weeks</w:t>
            </w:r>
            <w:r>
              <w:t xml:space="preserve"> to test the sensors long term drift</w:t>
            </w:r>
          </w:p>
        </w:tc>
        <w:tc>
          <w:tcPr>
            <w:tcW w:w="990" w:type="dxa"/>
            <w:noWrap/>
            <w:vAlign w:val="center"/>
            <w:hideMark/>
          </w:tcPr>
          <w:p w14:paraId="5BC7D909" w14:textId="77777777" w:rsidR="00741326" w:rsidRPr="00110889" w:rsidRDefault="00741326" w:rsidP="00A7094C">
            <w:pPr>
              <w:spacing w:line="360" w:lineRule="auto"/>
              <w:contextualSpacing/>
              <w:jc w:val="center"/>
            </w:pPr>
            <w:r w:rsidRPr="00110889">
              <w:t>27-Oct</w:t>
            </w:r>
          </w:p>
        </w:tc>
        <w:tc>
          <w:tcPr>
            <w:tcW w:w="1260" w:type="dxa"/>
            <w:noWrap/>
            <w:vAlign w:val="center"/>
            <w:hideMark/>
          </w:tcPr>
          <w:p w14:paraId="1CDE0DA8" w14:textId="77777777" w:rsidR="00741326" w:rsidRPr="00110889" w:rsidRDefault="00741326" w:rsidP="00A7094C">
            <w:pPr>
              <w:spacing w:line="360" w:lineRule="auto"/>
              <w:contextualSpacing/>
              <w:jc w:val="center"/>
            </w:pPr>
            <w:r w:rsidRPr="00110889">
              <w:t>15</w:t>
            </w:r>
          </w:p>
        </w:tc>
      </w:tr>
      <w:tr w:rsidR="00741326" w:rsidRPr="00110889" w14:paraId="7EA41E68" w14:textId="77777777" w:rsidTr="00924C8F">
        <w:trPr>
          <w:trHeight w:val="630"/>
          <w:jc w:val="center"/>
        </w:trPr>
        <w:tc>
          <w:tcPr>
            <w:tcW w:w="1975" w:type="dxa"/>
            <w:noWrap/>
            <w:vAlign w:val="center"/>
            <w:hideMark/>
          </w:tcPr>
          <w:p w14:paraId="656432C4" w14:textId="77777777" w:rsidR="00741326" w:rsidRPr="00110889" w:rsidRDefault="00741326" w:rsidP="00A7094C">
            <w:pPr>
              <w:spacing w:line="360" w:lineRule="auto"/>
              <w:contextualSpacing/>
              <w:jc w:val="center"/>
            </w:pPr>
            <w:r>
              <w:t>End of test</w:t>
            </w:r>
          </w:p>
        </w:tc>
        <w:tc>
          <w:tcPr>
            <w:tcW w:w="4860" w:type="dxa"/>
            <w:noWrap/>
            <w:vAlign w:val="center"/>
            <w:hideMark/>
          </w:tcPr>
          <w:p w14:paraId="4FFC7327" w14:textId="77777777" w:rsidR="00741326" w:rsidRPr="00110889" w:rsidRDefault="00741326" w:rsidP="00A7094C">
            <w:pPr>
              <w:spacing w:line="360" w:lineRule="auto"/>
              <w:contextualSpacing/>
              <w:jc w:val="both"/>
            </w:pPr>
            <w:r>
              <w:t>P</w:t>
            </w:r>
            <w:r w:rsidRPr="00110889">
              <w:t>ulled out the senso</w:t>
            </w:r>
            <w:r>
              <w:t>rs from downhole.</w:t>
            </w:r>
          </w:p>
        </w:tc>
        <w:tc>
          <w:tcPr>
            <w:tcW w:w="990" w:type="dxa"/>
            <w:noWrap/>
            <w:vAlign w:val="center"/>
            <w:hideMark/>
          </w:tcPr>
          <w:p w14:paraId="22DA72DD" w14:textId="77777777" w:rsidR="00741326" w:rsidRPr="00110889" w:rsidRDefault="00741326" w:rsidP="00A7094C">
            <w:pPr>
              <w:spacing w:line="360" w:lineRule="auto"/>
              <w:contextualSpacing/>
              <w:jc w:val="center"/>
            </w:pPr>
            <w:r w:rsidRPr="00110889">
              <w:t>11-</w:t>
            </w:r>
            <w:r>
              <w:t>Nov</w:t>
            </w:r>
          </w:p>
        </w:tc>
        <w:tc>
          <w:tcPr>
            <w:tcW w:w="1260" w:type="dxa"/>
            <w:noWrap/>
            <w:vAlign w:val="center"/>
            <w:hideMark/>
          </w:tcPr>
          <w:p w14:paraId="31755E01" w14:textId="77777777" w:rsidR="00741326" w:rsidRPr="00110889" w:rsidRDefault="00741326" w:rsidP="00A7094C">
            <w:pPr>
              <w:spacing w:line="360" w:lineRule="auto"/>
              <w:contextualSpacing/>
              <w:jc w:val="center"/>
            </w:pPr>
            <w:r>
              <w:t>7</w:t>
            </w:r>
          </w:p>
        </w:tc>
      </w:tr>
    </w:tbl>
    <w:p w14:paraId="792F7802" w14:textId="77777777" w:rsidR="00741326" w:rsidRDefault="00741326" w:rsidP="00A7094C">
      <w:pPr>
        <w:spacing w:line="480" w:lineRule="auto"/>
        <w:ind w:firstLine="360"/>
        <w:contextualSpacing/>
      </w:pPr>
    </w:p>
    <w:p w14:paraId="6B4788B2" w14:textId="46DBE1BB" w:rsidR="00246CA9" w:rsidRDefault="00246CA9" w:rsidP="00A7094C">
      <w:pPr>
        <w:pStyle w:val="Heading2"/>
        <w:contextualSpacing/>
      </w:pPr>
      <w:bookmarkStart w:id="123" w:name="_Toc150781972"/>
      <w:r>
        <w:t xml:space="preserve">5.2 </w:t>
      </w:r>
      <w:r w:rsidR="00741326">
        <w:t>Sensing system preparation</w:t>
      </w:r>
      <w:bookmarkEnd w:id="123"/>
    </w:p>
    <w:p w14:paraId="231BC559" w14:textId="483B4A88" w:rsidR="00741326" w:rsidRPr="00110889" w:rsidRDefault="00741326" w:rsidP="00A7094C">
      <w:pPr>
        <w:spacing w:line="480" w:lineRule="auto"/>
        <w:contextualSpacing/>
        <w:jc w:val="both"/>
      </w:pPr>
      <w:r w:rsidRPr="00110889">
        <w:t xml:space="preserve">Starting </w:t>
      </w:r>
      <w:r w:rsidR="007B7DE8">
        <w:t>near</w:t>
      </w:r>
      <w:r w:rsidRPr="00110889">
        <w:t xml:space="preserve"> the beginning of September, the sensor cables, </w:t>
      </w:r>
      <w:r>
        <w:t>sensor housing</w:t>
      </w:r>
      <w:r w:rsidRPr="00110889">
        <w:t xml:space="preserve">, </w:t>
      </w:r>
      <w:r>
        <w:t xml:space="preserve">data </w:t>
      </w:r>
      <w:r w:rsidR="00911CBA">
        <w:t>acquisition system</w:t>
      </w:r>
      <w:r>
        <w:t xml:space="preserve"> and software, and the reference sensor</w:t>
      </w:r>
      <w:r w:rsidR="00911CBA">
        <w:t xml:space="preserve"> were all tested for </w:t>
      </w:r>
      <w:r w:rsidR="007B7DE8">
        <w:t>the field</w:t>
      </w:r>
      <w:r w:rsidR="00911CBA">
        <w:t>.</w:t>
      </w:r>
      <w:r w:rsidRPr="00110889">
        <w:t xml:space="preserve"> We pack</w:t>
      </w:r>
      <w:r>
        <w:t>age</w:t>
      </w:r>
      <w:r w:rsidRPr="00110889">
        <w:t>d the sensor</w:t>
      </w:r>
      <w:r>
        <w:t>s</w:t>
      </w:r>
      <w:r w:rsidRPr="00110889">
        <w:t xml:space="preserve"> with </w:t>
      </w:r>
      <w:r>
        <w:t>their</w:t>
      </w:r>
      <w:r w:rsidRPr="00110889">
        <w:t xml:space="preserve"> </w:t>
      </w:r>
      <w:r w:rsidR="00911CBA">
        <w:t>respective</w:t>
      </w:r>
      <w:r w:rsidRPr="00110889">
        <w:t xml:space="preserve"> cable</w:t>
      </w:r>
      <w:r w:rsidR="00911CBA">
        <w:t>s by</w:t>
      </w:r>
      <w:r w:rsidRPr="00110889">
        <w:t xml:space="preserve"> connect</w:t>
      </w:r>
      <w:r w:rsidR="00911CBA">
        <w:t>ing them</w:t>
      </w:r>
      <w:r w:rsidRPr="00110889">
        <w:t xml:space="preserve"> carefully </w:t>
      </w:r>
      <w:r w:rsidR="00911CBA">
        <w:t>before</w:t>
      </w:r>
      <w:r>
        <w:t xml:space="preserve"> </w:t>
      </w:r>
      <w:r w:rsidRPr="00110889">
        <w:t>deliver</w:t>
      </w:r>
      <w:r w:rsidR="00911CBA">
        <w:t>ing</w:t>
      </w:r>
      <w:r w:rsidRPr="00110889">
        <w:t xml:space="preserve"> to the test</w:t>
      </w:r>
      <w:r>
        <w:t>ing</w:t>
      </w:r>
      <w:r w:rsidRPr="00110889">
        <w:t xml:space="preserve"> facility.</w:t>
      </w:r>
    </w:p>
    <w:p w14:paraId="462C7F0C" w14:textId="77777777" w:rsidR="00246CA9" w:rsidRDefault="00246CA9" w:rsidP="00A7094C">
      <w:pPr>
        <w:pStyle w:val="Heading2"/>
        <w:contextualSpacing/>
      </w:pPr>
      <w:bookmarkStart w:id="124" w:name="_Toc150781973"/>
      <w:r>
        <w:t xml:space="preserve">5.3 </w:t>
      </w:r>
      <w:r w:rsidR="00741326">
        <w:t>Wellbore preparation</w:t>
      </w:r>
      <w:bookmarkEnd w:id="124"/>
    </w:p>
    <w:p w14:paraId="14530C40" w14:textId="729BCD87" w:rsidR="00255EA1" w:rsidRDefault="007B7DE8" w:rsidP="00A7094C">
      <w:pPr>
        <w:spacing w:line="480" w:lineRule="auto"/>
        <w:contextualSpacing/>
        <w:jc w:val="both"/>
      </w:pPr>
      <w:r>
        <w:t>Wellbore preparation was</w:t>
      </w:r>
      <w:r w:rsidR="00741326" w:rsidRPr="00110889">
        <w:t xml:space="preserve"> </w:t>
      </w:r>
      <w:r w:rsidR="00741326">
        <w:t>planned</w:t>
      </w:r>
      <w:r w:rsidR="00741326" w:rsidRPr="00110889">
        <w:t xml:space="preserve"> t</w:t>
      </w:r>
      <w:r>
        <w:t>o begin</w:t>
      </w:r>
      <w:r w:rsidR="00741326" w:rsidRPr="00110889">
        <w:t xml:space="preserve"> on September 19</w:t>
      </w:r>
      <w:r w:rsidR="00741326">
        <w:rPr>
          <w:vertAlign w:val="superscript"/>
        </w:rPr>
        <w:t>th</w:t>
      </w:r>
      <w:r w:rsidR="00741326" w:rsidRPr="00110889">
        <w:t xml:space="preserve">, 2022. </w:t>
      </w:r>
      <w:r>
        <w:t xml:space="preserve">In Section 4.3.1, it was mentioned that Quest would drill out a cement plug in the wellbore. This plug was believed to </w:t>
      </w:r>
      <w:r w:rsidR="008F1B9A">
        <w:lastRenderedPageBreak/>
        <w:t xml:space="preserve">roughly be 300 ft in total length. </w:t>
      </w:r>
      <w:r w:rsidR="00741326">
        <w:t xml:space="preserve">However, </w:t>
      </w:r>
      <w:r w:rsidR="008F1B9A">
        <w:t>after several days of attempting to drill out the plug with a workover rig (</w:t>
      </w:r>
      <w:r w:rsidR="008F1B9A">
        <w:rPr>
          <w:b/>
          <w:bCs/>
        </w:rPr>
        <w:t>Figure 30 (a))</w:t>
      </w:r>
      <w:r w:rsidR="008F1B9A">
        <w:t>, it was realized the previous company who used the wellbore cemented roughly 3,000 ft of the wellbore</w:t>
      </w:r>
      <w:r w:rsidR="00741326">
        <w:t xml:space="preserve">. </w:t>
      </w:r>
      <w:r w:rsidR="008F1B9A">
        <w:t xml:space="preserve">As a result, the workover rig was released from </w:t>
      </w:r>
      <w:r w:rsidR="000F5E0B">
        <w:t>the project due to the length of the cement plug</w:t>
      </w:r>
      <w:r w:rsidR="008F1B9A">
        <w:t xml:space="preserve">. Once Quest was able to locate a drilling rig, it was moved onto location to drill the remainder of the plug out to a depth of </w:t>
      </w:r>
      <w:r w:rsidR="00255EA1">
        <w:t xml:space="preserve">about </w:t>
      </w:r>
      <w:r w:rsidR="008F1B9A">
        <w:t>3,200 ft</w:t>
      </w:r>
      <w:r w:rsidR="00431415">
        <w:t>.</w:t>
      </w:r>
      <w:r w:rsidR="00255EA1">
        <w:t xml:space="preserve"> This mishap added about a month’s time to complete plus </w:t>
      </w:r>
      <w:r w:rsidR="000F5E0B">
        <w:t xml:space="preserve">cost for the higher day rate and operational cost for a drilling </w:t>
      </w:r>
      <w:r w:rsidR="00255EA1">
        <w:t xml:space="preserve">rig </w:t>
      </w:r>
      <w:r w:rsidR="000F5E0B">
        <w:t>compared to the workover rig</w:t>
      </w:r>
      <w:r w:rsidR="00255EA1">
        <w:t xml:space="preserve">. The drilling rig is shown in </w:t>
      </w:r>
      <w:r w:rsidR="00255EA1">
        <w:rPr>
          <w:b/>
          <w:bCs/>
        </w:rPr>
        <w:t>Figure 30 (b)</w:t>
      </w:r>
      <w:r w:rsidR="00255EA1">
        <w:t>.</w:t>
      </w:r>
      <w:r w:rsidR="00431415">
        <w:t xml:space="preserve"> On October 21</w:t>
      </w:r>
      <w:r w:rsidR="00431415" w:rsidRPr="00255EA1">
        <w:rPr>
          <w:vertAlign w:val="superscript"/>
        </w:rPr>
        <w:t>st</w:t>
      </w:r>
      <w:r w:rsidR="00431415">
        <w:t>, 2022, Quest and the drilling team completed the wellbore cleaning, marking its readiness for sensor installation.</w:t>
      </w:r>
    </w:p>
    <w:p w14:paraId="5E0D5F2C" w14:textId="77777777" w:rsidR="00741326" w:rsidRPr="00110889" w:rsidRDefault="00741326" w:rsidP="00A7094C">
      <w:pPr>
        <w:spacing w:line="480" w:lineRule="auto"/>
        <w:contextualSpacing/>
        <w:jc w:val="center"/>
      </w:pPr>
      <w:r>
        <w:rPr>
          <w:noProof/>
        </w:rPr>
        <mc:AlternateContent>
          <mc:Choice Requires="wps">
            <w:drawing>
              <wp:anchor distT="45720" distB="45720" distL="114300" distR="114300" simplePos="0" relativeHeight="251755008" behindDoc="0" locked="0" layoutInCell="1" allowOverlap="1" wp14:anchorId="5D6534E7" wp14:editId="0EAB595D">
                <wp:simplePos x="0" y="0"/>
                <wp:positionH relativeFrom="column">
                  <wp:posOffset>4171950</wp:posOffset>
                </wp:positionH>
                <wp:positionV relativeFrom="paragraph">
                  <wp:posOffset>3660775</wp:posOffset>
                </wp:positionV>
                <wp:extent cx="387350" cy="1404620"/>
                <wp:effectExtent l="0" t="0" r="0"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04620"/>
                        </a:xfrm>
                        <a:prstGeom prst="rect">
                          <a:avLst/>
                        </a:prstGeom>
                        <a:noFill/>
                        <a:ln w="9525">
                          <a:noFill/>
                          <a:miter lim="800000"/>
                          <a:headEnd/>
                          <a:tailEnd/>
                        </a:ln>
                      </wps:spPr>
                      <wps:txbx>
                        <w:txbxContent>
                          <w:p w14:paraId="255EEEE1" w14:textId="77777777" w:rsidR="00741326" w:rsidRDefault="00741326" w:rsidP="00741326">
                            <w:r>
                              <w:rPr>
                                <w:rFonts w:hint="eastAsia"/>
                              </w:rPr>
                              <w:t>(</w:t>
                            </w: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6534E7" id="Text Box 111" o:spid="_x0000_s1044" type="#_x0000_t202" style="position:absolute;left:0;text-align:left;margin-left:328.5pt;margin-top:288.25pt;width:30.5pt;height:110.6pt;z-index:251755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" filled="f" stroked="f">
                <v:textbox style="mso-fit-shape-to-text:t">
                  <w:txbxContent>
                    <w:p w14:paraId="255EEEE1" w14:textId="77777777" w:rsidR="00741326" w:rsidRDefault="00741326" w:rsidP="00741326">
                      <w:r>
                        <w:rPr>
                          <w:rFonts w:hint="eastAsia"/>
                        </w:rPr>
                        <w:t>(</w:t>
                      </w:r>
                      <w:r>
                        <w:t>b)</w:t>
                      </w:r>
                    </w:p>
                  </w:txbxContent>
                </v:textbox>
              </v:shape>
            </w:pict>
          </mc:Fallback>
        </mc:AlternateContent>
      </w:r>
      <w:r>
        <w:rPr>
          <w:noProof/>
        </w:rPr>
        <mc:AlternateContent>
          <mc:Choice Requires="wps">
            <w:drawing>
              <wp:anchor distT="45720" distB="45720" distL="114300" distR="114300" simplePos="0" relativeHeight="251751936" behindDoc="0" locked="0" layoutInCell="1" allowOverlap="1" wp14:anchorId="5E8FF749" wp14:editId="540E95B1">
                <wp:simplePos x="0" y="0"/>
                <wp:positionH relativeFrom="column">
                  <wp:posOffset>1498600</wp:posOffset>
                </wp:positionH>
                <wp:positionV relativeFrom="paragraph">
                  <wp:posOffset>3660775</wp:posOffset>
                </wp:positionV>
                <wp:extent cx="387350" cy="140462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04620"/>
                        </a:xfrm>
                        <a:prstGeom prst="rect">
                          <a:avLst/>
                        </a:prstGeom>
                        <a:noFill/>
                        <a:ln w="9525">
                          <a:noFill/>
                          <a:miter lim="800000"/>
                          <a:headEnd/>
                          <a:tailEnd/>
                        </a:ln>
                      </wps:spPr>
                      <wps:txbx>
                        <w:txbxContent>
                          <w:p w14:paraId="60FB4B28" w14:textId="77777777" w:rsidR="00741326" w:rsidRDefault="00741326" w:rsidP="00741326">
                            <w:r>
                              <w:rPr>
                                <w:rFonts w:hint="eastAsia"/>
                              </w:rPr>
                              <w:t>(</w:t>
                            </w: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8FF749" id="Text Box 217" o:spid="_x0000_s1045" type="#_x0000_t202" style="position:absolute;left:0;text-align:left;margin-left:118pt;margin-top:288.25pt;width:30.5pt;height:110.6pt;z-index:251751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" filled="f" stroked="f">
                <v:textbox style="mso-fit-shape-to-text:t">
                  <w:txbxContent>
                    <w:p w14:paraId="60FB4B28" w14:textId="77777777" w:rsidR="00741326" w:rsidRDefault="00741326" w:rsidP="00741326">
                      <w:r>
                        <w:rPr>
                          <w:rFonts w:hint="eastAsia"/>
                        </w:rPr>
                        <w:t>(</w:t>
                      </w:r>
                      <w:r>
                        <w:t>a)</w:t>
                      </w:r>
                    </w:p>
                  </w:txbxContent>
                </v:textbox>
              </v:shape>
            </w:pict>
          </mc:Fallback>
        </mc:AlternateContent>
      </w:r>
      <w:r w:rsidRPr="00110889">
        <w:rPr>
          <w:noProof/>
        </w:rPr>
        <w:drawing>
          <wp:inline distT="0" distB="0" distL="0" distR="0" wp14:anchorId="4E918FE6" wp14:editId="414A5A46">
            <wp:extent cx="2470854" cy="3657600"/>
            <wp:effectExtent l="0" t="0" r="571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70854" cy="3657600"/>
                    </a:xfrm>
                    <a:prstGeom prst="rect">
                      <a:avLst/>
                    </a:prstGeom>
                    <a:noFill/>
                    <a:ln>
                      <a:noFill/>
                    </a:ln>
                  </pic:spPr>
                </pic:pic>
              </a:graphicData>
            </a:graphic>
          </wp:inline>
        </w:drawing>
      </w:r>
      <w:r w:rsidRPr="00110889">
        <w:t xml:space="preserve">     </w:t>
      </w:r>
      <w:r w:rsidRPr="00110889">
        <w:rPr>
          <w:noProof/>
        </w:rPr>
        <w:drawing>
          <wp:inline distT="0" distB="0" distL="0" distR="0" wp14:anchorId="5C760299" wp14:editId="364E9940">
            <wp:extent cx="2496866" cy="3657600"/>
            <wp:effectExtent l="0" t="0" r="0" b="0"/>
            <wp:docPr id="117" name="Picture 117" descr="A picture containing outdoor, boat, sky, ship&#10;&#10;Description automatically generated">
              <a:extLst xmlns:a="http://schemas.openxmlformats.org/drawingml/2006/main">
                <a:ext uri="{FF2B5EF4-FFF2-40B4-BE49-F238E27FC236}">
                  <a16:creationId xmlns:a16="http://schemas.microsoft.com/office/drawing/2014/main" id="{2AD25ED3-94E8-11A8-87C3-D08C73D190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outdoor, boat, sky, ship&#10;&#10;Description automatically generated">
                      <a:extLst>
                        <a:ext uri="{FF2B5EF4-FFF2-40B4-BE49-F238E27FC236}">
                          <a16:creationId xmlns:a16="http://schemas.microsoft.com/office/drawing/2014/main" id="{2AD25ED3-94E8-11A8-87C3-D08C73D1907A}"/>
                        </a:ext>
                      </a:extLst>
                    </pic:cNvPr>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2496866" cy="3657600"/>
                    </a:xfrm>
                    <a:prstGeom prst="rect">
                      <a:avLst/>
                    </a:prstGeom>
                  </pic:spPr>
                </pic:pic>
              </a:graphicData>
            </a:graphic>
          </wp:inline>
        </w:drawing>
      </w:r>
    </w:p>
    <w:p w14:paraId="6B9EEF0F" w14:textId="4A546A5C" w:rsidR="00A363A4" w:rsidRDefault="00A94E43" w:rsidP="00A7094C">
      <w:pPr>
        <w:pStyle w:val="Caption"/>
        <w:contextualSpacing/>
        <w:rPr>
          <w:b/>
          <w:bCs/>
          <w:color w:val="000000"/>
        </w:rPr>
      </w:pPr>
      <w:bookmarkStart w:id="125" w:name="_Toc143079358"/>
      <w:bookmarkStart w:id="126" w:name="_Toc152054376"/>
      <w:r>
        <w:t xml:space="preserve">Figure </w:t>
      </w:r>
      <w:r>
        <w:fldChar w:fldCharType="begin"/>
      </w:r>
      <w:r>
        <w:instrText>SEQ Figure \* ARABIC</w:instrText>
      </w:r>
      <w:r>
        <w:fldChar w:fldCharType="separate"/>
      </w:r>
      <w:r w:rsidR="00BB4403">
        <w:rPr>
          <w:noProof/>
        </w:rPr>
        <w:t>30</w:t>
      </w:r>
      <w:r>
        <w:fldChar w:fldCharType="end"/>
      </w:r>
      <w:r w:rsidR="00741326" w:rsidRPr="00110889">
        <w:t xml:space="preserve">. </w:t>
      </w:r>
      <w:bookmarkEnd w:id="125"/>
      <w:r w:rsidR="00741326">
        <w:t xml:space="preserve">(a) </w:t>
      </w:r>
      <w:r w:rsidR="007B7DE8">
        <w:t>W</w:t>
      </w:r>
      <w:r w:rsidR="00741326" w:rsidRPr="00110889">
        <w:t>orkover rig</w:t>
      </w:r>
      <w:r w:rsidR="007B7DE8">
        <w:t>,</w:t>
      </w:r>
      <w:r w:rsidR="00741326">
        <w:t xml:space="preserve"> (b)</w:t>
      </w:r>
      <w:r w:rsidR="00741326" w:rsidRPr="00110889">
        <w:t xml:space="preserve"> </w:t>
      </w:r>
      <w:r w:rsidR="007B7DE8">
        <w:t>D</w:t>
      </w:r>
      <w:r w:rsidR="00741326" w:rsidRPr="00110889">
        <w:t>rilling rig.</w:t>
      </w:r>
      <w:bookmarkEnd w:id="126"/>
      <w:r w:rsidR="00A363A4" w:rsidRPr="00A363A4">
        <w:rPr>
          <w:b/>
          <w:bCs/>
          <w:color w:val="000000"/>
        </w:rPr>
        <w:t xml:space="preserve"> </w:t>
      </w:r>
    </w:p>
    <w:p w14:paraId="238116E0" w14:textId="77777777" w:rsidR="00805F40" w:rsidRDefault="00805F40" w:rsidP="00A7094C">
      <w:pPr>
        <w:contextualSpacing/>
        <w:rPr>
          <w:lang w:eastAsia="zh-CN"/>
        </w:rPr>
      </w:pPr>
    </w:p>
    <w:p w14:paraId="443E1542" w14:textId="77777777" w:rsidR="008B084A" w:rsidRDefault="008B084A" w:rsidP="00A7094C">
      <w:pPr>
        <w:contextualSpacing/>
        <w:rPr>
          <w:lang w:eastAsia="zh-CN"/>
        </w:rPr>
      </w:pPr>
    </w:p>
    <w:p w14:paraId="02B72D96" w14:textId="77777777" w:rsidR="00A7094C" w:rsidRPr="00805F40" w:rsidRDefault="00A7094C" w:rsidP="00A7094C">
      <w:pPr>
        <w:contextualSpacing/>
        <w:rPr>
          <w:lang w:eastAsia="zh-CN"/>
        </w:rPr>
      </w:pPr>
    </w:p>
    <w:p w14:paraId="59B988D3" w14:textId="2A5765D8" w:rsidR="00A363A4" w:rsidRDefault="00A363A4" w:rsidP="00A7094C">
      <w:pPr>
        <w:pStyle w:val="Heading2"/>
        <w:contextualSpacing/>
      </w:pPr>
      <w:bookmarkStart w:id="127" w:name="_Toc150781974"/>
      <w:r>
        <w:lastRenderedPageBreak/>
        <w:t>5.4 Sensor installation</w:t>
      </w:r>
      <w:bookmarkEnd w:id="127"/>
    </w:p>
    <w:p w14:paraId="75EADA78" w14:textId="0C415A07" w:rsidR="00805F40" w:rsidRPr="00805F40" w:rsidRDefault="00805F40" w:rsidP="00A7094C">
      <w:pPr>
        <w:pStyle w:val="Heading3"/>
        <w:contextualSpacing/>
      </w:pPr>
      <w:bookmarkStart w:id="128" w:name="_Toc150781975"/>
      <w:r>
        <w:t>5.4.1 Wellbore Schematic</w:t>
      </w:r>
      <w:bookmarkEnd w:id="128"/>
    </w:p>
    <w:p w14:paraId="0770C37A" w14:textId="448C02CE" w:rsidR="00A363A4" w:rsidRPr="00A363A4" w:rsidRDefault="001835C8" w:rsidP="00A7094C">
      <w:pPr>
        <w:spacing w:line="480" w:lineRule="auto"/>
        <w:contextualSpacing/>
        <w:jc w:val="both"/>
      </w:pPr>
      <w:r w:rsidRPr="001835C8">
        <w:t xml:space="preserve">The schematic of the test system is shown in </w:t>
      </w:r>
      <w:r w:rsidRPr="006F25E2">
        <w:rPr>
          <w:b/>
          <w:bCs/>
        </w:rPr>
        <w:t xml:space="preserve">Figure </w:t>
      </w:r>
      <w:r w:rsidR="006F25E2" w:rsidRPr="006F25E2">
        <w:rPr>
          <w:b/>
          <w:bCs/>
        </w:rPr>
        <w:t>31</w:t>
      </w:r>
      <w:r w:rsidRPr="001835C8">
        <w:t xml:space="preserve">. </w:t>
      </w:r>
    </w:p>
    <w:p w14:paraId="6C4358B8" w14:textId="77777777" w:rsidR="00741326" w:rsidRPr="00407E16" w:rsidRDefault="00741326" w:rsidP="00A7094C">
      <w:pPr>
        <w:spacing w:line="480" w:lineRule="auto"/>
        <w:contextualSpacing/>
        <w:jc w:val="center"/>
      </w:pPr>
      <w:r w:rsidRPr="00407E16">
        <w:rPr>
          <w:noProof/>
        </w:rPr>
        <w:drawing>
          <wp:inline distT="0" distB="0" distL="0" distR="0" wp14:anchorId="0059F4C9" wp14:editId="16106FE8">
            <wp:extent cx="5120640" cy="4966365"/>
            <wp:effectExtent l="0" t="0" r="0" b="571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120640" cy="4966365"/>
                    </a:xfrm>
                    <a:prstGeom prst="rect">
                      <a:avLst/>
                    </a:prstGeom>
                    <a:noFill/>
                    <a:ln>
                      <a:noFill/>
                    </a:ln>
                  </pic:spPr>
                </pic:pic>
              </a:graphicData>
            </a:graphic>
          </wp:inline>
        </w:drawing>
      </w:r>
    </w:p>
    <w:p w14:paraId="6EAF7D42" w14:textId="7AB988E9" w:rsidR="00741326" w:rsidRPr="00407E16" w:rsidRDefault="00A94E43" w:rsidP="00A7094C">
      <w:pPr>
        <w:pStyle w:val="Caption"/>
        <w:contextualSpacing/>
      </w:pPr>
      <w:bookmarkStart w:id="129" w:name="_Toc143079359"/>
      <w:bookmarkStart w:id="130" w:name="_Toc152054377"/>
      <w:r>
        <w:t xml:space="preserve">Figure </w:t>
      </w:r>
      <w:r>
        <w:fldChar w:fldCharType="begin"/>
      </w:r>
      <w:r>
        <w:instrText>SEQ Figure \* ARABIC</w:instrText>
      </w:r>
      <w:r>
        <w:fldChar w:fldCharType="separate"/>
      </w:r>
      <w:r w:rsidR="00BB4403">
        <w:rPr>
          <w:noProof/>
        </w:rPr>
        <w:t>31</w:t>
      </w:r>
      <w:r>
        <w:fldChar w:fldCharType="end"/>
      </w:r>
      <w:r w:rsidR="00741326" w:rsidRPr="00407E16">
        <w:t xml:space="preserve">. </w:t>
      </w:r>
      <w:r w:rsidR="00741326">
        <w:rPr>
          <w:rFonts w:hint="eastAsia"/>
        </w:rPr>
        <w:t>The</w:t>
      </w:r>
      <w:r w:rsidR="00741326">
        <w:t xml:space="preserve"> schematic of the test system.</w:t>
      </w:r>
      <w:r w:rsidR="00741326" w:rsidRPr="00407E16">
        <w:t xml:space="preserve"> BOP</w:t>
      </w:r>
      <w:r w:rsidR="00741326">
        <w:t>,</w:t>
      </w:r>
      <w:r w:rsidR="00741326" w:rsidRPr="00407E16">
        <w:t xml:space="preserve"> blowout preventor.</w:t>
      </w:r>
      <w:bookmarkEnd w:id="129"/>
      <w:bookmarkEnd w:id="130"/>
    </w:p>
    <w:p w14:paraId="003A0EC9" w14:textId="2EBDFE2E" w:rsidR="00074743" w:rsidRDefault="00C07140" w:rsidP="00A7094C">
      <w:pPr>
        <w:pStyle w:val="Heading3"/>
        <w:spacing w:line="480" w:lineRule="auto"/>
        <w:contextualSpacing/>
        <w:rPr>
          <w:rFonts w:cs="Segoe UI"/>
        </w:rPr>
      </w:pPr>
      <w:bookmarkStart w:id="131" w:name="_Toc150781976"/>
      <w:r>
        <w:rPr>
          <w:rFonts w:cs="Segoe UI"/>
        </w:rPr>
        <w:lastRenderedPageBreak/>
        <w:t>5</w:t>
      </w:r>
      <w:r w:rsidR="47E9B56F" w:rsidRPr="47E9B56F">
        <w:rPr>
          <w:rFonts w:cs="Segoe UI"/>
        </w:rPr>
        <w:t>.</w:t>
      </w:r>
      <w:r w:rsidR="00805F40">
        <w:rPr>
          <w:rFonts w:cs="Segoe UI"/>
        </w:rPr>
        <w:t>4.2</w:t>
      </w:r>
      <w:r w:rsidR="47E9B56F" w:rsidRPr="47E9B56F">
        <w:rPr>
          <w:rFonts w:cs="Segoe UI"/>
        </w:rPr>
        <w:t xml:space="preserve"> Lowering down the sensor</w:t>
      </w:r>
      <w:bookmarkEnd w:id="131"/>
    </w:p>
    <w:p w14:paraId="33BEA534" w14:textId="425FA5B9" w:rsidR="00AB5F24" w:rsidRDefault="009A4E6B" w:rsidP="00A7094C">
      <w:pPr>
        <w:spacing w:line="480" w:lineRule="auto"/>
        <w:contextualSpacing/>
      </w:pPr>
      <w:r w:rsidRPr="009A4E6B">
        <w:rPr>
          <w:noProof/>
        </w:rPr>
        <w:drawing>
          <wp:inline distT="0" distB="0" distL="0" distR="0" wp14:anchorId="40795FFF" wp14:editId="3D745785">
            <wp:extent cx="2631669" cy="3174387"/>
            <wp:effectExtent l="0" t="4763" r="0" b="0"/>
            <wp:docPr id="86" name="Picture 86" descr="A picture containing stone,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stone, dirty&#10;&#10;Description automatically generated"/>
                    <pic:cNvPicPr>
                      <a:picLocks noChangeAspect="1" noChangeArrowheads="1"/>
                    </pic:cNvPicPr>
                  </pic:nvPicPr>
                  <pic:blipFill rotWithShape="1">
                    <a:blip r:embed="rId59">
                      <a:extLst>
                        <a:ext uri="{28A0092B-C50C-407E-A947-70E740481C1C}">
                          <a14:useLocalDpi xmlns:a14="http://schemas.microsoft.com/office/drawing/2010/main" val="0"/>
                        </a:ext>
                      </a:extLst>
                    </a:blip>
                    <a:srcRect l="25966" t="9760" r="21871" b="6541"/>
                    <a:stretch/>
                  </pic:blipFill>
                  <pic:spPr bwMode="auto">
                    <a:xfrm rot="5400000">
                      <a:off x="0" y="0"/>
                      <a:ext cx="2646460" cy="3192229"/>
                    </a:xfrm>
                    <a:prstGeom prst="rect">
                      <a:avLst/>
                    </a:prstGeom>
                    <a:noFill/>
                    <a:ln>
                      <a:noFill/>
                    </a:ln>
                    <a:extLst>
                      <a:ext uri="{53640926-AAD7-44D8-BBD7-CCE9431645EC}">
                        <a14:shadowObscured xmlns:a14="http://schemas.microsoft.com/office/drawing/2010/main"/>
                      </a:ext>
                    </a:extLst>
                  </pic:spPr>
                </pic:pic>
              </a:graphicData>
            </a:graphic>
          </wp:inline>
        </w:drawing>
      </w:r>
      <w:r w:rsidR="00455476" w:rsidRPr="00455476">
        <w:rPr>
          <w:color w:val="000000"/>
          <w:bdr w:val="none" w:sz="0" w:space="0" w:color="auto" w:frame="1"/>
        </w:rPr>
        <w:t xml:space="preserve"> </w:t>
      </w:r>
      <w:r w:rsidR="00455476" w:rsidRPr="00455476">
        <w:rPr>
          <w:noProof/>
        </w:rPr>
        <w:drawing>
          <wp:inline distT="0" distB="0" distL="0" distR="0" wp14:anchorId="71052DF9" wp14:editId="6D1530BF">
            <wp:extent cx="2601710" cy="2574441"/>
            <wp:effectExtent l="0" t="5397" r="2857" b="2858"/>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3359" t="28" r="10868"/>
                    <a:stretch/>
                  </pic:blipFill>
                  <pic:spPr bwMode="auto">
                    <a:xfrm rot="5400000">
                      <a:off x="0" y="0"/>
                      <a:ext cx="2623366" cy="2595870"/>
                    </a:xfrm>
                    <a:prstGeom prst="rect">
                      <a:avLst/>
                    </a:prstGeom>
                    <a:noFill/>
                    <a:ln>
                      <a:noFill/>
                    </a:ln>
                    <a:extLst>
                      <a:ext uri="{53640926-AAD7-44D8-BBD7-CCE9431645EC}">
                        <a14:shadowObscured xmlns:a14="http://schemas.microsoft.com/office/drawing/2010/main"/>
                      </a:ext>
                    </a:extLst>
                  </pic:spPr>
                </pic:pic>
              </a:graphicData>
            </a:graphic>
          </wp:inline>
        </w:drawing>
      </w:r>
    </w:p>
    <w:p w14:paraId="39D689EC" w14:textId="46A31307" w:rsidR="00AB5F24" w:rsidRPr="000555F7" w:rsidRDefault="00A94E43" w:rsidP="00A7094C">
      <w:pPr>
        <w:pStyle w:val="Caption"/>
        <w:spacing w:line="480" w:lineRule="auto"/>
        <w:contextualSpacing/>
      </w:pPr>
      <w:bookmarkStart w:id="132" w:name="_Toc143079360"/>
      <w:bookmarkStart w:id="133" w:name="_Toc152054378"/>
      <w:r>
        <w:t xml:space="preserve">Figure </w:t>
      </w:r>
      <w:r>
        <w:fldChar w:fldCharType="begin"/>
      </w:r>
      <w:r>
        <w:instrText>SEQ Figure \* ARABIC</w:instrText>
      </w:r>
      <w:r>
        <w:fldChar w:fldCharType="separate"/>
      </w:r>
      <w:r w:rsidR="00BB4403">
        <w:rPr>
          <w:noProof/>
        </w:rPr>
        <w:t>32</w:t>
      </w:r>
      <w:r>
        <w:fldChar w:fldCharType="end"/>
      </w:r>
      <w:r w:rsidR="00AB5F24">
        <w:t>. The all-digital sensor and reference sensor were connected to their cables.</w:t>
      </w:r>
      <w:bookmarkEnd w:id="132"/>
      <w:bookmarkEnd w:id="133"/>
    </w:p>
    <w:p w14:paraId="0B681898" w14:textId="5E28AA6E" w:rsidR="0069089A" w:rsidRPr="00663E7D" w:rsidRDefault="008B084A" w:rsidP="00A7094C">
      <w:pPr>
        <w:spacing w:line="480" w:lineRule="auto"/>
        <w:ind w:firstLine="360"/>
        <w:contextualSpacing/>
        <w:jc w:val="both"/>
      </w:pPr>
      <w:r>
        <w:t xml:space="preserve">The sensor systems were delivered to Quest Drilling on pallets connected to spools of their respective cable as shown in </w:t>
      </w:r>
      <w:r>
        <w:rPr>
          <w:b/>
          <w:bCs/>
        </w:rPr>
        <w:t>Figure 32.</w:t>
      </w:r>
      <w:r>
        <w:t xml:space="preserve"> </w:t>
      </w:r>
      <w:r w:rsidR="47E9B56F">
        <w:t xml:space="preserve">The all-digital sensor and reference </w:t>
      </w:r>
      <w:r w:rsidR="000F5E0B">
        <w:t xml:space="preserve">sensor </w:t>
      </w:r>
      <w:r w:rsidR="47E9B56F">
        <w:t xml:space="preserve">were strapped to the second sucker rod inserted into the wellbore. Zip-ties and metal band clamps were used to tie the sensor and the cable onto the </w:t>
      </w:r>
      <w:r w:rsidR="47E9B56F" w:rsidRPr="00663E7D">
        <w:t xml:space="preserve">rods. </w:t>
      </w:r>
      <w:r w:rsidR="47E9B56F" w:rsidRPr="004329E5">
        <w:rPr>
          <w:b/>
          <w:bCs/>
        </w:rPr>
        <w:t xml:space="preserve">Figure </w:t>
      </w:r>
      <w:r w:rsidR="00A94E43" w:rsidRPr="004329E5">
        <w:rPr>
          <w:b/>
          <w:bCs/>
        </w:rPr>
        <w:t>33</w:t>
      </w:r>
      <w:r w:rsidR="47E9B56F" w:rsidRPr="00663E7D">
        <w:t xml:space="preserve"> describes the sensor lowering process. </w:t>
      </w:r>
      <w:r>
        <w:t>3</w:t>
      </w:r>
      <w:r w:rsidR="47E9B56F" w:rsidRPr="00663E7D">
        <w:t xml:space="preserve"> band clamps </w:t>
      </w:r>
      <w:r>
        <w:t xml:space="preserve">were used </w:t>
      </w:r>
      <w:r w:rsidR="47E9B56F" w:rsidRPr="00663E7D">
        <w:t>to fix the all-digital sensor</w:t>
      </w:r>
      <w:r>
        <w:t xml:space="preserve"> to the sucker rod</w:t>
      </w:r>
      <w:r w:rsidR="47E9B56F" w:rsidRPr="00663E7D">
        <w:t xml:space="preserve">, </w:t>
      </w:r>
      <w:r w:rsidR="00C4404B">
        <w:t>and</w:t>
      </w:r>
      <w:r w:rsidR="47E9B56F" w:rsidRPr="00663E7D">
        <w:t xml:space="preserve"> 4 band clamps</w:t>
      </w:r>
      <w:r w:rsidR="00C4404B">
        <w:t xml:space="preserve"> were used</w:t>
      </w:r>
      <w:r w:rsidR="47E9B56F" w:rsidRPr="00663E7D">
        <w:t xml:space="preserve"> </w:t>
      </w:r>
      <w:r w:rsidR="00C4404B">
        <w:t>with</w:t>
      </w:r>
      <w:r w:rsidR="47E9B56F" w:rsidRPr="00663E7D">
        <w:t xml:space="preserve"> the reference sensor. After putting on the band clamps, waterproofed tape</w:t>
      </w:r>
      <w:r w:rsidR="00C4404B">
        <w:t xml:space="preserve"> was applied around the outside of the sensor to ensure there would be no leakage around the cable connections.</w:t>
      </w:r>
      <w:r w:rsidR="47E9B56F" w:rsidRPr="00663E7D">
        <w:t xml:space="preserve"> The cables were attached to </w:t>
      </w:r>
      <w:r w:rsidR="00C4404B">
        <w:t xml:space="preserve">each </w:t>
      </w:r>
      <w:r w:rsidR="47E9B56F" w:rsidRPr="00663E7D">
        <w:t>rod using at least three zip-ties per rod.</w:t>
      </w:r>
    </w:p>
    <w:p w14:paraId="33843D1C" w14:textId="7BD5D9EE" w:rsidR="0069089A" w:rsidRPr="00841471" w:rsidRDefault="47E9B56F" w:rsidP="00A7094C">
      <w:pPr>
        <w:spacing w:line="480" w:lineRule="auto"/>
        <w:ind w:firstLine="360"/>
        <w:contextualSpacing/>
        <w:jc w:val="both"/>
      </w:pPr>
      <w:r w:rsidRPr="00663E7D">
        <w:t>Because the downhole environment was unstable, only 104 sucker rods</w:t>
      </w:r>
      <w:r w:rsidR="00C4404B">
        <w:t xml:space="preserve"> were used to lower the sensors</w:t>
      </w:r>
      <w:r w:rsidRPr="00663E7D">
        <w:t xml:space="preserve"> downhole. </w:t>
      </w:r>
      <w:r w:rsidR="00C4404B">
        <w:t>After further evaluation, the top</w:t>
      </w:r>
      <w:r w:rsidRPr="00663E7D">
        <w:t xml:space="preserve"> 2 rods</w:t>
      </w:r>
      <w:r w:rsidR="00C4404B">
        <w:t xml:space="preserve"> were taken back out and laid down</w:t>
      </w:r>
      <w:r w:rsidRPr="00663E7D">
        <w:t xml:space="preserve"> for the tubing</w:t>
      </w:r>
      <w:r w:rsidR="00C4404B">
        <w:t xml:space="preserve"> connection</w:t>
      </w:r>
      <w:r w:rsidRPr="00663E7D">
        <w:t xml:space="preserve"> needed</w:t>
      </w:r>
      <w:r w:rsidR="00C4404B">
        <w:t xml:space="preserve"> to secure the wellhead</w:t>
      </w:r>
      <w:r w:rsidR="007D2F8F">
        <w:t xml:space="preserve"> for a total of 102 sucker rods in the hole</w:t>
      </w:r>
      <w:r w:rsidRPr="00663E7D">
        <w:t>. Thus, the depth of the sensor was about 2550 ft. The top end of sucker rod was connected to a capped piece of production tubing.</w:t>
      </w:r>
      <w:r w:rsidR="0093250F">
        <w:t xml:space="preserve"> Both</w:t>
      </w:r>
      <w:r w:rsidRPr="00663E7D">
        <w:t xml:space="preserve"> cables pass</w:t>
      </w:r>
      <w:r w:rsidR="0093250F">
        <w:t>ed</w:t>
      </w:r>
      <w:r w:rsidRPr="00663E7D">
        <w:t xml:space="preserve"> through </w:t>
      </w:r>
      <w:r w:rsidR="0093250F">
        <w:t xml:space="preserve">the cap via </w:t>
      </w:r>
      <w:r w:rsidRPr="00663E7D">
        <w:t xml:space="preserve">two holes drilled </w:t>
      </w:r>
      <w:r w:rsidR="0093250F">
        <w:t xml:space="preserve">in the </w:t>
      </w:r>
      <w:r w:rsidR="0093250F">
        <w:lastRenderedPageBreak/>
        <w:t>top of the cap on the production tubing</w:t>
      </w:r>
      <w:r w:rsidRPr="00663E7D">
        <w:t xml:space="preserve">. J-B Weld was </w:t>
      </w:r>
      <w:r w:rsidR="0093250F">
        <w:t>exploited</w:t>
      </w:r>
      <w:r w:rsidRPr="00663E7D">
        <w:t xml:space="preserve"> to seal the tubing cap</w:t>
      </w:r>
      <w:r w:rsidR="0093250F">
        <w:t xml:space="preserve"> around the cables</w:t>
      </w:r>
      <w:r w:rsidRPr="00663E7D">
        <w:t xml:space="preserve"> as shown in </w:t>
      </w:r>
      <w:r w:rsidRPr="004329E5">
        <w:rPr>
          <w:b/>
          <w:bCs/>
        </w:rPr>
        <w:t xml:space="preserve">Figure </w:t>
      </w:r>
      <w:r w:rsidR="00A94E43" w:rsidRPr="004329E5">
        <w:rPr>
          <w:b/>
          <w:bCs/>
        </w:rPr>
        <w:t>34</w:t>
      </w:r>
      <w:r w:rsidRPr="00663E7D">
        <w:t xml:space="preserve">. </w:t>
      </w:r>
      <w:r w:rsidR="0093250F">
        <w:t>A</w:t>
      </w:r>
      <w:r w:rsidRPr="00663E7D">
        <w:t xml:space="preserve"> 24-hour cure time was </w:t>
      </w:r>
      <w:r w:rsidR="0093250F">
        <w:t>required</w:t>
      </w:r>
      <w:r w:rsidRPr="00663E7D">
        <w:t xml:space="preserve"> before</w:t>
      </w:r>
      <w:r w:rsidR="0093250F">
        <w:t xml:space="preserve"> performing th</w:t>
      </w:r>
      <w:r w:rsidRPr="00663E7D">
        <w:t xml:space="preserve">e pressure tests. </w:t>
      </w:r>
      <w:r w:rsidR="0093250F">
        <w:t>The t</w:t>
      </w:r>
      <w:r w:rsidRPr="00663E7D">
        <w:t xml:space="preserve">wo cables </w:t>
      </w:r>
      <w:r w:rsidR="0093250F">
        <w:t>were con</w:t>
      </w:r>
      <w:r w:rsidRPr="00663E7D">
        <w:t xml:space="preserve">nected to the </w:t>
      </w:r>
      <w:r w:rsidR="0093250F">
        <w:t>data acquisition system</w:t>
      </w:r>
      <w:r w:rsidRPr="00663E7D">
        <w:t xml:space="preserve"> placed in the doghouse. The </w:t>
      </w:r>
      <w:r w:rsidR="0093250F">
        <w:t xml:space="preserve">data acquisition </w:t>
      </w:r>
      <w:r w:rsidRPr="00663E7D">
        <w:t>setup is show</w:t>
      </w:r>
      <w:r w:rsidR="0093250F">
        <w:t>n</w:t>
      </w:r>
      <w:r w:rsidRPr="00663E7D">
        <w:t xml:space="preserve"> in </w:t>
      </w:r>
      <w:r w:rsidRPr="004329E5">
        <w:rPr>
          <w:b/>
          <w:bCs/>
        </w:rPr>
        <w:t xml:space="preserve">Figure </w:t>
      </w:r>
      <w:r w:rsidR="00A94E43" w:rsidRPr="004329E5">
        <w:rPr>
          <w:b/>
          <w:bCs/>
        </w:rPr>
        <w:t>35</w:t>
      </w:r>
      <w:r w:rsidRPr="00663E7D">
        <w:t>. The</w:t>
      </w:r>
      <w:r w:rsidR="007D2F8F">
        <w:t>re were no issues with the</w:t>
      </w:r>
      <w:r>
        <w:t xml:space="preserve"> </w:t>
      </w:r>
      <w:r w:rsidR="007D2F8F">
        <w:t>data acquisition systems</w:t>
      </w:r>
      <w:r>
        <w:t xml:space="preserve"> read</w:t>
      </w:r>
      <w:r w:rsidR="007D2F8F">
        <w:t>ing</w:t>
      </w:r>
      <w:r>
        <w:t xml:space="preserve"> the sensor</w:t>
      </w:r>
      <w:r w:rsidR="007D2F8F">
        <w:t>s</w:t>
      </w:r>
      <w:r>
        <w:t xml:space="preserve"> during the entire process of </w:t>
      </w:r>
      <w:r w:rsidR="007D2F8F">
        <w:t>installation into the wellbore.</w:t>
      </w:r>
      <w: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9"/>
        <w:gridCol w:w="1569"/>
        <w:gridCol w:w="1356"/>
        <w:gridCol w:w="1431"/>
        <w:gridCol w:w="1707"/>
        <w:gridCol w:w="1718"/>
      </w:tblGrid>
      <w:tr w:rsidR="00F239AE" w:rsidRPr="004D2EF5" w14:paraId="188C2FFA" w14:textId="77777777" w:rsidTr="47E9B56F">
        <w:tc>
          <w:tcPr>
            <w:tcW w:w="851" w:type="pct"/>
            <w:vAlign w:val="center"/>
          </w:tcPr>
          <w:p w14:paraId="7329365B" w14:textId="77777777" w:rsidR="0069089A" w:rsidRPr="004D2EF5" w:rsidRDefault="0069089A" w:rsidP="00A7094C">
            <w:pPr>
              <w:spacing w:line="360" w:lineRule="auto"/>
              <w:contextualSpacing/>
              <w:jc w:val="center"/>
              <w:rPr>
                <w:noProof/>
              </w:rPr>
            </w:pPr>
            <w:r w:rsidRPr="004D2EF5">
              <w:rPr>
                <w:rFonts w:eastAsia="Segoe UI"/>
                <w:noProof/>
                <w:snapToGrid w:val="0"/>
                <w:color w:val="000000"/>
                <w:w w:val="0"/>
                <w:sz w:val="2"/>
                <w:szCs w:val="2"/>
                <w:u w:color="000000"/>
                <w:bdr w:val="none" w:sz="0" w:space="0" w:color="000000"/>
                <w:shd w:val="clear" w:color="000000" w:fill="000000"/>
              </w:rPr>
              <w:drawing>
                <wp:inline distT="0" distB="0" distL="0" distR="0" wp14:anchorId="5519411E" wp14:editId="44E3F7B0">
                  <wp:extent cx="939869" cy="219456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61">
                            <a:extLst>
                              <a:ext uri="{28A0092B-C50C-407E-A947-70E740481C1C}">
                                <a14:useLocalDpi xmlns:a14="http://schemas.microsoft.com/office/drawing/2010/main" val="0"/>
                              </a:ext>
                            </a:extLst>
                          </a:blip>
                          <a:srcRect l="19816" r="23633"/>
                          <a:stretch/>
                        </pic:blipFill>
                        <pic:spPr bwMode="auto">
                          <a:xfrm>
                            <a:off x="0" y="0"/>
                            <a:ext cx="939869" cy="2194560"/>
                          </a:xfrm>
                          <a:prstGeom prst="rect">
                            <a:avLst/>
                          </a:prstGeom>
                          <a:noFill/>
                          <a:ln>
                            <a:noFill/>
                          </a:ln>
                          <a:extLst>
                            <a:ext uri="{53640926-AAD7-44D8-BBD7-CCE9431645EC}">
                              <a14:shadowObscured xmlns:a14="http://schemas.microsoft.com/office/drawing/2010/main"/>
                            </a:ext>
                          </a:extLst>
                        </pic:spPr>
                      </pic:pic>
                    </a:graphicData>
                  </a:graphic>
                </wp:inline>
              </w:drawing>
            </w:r>
          </w:p>
          <w:p w14:paraId="0F174370" w14:textId="77777777" w:rsidR="0069089A" w:rsidRPr="004D2EF5" w:rsidRDefault="47E9B56F" w:rsidP="00A7094C">
            <w:pPr>
              <w:spacing w:line="360" w:lineRule="auto"/>
              <w:contextualSpacing/>
              <w:jc w:val="center"/>
              <w:rPr>
                <w:noProof/>
              </w:rPr>
            </w:pPr>
            <w:r w:rsidRPr="47E9B56F">
              <w:rPr>
                <w:noProof/>
              </w:rPr>
              <w:t>(a)</w:t>
            </w:r>
          </w:p>
        </w:tc>
        <w:tc>
          <w:tcPr>
            <w:tcW w:w="846" w:type="pct"/>
            <w:vAlign w:val="center"/>
          </w:tcPr>
          <w:p w14:paraId="0A82D544" w14:textId="77777777" w:rsidR="0069089A" w:rsidRDefault="0069089A" w:rsidP="00A7094C">
            <w:pPr>
              <w:spacing w:line="360" w:lineRule="auto"/>
              <w:contextualSpacing/>
              <w:jc w:val="center"/>
              <w:rPr>
                <w:noProof/>
              </w:rPr>
            </w:pPr>
            <w:r w:rsidRPr="004D2EF5">
              <w:rPr>
                <w:rFonts w:eastAsia="Segoe UI"/>
                <w:noProof/>
                <w:snapToGrid w:val="0"/>
                <w:color w:val="000000"/>
                <w:w w:val="0"/>
                <w:sz w:val="2"/>
                <w:szCs w:val="2"/>
                <w:u w:color="000000"/>
                <w:bdr w:val="none" w:sz="0" w:space="0" w:color="000000"/>
                <w:shd w:val="clear" w:color="000000" w:fill="000000"/>
              </w:rPr>
              <w:drawing>
                <wp:inline distT="0" distB="0" distL="0" distR="0" wp14:anchorId="78A1E1F7" wp14:editId="7566C86C">
                  <wp:extent cx="924404" cy="219456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62">
                            <a:extLst>
                              <a:ext uri="{28A0092B-C50C-407E-A947-70E740481C1C}">
                                <a14:useLocalDpi xmlns:a14="http://schemas.microsoft.com/office/drawing/2010/main" val="0"/>
                              </a:ext>
                            </a:extLst>
                          </a:blip>
                          <a:srcRect l="15666" r="34195"/>
                          <a:stretch/>
                        </pic:blipFill>
                        <pic:spPr bwMode="auto">
                          <a:xfrm>
                            <a:off x="0" y="0"/>
                            <a:ext cx="924404" cy="2194560"/>
                          </a:xfrm>
                          <a:prstGeom prst="rect">
                            <a:avLst/>
                          </a:prstGeom>
                          <a:noFill/>
                          <a:ln>
                            <a:noFill/>
                          </a:ln>
                          <a:extLst>
                            <a:ext uri="{53640926-AAD7-44D8-BBD7-CCE9431645EC}">
                              <a14:shadowObscured xmlns:a14="http://schemas.microsoft.com/office/drawing/2010/main"/>
                            </a:ext>
                          </a:extLst>
                        </pic:spPr>
                      </pic:pic>
                    </a:graphicData>
                  </a:graphic>
                </wp:inline>
              </w:drawing>
            </w:r>
          </w:p>
          <w:p w14:paraId="583C404F" w14:textId="77777777" w:rsidR="0069089A" w:rsidRPr="004D2EF5" w:rsidRDefault="47E9B56F" w:rsidP="00A7094C">
            <w:pPr>
              <w:spacing w:line="360" w:lineRule="auto"/>
              <w:contextualSpacing/>
              <w:jc w:val="center"/>
              <w:rPr>
                <w:noProof/>
              </w:rPr>
            </w:pPr>
            <w:r w:rsidRPr="47E9B56F">
              <w:rPr>
                <w:noProof/>
              </w:rPr>
              <w:t>(b)</w:t>
            </w:r>
          </w:p>
        </w:tc>
        <w:tc>
          <w:tcPr>
            <w:tcW w:w="687" w:type="pct"/>
            <w:vAlign w:val="center"/>
          </w:tcPr>
          <w:p w14:paraId="1A7BEFCB" w14:textId="77777777" w:rsidR="0069089A" w:rsidRDefault="0069089A" w:rsidP="00A7094C">
            <w:pPr>
              <w:spacing w:line="360" w:lineRule="auto"/>
              <w:contextualSpacing/>
              <w:jc w:val="center"/>
              <w:rPr>
                <w:noProof/>
              </w:rPr>
            </w:pPr>
            <w:r w:rsidRPr="004D2EF5">
              <w:rPr>
                <w:noProof/>
              </w:rPr>
              <w:drawing>
                <wp:inline distT="0" distB="0" distL="0" distR="0" wp14:anchorId="0323D5A4" wp14:editId="272C2B67">
                  <wp:extent cx="2124683" cy="781115"/>
                  <wp:effectExtent l="4763" t="0" r="0" b="0"/>
                  <wp:docPr id="79" name="Picture 79"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person&#10;&#10;Description automatically generated"/>
                          <pic:cNvPicPr/>
                        </pic:nvPicPr>
                        <pic:blipFill rotWithShape="1">
                          <a:blip r:embed="rId63" cstate="print">
                            <a:extLst>
                              <a:ext uri="{28A0092B-C50C-407E-A947-70E740481C1C}">
                                <a14:useLocalDpi xmlns:a14="http://schemas.microsoft.com/office/drawing/2010/main" val="0"/>
                              </a:ext>
                            </a:extLst>
                          </a:blip>
                          <a:srcRect l="10924" t="26833" r="14058" b="24127"/>
                          <a:stretch/>
                        </pic:blipFill>
                        <pic:spPr bwMode="auto">
                          <a:xfrm rot="5400000">
                            <a:off x="0" y="0"/>
                            <a:ext cx="2179708" cy="801344"/>
                          </a:xfrm>
                          <a:prstGeom prst="rect">
                            <a:avLst/>
                          </a:prstGeom>
                          <a:ln>
                            <a:noFill/>
                          </a:ln>
                          <a:extLst>
                            <a:ext uri="{53640926-AAD7-44D8-BBD7-CCE9431645EC}">
                              <a14:shadowObscured xmlns:a14="http://schemas.microsoft.com/office/drawing/2010/main"/>
                            </a:ext>
                          </a:extLst>
                        </pic:spPr>
                      </pic:pic>
                    </a:graphicData>
                  </a:graphic>
                </wp:inline>
              </w:drawing>
            </w:r>
          </w:p>
          <w:p w14:paraId="1FAAF11A" w14:textId="6821D0A4" w:rsidR="0069089A" w:rsidRPr="004D2EF5" w:rsidRDefault="47E9B56F" w:rsidP="00A7094C">
            <w:pPr>
              <w:spacing w:line="360" w:lineRule="auto"/>
              <w:contextualSpacing/>
              <w:jc w:val="center"/>
              <w:rPr>
                <w:noProof/>
              </w:rPr>
            </w:pPr>
            <w:r w:rsidRPr="47E9B56F">
              <w:rPr>
                <w:noProof/>
              </w:rPr>
              <w:t>(c)</w:t>
            </w:r>
          </w:p>
        </w:tc>
        <w:tc>
          <w:tcPr>
            <w:tcW w:w="771" w:type="pct"/>
            <w:vAlign w:val="center"/>
          </w:tcPr>
          <w:p w14:paraId="7BF02851" w14:textId="77777777" w:rsidR="0069089A" w:rsidRDefault="0069089A" w:rsidP="00A7094C">
            <w:pPr>
              <w:spacing w:line="360" w:lineRule="auto"/>
              <w:contextualSpacing/>
              <w:jc w:val="center"/>
              <w:rPr>
                <w:noProof/>
              </w:rPr>
            </w:pPr>
            <w:r w:rsidRPr="004D2EF5">
              <w:rPr>
                <w:noProof/>
              </w:rPr>
              <w:drawing>
                <wp:inline distT="0" distB="0" distL="0" distR="0" wp14:anchorId="58FF564F" wp14:editId="569EECD0">
                  <wp:extent cx="1941337" cy="825241"/>
                  <wp:effectExtent l="5715" t="0" r="7620" b="7620"/>
                  <wp:docPr id="80" name="Picture 80"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person&#10;&#10;Description automatically generated"/>
                          <pic:cNvPicPr/>
                        </pic:nvPicPr>
                        <pic:blipFill rotWithShape="1">
                          <a:blip r:embed="rId64" cstate="print">
                            <a:extLst>
                              <a:ext uri="{28A0092B-C50C-407E-A947-70E740481C1C}">
                                <a14:useLocalDpi xmlns:a14="http://schemas.microsoft.com/office/drawing/2010/main" val="0"/>
                              </a:ext>
                            </a:extLst>
                          </a:blip>
                          <a:srcRect l="33277" t="20402" r="26494" b="49191"/>
                          <a:stretch/>
                        </pic:blipFill>
                        <pic:spPr bwMode="auto">
                          <a:xfrm rot="5400000">
                            <a:off x="0" y="0"/>
                            <a:ext cx="1979733" cy="841563"/>
                          </a:xfrm>
                          <a:prstGeom prst="rect">
                            <a:avLst/>
                          </a:prstGeom>
                          <a:ln>
                            <a:noFill/>
                          </a:ln>
                          <a:extLst>
                            <a:ext uri="{53640926-AAD7-44D8-BBD7-CCE9431645EC}">
                              <a14:shadowObscured xmlns:a14="http://schemas.microsoft.com/office/drawing/2010/main"/>
                            </a:ext>
                          </a:extLst>
                        </pic:spPr>
                      </pic:pic>
                    </a:graphicData>
                  </a:graphic>
                </wp:inline>
              </w:drawing>
            </w:r>
          </w:p>
          <w:p w14:paraId="47479C45" w14:textId="77777777" w:rsidR="0069089A" w:rsidRPr="004D2EF5" w:rsidRDefault="47E9B56F" w:rsidP="00A7094C">
            <w:pPr>
              <w:spacing w:line="360" w:lineRule="auto"/>
              <w:contextualSpacing/>
              <w:jc w:val="center"/>
              <w:rPr>
                <w:noProof/>
              </w:rPr>
            </w:pPr>
            <w:r w:rsidRPr="47E9B56F">
              <w:rPr>
                <w:noProof/>
              </w:rPr>
              <w:t>(d)</w:t>
            </w:r>
          </w:p>
        </w:tc>
        <w:tc>
          <w:tcPr>
            <w:tcW w:w="920" w:type="pct"/>
          </w:tcPr>
          <w:p w14:paraId="2142CBD3" w14:textId="77777777" w:rsidR="0069089A" w:rsidRDefault="0069089A" w:rsidP="00A7094C">
            <w:pPr>
              <w:spacing w:line="360" w:lineRule="auto"/>
              <w:contextualSpacing/>
              <w:jc w:val="center"/>
              <w:rPr>
                <w:noProof/>
              </w:rPr>
            </w:pPr>
            <w:r w:rsidRPr="0097403B">
              <w:rPr>
                <w:noProof/>
              </w:rPr>
              <w:drawing>
                <wp:inline distT="0" distB="0" distL="0" distR="0" wp14:anchorId="29EFD8C8" wp14:editId="715C35BD">
                  <wp:extent cx="2016623" cy="1014260"/>
                  <wp:effectExtent l="5715" t="0" r="8890" b="889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34343" t="24423" r="11081" b="26778"/>
                          <a:stretch/>
                        </pic:blipFill>
                        <pic:spPr bwMode="auto">
                          <a:xfrm rot="5400000">
                            <a:off x="0" y="0"/>
                            <a:ext cx="2047927" cy="1030004"/>
                          </a:xfrm>
                          <a:prstGeom prst="rect">
                            <a:avLst/>
                          </a:prstGeom>
                          <a:noFill/>
                          <a:ln>
                            <a:noFill/>
                          </a:ln>
                          <a:extLst>
                            <a:ext uri="{53640926-AAD7-44D8-BBD7-CCE9431645EC}">
                              <a14:shadowObscured xmlns:a14="http://schemas.microsoft.com/office/drawing/2010/main"/>
                            </a:ext>
                          </a:extLst>
                        </pic:spPr>
                      </pic:pic>
                    </a:graphicData>
                  </a:graphic>
                </wp:inline>
              </w:drawing>
            </w:r>
          </w:p>
          <w:p w14:paraId="1A921F71" w14:textId="5C000FCF" w:rsidR="0069089A" w:rsidRPr="004D2EF5" w:rsidRDefault="47E9B56F" w:rsidP="00A7094C">
            <w:pPr>
              <w:spacing w:line="360" w:lineRule="auto"/>
              <w:contextualSpacing/>
              <w:jc w:val="center"/>
              <w:rPr>
                <w:noProof/>
              </w:rPr>
            </w:pPr>
            <w:r w:rsidRPr="47E9B56F">
              <w:rPr>
                <w:noProof/>
              </w:rPr>
              <w:t>(e)</w:t>
            </w:r>
          </w:p>
        </w:tc>
        <w:tc>
          <w:tcPr>
            <w:tcW w:w="926" w:type="pct"/>
          </w:tcPr>
          <w:p w14:paraId="72CCF7F5" w14:textId="77777777" w:rsidR="0069089A" w:rsidRDefault="0069089A" w:rsidP="00A7094C">
            <w:pPr>
              <w:spacing w:line="360" w:lineRule="auto"/>
              <w:contextualSpacing/>
              <w:jc w:val="center"/>
              <w:rPr>
                <w:noProof/>
              </w:rPr>
            </w:pPr>
            <w:r>
              <w:rPr>
                <w:noProof/>
              </w:rPr>
              <w:drawing>
                <wp:inline distT="0" distB="0" distL="0" distR="0" wp14:anchorId="79867FA1" wp14:editId="37DB39F3">
                  <wp:extent cx="2015254" cy="1035758"/>
                  <wp:effectExtent l="0" t="5715" r="0" b="0"/>
                  <wp:docPr id="82" name="Picture 82"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person&#10;&#10;Description automatically generated"/>
                          <pic:cNvPicPr/>
                        </pic:nvPicPr>
                        <pic:blipFill rotWithShape="1">
                          <a:blip r:embed="rId66" cstate="print">
                            <a:extLst>
                              <a:ext uri="{28A0092B-C50C-407E-A947-70E740481C1C}">
                                <a14:useLocalDpi xmlns:a14="http://schemas.microsoft.com/office/drawing/2010/main" val="0"/>
                              </a:ext>
                            </a:extLst>
                          </a:blip>
                          <a:srcRect l="48283" t="37920" r="6168" b="30866"/>
                          <a:stretch/>
                        </pic:blipFill>
                        <pic:spPr bwMode="auto">
                          <a:xfrm rot="5400000">
                            <a:off x="0" y="0"/>
                            <a:ext cx="2038363" cy="1047635"/>
                          </a:xfrm>
                          <a:prstGeom prst="rect">
                            <a:avLst/>
                          </a:prstGeom>
                          <a:ln>
                            <a:noFill/>
                          </a:ln>
                          <a:extLst>
                            <a:ext uri="{53640926-AAD7-44D8-BBD7-CCE9431645EC}">
                              <a14:shadowObscured xmlns:a14="http://schemas.microsoft.com/office/drawing/2010/main"/>
                            </a:ext>
                          </a:extLst>
                        </pic:spPr>
                      </pic:pic>
                    </a:graphicData>
                  </a:graphic>
                </wp:inline>
              </w:drawing>
            </w:r>
          </w:p>
          <w:p w14:paraId="3C515DE7" w14:textId="77777777" w:rsidR="0069089A" w:rsidRPr="0097403B" w:rsidRDefault="47E9B56F" w:rsidP="00A7094C">
            <w:pPr>
              <w:spacing w:line="360" w:lineRule="auto"/>
              <w:contextualSpacing/>
              <w:jc w:val="center"/>
              <w:rPr>
                <w:noProof/>
              </w:rPr>
            </w:pPr>
            <w:r w:rsidRPr="47E9B56F">
              <w:rPr>
                <w:noProof/>
              </w:rPr>
              <w:t>(f)</w:t>
            </w:r>
          </w:p>
        </w:tc>
      </w:tr>
    </w:tbl>
    <w:p w14:paraId="2F51953C" w14:textId="4FCFA1F8" w:rsidR="00087CF6" w:rsidRDefault="00A94E43" w:rsidP="00A7094C">
      <w:pPr>
        <w:pStyle w:val="Caption"/>
        <w:contextualSpacing/>
      </w:pPr>
      <w:bookmarkStart w:id="134" w:name="_Toc143079361"/>
      <w:bookmarkStart w:id="135" w:name="_Toc152054379"/>
      <w:r>
        <w:t xml:space="preserve">Figure </w:t>
      </w:r>
      <w:r>
        <w:fldChar w:fldCharType="begin"/>
      </w:r>
      <w:r>
        <w:instrText>SEQ Figure \* ARABIC</w:instrText>
      </w:r>
      <w:r>
        <w:fldChar w:fldCharType="separate"/>
      </w:r>
      <w:r w:rsidR="00BB4403">
        <w:rPr>
          <w:noProof/>
        </w:rPr>
        <w:t>33</w:t>
      </w:r>
      <w:r>
        <w:fldChar w:fldCharType="end"/>
      </w:r>
      <w:r w:rsidR="47E9B56F">
        <w:t xml:space="preserve">. (a) The all-digital sensor was attached to the suck rods by three band clamps. (b) and covered by waterproofed tape. (c) The reference sensor was attached to the suck rods by four band clamps and (d) covered by the waterproofed tape. </w:t>
      </w:r>
      <w:r w:rsidR="00502501">
        <w:t>(e)</w:t>
      </w:r>
      <w:r w:rsidR="47E9B56F">
        <w:t xml:space="preserve"> Two cables were fixed to the sucker rods using zip-ties. (f) A production tubing was placed on the last rod.</w:t>
      </w:r>
      <w:bookmarkEnd w:id="134"/>
      <w:bookmarkEnd w:id="135"/>
    </w:p>
    <w:p w14:paraId="1E25F7FD" w14:textId="77777777" w:rsidR="00D20F65" w:rsidRDefault="00D20F65" w:rsidP="00A7094C">
      <w:pPr>
        <w:spacing w:line="360" w:lineRule="auto"/>
        <w:contextualSpacing/>
        <w:jc w:val="center"/>
      </w:pPr>
      <w:r>
        <w:rPr>
          <w:noProof/>
        </w:rPr>
        <w:lastRenderedPageBreak/>
        <w:drawing>
          <wp:inline distT="0" distB="0" distL="0" distR="0" wp14:anchorId="7C0D9E99" wp14:editId="0327599E">
            <wp:extent cx="3067385" cy="2300539"/>
            <wp:effectExtent l="2540" t="0" r="2540" b="2540"/>
            <wp:docPr id="83" name="Picture 83" descr="A picture containing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pic:nvPicPr>
                  <pic:blipFill>
                    <a:blip r:embed="rId67" cstate="print">
                      <a:extLst>
                        <a:ext uri="{28A0092B-C50C-407E-A947-70E740481C1C}">
                          <a14:useLocalDpi xmlns:a14="http://schemas.microsoft.com/office/drawing/2010/main" val="0"/>
                        </a:ext>
                      </a:extLst>
                    </a:blip>
                    <a:stretch>
                      <a:fillRect/>
                    </a:stretch>
                  </pic:blipFill>
                  <pic:spPr>
                    <a:xfrm rot="5400000">
                      <a:off x="0" y="0"/>
                      <a:ext cx="3067385" cy="2300539"/>
                    </a:xfrm>
                    <a:prstGeom prst="rect">
                      <a:avLst/>
                    </a:prstGeom>
                  </pic:spPr>
                </pic:pic>
              </a:graphicData>
            </a:graphic>
          </wp:inline>
        </w:drawing>
      </w:r>
    </w:p>
    <w:p w14:paraId="31A758FD" w14:textId="636ACD10" w:rsidR="00D20F65" w:rsidRDefault="00A94E43" w:rsidP="00A7094C">
      <w:pPr>
        <w:pStyle w:val="Caption"/>
        <w:contextualSpacing/>
      </w:pPr>
      <w:bookmarkStart w:id="136" w:name="_Toc143079362"/>
      <w:bookmarkStart w:id="137" w:name="_Toc152054380"/>
      <w:r>
        <w:t xml:space="preserve">Figure </w:t>
      </w:r>
      <w:r>
        <w:fldChar w:fldCharType="begin"/>
      </w:r>
      <w:r>
        <w:instrText>SEQ Figure \* ARABIC</w:instrText>
      </w:r>
      <w:r>
        <w:fldChar w:fldCharType="separate"/>
      </w:r>
      <w:r w:rsidR="00BB4403">
        <w:rPr>
          <w:noProof/>
        </w:rPr>
        <w:t>34</w:t>
      </w:r>
      <w:r>
        <w:fldChar w:fldCharType="end"/>
      </w:r>
      <w:r w:rsidR="47E9B56F">
        <w:t>. Tubing cap with the cable pass through.</w:t>
      </w:r>
      <w:bookmarkEnd w:id="136"/>
      <w:bookmarkEnd w:id="137"/>
    </w:p>
    <w:p w14:paraId="28C200EC" w14:textId="77777777" w:rsidR="00677181" w:rsidRDefault="00677181" w:rsidP="00A7094C">
      <w:pPr>
        <w:spacing w:line="360" w:lineRule="auto"/>
        <w:contextualSpacing/>
        <w:jc w:val="center"/>
      </w:pPr>
      <w:r>
        <w:rPr>
          <w:noProof/>
        </w:rPr>
        <w:drawing>
          <wp:inline distT="0" distB="0" distL="0" distR="0" wp14:anchorId="5D9E9A06" wp14:editId="2887AF53">
            <wp:extent cx="5943505" cy="2600490"/>
            <wp:effectExtent l="0" t="0" r="635" b="0"/>
            <wp:docPr id="84" name="Picture 8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10;&#10;Description automatically generated"/>
                    <pic:cNvPicPr>
                      <a:picLocks noChangeAspect="1" noChangeArrowheads="1"/>
                    </pic:cNvPicPr>
                  </pic:nvPicPr>
                  <pic:blipFill rotWithShape="1">
                    <a:blip r:embed="rId68">
                      <a:extLst>
                        <a:ext uri="{28A0092B-C50C-407E-A947-70E740481C1C}">
                          <a14:useLocalDpi xmlns:a14="http://schemas.microsoft.com/office/drawing/2010/main" val="0"/>
                        </a:ext>
                      </a:extLst>
                    </a:blip>
                    <a:srcRect t="17549" b="24113"/>
                    <a:stretch/>
                  </pic:blipFill>
                  <pic:spPr bwMode="auto">
                    <a:xfrm>
                      <a:off x="0" y="0"/>
                      <a:ext cx="5943600" cy="2600532"/>
                    </a:xfrm>
                    <a:prstGeom prst="rect">
                      <a:avLst/>
                    </a:prstGeom>
                    <a:noFill/>
                    <a:ln>
                      <a:noFill/>
                    </a:ln>
                    <a:extLst>
                      <a:ext uri="{53640926-AAD7-44D8-BBD7-CCE9431645EC}">
                        <a14:shadowObscured xmlns:a14="http://schemas.microsoft.com/office/drawing/2010/main"/>
                      </a:ext>
                    </a:extLst>
                  </pic:spPr>
                </pic:pic>
              </a:graphicData>
            </a:graphic>
          </wp:inline>
        </w:drawing>
      </w:r>
    </w:p>
    <w:p w14:paraId="35AA3421" w14:textId="52EE6DB8" w:rsidR="00677181" w:rsidRDefault="00663E7D" w:rsidP="00A7094C">
      <w:pPr>
        <w:pStyle w:val="Caption"/>
        <w:contextualSpacing/>
      </w:pPr>
      <w:bookmarkStart w:id="138" w:name="_Toc143079363"/>
      <w:bookmarkStart w:id="139" w:name="_Toc152054381"/>
      <w:r>
        <w:t xml:space="preserve">Figure </w:t>
      </w:r>
      <w:r>
        <w:fldChar w:fldCharType="begin"/>
      </w:r>
      <w:r>
        <w:instrText>SEQ Figure \* ARABIC</w:instrText>
      </w:r>
      <w:r>
        <w:fldChar w:fldCharType="separate"/>
      </w:r>
      <w:r w:rsidR="00BB4403">
        <w:rPr>
          <w:noProof/>
        </w:rPr>
        <w:t>35</w:t>
      </w:r>
      <w:r>
        <w:fldChar w:fldCharType="end"/>
      </w:r>
      <w:r w:rsidR="47E9B56F">
        <w:t>. Surface sensor reading instruments setup.</w:t>
      </w:r>
      <w:bookmarkEnd w:id="138"/>
      <w:bookmarkEnd w:id="139"/>
    </w:p>
    <w:p w14:paraId="73814257" w14:textId="7ADB7855" w:rsidR="004252D2" w:rsidRPr="006F25E2" w:rsidRDefault="007D2F8F" w:rsidP="00A7094C">
      <w:pPr>
        <w:spacing w:line="480" w:lineRule="auto"/>
        <w:ind w:firstLine="720"/>
        <w:contextualSpacing/>
        <w:jc w:val="both"/>
      </w:pPr>
      <w:r>
        <w:t>The pressure reading was recorded</w:t>
      </w:r>
      <w:r w:rsidRPr="00663E7D">
        <w:t xml:space="preserve"> every 10 rod</w:t>
      </w:r>
      <w:r>
        <w:t>s</w:t>
      </w:r>
      <w:r w:rsidRPr="00663E7D">
        <w:t xml:space="preserve"> lowered</w:t>
      </w:r>
      <w:r>
        <w:t xml:space="preserve"> into the wellbore, or roughly every 250 ft. It</w:t>
      </w:r>
      <w:r w:rsidR="47E9B56F">
        <w:t xml:space="preserve"> </w:t>
      </w:r>
      <w:r>
        <w:t>was observed</w:t>
      </w:r>
      <w:r w:rsidR="47E9B56F">
        <w:t xml:space="preserve"> the measured pressure increased as the depth</w:t>
      </w:r>
      <w:r>
        <w:t xml:space="preserve"> into the wellbore</w:t>
      </w:r>
      <w:r w:rsidR="47E9B56F">
        <w:t xml:space="preserve"> increased</w:t>
      </w:r>
      <w:r>
        <w:t>. In addition, the</w:t>
      </w:r>
      <w:r w:rsidR="47E9B56F">
        <w:t xml:space="preserve"> measured pressure matched </w:t>
      </w:r>
      <w:r w:rsidR="00FD35E2">
        <w:t>accurately</w:t>
      </w:r>
      <w:r w:rsidR="47E9B56F">
        <w:t xml:space="preserve"> with the reference sensor reading at </w:t>
      </w:r>
      <w:r w:rsidR="00FD35E2">
        <w:t xml:space="preserve">roughly </w:t>
      </w:r>
      <w:r w:rsidR="47E9B56F">
        <w:t>2,550 ft.</w:t>
      </w:r>
      <w:r>
        <w:t xml:space="preserve"> The results are shown in the </w:t>
      </w:r>
      <w:r w:rsidRPr="00663E7D">
        <w:rPr>
          <w:b/>
          <w:bCs/>
        </w:rPr>
        <w:t>Figure 36</w:t>
      </w:r>
      <w:r>
        <w:t>.</w:t>
      </w:r>
    </w:p>
    <w:p w14:paraId="06A00C13" w14:textId="38D45CB1" w:rsidR="00396EE5" w:rsidRDefault="00396EE5" w:rsidP="00A7094C">
      <w:pPr>
        <w:spacing w:line="480" w:lineRule="auto"/>
        <w:contextualSpacing/>
        <w:jc w:val="center"/>
      </w:pPr>
      <w:r w:rsidRPr="00396EE5">
        <w:rPr>
          <w:noProof/>
        </w:rPr>
        <w:lastRenderedPageBreak/>
        <w:drawing>
          <wp:inline distT="0" distB="0" distL="0" distR="0" wp14:anchorId="45F4B895" wp14:editId="40FC029B">
            <wp:extent cx="5816600" cy="4362450"/>
            <wp:effectExtent l="0" t="0" r="0" b="0"/>
            <wp:docPr id="85" name="Picture 85">
              <a:extLst xmlns:a="http://schemas.openxmlformats.org/drawingml/2006/main">
                <a:ext uri="{FF2B5EF4-FFF2-40B4-BE49-F238E27FC236}">
                  <a16:creationId xmlns:a16="http://schemas.microsoft.com/office/drawing/2014/main" id="{D20EC7BE-E3B3-4932-3255-42D121811A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D20EC7BE-E3B3-4932-3255-42D121811AD8}"/>
                        </a:ext>
                      </a:extLst>
                    </pic:cNvPr>
                    <pic:cNvPicPr>
                      <a:picLocks noChangeAspect="1"/>
                    </pic:cNvPicPr>
                  </pic:nvPicPr>
                  <pic:blipFill>
                    <a:blip r:embed="rId69"/>
                    <a:stretch>
                      <a:fillRect/>
                    </a:stretch>
                  </pic:blipFill>
                  <pic:spPr>
                    <a:xfrm>
                      <a:off x="0" y="0"/>
                      <a:ext cx="5875012" cy="4406259"/>
                    </a:xfrm>
                    <a:prstGeom prst="rect">
                      <a:avLst/>
                    </a:prstGeom>
                  </pic:spPr>
                </pic:pic>
              </a:graphicData>
            </a:graphic>
          </wp:inline>
        </w:drawing>
      </w:r>
    </w:p>
    <w:p w14:paraId="5B734C19" w14:textId="2D0BE2C0" w:rsidR="000157AD" w:rsidRPr="00777F7D" w:rsidRDefault="00663E7D" w:rsidP="00A7094C">
      <w:pPr>
        <w:pStyle w:val="Caption"/>
        <w:contextualSpacing/>
      </w:pPr>
      <w:bookmarkStart w:id="140" w:name="_Toc143079364"/>
      <w:bookmarkStart w:id="141" w:name="_Toc152054382"/>
      <w:r>
        <w:t xml:space="preserve">Figure </w:t>
      </w:r>
      <w:r>
        <w:fldChar w:fldCharType="begin"/>
      </w:r>
      <w:r>
        <w:instrText>SEQ Figure \* ARABIC</w:instrText>
      </w:r>
      <w:r>
        <w:fldChar w:fldCharType="separate"/>
      </w:r>
      <w:r w:rsidR="00BB4403">
        <w:rPr>
          <w:noProof/>
        </w:rPr>
        <w:t>36</w:t>
      </w:r>
      <w:r>
        <w:fldChar w:fldCharType="end"/>
      </w:r>
      <w:r w:rsidR="47E9B56F">
        <w:t>. Testing result when lowering downhole</w:t>
      </w:r>
      <w:bookmarkEnd w:id="140"/>
      <w:bookmarkEnd w:id="141"/>
    </w:p>
    <w:p w14:paraId="0183BD01" w14:textId="44948C7D" w:rsidR="008921F4" w:rsidRDefault="000325C4" w:rsidP="00A7094C">
      <w:pPr>
        <w:pStyle w:val="Heading2"/>
        <w:contextualSpacing/>
      </w:pPr>
      <w:bookmarkStart w:id="142" w:name="_Toc150781977"/>
      <w:r>
        <w:t>5.</w:t>
      </w:r>
      <w:r w:rsidR="00936606">
        <w:t>5</w:t>
      </w:r>
      <w:r w:rsidR="47E9B56F" w:rsidRPr="47E9B56F">
        <w:t xml:space="preserve"> Pressurizing test</w:t>
      </w:r>
      <w:bookmarkEnd w:id="142"/>
    </w:p>
    <w:p w14:paraId="2D5ED755" w14:textId="55DC6680" w:rsidR="00E67A13" w:rsidRDefault="00E67A13" w:rsidP="00A7094C">
      <w:pPr>
        <w:spacing w:line="480" w:lineRule="auto"/>
        <w:contextualSpacing/>
        <w:jc w:val="both"/>
        <w:rPr>
          <w:rFonts w:eastAsiaTheme="minorEastAsia" w:cs="Segoe UI"/>
          <w:lang w:eastAsia="zh-CN"/>
        </w:rPr>
      </w:pPr>
      <w:r w:rsidRPr="00BB4403">
        <w:rPr>
          <w:rFonts w:eastAsiaTheme="minorEastAsia" w:cs="Segoe UI"/>
          <w:b/>
          <w:bCs/>
          <w:lang w:eastAsia="zh-CN"/>
        </w:rPr>
        <w:t xml:space="preserve">Figure </w:t>
      </w:r>
      <w:r w:rsidR="00BB4403" w:rsidRPr="00BB4403">
        <w:rPr>
          <w:rFonts w:eastAsiaTheme="minorEastAsia" w:cs="Segoe UI"/>
          <w:b/>
          <w:bCs/>
          <w:lang w:eastAsia="zh-CN"/>
        </w:rPr>
        <w:t>37</w:t>
      </w:r>
      <w:r w:rsidR="00FD35E2">
        <w:rPr>
          <w:rFonts w:eastAsiaTheme="minorEastAsia" w:cs="Segoe UI"/>
          <w:lang w:eastAsia="zh-CN"/>
        </w:rPr>
        <w:t xml:space="preserve"> shows</w:t>
      </w:r>
      <w:r w:rsidRPr="003A05BF">
        <w:rPr>
          <w:rFonts w:eastAsiaTheme="minorEastAsia" w:cs="Segoe UI"/>
          <w:lang w:eastAsia="zh-CN"/>
        </w:rPr>
        <w:t xml:space="preserve"> </w:t>
      </w:r>
      <w:r w:rsidR="00FD35E2">
        <w:rPr>
          <w:rFonts w:eastAsiaTheme="minorEastAsia" w:cs="Segoe UI"/>
          <w:lang w:eastAsia="zh-CN"/>
        </w:rPr>
        <w:t xml:space="preserve">the </w:t>
      </w:r>
      <w:r w:rsidRPr="003A05BF">
        <w:rPr>
          <w:rFonts w:eastAsiaTheme="minorEastAsia" w:cs="Segoe UI"/>
          <w:lang w:eastAsia="zh-CN"/>
        </w:rPr>
        <w:t xml:space="preserve">pump truck used to pump water into the wellbore </w:t>
      </w:r>
      <w:r w:rsidR="00FD35E2">
        <w:rPr>
          <w:rFonts w:eastAsiaTheme="minorEastAsia" w:cs="Segoe UI"/>
          <w:lang w:eastAsia="zh-CN"/>
        </w:rPr>
        <w:t>allowing</w:t>
      </w:r>
      <w:r w:rsidRPr="003A05BF">
        <w:rPr>
          <w:rFonts w:eastAsiaTheme="minorEastAsia" w:cs="Segoe UI"/>
          <w:lang w:eastAsia="zh-CN"/>
        </w:rPr>
        <w:t xml:space="preserve"> pressuriz</w:t>
      </w:r>
      <w:r w:rsidR="00FD35E2">
        <w:rPr>
          <w:rFonts w:eastAsiaTheme="minorEastAsia" w:cs="Segoe UI"/>
          <w:lang w:eastAsia="zh-CN"/>
        </w:rPr>
        <w:t>ation of</w:t>
      </w:r>
      <w:r w:rsidRPr="003A05BF">
        <w:rPr>
          <w:rFonts w:eastAsiaTheme="minorEastAsia" w:cs="Segoe UI"/>
          <w:lang w:eastAsia="zh-CN"/>
        </w:rPr>
        <w:t xml:space="preserve"> the hole and sensor</w:t>
      </w:r>
      <w:r w:rsidR="00FD35E2">
        <w:rPr>
          <w:rFonts w:eastAsiaTheme="minorEastAsia" w:cs="Segoe UI"/>
          <w:lang w:eastAsia="zh-CN"/>
        </w:rPr>
        <w:t>s</w:t>
      </w:r>
      <w:r w:rsidRPr="003A05BF">
        <w:rPr>
          <w:rFonts w:eastAsiaTheme="minorEastAsia" w:cs="Segoe UI"/>
          <w:lang w:eastAsia="zh-CN"/>
        </w:rPr>
        <w:t xml:space="preserve">. </w:t>
      </w:r>
      <w:r w:rsidR="00C82ABB">
        <w:rPr>
          <w:rFonts w:eastAsiaTheme="minorEastAsia" w:cs="Segoe UI"/>
          <w:lang w:eastAsia="zh-CN"/>
        </w:rPr>
        <w:t>Because</w:t>
      </w:r>
      <w:r w:rsidRPr="003A05BF">
        <w:rPr>
          <w:rFonts w:eastAsiaTheme="minorEastAsia" w:cs="Segoe UI"/>
          <w:lang w:eastAsia="zh-CN"/>
        </w:rPr>
        <w:t xml:space="preserve"> the measurement range of the all-digital sensor</w:t>
      </w:r>
      <w:r w:rsidR="00A97EA0">
        <w:rPr>
          <w:rFonts w:eastAsiaTheme="minorEastAsia" w:cs="Segoe UI"/>
          <w:lang w:eastAsia="zh-CN"/>
        </w:rPr>
        <w:t xml:space="preserve"> from the laboratory</w:t>
      </w:r>
      <w:r w:rsidRPr="003A05BF">
        <w:rPr>
          <w:rFonts w:eastAsiaTheme="minorEastAsia" w:cs="Segoe UI"/>
          <w:lang w:eastAsia="zh-CN"/>
        </w:rPr>
        <w:t xml:space="preserve"> was 2,000 psi and the hydrostatic pressure of the sensor </w:t>
      </w:r>
      <w:r w:rsidR="00A97EA0">
        <w:rPr>
          <w:rFonts w:eastAsiaTheme="minorEastAsia" w:cs="Segoe UI"/>
          <w:lang w:eastAsia="zh-CN"/>
        </w:rPr>
        <w:t>at 2,550 ft was</w:t>
      </w:r>
      <w:r w:rsidRPr="003A05BF">
        <w:rPr>
          <w:rFonts w:eastAsiaTheme="minorEastAsia" w:cs="Segoe UI"/>
          <w:lang w:eastAsia="zh-CN"/>
        </w:rPr>
        <w:t xml:space="preserve"> about 1</w:t>
      </w:r>
      <w:r w:rsidR="00C82ABB">
        <w:rPr>
          <w:rFonts w:eastAsiaTheme="minorEastAsia" w:cs="Segoe UI"/>
          <w:lang w:eastAsia="zh-CN"/>
        </w:rPr>
        <w:t>,260</w:t>
      </w:r>
      <w:r w:rsidRPr="003A05BF">
        <w:rPr>
          <w:rFonts w:eastAsiaTheme="minorEastAsia" w:cs="Segoe UI"/>
          <w:lang w:eastAsia="zh-CN"/>
        </w:rPr>
        <w:t xml:space="preserve"> psi, </w:t>
      </w:r>
      <w:r w:rsidR="00A97EA0">
        <w:rPr>
          <w:rFonts w:eastAsiaTheme="minorEastAsia" w:cs="Segoe UI"/>
          <w:lang w:eastAsia="zh-CN"/>
        </w:rPr>
        <w:t xml:space="preserve">it was </w:t>
      </w:r>
      <w:r w:rsidR="00C82ABB">
        <w:rPr>
          <w:rFonts w:eastAsiaTheme="minorEastAsia" w:cs="Segoe UI"/>
          <w:lang w:eastAsia="zh-CN"/>
        </w:rPr>
        <w:t>determined</w:t>
      </w:r>
      <w:r w:rsidRPr="003A05BF">
        <w:rPr>
          <w:rFonts w:eastAsiaTheme="minorEastAsia" w:cs="Segoe UI"/>
          <w:lang w:eastAsia="zh-CN"/>
        </w:rPr>
        <w:t xml:space="preserve"> to</w:t>
      </w:r>
      <w:r w:rsidR="00C82ABB">
        <w:rPr>
          <w:rFonts w:eastAsiaTheme="minorEastAsia" w:cs="Segoe UI"/>
          <w:lang w:eastAsia="zh-CN"/>
        </w:rPr>
        <w:t xml:space="preserve"> only</w:t>
      </w:r>
      <w:r w:rsidRPr="003A05BF">
        <w:rPr>
          <w:rFonts w:eastAsiaTheme="minorEastAsia" w:cs="Segoe UI"/>
          <w:lang w:eastAsia="zh-CN"/>
        </w:rPr>
        <w:t xml:space="preserve"> apply an additional </w:t>
      </w:r>
      <w:r w:rsidR="00C82ABB">
        <w:rPr>
          <w:rFonts w:eastAsiaTheme="minorEastAsia" w:cs="Segoe UI"/>
          <w:lang w:eastAsia="zh-CN"/>
        </w:rPr>
        <w:t xml:space="preserve">700 psi of </w:t>
      </w:r>
      <w:r w:rsidRPr="003A05BF">
        <w:rPr>
          <w:rFonts w:eastAsiaTheme="minorEastAsia" w:cs="Segoe UI"/>
          <w:lang w:eastAsia="zh-CN"/>
        </w:rPr>
        <w:t xml:space="preserve">pressure to the wellbore. However, during the pressuring process, </w:t>
      </w:r>
      <w:r w:rsidR="00C82ABB">
        <w:rPr>
          <w:rFonts w:eastAsiaTheme="minorEastAsia" w:cs="Segoe UI"/>
          <w:lang w:eastAsia="zh-CN"/>
        </w:rPr>
        <w:t>it was</w:t>
      </w:r>
      <w:r w:rsidRPr="003A05BF">
        <w:rPr>
          <w:rFonts w:eastAsiaTheme="minorEastAsia" w:cs="Segoe UI"/>
          <w:lang w:eastAsia="zh-CN"/>
        </w:rPr>
        <w:t xml:space="preserve"> found the maximum </w:t>
      </w:r>
      <w:r w:rsidR="00C82ABB">
        <w:rPr>
          <w:rFonts w:eastAsiaTheme="minorEastAsia" w:cs="Segoe UI"/>
          <w:lang w:eastAsia="zh-CN"/>
        </w:rPr>
        <w:t xml:space="preserve">amount of additional </w:t>
      </w:r>
      <w:r w:rsidRPr="003A05BF">
        <w:rPr>
          <w:rFonts w:eastAsiaTheme="minorEastAsia" w:cs="Segoe UI"/>
          <w:lang w:eastAsia="zh-CN"/>
        </w:rPr>
        <w:t>pressure that c</w:t>
      </w:r>
      <w:r w:rsidR="00C82ABB">
        <w:rPr>
          <w:rFonts w:eastAsiaTheme="minorEastAsia" w:cs="Segoe UI"/>
          <w:lang w:eastAsia="zh-CN"/>
        </w:rPr>
        <w:t>ould</w:t>
      </w:r>
      <w:r w:rsidRPr="003A05BF">
        <w:rPr>
          <w:rFonts w:eastAsiaTheme="minorEastAsia" w:cs="Segoe UI"/>
          <w:lang w:eastAsia="zh-CN"/>
        </w:rPr>
        <w:t xml:space="preserve"> be achieved </w:t>
      </w:r>
      <w:r w:rsidR="00C82ABB">
        <w:rPr>
          <w:rFonts w:eastAsiaTheme="minorEastAsia" w:cs="Segoe UI"/>
          <w:lang w:eastAsia="zh-CN"/>
        </w:rPr>
        <w:t>was</w:t>
      </w:r>
      <w:r w:rsidRPr="003A05BF">
        <w:rPr>
          <w:rFonts w:eastAsiaTheme="minorEastAsia" w:cs="Segoe UI"/>
          <w:lang w:eastAsia="zh-CN"/>
        </w:rPr>
        <w:t xml:space="preserve"> around </w:t>
      </w:r>
      <w:r w:rsidR="00C82ABB">
        <w:rPr>
          <w:rFonts w:eastAsiaTheme="minorEastAsia" w:cs="Segoe UI"/>
          <w:lang w:eastAsia="zh-CN"/>
        </w:rPr>
        <w:t>3</w:t>
      </w:r>
      <w:r w:rsidRPr="003A05BF">
        <w:rPr>
          <w:rFonts w:eastAsiaTheme="minorEastAsia" w:cs="Segoe UI"/>
          <w:lang w:eastAsia="zh-CN"/>
        </w:rPr>
        <w:t>00 psi</w:t>
      </w:r>
      <w:r w:rsidR="005B3317">
        <w:rPr>
          <w:rFonts w:eastAsiaTheme="minorEastAsia" w:cs="Segoe UI"/>
          <w:lang w:eastAsia="zh-CN"/>
        </w:rPr>
        <w:t xml:space="preserve"> which results in a downhole pressure of 1,600 psi</w:t>
      </w:r>
      <w:r w:rsidRPr="003A05BF">
        <w:rPr>
          <w:rFonts w:eastAsiaTheme="minorEastAsia" w:cs="Segoe UI"/>
          <w:lang w:eastAsia="zh-CN"/>
        </w:rPr>
        <w:t xml:space="preserve">. </w:t>
      </w:r>
      <w:r w:rsidR="005B3317">
        <w:rPr>
          <w:rFonts w:eastAsiaTheme="minorEastAsia" w:cs="Segoe UI"/>
          <w:lang w:eastAsia="zh-CN"/>
        </w:rPr>
        <w:t>Curious to why a higher pressure could not be achieved, t</w:t>
      </w:r>
      <w:r w:rsidRPr="003A05BF">
        <w:rPr>
          <w:rFonts w:eastAsiaTheme="minorEastAsia" w:cs="Segoe UI"/>
          <w:lang w:eastAsia="zh-CN"/>
        </w:rPr>
        <w:t xml:space="preserve">he inlet of the wellbore at ground level and the cable outlet </w:t>
      </w:r>
      <w:r w:rsidR="00C82ABB">
        <w:rPr>
          <w:rFonts w:eastAsiaTheme="minorEastAsia" w:cs="Segoe UI"/>
          <w:lang w:eastAsia="zh-CN"/>
        </w:rPr>
        <w:t>on</w:t>
      </w:r>
      <w:r w:rsidRPr="003A05BF">
        <w:rPr>
          <w:rFonts w:eastAsiaTheme="minorEastAsia" w:cs="Segoe UI"/>
          <w:lang w:eastAsia="zh-CN"/>
        </w:rPr>
        <w:t xml:space="preserve"> the working platform</w:t>
      </w:r>
      <w:r w:rsidR="00C82ABB">
        <w:rPr>
          <w:rFonts w:eastAsiaTheme="minorEastAsia" w:cs="Segoe UI"/>
          <w:lang w:eastAsia="zh-CN"/>
        </w:rPr>
        <w:t xml:space="preserve"> were checked for a leakage point</w:t>
      </w:r>
      <w:r w:rsidR="005B3317">
        <w:rPr>
          <w:rFonts w:eastAsiaTheme="minorEastAsia" w:cs="Segoe UI"/>
          <w:lang w:eastAsia="zh-CN"/>
        </w:rPr>
        <w:t>.</w:t>
      </w:r>
      <w:r w:rsidR="00C82ABB">
        <w:rPr>
          <w:rFonts w:eastAsiaTheme="minorEastAsia" w:cs="Segoe UI"/>
          <w:lang w:eastAsia="zh-CN"/>
        </w:rPr>
        <w:t xml:space="preserve"> </w:t>
      </w:r>
      <w:r w:rsidR="005B3317">
        <w:rPr>
          <w:rFonts w:eastAsiaTheme="minorEastAsia" w:cs="Segoe UI"/>
          <w:lang w:eastAsia="zh-CN"/>
        </w:rPr>
        <w:t>N</w:t>
      </w:r>
      <w:r w:rsidR="00C82ABB">
        <w:rPr>
          <w:rFonts w:eastAsiaTheme="minorEastAsia" w:cs="Segoe UI"/>
          <w:lang w:eastAsia="zh-CN"/>
        </w:rPr>
        <w:t>o leaks were found</w:t>
      </w:r>
      <w:r w:rsidR="005B3317">
        <w:rPr>
          <w:rFonts w:eastAsiaTheme="minorEastAsia" w:cs="Segoe UI"/>
          <w:lang w:eastAsia="zh-CN"/>
        </w:rPr>
        <w:t xml:space="preserve"> above the surface</w:t>
      </w:r>
      <w:r w:rsidR="00C82ABB">
        <w:rPr>
          <w:rFonts w:eastAsiaTheme="minorEastAsia" w:cs="Segoe UI"/>
          <w:lang w:eastAsia="zh-CN"/>
        </w:rPr>
        <w:t>.</w:t>
      </w:r>
      <w:r w:rsidR="005B3317">
        <w:rPr>
          <w:rFonts w:eastAsiaTheme="minorEastAsia" w:cs="Segoe UI"/>
          <w:lang w:eastAsia="zh-CN"/>
        </w:rPr>
        <w:t xml:space="preserve"> </w:t>
      </w:r>
      <w:r w:rsidR="005B3317">
        <w:rPr>
          <w:rFonts w:eastAsiaTheme="minorEastAsia" w:cs="Segoe UI"/>
          <w:lang w:eastAsia="zh-CN"/>
        </w:rPr>
        <w:lastRenderedPageBreak/>
        <w:t xml:space="preserve">Thus, it was determined </w:t>
      </w:r>
      <w:r w:rsidRPr="003A05BF">
        <w:rPr>
          <w:rFonts w:eastAsiaTheme="minorEastAsia" w:cs="Segoe UI"/>
          <w:lang w:eastAsia="zh-CN"/>
        </w:rPr>
        <w:t>the leakage</w:t>
      </w:r>
      <w:r w:rsidR="005B3317">
        <w:rPr>
          <w:rFonts w:eastAsiaTheme="minorEastAsia" w:cs="Segoe UI"/>
          <w:lang w:eastAsia="zh-CN"/>
        </w:rPr>
        <w:t xml:space="preserve"> is occurring downhole either from the sensor system or</w:t>
      </w:r>
      <w:r w:rsidRPr="003A05BF">
        <w:rPr>
          <w:rFonts w:eastAsiaTheme="minorEastAsia" w:cs="Segoe UI"/>
          <w:lang w:eastAsia="zh-CN"/>
        </w:rPr>
        <w:t xml:space="preserve"> wellbore</w:t>
      </w:r>
      <w:r w:rsidR="005B3317">
        <w:rPr>
          <w:rFonts w:eastAsiaTheme="minorEastAsia" w:cs="Segoe UI"/>
          <w:lang w:eastAsia="zh-CN"/>
        </w:rPr>
        <w:t xml:space="preserve"> itself.</w:t>
      </w:r>
      <w:r w:rsidRPr="003A05BF">
        <w:rPr>
          <w:rFonts w:eastAsiaTheme="minorEastAsia" w:cs="Segoe UI"/>
          <w:lang w:eastAsia="zh-CN"/>
        </w:rPr>
        <w:t xml:space="preserve"> </w:t>
      </w:r>
      <w:r w:rsidR="000D6AE6">
        <w:rPr>
          <w:rFonts w:eastAsiaTheme="minorEastAsia" w:cs="Segoe UI"/>
          <w:lang w:eastAsia="zh-CN"/>
        </w:rPr>
        <w:t>It was determined the sensor was holding properly and to continue testing.</w:t>
      </w:r>
    </w:p>
    <w:p w14:paraId="2A77A25C" w14:textId="77777777" w:rsidR="00E67A13" w:rsidRDefault="00E67A13" w:rsidP="00A7094C">
      <w:pPr>
        <w:spacing w:line="360" w:lineRule="auto"/>
        <w:contextualSpacing/>
        <w:jc w:val="center"/>
        <w:rPr>
          <w:rFonts w:eastAsiaTheme="minorEastAsia" w:cs="Segoe UI"/>
          <w:lang w:eastAsia="zh-CN"/>
        </w:rPr>
      </w:pPr>
      <w:r w:rsidRPr="00110889">
        <w:rPr>
          <w:noProof/>
        </w:rPr>
        <w:drawing>
          <wp:inline distT="0" distB="0" distL="0" distR="0" wp14:anchorId="6DE922C1" wp14:editId="23E73AA1">
            <wp:extent cx="4916384" cy="3689389"/>
            <wp:effectExtent l="0" t="0" r="0" b="6350"/>
            <wp:docPr id="119" name="Picture 119" descr="A picture containing ground, outdoor, military vehicle,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ound, outdoor, military vehicle, transport&#10;&#10;Description automatically generate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919802" cy="3691954"/>
                    </a:xfrm>
                    <a:prstGeom prst="rect">
                      <a:avLst/>
                    </a:prstGeom>
                    <a:noFill/>
                    <a:ln>
                      <a:noFill/>
                    </a:ln>
                  </pic:spPr>
                </pic:pic>
              </a:graphicData>
            </a:graphic>
          </wp:inline>
        </w:drawing>
      </w:r>
    </w:p>
    <w:p w14:paraId="4A9C6C07" w14:textId="2578A20F" w:rsidR="00E67A13" w:rsidRPr="00110889" w:rsidRDefault="00BB4403" w:rsidP="00A7094C">
      <w:pPr>
        <w:pStyle w:val="Caption"/>
        <w:contextualSpacing/>
      </w:pPr>
      <w:bookmarkStart w:id="143" w:name="_Toc143079365"/>
      <w:bookmarkStart w:id="144" w:name="_Toc152054383"/>
      <w:r>
        <w:t xml:space="preserve">Figure </w:t>
      </w:r>
      <w:r>
        <w:fldChar w:fldCharType="begin"/>
      </w:r>
      <w:r>
        <w:instrText>SEQ Figure \* ARABIC</w:instrText>
      </w:r>
      <w:r>
        <w:fldChar w:fldCharType="separate"/>
      </w:r>
      <w:r>
        <w:rPr>
          <w:noProof/>
        </w:rPr>
        <w:t>37</w:t>
      </w:r>
      <w:r>
        <w:fldChar w:fldCharType="end"/>
      </w:r>
      <w:r w:rsidR="00E67A13" w:rsidRPr="00110889">
        <w:t xml:space="preserve">. Pump truck </w:t>
      </w:r>
      <w:r w:rsidR="00E67A13">
        <w:t>used for the pressuring test</w:t>
      </w:r>
      <w:r w:rsidR="00E67A13" w:rsidRPr="00110889">
        <w:t>.</w:t>
      </w:r>
      <w:bookmarkEnd w:id="143"/>
      <w:bookmarkEnd w:id="144"/>
    </w:p>
    <w:p w14:paraId="33DDA973" w14:textId="3347CEB1" w:rsidR="00BB4403" w:rsidRPr="004329E5" w:rsidRDefault="00041C62" w:rsidP="00A7094C">
      <w:pPr>
        <w:spacing w:line="360" w:lineRule="auto"/>
        <w:contextualSpacing/>
        <w:jc w:val="center"/>
        <w:rPr>
          <w:highlight w:val="yellow"/>
        </w:rPr>
      </w:pPr>
      <w:r>
        <w:rPr>
          <w:noProof/>
        </w:rPr>
        <w:drawing>
          <wp:inline distT="0" distB="0" distL="0" distR="0" wp14:anchorId="3F506CA2" wp14:editId="7EE8A9EF">
            <wp:extent cx="3855477" cy="28956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pic:nvPicPr>
                  <pic:blipFill>
                    <a:blip r:embed="rId71">
                      <a:extLst>
                        <a:ext uri="{28A0092B-C50C-407E-A947-70E740481C1C}">
                          <a14:useLocalDpi xmlns:a14="http://schemas.microsoft.com/office/drawing/2010/main" val="0"/>
                        </a:ext>
                      </a:extLst>
                    </a:blip>
                    <a:stretch>
                      <a:fillRect/>
                    </a:stretch>
                  </pic:blipFill>
                  <pic:spPr>
                    <a:xfrm>
                      <a:off x="0" y="0"/>
                      <a:ext cx="3865639" cy="2903232"/>
                    </a:xfrm>
                    <a:prstGeom prst="rect">
                      <a:avLst/>
                    </a:prstGeom>
                  </pic:spPr>
                </pic:pic>
              </a:graphicData>
            </a:graphic>
          </wp:inline>
        </w:drawing>
      </w:r>
      <w:r w:rsidR="006D355D" w:rsidRPr="006D355D">
        <w:rPr>
          <w:highlight w:val="yellow"/>
        </w:rPr>
        <w:t xml:space="preserve"> </w:t>
      </w:r>
    </w:p>
    <w:p w14:paraId="768B5BAD" w14:textId="1DC5565C" w:rsidR="006D355D" w:rsidRPr="005D04DC" w:rsidRDefault="00BB4403" w:rsidP="00A7094C">
      <w:pPr>
        <w:pStyle w:val="Caption"/>
        <w:contextualSpacing/>
      </w:pPr>
      <w:bookmarkStart w:id="145" w:name="_Toc143079366"/>
      <w:bookmarkStart w:id="146" w:name="_Toc152054384"/>
      <w:r>
        <w:t xml:space="preserve">Figure </w:t>
      </w:r>
      <w:r>
        <w:fldChar w:fldCharType="begin"/>
      </w:r>
      <w:r>
        <w:instrText>SEQ Figure \* ARABIC</w:instrText>
      </w:r>
      <w:r>
        <w:fldChar w:fldCharType="separate"/>
      </w:r>
      <w:r>
        <w:rPr>
          <w:noProof/>
        </w:rPr>
        <w:t>38</w:t>
      </w:r>
      <w:r>
        <w:fldChar w:fldCharType="end"/>
      </w:r>
      <w:r w:rsidR="006D355D">
        <w:t>. Pressurizing test</w:t>
      </w:r>
      <w:bookmarkEnd w:id="145"/>
      <w:bookmarkEnd w:id="146"/>
    </w:p>
    <w:p w14:paraId="515C009B" w14:textId="77777777" w:rsidR="00041C62" w:rsidRDefault="00041C62" w:rsidP="00A7094C">
      <w:pPr>
        <w:spacing w:line="360" w:lineRule="auto"/>
        <w:contextualSpacing/>
        <w:jc w:val="both"/>
      </w:pPr>
    </w:p>
    <w:p w14:paraId="710DCC0B" w14:textId="591F1780" w:rsidR="006D355D" w:rsidRPr="00110889" w:rsidRDefault="005B3317" w:rsidP="00A7094C">
      <w:pPr>
        <w:spacing w:line="480" w:lineRule="auto"/>
        <w:ind w:firstLine="360"/>
        <w:contextualSpacing/>
        <w:jc w:val="both"/>
      </w:pPr>
      <w:r>
        <w:rPr>
          <w:rFonts w:eastAsiaTheme="minorEastAsia" w:cs="Segoe UI"/>
          <w:lang w:eastAsia="zh-CN"/>
        </w:rPr>
        <w:t xml:space="preserve">To test the fluidity of the all-digital sensor in a </w:t>
      </w:r>
      <w:r w:rsidR="004924B9">
        <w:rPr>
          <w:rFonts w:eastAsiaTheme="minorEastAsia" w:cs="Segoe UI"/>
          <w:lang w:eastAsia="zh-CN"/>
        </w:rPr>
        <w:t>live</w:t>
      </w:r>
      <w:r>
        <w:rPr>
          <w:rFonts w:eastAsiaTheme="minorEastAsia" w:cs="Segoe UI"/>
          <w:lang w:eastAsia="zh-CN"/>
        </w:rPr>
        <w:t xml:space="preserve"> environment, a step test was performed in increments of 100 psi from a surface pressure of 0 psi to 300 psi 3 separate times.</w:t>
      </w:r>
      <w:r w:rsidR="004924B9">
        <w:rPr>
          <w:rFonts w:eastAsiaTheme="minorEastAsia" w:cs="Segoe UI"/>
          <w:lang w:eastAsia="zh-CN"/>
        </w:rPr>
        <w:t xml:space="preserve"> After each increment or decrement step, the pressure was held for 2 minutes to see the pressure variance occur on the sensor. The changes in pressure with the all-digital sensor and at the surface can be seen in</w:t>
      </w:r>
      <w:r w:rsidR="006D355D">
        <w:t xml:space="preserve"> </w:t>
      </w:r>
      <w:r w:rsidR="006D355D" w:rsidRPr="004329E5">
        <w:rPr>
          <w:b/>
          <w:bCs/>
        </w:rPr>
        <w:t xml:space="preserve">Figure </w:t>
      </w:r>
      <w:r w:rsidR="004329E5" w:rsidRPr="004329E5">
        <w:rPr>
          <w:b/>
          <w:bCs/>
        </w:rPr>
        <w:t>38</w:t>
      </w:r>
      <w:r w:rsidR="006D355D">
        <w:t xml:space="preserve">. The blue line represents the all-digital sensor </w:t>
      </w:r>
      <w:r w:rsidR="004924B9">
        <w:t>pressure while</w:t>
      </w:r>
      <w:r w:rsidR="006D355D">
        <w:t xml:space="preserve"> the orange line represents the </w:t>
      </w:r>
      <w:r w:rsidR="004924B9">
        <w:t>surface</w:t>
      </w:r>
      <w:r w:rsidR="006D355D">
        <w:t xml:space="preserve"> pressure. </w:t>
      </w:r>
      <w:r w:rsidR="000D6AE6">
        <w:t>The step tests prove t</w:t>
      </w:r>
      <w:r w:rsidR="006D355D">
        <w:t>he downhole sensor c</w:t>
      </w:r>
      <w:r w:rsidR="000D6AE6">
        <w:t>an</w:t>
      </w:r>
      <w:r w:rsidR="006D355D">
        <w:t xml:space="preserve"> follow the pressure changes applied </w:t>
      </w:r>
      <w:r w:rsidR="000D6AE6">
        <w:t>at the</w:t>
      </w:r>
      <w:r w:rsidR="006D355D">
        <w:t xml:space="preserve"> top of the wellbore. </w:t>
      </w:r>
      <w:r w:rsidR="000D6AE6">
        <w:t>It is important to note t</w:t>
      </w:r>
      <w:r w:rsidR="006D355D">
        <w:t>he applied pressure has a maximum difference of 300 psi while the sensor only has 200 psi output difference. This c</w:t>
      </w:r>
      <w:r w:rsidR="000D6AE6">
        <w:t>ould be explained</w:t>
      </w:r>
      <w:r w:rsidR="006D355D">
        <w:t xml:space="preserve"> by the 100-psi hysteresis of the downhole sensor</w:t>
      </w:r>
      <w:r w:rsidR="000D6AE6">
        <w:t xml:space="preserve"> </w:t>
      </w:r>
      <w:r w:rsidR="000F5E0B">
        <w:t xml:space="preserve">observed </w:t>
      </w:r>
      <w:r w:rsidR="000D6AE6">
        <w:t>in the laboratory.</w:t>
      </w:r>
      <w:r w:rsidR="006D355D">
        <w:t xml:space="preserve"> </w:t>
      </w:r>
    </w:p>
    <w:p w14:paraId="2163A6E2" w14:textId="2037F891" w:rsidR="00777F7D" w:rsidRPr="00777F7D" w:rsidRDefault="000325C4" w:rsidP="00A7094C">
      <w:pPr>
        <w:pStyle w:val="Heading2"/>
        <w:contextualSpacing/>
      </w:pPr>
      <w:bookmarkStart w:id="147" w:name="_Toc150781978"/>
      <w:r>
        <w:t>5.</w:t>
      </w:r>
      <w:r w:rsidR="00936606">
        <w:t>6</w:t>
      </w:r>
      <w:r w:rsidR="000A45B1">
        <w:t xml:space="preserve"> </w:t>
      </w:r>
      <w:r w:rsidR="47E9B56F" w:rsidRPr="47E9B56F">
        <w:t>Drift test</w:t>
      </w:r>
      <w:bookmarkEnd w:id="147"/>
    </w:p>
    <w:p w14:paraId="68C273F0" w14:textId="1F94B28F" w:rsidR="00041C62" w:rsidRPr="00110889" w:rsidRDefault="000D6AE6" w:rsidP="00A7094C">
      <w:pPr>
        <w:spacing w:line="480" w:lineRule="auto"/>
        <w:contextualSpacing/>
        <w:jc w:val="both"/>
      </w:pPr>
      <w:r>
        <w:t>After the conclusion of the step test, a</w:t>
      </w:r>
      <w:r w:rsidR="00041C62" w:rsidRPr="00110889">
        <w:t xml:space="preserve"> </w:t>
      </w:r>
      <w:r w:rsidR="00041C62">
        <w:t xml:space="preserve">sensor </w:t>
      </w:r>
      <w:r w:rsidR="00041C62" w:rsidRPr="00110889">
        <w:t xml:space="preserve">drift test </w:t>
      </w:r>
      <w:r w:rsidR="00E20371">
        <w:t>was</w:t>
      </w:r>
      <w:r w:rsidR="00041C62">
        <w:t xml:space="preserve"> conducted</w:t>
      </w:r>
      <w:r w:rsidR="00041C62" w:rsidRPr="00110889">
        <w:t xml:space="preserve"> for </w:t>
      </w:r>
      <w:r w:rsidR="00041C62">
        <w:t>about two</w:t>
      </w:r>
      <w:r w:rsidR="00041C62" w:rsidRPr="00110889">
        <w:t xml:space="preserve"> weeks. The </w:t>
      </w:r>
      <w:r w:rsidR="001D6B45">
        <w:t xml:space="preserve">all-digital </w:t>
      </w:r>
      <w:r w:rsidR="00041C62">
        <w:t xml:space="preserve">sensor </w:t>
      </w:r>
      <w:r w:rsidR="00041C62" w:rsidRPr="00110889">
        <w:t xml:space="preserve">readings </w:t>
      </w:r>
      <w:r w:rsidR="00041C62">
        <w:t xml:space="preserve">remained </w:t>
      </w:r>
      <w:r w:rsidR="00041C62" w:rsidRPr="00110889">
        <w:t xml:space="preserve">stable </w:t>
      </w:r>
      <w:r w:rsidR="001D6B45">
        <w:t>for the duration of</w:t>
      </w:r>
      <w:r w:rsidR="00041C62" w:rsidRPr="00110889">
        <w:t xml:space="preserve"> </w:t>
      </w:r>
      <w:r w:rsidR="00041C62">
        <w:t>the</w:t>
      </w:r>
      <w:r w:rsidR="00041C62" w:rsidRPr="00110889">
        <w:t xml:space="preserve"> </w:t>
      </w:r>
      <w:r w:rsidR="00041C62">
        <w:t>two-</w:t>
      </w:r>
      <w:r w:rsidR="00041C62" w:rsidRPr="00110889">
        <w:t>week</w:t>
      </w:r>
      <w:r w:rsidR="00041C62">
        <w:t xml:space="preserve"> test</w:t>
      </w:r>
      <w:r w:rsidR="00041C62" w:rsidRPr="00110889">
        <w:t xml:space="preserve">. </w:t>
      </w:r>
      <w:r w:rsidR="001D6B45">
        <w:t>While t</w:t>
      </w:r>
      <w:r w:rsidR="00041C62">
        <w:t>he</w:t>
      </w:r>
      <w:r w:rsidR="001D6B45">
        <w:t>re was a couple of</w:t>
      </w:r>
      <w:r w:rsidR="00041C62">
        <w:t xml:space="preserve"> pressure drops </w:t>
      </w:r>
      <w:r w:rsidR="00E20371">
        <w:t>at</w:t>
      </w:r>
      <w:r w:rsidR="00041C62">
        <w:t xml:space="preserve"> the end of the test</w:t>
      </w:r>
      <w:r w:rsidR="001D6B45">
        <w:t>, it was determined to not be a malfunction of the sensor and possibly caused</w:t>
      </w:r>
      <w:r w:rsidR="00041C62">
        <w:t xml:space="preserve"> by precipitation of the downhole fluid. There is no leakage of the sensor housing, and the sensor was still functioning properly after the test</w:t>
      </w:r>
      <w:r w:rsidR="001D6B45">
        <w:t xml:space="preserve"> once removed from the wellbore.</w:t>
      </w:r>
    </w:p>
    <w:p w14:paraId="146FB727" w14:textId="633C207A" w:rsidR="00BB4403" w:rsidRDefault="00041C62" w:rsidP="00A7094C">
      <w:pPr>
        <w:spacing w:line="360" w:lineRule="auto"/>
        <w:contextualSpacing/>
        <w:jc w:val="center"/>
      </w:pPr>
      <w:r>
        <w:rPr>
          <w:noProof/>
        </w:rPr>
        <w:lastRenderedPageBreak/>
        <w:drawing>
          <wp:inline distT="0" distB="0" distL="0" distR="0" wp14:anchorId="5644F194" wp14:editId="425C8E5A">
            <wp:extent cx="3765749" cy="2829464"/>
            <wp:effectExtent l="0" t="0" r="0"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pic:nvPicPr>
                  <pic:blipFill>
                    <a:blip r:embed="rId72">
                      <a:extLst>
                        <a:ext uri="{28A0092B-C50C-407E-A947-70E740481C1C}">
                          <a14:useLocalDpi xmlns:a14="http://schemas.microsoft.com/office/drawing/2010/main" val="0"/>
                        </a:ext>
                      </a:extLst>
                    </a:blip>
                    <a:stretch>
                      <a:fillRect/>
                    </a:stretch>
                  </pic:blipFill>
                  <pic:spPr>
                    <a:xfrm>
                      <a:off x="0" y="0"/>
                      <a:ext cx="3779171" cy="2839549"/>
                    </a:xfrm>
                    <a:prstGeom prst="rect">
                      <a:avLst/>
                    </a:prstGeom>
                  </pic:spPr>
                </pic:pic>
              </a:graphicData>
            </a:graphic>
          </wp:inline>
        </w:drawing>
      </w:r>
      <w:r w:rsidR="47E9B56F" w:rsidRPr="47E9B56F">
        <w:rPr>
          <w:highlight w:val="yellow"/>
        </w:rPr>
        <w:t xml:space="preserve"> </w:t>
      </w:r>
    </w:p>
    <w:p w14:paraId="2AFE6FFD" w14:textId="6F60F416" w:rsidR="00291EF2" w:rsidRDefault="00BB4403" w:rsidP="00A7094C">
      <w:pPr>
        <w:pStyle w:val="Caption"/>
        <w:contextualSpacing/>
        <w:rPr>
          <w:rFonts w:cs="Segoe UI"/>
        </w:rPr>
      </w:pPr>
      <w:bookmarkStart w:id="148" w:name="_Toc143079367"/>
      <w:bookmarkStart w:id="149" w:name="_Toc152054385"/>
      <w:r>
        <w:t xml:space="preserve">Figure </w:t>
      </w:r>
      <w:r>
        <w:fldChar w:fldCharType="begin"/>
      </w:r>
      <w:r>
        <w:instrText>SEQ Figure \* ARABIC</w:instrText>
      </w:r>
      <w:r>
        <w:fldChar w:fldCharType="separate"/>
      </w:r>
      <w:r>
        <w:rPr>
          <w:noProof/>
        </w:rPr>
        <w:t>39</w:t>
      </w:r>
      <w:r>
        <w:fldChar w:fldCharType="end"/>
      </w:r>
      <w:r w:rsidR="47E9B56F">
        <w:t>. long-term stability test</w:t>
      </w:r>
      <w:bookmarkEnd w:id="148"/>
      <w:bookmarkEnd w:id="149"/>
      <w:r w:rsidR="00291EF2">
        <w:rPr>
          <w:rFonts w:cs="Segoe UI"/>
        </w:rPr>
        <w:br w:type="page"/>
      </w:r>
    </w:p>
    <w:p w14:paraId="3203EE8E" w14:textId="23B8A9E9" w:rsidR="002A1CEC" w:rsidRDefault="002A1CEC" w:rsidP="00A7094C">
      <w:pPr>
        <w:pStyle w:val="Heading1"/>
        <w:spacing w:line="360" w:lineRule="auto"/>
        <w:contextualSpacing/>
        <w:jc w:val="center"/>
        <w:rPr>
          <w:rFonts w:cs="Segoe UI"/>
        </w:rPr>
      </w:pPr>
      <w:bookmarkStart w:id="150" w:name="_Toc150781979"/>
      <w:r w:rsidRPr="47E9B56F">
        <w:rPr>
          <w:rFonts w:cs="Segoe UI"/>
        </w:rPr>
        <w:lastRenderedPageBreak/>
        <w:t xml:space="preserve">Chapter </w:t>
      </w:r>
      <w:r>
        <w:rPr>
          <w:rFonts w:cs="Segoe UI"/>
        </w:rPr>
        <w:t>6</w:t>
      </w:r>
      <w:r w:rsidRPr="47E9B56F">
        <w:rPr>
          <w:rFonts w:cs="Segoe UI"/>
        </w:rPr>
        <w:t xml:space="preserve">. </w:t>
      </w:r>
      <w:r>
        <w:rPr>
          <w:rFonts w:cs="Segoe UI"/>
        </w:rPr>
        <w:t>Conclusions</w:t>
      </w:r>
      <w:bookmarkEnd w:id="150"/>
    </w:p>
    <w:p w14:paraId="6EC6C33B" w14:textId="4DA9EE45" w:rsidR="0047038D" w:rsidRDefault="00301FDE" w:rsidP="00A7094C">
      <w:pPr>
        <w:spacing w:line="480" w:lineRule="auto"/>
        <w:ind w:firstLine="720"/>
        <w:contextualSpacing/>
        <w:jc w:val="both"/>
      </w:pPr>
      <w:r w:rsidRPr="00301FDE">
        <w:t xml:space="preserve">In this thesis, we conceptualized, developed, and verified an innovative sensor system accompanied by a designed sensor housing. </w:t>
      </w:r>
      <w:r w:rsidR="000F5E0B">
        <w:t>The work</w:t>
      </w:r>
      <w:r w:rsidRPr="00301FDE">
        <w:t xml:space="preserve"> </w:t>
      </w:r>
      <w:r w:rsidR="000F5E0B">
        <w:t xml:space="preserve">required </w:t>
      </w:r>
      <w:r w:rsidRPr="00301FDE">
        <w:t>crafting the housing from its inception, progressing through the stages of fabrication, and ultimately subjecting the sensor-housing ensemble to comprehensive testing within both controlled laboratory environments and real-world research wellbores.</w:t>
      </w:r>
      <w:r w:rsidR="005A2A12">
        <w:t xml:space="preserve"> </w:t>
      </w:r>
      <w:r w:rsidR="002E70D0">
        <w:t>The following main conclusions can be drawn from this work.</w:t>
      </w:r>
    </w:p>
    <w:p w14:paraId="280510D6" w14:textId="1D8E79E0" w:rsidR="000F39AE" w:rsidRDefault="005A2A12" w:rsidP="003668ED">
      <w:pPr>
        <w:spacing w:line="480" w:lineRule="auto"/>
        <w:ind w:firstLine="720"/>
        <w:contextualSpacing/>
        <w:jc w:val="both"/>
      </w:pPr>
      <w:r>
        <w:t xml:space="preserve">A </w:t>
      </w:r>
      <w:r w:rsidR="00B63564" w:rsidRPr="003668ED">
        <w:t>23</w:t>
      </w:r>
      <w:r w:rsidR="00B63564">
        <w:t>-</w:t>
      </w:r>
      <w:r w:rsidR="000F39AE" w:rsidRPr="003668ED">
        <w:t xml:space="preserve">inch long, </w:t>
      </w:r>
      <w:r w:rsidR="00B63564" w:rsidRPr="003668ED">
        <w:t>2.875-inch</w:t>
      </w:r>
      <w:r w:rsidR="000F39AE" w:rsidRPr="003668ED">
        <w:t xml:space="preserve"> diameter and </w:t>
      </w:r>
      <w:r w:rsidR="00B63564" w:rsidRPr="003668ED">
        <w:t>0.434</w:t>
      </w:r>
      <w:r w:rsidR="00B63564">
        <w:t>-</w:t>
      </w:r>
      <w:r w:rsidR="000F39AE">
        <w:t xml:space="preserve">inch wall thickness </w:t>
      </w:r>
      <w:r>
        <w:t xml:space="preserve">sensor housing </w:t>
      </w:r>
      <w:r w:rsidR="002E70D0">
        <w:t xml:space="preserve">was designed with </w:t>
      </w:r>
      <w:r w:rsidR="000F39AE">
        <w:t xml:space="preserve">a high-strength 1045 carbon steel, 1.50 inches and a pitch of 0.15 inches for a total of 10 revolutions and it’s design was verified with finite element analysis. </w:t>
      </w:r>
      <w:r w:rsidR="000F39AE" w:rsidRPr="00265506">
        <w:t>by subjecting the sensor housing component to a requisite pressure of 10,000 psi. The housing demonstrated its capacity to withstand this pressure</w:t>
      </w:r>
      <w:r w:rsidR="000F39AE">
        <w:t xml:space="preserve"> thru its individual parts and as a full assembly in lab tests and field tests</w:t>
      </w:r>
      <w:r w:rsidR="000F39AE" w:rsidRPr="00265506">
        <w:t>.</w:t>
      </w:r>
    </w:p>
    <w:p w14:paraId="73CDDE25" w14:textId="571F12FD" w:rsidR="000F39AE" w:rsidRDefault="000F39AE" w:rsidP="00A7094C">
      <w:pPr>
        <w:spacing w:line="480" w:lineRule="auto"/>
        <w:ind w:firstLine="720"/>
        <w:contextualSpacing/>
        <w:jc w:val="both"/>
      </w:pPr>
      <w:r>
        <w:t>The sensor showed a linear pressure response in the laboratory test range of 0-2000psi pressure. A consistent 100 psi hysteresis was seen from the pressure loading and unloading phase. This is expected to be caused by friction in the digital encoder. A successful design for installation was created and executed using a annular BOP as pressure control at the surface. The BOP bag pressing on the pipe created a low cost option for pressure control for a one-off test design.</w:t>
      </w:r>
    </w:p>
    <w:p w14:paraId="1D4C017B" w14:textId="63B131D3" w:rsidR="00804A0C" w:rsidRDefault="00265506" w:rsidP="00804A0C">
      <w:pPr>
        <w:spacing w:line="480" w:lineRule="auto"/>
        <w:ind w:firstLine="720"/>
        <w:contextualSpacing/>
        <w:jc w:val="both"/>
      </w:pPr>
      <w:r w:rsidRPr="00265506">
        <w:t xml:space="preserve">Despite encountering challenges during the testing phase, such as the tough removal of the wellbore plug, </w:t>
      </w:r>
      <w:r w:rsidR="00804A0C">
        <w:t xml:space="preserve">and fluid losses when well was pressurized </w:t>
      </w:r>
      <w:r w:rsidRPr="00265506">
        <w:t xml:space="preserve">we managed to successfully </w:t>
      </w:r>
      <w:r w:rsidR="00804A0C">
        <w:t xml:space="preserve">install and </w:t>
      </w:r>
      <w:r w:rsidRPr="00265506">
        <w:t>test and confirm the performance of both the sensor and its housing</w:t>
      </w:r>
      <w:r w:rsidR="00373674">
        <w:t xml:space="preserve"> under conditions up to 2,000 psi</w:t>
      </w:r>
      <w:r w:rsidR="00804A0C">
        <w:t xml:space="preserve"> and and </w:t>
      </w:r>
      <w:r w:rsidR="006430CB" w:rsidRPr="006430CB">
        <w:t xml:space="preserve">managed to successfully achieve a pressure increase of 300 psi for the purpose of sensor testing. Our obtained results aligned well with those of the reference sensor. </w:t>
      </w:r>
    </w:p>
    <w:p w14:paraId="11C3DC71" w14:textId="1FD14E7C" w:rsidR="00962206" w:rsidRDefault="006430CB" w:rsidP="00804A0C">
      <w:pPr>
        <w:spacing w:line="480" w:lineRule="auto"/>
        <w:ind w:firstLine="720"/>
        <w:contextualSpacing/>
        <w:jc w:val="both"/>
      </w:pPr>
      <w:r w:rsidRPr="006430CB">
        <w:lastRenderedPageBreak/>
        <w:t xml:space="preserve">Following the testing phase, we removed the sensor and proceeded to inspect the housing for any potential signs of leakage. The absence of any leaks, along with the consistent, rapid readings, serves as strong evidence of the highly successful </w:t>
      </w:r>
      <w:r w:rsidR="00804A0C">
        <w:t>overall</w:t>
      </w:r>
      <w:r w:rsidR="00804A0C" w:rsidRPr="006430CB">
        <w:t xml:space="preserve"> </w:t>
      </w:r>
      <w:r w:rsidRPr="006430CB">
        <w:t>design.</w:t>
      </w:r>
    </w:p>
    <w:p w14:paraId="04E04E8C" w14:textId="3D7F3507" w:rsidR="00804A0C" w:rsidRPr="00301FDE" w:rsidRDefault="00804A0C" w:rsidP="00804A0C">
      <w:pPr>
        <w:spacing w:line="480" w:lineRule="auto"/>
        <w:ind w:firstLine="720"/>
        <w:contextualSpacing/>
        <w:jc w:val="both"/>
      </w:pPr>
      <w:r>
        <w:t xml:space="preserve">This work shows a promise for the all-digital pressure sensor system. For the future the hysteresis needs to be addressed and reduced and the overall pressure sensor diameter needs to be reduced before commercially developed. </w:t>
      </w:r>
    </w:p>
    <w:p w14:paraId="64766366" w14:textId="73F9A3A2" w:rsidR="00834364" w:rsidRPr="003668ED" w:rsidRDefault="009D2553" w:rsidP="003668ED">
      <w:pPr>
        <w:pStyle w:val="Heading1"/>
        <w:jc w:val="center"/>
        <w:rPr>
          <w:b/>
          <w:bCs/>
        </w:rPr>
      </w:pPr>
      <w:r>
        <w:rPr>
          <w:rFonts w:cs="Segoe UI"/>
        </w:rPr>
        <w:br w:type="page"/>
      </w:r>
      <w:bookmarkStart w:id="151" w:name="_Toc150781980"/>
      <w:r w:rsidR="47E9B56F" w:rsidRPr="003668ED">
        <w:rPr>
          <w:b/>
          <w:bCs/>
        </w:rPr>
        <w:lastRenderedPageBreak/>
        <w:t>References</w:t>
      </w:r>
      <w:bookmarkEnd w:id="151"/>
    </w:p>
    <w:p w14:paraId="0AA7DABC" w14:textId="17384AF3" w:rsidR="0080762A" w:rsidRDefault="0080762A" w:rsidP="000F1C11"/>
    <w:p w14:paraId="42B3FE72" w14:textId="6B90E873" w:rsidR="00563D53" w:rsidRPr="00C84E75" w:rsidRDefault="00563D53" w:rsidP="00A8541D">
      <w:pPr>
        <w:spacing w:line="360" w:lineRule="auto"/>
        <w:ind w:left="720" w:hanging="720"/>
        <w:contextualSpacing/>
        <w:rPr>
          <w:rFonts w:cs="Times New Roman"/>
          <w:szCs w:val="24"/>
        </w:rPr>
      </w:pPr>
      <w:r w:rsidRPr="00C84E75">
        <w:rPr>
          <w:szCs w:val="24"/>
        </w:rPr>
        <w:t xml:space="preserve">Bateman, K., Molenaar, M. M., &amp; Brown, M. D. </w:t>
      </w:r>
      <w:r w:rsidR="00CA1DCC">
        <w:rPr>
          <w:szCs w:val="24"/>
        </w:rPr>
        <w:t>2013</w:t>
      </w:r>
      <w:r w:rsidR="007E58F6">
        <w:rPr>
          <w:szCs w:val="24"/>
        </w:rPr>
        <w:t>.</w:t>
      </w:r>
      <w:r w:rsidR="00CA1DCC">
        <w:rPr>
          <w:szCs w:val="24"/>
        </w:rPr>
        <w:t xml:space="preserve"> </w:t>
      </w:r>
      <w:r w:rsidRPr="00C84E75">
        <w:rPr>
          <w:szCs w:val="24"/>
        </w:rPr>
        <w:t>Lessons Learned from Shell's History of Casing Conveyed Fiber Optic Deployment</w:t>
      </w:r>
      <w:r w:rsidR="007E58F6">
        <w:rPr>
          <w:szCs w:val="24"/>
        </w:rPr>
        <w:t>. Presented at the</w:t>
      </w:r>
      <w:r w:rsidRPr="00C84E75">
        <w:rPr>
          <w:szCs w:val="24"/>
        </w:rPr>
        <w:t xml:space="preserve"> SPE Unconventional Resources Conference Can</w:t>
      </w:r>
      <w:r w:rsidR="007E58F6">
        <w:rPr>
          <w:szCs w:val="24"/>
        </w:rPr>
        <w:t>ada, Calgary, Alberta, Canada, November 5-7, 2013</w:t>
      </w:r>
      <w:r w:rsidR="00984345">
        <w:rPr>
          <w:szCs w:val="24"/>
        </w:rPr>
        <w:t>.</w:t>
      </w:r>
      <w:r w:rsidR="007E58F6">
        <w:rPr>
          <w:szCs w:val="24"/>
        </w:rPr>
        <w:t xml:space="preserve"> </w:t>
      </w:r>
      <w:hyperlink r:id="rId73" w:history="1">
        <w:r w:rsidR="007E58F6" w:rsidRPr="00420F95">
          <w:rPr>
            <w:rStyle w:val="Hyperlink"/>
            <w:szCs w:val="24"/>
          </w:rPr>
          <w:t>https://doi.org/10.2118/167211-MS</w:t>
        </w:r>
      </w:hyperlink>
      <w:r w:rsidR="007E58F6">
        <w:rPr>
          <w:szCs w:val="24"/>
        </w:rPr>
        <w:t xml:space="preserve">. </w:t>
      </w:r>
    </w:p>
    <w:p w14:paraId="6D0499CC" w14:textId="746BD633" w:rsidR="00A8541D" w:rsidRPr="00C84E75" w:rsidRDefault="00A8541D" w:rsidP="00A8541D">
      <w:pPr>
        <w:spacing w:line="360" w:lineRule="auto"/>
        <w:ind w:left="720" w:hanging="720"/>
        <w:contextualSpacing/>
        <w:rPr>
          <w:rFonts w:cs="Times New Roman"/>
          <w:szCs w:val="24"/>
        </w:rPr>
      </w:pPr>
      <w:r w:rsidRPr="00C84E75">
        <w:rPr>
          <w:rFonts w:cs="Times New Roman"/>
          <w:szCs w:val="24"/>
        </w:rPr>
        <w:t xml:space="preserve">Bense, V., </w:t>
      </w:r>
      <w:r w:rsidR="00984345">
        <w:rPr>
          <w:rFonts w:cs="Times New Roman"/>
          <w:szCs w:val="24"/>
        </w:rPr>
        <w:t xml:space="preserve">Read, T., Bour, O. </w:t>
      </w:r>
      <w:r w:rsidRPr="00C84E75">
        <w:rPr>
          <w:rFonts w:cs="Times New Roman"/>
          <w:szCs w:val="24"/>
        </w:rPr>
        <w:t xml:space="preserve">et al. </w:t>
      </w:r>
      <w:r w:rsidR="00CA1DCC" w:rsidRPr="00C84E75">
        <w:rPr>
          <w:rFonts w:cs="Times New Roman"/>
          <w:szCs w:val="24"/>
        </w:rPr>
        <w:t>2016</w:t>
      </w:r>
      <w:r w:rsidR="00984345">
        <w:rPr>
          <w:rFonts w:cs="Times New Roman"/>
          <w:szCs w:val="24"/>
        </w:rPr>
        <w:t>.</w:t>
      </w:r>
      <w:r w:rsidR="00CA1DCC">
        <w:rPr>
          <w:rFonts w:cs="Times New Roman"/>
          <w:szCs w:val="24"/>
        </w:rPr>
        <w:t xml:space="preserve"> </w:t>
      </w:r>
      <w:r w:rsidRPr="00C84E75">
        <w:rPr>
          <w:rFonts w:cs="Times New Roman"/>
          <w:szCs w:val="24"/>
        </w:rPr>
        <w:t xml:space="preserve">Distributed Temperature Sensing as a downhole tool in hydrogeology. </w:t>
      </w:r>
      <w:r w:rsidRPr="003668ED">
        <w:rPr>
          <w:rFonts w:cs="Times New Roman"/>
          <w:i/>
          <w:iCs/>
          <w:szCs w:val="24"/>
        </w:rPr>
        <w:t>Water Resources Research</w:t>
      </w:r>
      <w:r w:rsidR="00CA1DCC">
        <w:rPr>
          <w:rFonts w:cs="Times New Roman"/>
          <w:szCs w:val="24"/>
        </w:rPr>
        <w:t xml:space="preserve"> </w:t>
      </w:r>
      <w:r w:rsidR="00984345" w:rsidRPr="00984345">
        <w:rPr>
          <w:rFonts w:cs="Times New Roman"/>
          <w:b/>
          <w:bCs/>
          <w:szCs w:val="24"/>
        </w:rPr>
        <w:t>52</w:t>
      </w:r>
      <w:r w:rsidR="00984345">
        <w:rPr>
          <w:rFonts w:cs="Times New Roman"/>
          <w:b/>
          <w:bCs/>
          <w:szCs w:val="24"/>
        </w:rPr>
        <w:t xml:space="preserve"> </w:t>
      </w:r>
      <w:r w:rsidR="00984345">
        <w:rPr>
          <w:rFonts w:cs="Times New Roman"/>
          <w:szCs w:val="24"/>
        </w:rPr>
        <w:t>(12)</w:t>
      </w:r>
      <w:r w:rsidRPr="00C84E75">
        <w:rPr>
          <w:rFonts w:cs="Times New Roman"/>
          <w:szCs w:val="24"/>
        </w:rPr>
        <w:t>: 9259-9273</w:t>
      </w:r>
      <w:r w:rsidR="00984345">
        <w:rPr>
          <w:rFonts w:cs="Times New Roman"/>
          <w:szCs w:val="24"/>
        </w:rPr>
        <w:t xml:space="preserve">. </w:t>
      </w:r>
      <w:hyperlink r:id="rId74" w:history="1">
        <w:r w:rsidR="00984345" w:rsidRPr="00420F95">
          <w:rPr>
            <w:rStyle w:val="Hyperlink"/>
            <w:rFonts w:cs="Times New Roman"/>
            <w:szCs w:val="24"/>
          </w:rPr>
          <w:t>http://dx.doi.org/10.1002/2016wr018869</w:t>
        </w:r>
      </w:hyperlink>
      <w:r w:rsidR="00984345">
        <w:rPr>
          <w:rFonts w:cs="Times New Roman"/>
          <w:szCs w:val="24"/>
        </w:rPr>
        <w:t xml:space="preserve">. </w:t>
      </w:r>
    </w:p>
    <w:p w14:paraId="1139CD35" w14:textId="3E129053" w:rsidR="00C84E75" w:rsidRPr="00C84E75" w:rsidRDefault="00C84E75" w:rsidP="00A8541D">
      <w:pPr>
        <w:spacing w:line="360" w:lineRule="auto"/>
        <w:ind w:left="720" w:hanging="720"/>
        <w:contextualSpacing/>
        <w:rPr>
          <w:rFonts w:cs="Times New Roman"/>
          <w:szCs w:val="24"/>
        </w:rPr>
      </w:pPr>
      <w:r w:rsidRPr="00C84E75">
        <w:rPr>
          <w:szCs w:val="24"/>
        </w:rPr>
        <w:t>Costello, C., Sordyl, P., Hughes, C.</w:t>
      </w:r>
      <w:r w:rsidR="000C46B8">
        <w:rPr>
          <w:szCs w:val="24"/>
        </w:rPr>
        <w:t xml:space="preserve"> et al</w:t>
      </w:r>
      <w:r w:rsidR="00CA1DCC" w:rsidRPr="00C84E75">
        <w:rPr>
          <w:szCs w:val="24"/>
        </w:rPr>
        <w:t>.</w:t>
      </w:r>
      <w:r w:rsidR="00CA1DCC">
        <w:rPr>
          <w:szCs w:val="24"/>
        </w:rPr>
        <w:t xml:space="preserve"> 2012</w:t>
      </w:r>
      <w:r w:rsidR="000C46B8">
        <w:rPr>
          <w:szCs w:val="24"/>
        </w:rPr>
        <w:t>.</w:t>
      </w:r>
      <w:r w:rsidR="00CA1DCC" w:rsidRPr="00C84E75">
        <w:rPr>
          <w:szCs w:val="24"/>
        </w:rPr>
        <w:t xml:space="preserve"> </w:t>
      </w:r>
      <w:r w:rsidRPr="00C84E75">
        <w:rPr>
          <w:szCs w:val="24"/>
        </w:rPr>
        <w:t xml:space="preserve">Permanent Distributed Temperature Sensing (DTS) Technology Applied </w:t>
      </w:r>
      <w:r w:rsidR="000C46B8">
        <w:rPr>
          <w:szCs w:val="24"/>
        </w:rPr>
        <w:t>I</w:t>
      </w:r>
      <w:r w:rsidRPr="00C84E75">
        <w:rPr>
          <w:szCs w:val="24"/>
        </w:rPr>
        <w:t>n Mature Fields</w:t>
      </w:r>
      <w:r w:rsidR="000C46B8">
        <w:rPr>
          <w:szCs w:val="24"/>
        </w:rPr>
        <w:t xml:space="preserve">: </w:t>
      </w:r>
      <w:r w:rsidRPr="00C84E75">
        <w:rPr>
          <w:szCs w:val="24"/>
        </w:rPr>
        <w:t>A Forties Field Case Study</w:t>
      </w:r>
      <w:r w:rsidR="000C46B8">
        <w:rPr>
          <w:szCs w:val="24"/>
        </w:rPr>
        <w:t>. Presented at the</w:t>
      </w:r>
      <w:r w:rsidRPr="00C84E75">
        <w:rPr>
          <w:szCs w:val="24"/>
        </w:rPr>
        <w:t xml:space="preserve"> SPE Intelligent Energy International</w:t>
      </w:r>
      <w:r w:rsidR="000C46B8">
        <w:rPr>
          <w:szCs w:val="24"/>
        </w:rPr>
        <w:t xml:space="preserve">, Utrecht, The Netherlands, March 27-29, 2012. </w:t>
      </w:r>
      <w:hyperlink r:id="rId75" w:history="1">
        <w:r w:rsidR="000C46B8" w:rsidRPr="00420F95">
          <w:rPr>
            <w:rStyle w:val="Hyperlink"/>
            <w:szCs w:val="24"/>
          </w:rPr>
          <w:t>https://doi.org/10.2118/150197-MS</w:t>
        </w:r>
      </w:hyperlink>
      <w:r w:rsidR="000C46B8">
        <w:rPr>
          <w:szCs w:val="24"/>
        </w:rPr>
        <w:t xml:space="preserve">. </w:t>
      </w:r>
    </w:p>
    <w:p w14:paraId="17439D53" w14:textId="4C5B3961" w:rsidR="001C3C01" w:rsidRPr="00C84E75" w:rsidRDefault="00A87399" w:rsidP="00EE5AEE">
      <w:pPr>
        <w:spacing w:line="360" w:lineRule="auto"/>
        <w:ind w:left="720" w:hanging="720"/>
        <w:contextualSpacing/>
        <w:rPr>
          <w:rFonts w:cs="Times New Roman"/>
          <w:szCs w:val="24"/>
        </w:rPr>
      </w:pPr>
      <w:r w:rsidRPr="00C84E75">
        <w:rPr>
          <w:rFonts w:cs="Times New Roman"/>
          <w:szCs w:val="24"/>
        </w:rPr>
        <w:t xml:space="preserve">Davis, J. R. 1997. </w:t>
      </w:r>
      <w:r w:rsidRPr="003668ED">
        <w:rPr>
          <w:rFonts w:cs="Times New Roman"/>
          <w:i/>
          <w:iCs/>
          <w:szCs w:val="24"/>
        </w:rPr>
        <w:t xml:space="preserve">ASM </w:t>
      </w:r>
      <w:r w:rsidR="000C46B8" w:rsidRPr="003668ED">
        <w:rPr>
          <w:rFonts w:cs="Times New Roman"/>
          <w:i/>
          <w:iCs/>
          <w:szCs w:val="24"/>
        </w:rPr>
        <w:t>S</w:t>
      </w:r>
      <w:r w:rsidRPr="003668ED">
        <w:rPr>
          <w:rFonts w:cs="Times New Roman"/>
          <w:i/>
          <w:iCs/>
          <w:szCs w:val="24"/>
        </w:rPr>
        <w:t xml:space="preserve">pecialty </w:t>
      </w:r>
      <w:r w:rsidR="000C46B8" w:rsidRPr="003668ED">
        <w:rPr>
          <w:rFonts w:cs="Times New Roman"/>
          <w:i/>
          <w:iCs/>
          <w:szCs w:val="24"/>
        </w:rPr>
        <w:t>H</w:t>
      </w:r>
      <w:r w:rsidRPr="003668ED">
        <w:rPr>
          <w:rFonts w:cs="Times New Roman"/>
          <w:i/>
          <w:iCs/>
          <w:szCs w:val="24"/>
        </w:rPr>
        <w:t xml:space="preserve">andbook: </w:t>
      </w:r>
      <w:r w:rsidR="00E80C80" w:rsidRPr="003668ED">
        <w:rPr>
          <w:rFonts w:cs="Times New Roman"/>
          <w:i/>
          <w:iCs/>
          <w:szCs w:val="24"/>
        </w:rPr>
        <w:t>H</w:t>
      </w:r>
      <w:r w:rsidRPr="003668ED">
        <w:rPr>
          <w:rFonts w:cs="Times New Roman"/>
          <w:i/>
          <w:iCs/>
          <w:szCs w:val="24"/>
        </w:rPr>
        <w:t>eat-</w:t>
      </w:r>
      <w:r w:rsidR="00E80C80" w:rsidRPr="003668ED">
        <w:rPr>
          <w:rFonts w:cs="Times New Roman"/>
          <w:i/>
          <w:iCs/>
          <w:szCs w:val="24"/>
        </w:rPr>
        <w:t>R</w:t>
      </w:r>
      <w:r w:rsidRPr="003668ED">
        <w:rPr>
          <w:rFonts w:cs="Times New Roman"/>
          <w:i/>
          <w:iCs/>
          <w:szCs w:val="24"/>
        </w:rPr>
        <w:t xml:space="preserve">esistant </w:t>
      </w:r>
      <w:r w:rsidR="00E80C80" w:rsidRPr="003668ED">
        <w:rPr>
          <w:rFonts w:cs="Times New Roman"/>
          <w:i/>
          <w:iCs/>
          <w:szCs w:val="24"/>
        </w:rPr>
        <w:t>M</w:t>
      </w:r>
      <w:r w:rsidRPr="003668ED">
        <w:rPr>
          <w:rFonts w:cs="Times New Roman"/>
          <w:i/>
          <w:iCs/>
          <w:szCs w:val="24"/>
        </w:rPr>
        <w:t>aterials</w:t>
      </w:r>
      <w:r w:rsidR="00E80C80">
        <w:rPr>
          <w:rFonts w:cs="Times New Roman"/>
          <w:szCs w:val="24"/>
        </w:rPr>
        <w:t>, . :</w:t>
      </w:r>
      <w:r w:rsidRPr="00C84E75">
        <w:rPr>
          <w:rFonts w:cs="Times New Roman"/>
          <w:szCs w:val="24"/>
        </w:rPr>
        <w:t xml:space="preserve"> A</w:t>
      </w:r>
      <w:r w:rsidR="00E80C80">
        <w:rPr>
          <w:rFonts w:cs="Times New Roman"/>
          <w:szCs w:val="24"/>
        </w:rPr>
        <w:t>SM</w:t>
      </w:r>
      <w:r w:rsidRPr="00C84E75">
        <w:rPr>
          <w:rFonts w:cs="Times New Roman"/>
          <w:szCs w:val="24"/>
        </w:rPr>
        <w:t xml:space="preserve"> International.</w:t>
      </w:r>
    </w:p>
    <w:p w14:paraId="65EBD68C" w14:textId="5ADF0C9D" w:rsidR="00246F69" w:rsidRPr="00C84E75" w:rsidRDefault="00D1661F" w:rsidP="00EE5AEE">
      <w:pPr>
        <w:spacing w:line="360" w:lineRule="auto"/>
        <w:ind w:left="720" w:hanging="720"/>
        <w:contextualSpacing/>
        <w:rPr>
          <w:rFonts w:cs="Times New Roman"/>
          <w:color w:val="000000"/>
          <w:szCs w:val="24"/>
          <w:shd w:val="clear" w:color="auto" w:fill="F8F8F8"/>
        </w:rPr>
      </w:pPr>
      <w:r w:rsidRPr="00C84E75">
        <w:rPr>
          <w:rFonts w:cs="Times New Roman"/>
          <w:iCs/>
          <w:color w:val="000000"/>
          <w:szCs w:val="24"/>
        </w:rPr>
        <w:t xml:space="preserve">Halliburton. 1995. </w:t>
      </w:r>
      <w:r w:rsidR="00F1788B" w:rsidRPr="00C84E75">
        <w:rPr>
          <w:rFonts w:cs="Times New Roman"/>
          <w:i/>
          <w:color w:val="000000"/>
          <w:szCs w:val="24"/>
        </w:rPr>
        <w:t>Halliburton Cementing Tables</w:t>
      </w:r>
      <w:r w:rsidR="00797E60" w:rsidRPr="00C84E75">
        <w:rPr>
          <w:rFonts w:cs="Times New Roman"/>
          <w:color w:val="000000"/>
          <w:szCs w:val="24"/>
          <w:shd w:val="clear" w:color="auto" w:fill="F8F8F8"/>
        </w:rPr>
        <w:t>,</w:t>
      </w:r>
      <w:r w:rsidR="00F1788B" w:rsidRPr="00C84E75">
        <w:rPr>
          <w:rFonts w:cs="Times New Roman"/>
          <w:color w:val="000000"/>
          <w:szCs w:val="24"/>
          <w:shd w:val="clear" w:color="auto" w:fill="F8F8F8"/>
        </w:rPr>
        <w:t xml:space="preserve"> Halliburton Company.</w:t>
      </w:r>
      <w:r w:rsidR="0084288D" w:rsidRPr="00C84E75">
        <w:rPr>
          <w:rFonts w:cs="Times New Roman"/>
          <w:color w:val="000000"/>
          <w:szCs w:val="24"/>
          <w:shd w:val="clear" w:color="auto" w:fill="F8F8F8"/>
        </w:rPr>
        <w:t xml:space="preserve"> </w:t>
      </w:r>
    </w:p>
    <w:p w14:paraId="69C2E1C5" w14:textId="49A24135" w:rsidR="003326D5" w:rsidRDefault="00237C7D" w:rsidP="00EE5AEE">
      <w:pPr>
        <w:spacing w:line="360" w:lineRule="auto"/>
        <w:ind w:left="720" w:hanging="720"/>
        <w:contextualSpacing/>
        <w:rPr>
          <w:rFonts w:cs="Times New Roman"/>
          <w:color w:val="000000"/>
          <w:szCs w:val="24"/>
          <w:shd w:val="clear" w:color="auto" w:fill="F8F8F8"/>
        </w:rPr>
      </w:pPr>
      <w:r w:rsidRPr="00C84E75">
        <w:rPr>
          <w:rFonts w:cs="Times New Roman"/>
          <w:color w:val="000000"/>
          <w:szCs w:val="24"/>
          <w:shd w:val="clear" w:color="auto" w:fill="F8F8F8"/>
        </w:rPr>
        <w:t xml:space="preserve">Halliburton. 2020. </w:t>
      </w:r>
      <w:r w:rsidR="008F44B3">
        <w:rPr>
          <w:rFonts w:cs="Times New Roman"/>
          <w:color w:val="000000"/>
          <w:szCs w:val="24"/>
          <w:shd w:val="clear" w:color="auto" w:fill="F8F8F8"/>
        </w:rPr>
        <w:t>“</w:t>
      </w:r>
      <w:r w:rsidRPr="00C84E75">
        <w:rPr>
          <w:rFonts w:cs="Times New Roman"/>
          <w:color w:val="000000"/>
          <w:szCs w:val="24"/>
          <w:shd w:val="clear" w:color="auto" w:fill="F8F8F8"/>
        </w:rPr>
        <w:t>F</w:t>
      </w:r>
      <w:r w:rsidR="008F44B3">
        <w:rPr>
          <w:rFonts w:cs="Times New Roman"/>
          <w:color w:val="000000"/>
          <w:szCs w:val="24"/>
          <w:shd w:val="clear" w:color="auto" w:fill="F8F8F8"/>
        </w:rPr>
        <w:t>iber</w:t>
      </w:r>
      <w:r w:rsidRPr="00C84E75">
        <w:rPr>
          <w:rFonts w:cs="Times New Roman"/>
          <w:color w:val="000000"/>
          <w:szCs w:val="24"/>
          <w:shd w:val="clear" w:color="auto" w:fill="F8F8F8"/>
        </w:rPr>
        <w:t>-O</w:t>
      </w:r>
      <w:r w:rsidR="008F44B3">
        <w:rPr>
          <w:rFonts w:cs="Times New Roman"/>
          <w:color w:val="000000"/>
          <w:szCs w:val="24"/>
          <w:shd w:val="clear" w:color="auto" w:fill="F8F8F8"/>
        </w:rPr>
        <w:t>ptic</w:t>
      </w:r>
      <w:r w:rsidRPr="00C84E75">
        <w:rPr>
          <w:rFonts w:cs="Times New Roman"/>
          <w:color w:val="000000"/>
          <w:szCs w:val="24"/>
          <w:shd w:val="clear" w:color="auto" w:fill="F8F8F8"/>
        </w:rPr>
        <w:t xml:space="preserve"> S</w:t>
      </w:r>
      <w:r w:rsidR="008F44B3">
        <w:rPr>
          <w:rFonts w:cs="Times New Roman"/>
          <w:color w:val="000000"/>
          <w:szCs w:val="24"/>
          <w:shd w:val="clear" w:color="auto" w:fill="F8F8F8"/>
        </w:rPr>
        <w:t>ensing Technologies for Well Monitoring to Reservoir Management</w:t>
      </w:r>
      <w:r w:rsidRPr="00C84E75">
        <w:rPr>
          <w:rFonts w:cs="Times New Roman"/>
          <w:color w:val="000000"/>
          <w:szCs w:val="24"/>
          <w:shd w:val="clear" w:color="auto" w:fill="F8F8F8"/>
        </w:rPr>
        <w:t>.</w:t>
      </w:r>
      <w:r w:rsidR="008F44B3">
        <w:rPr>
          <w:rFonts w:cs="Times New Roman"/>
          <w:color w:val="000000"/>
          <w:szCs w:val="24"/>
          <w:shd w:val="clear" w:color="auto" w:fill="F8F8F8"/>
        </w:rPr>
        <w:t>”</w:t>
      </w:r>
      <w:r w:rsidR="00CA1DCC" w:rsidRPr="00CA1DCC">
        <w:rPr>
          <w:rFonts w:cs="Times New Roman"/>
          <w:i/>
          <w:color w:val="000000"/>
          <w:szCs w:val="24"/>
        </w:rPr>
        <w:t xml:space="preserve"> </w:t>
      </w:r>
      <w:r w:rsidR="00CA1DCC" w:rsidRPr="003668ED">
        <w:rPr>
          <w:rFonts w:cs="Times New Roman"/>
          <w:iCs/>
          <w:color w:val="000000"/>
          <w:szCs w:val="24"/>
        </w:rPr>
        <w:t xml:space="preserve">Retrieved January 20, 2022, </w:t>
      </w:r>
      <w:r w:rsidR="008F44B3">
        <w:rPr>
          <w:rFonts w:cs="Times New Roman"/>
          <w:iCs/>
          <w:color w:val="000000"/>
          <w:szCs w:val="24"/>
        </w:rPr>
        <w:t xml:space="preserve">from </w:t>
      </w:r>
      <w:hyperlink r:id="rId76" w:history="1">
        <w:r w:rsidR="008F44B3" w:rsidRPr="003668ED">
          <w:rPr>
            <w:rStyle w:val="Hyperlink"/>
            <w:iCs/>
          </w:rPr>
          <w:t>www.halliburton.com</w:t>
        </w:r>
      </w:hyperlink>
      <w:r w:rsidR="008F44B3">
        <w:rPr>
          <w:rFonts w:cs="Times New Roman"/>
          <w:iCs/>
          <w:color w:val="000000"/>
          <w:szCs w:val="24"/>
        </w:rPr>
        <w:t>.</w:t>
      </w:r>
    </w:p>
    <w:p w14:paraId="647A1F81" w14:textId="1FBAE28F" w:rsidR="00CA1DCC" w:rsidRPr="008B1590" w:rsidRDefault="00CA1DCC" w:rsidP="00CA1DCC">
      <w:pPr>
        <w:spacing w:line="360" w:lineRule="auto"/>
        <w:ind w:left="720" w:hanging="720"/>
        <w:contextualSpacing/>
        <w:rPr>
          <w:rFonts w:cs="Times New Roman"/>
          <w:iCs/>
          <w:color w:val="000000"/>
          <w:szCs w:val="24"/>
          <w:shd w:val="clear" w:color="auto" w:fill="F8F8F8"/>
        </w:rPr>
      </w:pPr>
      <w:r w:rsidRPr="00C84E75">
        <w:rPr>
          <w:rFonts w:cs="Times New Roman"/>
          <w:iCs/>
          <w:color w:val="000000"/>
          <w:szCs w:val="24"/>
        </w:rPr>
        <w:t xml:space="preserve">Halliburton. </w:t>
      </w:r>
      <w:r>
        <w:rPr>
          <w:rFonts w:cs="Times New Roman"/>
          <w:iCs/>
          <w:color w:val="000000"/>
          <w:szCs w:val="24"/>
        </w:rPr>
        <w:t>2023</w:t>
      </w:r>
      <w:r w:rsidRPr="00C84E75">
        <w:rPr>
          <w:rFonts w:cs="Times New Roman"/>
          <w:iCs/>
          <w:color w:val="000000"/>
          <w:szCs w:val="24"/>
        </w:rPr>
        <w:t xml:space="preserve">. </w:t>
      </w:r>
      <w:r w:rsidRPr="003668ED">
        <w:rPr>
          <w:rFonts w:cs="Times New Roman"/>
          <w:i/>
          <w:color w:val="000000"/>
          <w:szCs w:val="24"/>
        </w:rPr>
        <w:t>eRedbook</w:t>
      </w:r>
      <w:r>
        <w:rPr>
          <w:rFonts w:cs="Times New Roman"/>
          <w:iCs/>
          <w:color w:val="000000"/>
          <w:szCs w:val="24"/>
        </w:rPr>
        <w:t xml:space="preserve">, </w:t>
      </w:r>
      <w:r w:rsidRPr="003668ED">
        <w:rPr>
          <w:rFonts w:cs="Times New Roman"/>
          <w:iCs/>
          <w:color w:val="000000"/>
          <w:szCs w:val="24"/>
        </w:rPr>
        <w:t>Retrieved January 20, 2022,</w:t>
      </w:r>
      <w:r w:rsidR="008F44B3">
        <w:rPr>
          <w:rFonts w:cs="Times New Roman"/>
          <w:iCs/>
          <w:color w:val="000000"/>
          <w:szCs w:val="24"/>
        </w:rPr>
        <w:t xml:space="preserve"> from</w:t>
      </w:r>
      <w:r w:rsidRPr="003668ED">
        <w:rPr>
          <w:rFonts w:cs="Times New Roman"/>
          <w:iCs/>
          <w:color w:val="000000"/>
          <w:szCs w:val="24"/>
        </w:rPr>
        <w:t xml:space="preserve"> </w:t>
      </w:r>
      <w:hyperlink r:id="rId77" w:history="1">
        <w:r w:rsidR="008F44B3" w:rsidRPr="003668ED">
          <w:rPr>
            <w:rStyle w:val="Hyperlink"/>
            <w:iCs/>
          </w:rPr>
          <w:t>www.halliburton.com</w:t>
        </w:r>
      </w:hyperlink>
      <w:r w:rsidR="008F44B3">
        <w:rPr>
          <w:rFonts w:cs="Times New Roman"/>
          <w:iCs/>
          <w:color w:val="000000"/>
          <w:szCs w:val="24"/>
        </w:rPr>
        <w:t xml:space="preserve">. </w:t>
      </w:r>
    </w:p>
    <w:p w14:paraId="758D27CD" w14:textId="1AC68474" w:rsidR="000620EB" w:rsidRPr="00C84E75" w:rsidRDefault="000620EB" w:rsidP="00EE5AEE">
      <w:pPr>
        <w:spacing w:line="360" w:lineRule="auto"/>
        <w:ind w:left="720" w:hanging="720"/>
        <w:contextualSpacing/>
        <w:rPr>
          <w:szCs w:val="24"/>
        </w:rPr>
      </w:pPr>
      <w:r w:rsidRPr="00C84E75">
        <w:rPr>
          <w:szCs w:val="24"/>
        </w:rPr>
        <w:t>Holley, E. H., and Kalia</w:t>
      </w:r>
      <w:r w:rsidR="008F44B3">
        <w:rPr>
          <w:szCs w:val="24"/>
        </w:rPr>
        <w:t>, N.</w:t>
      </w:r>
      <w:r w:rsidRPr="00C84E75">
        <w:rPr>
          <w:szCs w:val="24"/>
        </w:rPr>
        <w:t xml:space="preserve"> </w:t>
      </w:r>
      <w:r w:rsidR="00527F23">
        <w:rPr>
          <w:szCs w:val="24"/>
        </w:rPr>
        <w:t xml:space="preserve">2015. </w:t>
      </w:r>
      <w:r w:rsidRPr="00C84E75">
        <w:rPr>
          <w:szCs w:val="24"/>
        </w:rPr>
        <w:t>Fiber-</w:t>
      </w:r>
      <w:r w:rsidR="005439E2">
        <w:rPr>
          <w:szCs w:val="24"/>
        </w:rPr>
        <w:t>O</w:t>
      </w:r>
      <w:r w:rsidRPr="00C84E75">
        <w:rPr>
          <w:szCs w:val="24"/>
        </w:rPr>
        <w:t xml:space="preserve">ptic Monitoring: Stimulation Results from Unconventional Reservoirs. </w:t>
      </w:r>
      <w:r w:rsidR="005439E2">
        <w:rPr>
          <w:szCs w:val="24"/>
        </w:rPr>
        <w:t xml:space="preserve">Presented at the </w:t>
      </w:r>
      <w:r w:rsidRPr="00C84E75">
        <w:rPr>
          <w:szCs w:val="24"/>
        </w:rPr>
        <w:t>Unconventional Resources Technology Conference, San Antonio, Texas, 20-22 July</w:t>
      </w:r>
      <w:r w:rsidR="00527F23">
        <w:rPr>
          <w:szCs w:val="24"/>
        </w:rPr>
        <w:t>, .</w:t>
      </w:r>
    </w:p>
    <w:p w14:paraId="70B397F1" w14:textId="5C1F0E46" w:rsidR="00C84E75" w:rsidRPr="00C84E75" w:rsidRDefault="00C84E75" w:rsidP="00EE5AEE">
      <w:pPr>
        <w:spacing w:line="360" w:lineRule="auto"/>
        <w:ind w:left="720" w:hanging="720"/>
        <w:contextualSpacing/>
        <w:rPr>
          <w:szCs w:val="24"/>
        </w:rPr>
      </w:pPr>
      <w:r w:rsidRPr="00C84E75">
        <w:rPr>
          <w:szCs w:val="24"/>
        </w:rPr>
        <w:t xml:space="preserve">Joe, Hang-Eun, et al. </w:t>
      </w:r>
      <w:r w:rsidR="00324C3B">
        <w:rPr>
          <w:szCs w:val="24"/>
        </w:rPr>
        <w:t xml:space="preserve">2018. </w:t>
      </w:r>
      <w:r w:rsidRPr="00C84E75">
        <w:rPr>
          <w:szCs w:val="24"/>
        </w:rPr>
        <w:t xml:space="preserve">"A </w:t>
      </w:r>
      <w:r w:rsidR="00324C3B">
        <w:rPr>
          <w:szCs w:val="24"/>
        </w:rPr>
        <w:t>R</w:t>
      </w:r>
      <w:r w:rsidRPr="00C84E75">
        <w:rPr>
          <w:szCs w:val="24"/>
        </w:rPr>
        <w:t xml:space="preserve">eview on </w:t>
      </w:r>
      <w:r w:rsidR="00324C3B">
        <w:rPr>
          <w:szCs w:val="24"/>
        </w:rPr>
        <w:t>O</w:t>
      </w:r>
      <w:r w:rsidRPr="00C84E75">
        <w:rPr>
          <w:szCs w:val="24"/>
        </w:rPr>
        <w:t xml:space="preserve">ptical </w:t>
      </w:r>
      <w:r w:rsidR="00324C3B">
        <w:rPr>
          <w:szCs w:val="24"/>
        </w:rPr>
        <w:t>F</w:t>
      </w:r>
      <w:r w:rsidRPr="00C84E75">
        <w:rPr>
          <w:szCs w:val="24"/>
        </w:rPr>
        <w:t xml:space="preserve">iber </w:t>
      </w:r>
      <w:r w:rsidR="00324C3B">
        <w:rPr>
          <w:szCs w:val="24"/>
        </w:rPr>
        <w:t>S</w:t>
      </w:r>
      <w:r w:rsidRPr="00C84E75">
        <w:rPr>
          <w:szCs w:val="24"/>
        </w:rPr>
        <w:t xml:space="preserve">ensors for </w:t>
      </w:r>
      <w:r w:rsidR="00324C3B">
        <w:rPr>
          <w:szCs w:val="24"/>
        </w:rPr>
        <w:t>E</w:t>
      </w:r>
      <w:r w:rsidRPr="00C84E75">
        <w:rPr>
          <w:szCs w:val="24"/>
        </w:rPr>
        <w:t xml:space="preserve">nvironmental </w:t>
      </w:r>
      <w:r w:rsidR="00324C3B">
        <w:rPr>
          <w:szCs w:val="24"/>
        </w:rPr>
        <w:t>M</w:t>
      </w:r>
      <w:r w:rsidRPr="00C84E75">
        <w:rPr>
          <w:szCs w:val="24"/>
        </w:rPr>
        <w:t xml:space="preserve">onitoring." </w:t>
      </w:r>
      <w:r w:rsidRPr="003668ED">
        <w:rPr>
          <w:i/>
          <w:iCs/>
          <w:szCs w:val="24"/>
        </w:rPr>
        <w:t xml:space="preserve">International </w:t>
      </w:r>
      <w:r w:rsidR="00324C3B" w:rsidRPr="003668ED">
        <w:rPr>
          <w:i/>
          <w:iCs/>
          <w:szCs w:val="24"/>
        </w:rPr>
        <w:t>J</w:t>
      </w:r>
      <w:r w:rsidRPr="003668ED">
        <w:rPr>
          <w:i/>
          <w:iCs/>
          <w:szCs w:val="24"/>
        </w:rPr>
        <w:t xml:space="preserve">ournal of </w:t>
      </w:r>
      <w:r w:rsidR="00324C3B" w:rsidRPr="003668ED">
        <w:rPr>
          <w:i/>
          <w:iCs/>
          <w:szCs w:val="24"/>
        </w:rPr>
        <w:t>P</w:t>
      </w:r>
      <w:r w:rsidRPr="003668ED">
        <w:rPr>
          <w:i/>
          <w:iCs/>
          <w:szCs w:val="24"/>
        </w:rPr>
        <w:t xml:space="preserve">recision </w:t>
      </w:r>
      <w:r w:rsidR="00324C3B" w:rsidRPr="003668ED">
        <w:rPr>
          <w:i/>
          <w:iCs/>
          <w:szCs w:val="24"/>
        </w:rPr>
        <w:t>E</w:t>
      </w:r>
      <w:r w:rsidRPr="003668ED">
        <w:rPr>
          <w:i/>
          <w:iCs/>
          <w:szCs w:val="24"/>
        </w:rPr>
        <w:t xml:space="preserve">ngineering and </w:t>
      </w:r>
      <w:r w:rsidR="00324C3B" w:rsidRPr="003668ED">
        <w:rPr>
          <w:i/>
          <w:iCs/>
          <w:szCs w:val="24"/>
        </w:rPr>
        <w:t>M</w:t>
      </w:r>
      <w:r w:rsidRPr="003668ED">
        <w:rPr>
          <w:i/>
          <w:iCs/>
          <w:szCs w:val="24"/>
        </w:rPr>
        <w:t>anufacturing-</w:t>
      </w:r>
      <w:r w:rsidR="00324C3B" w:rsidRPr="003668ED">
        <w:rPr>
          <w:i/>
          <w:iCs/>
          <w:szCs w:val="24"/>
        </w:rPr>
        <w:t>G</w:t>
      </w:r>
      <w:r w:rsidRPr="003668ED">
        <w:rPr>
          <w:i/>
          <w:iCs/>
          <w:szCs w:val="24"/>
        </w:rPr>
        <w:t xml:space="preserve">reen </w:t>
      </w:r>
      <w:r w:rsidR="00324C3B" w:rsidRPr="003668ED">
        <w:rPr>
          <w:i/>
          <w:iCs/>
          <w:szCs w:val="24"/>
        </w:rPr>
        <w:t>T</w:t>
      </w:r>
      <w:r w:rsidRPr="003668ED">
        <w:rPr>
          <w:i/>
          <w:iCs/>
          <w:szCs w:val="24"/>
        </w:rPr>
        <w:t xml:space="preserve">echnology </w:t>
      </w:r>
      <w:r w:rsidRPr="00C84E75">
        <w:rPr>
          <w:szCs w:val="24"/>
        </w:rPr>
        <w:t>5</w:t>
      </w:r>
      <w:r w:rsidR="00324C3B">
        <w:rPr>
          <w:szCs w:val="24"/>
        </w:rPr>
        <w:t>(1)</w:t>
      </w:r>
      <w:r w:rsidRPr="00C84E75">
        <w:rPr>
          <w:szCs w:val="24"/>
        </w:rPr>
        <w:t>: 173-191.</w:t>
      </w:r>
    </w:p>
    <w:p w14:paraId="4CC6BF34" w14:textId="024C4365" w:rsidR="00563D53" w:rsidRPr="00C84E75" w:rsidRDefault="00563D53" w:rsidP="00EE5AEE">
      <w:pPr>
        <w:spacing w:line="360" w:lineRule="auto"/>
        <w:ind w:left="720" w:hanging="720"/>
        <w:contextualSpacing/>
        <w:rPr>
          <w:rFonts w:cs="Times New Roman"/>
          <w:color w:val="000000"/>
          <w:szCs w:val="24"/>
          <w:shd w:val="clear" w:color="auto" w:fill="F8F8F8"/>
        </w:rPr>
      </w:pPr>
      <w:r w:rsidRPr="00C84E75">
        <w:rPr>
          <w:szCs w:val="24"/>
        </w:rPr>
        <w:t>Koelman, Vianney,</w:t>
      </w:r>
      <w:r w:rsidR="00324C3B">
        <w:rPr>
          <w:szCs w:val="24"/>
        </w:rPr>
        <w:t xml:space="preserve"> J. V., </w:t>
      </w:r>
      <w:r w:rsidRPr="00C84E75">
        <w:rPr>
          <w:szCs w:val="24"/>
        </w:rPr>
        <w:t xml:space="preserve"> Lopez,</w:t>
      </w:r>
      <w:r w:rsidR="00324C3B">
        <w:rPr>
          <w:szCs w:val="24"/>
        </w:rPr>
        <w:t xml:space="preserve"> J. L. et al. 2011.</w:t>
      </w:r>
      <w:r w:rsidRPr="00C84E75">
        <w:rPr>
          <w:szCs w:val="24"/>
        </w:rPr>
        <w:t xml:space="preserve"> "Fiber </w:t>
      </w:r>
      <w:r w:rsidR="00324C3B">
        <w:rPr>
          <w:szCs w:val="24"/>
        </w:rPr>
        <w:t>O</w:t>
      </w:r>
      <w:r w:rsidRPr="00C84E75">
        <w:rPr>
          <w:szCs w:val="24"/>
        </w:rPr>
        <w:t xml:space="preserve">ptic </w:t>
      </w:r>
      <w:r w:rsidR="00324C3B">
        <w:rPr>
          <w:szCs w:val="24"/>
        </w:rPr>
        <w:t>T</w:t>
      </w:r>
      <w:r w:rsidRPr="00C84E75">
        <w:rPr>
          <w:szCs w:val="24"/>
        </w:rPr>
        <w:t xml:space="preserve">echnology for </w:t>
      </w:r>
      <w:r w:rsidR="00324C3B">
        <w:rPr>
          <w:szCs w:val="24"/>
        </w:rPr>
        <w:t>R</w:t>
      </w:r>
      <w:r w:rsidRPr="00C84E75">
        <w:rPr>
          <w:szCs w:val="24"/>
        </w:rPr>
        <w:t xml:space="preserve">eservoir </w:t>
      </w:r>
      <w:r w:rsidR="00324C3B">
        <w:rPr>
          <w:szCs w:val="24"/>
        </w:rPr>
        <w:t>S</w:t>
      </w:r>
      <w:r w:rsidRPr="00C84E75">
        <w:rPr>
          <w:szCs w:val="24"/>
        </w:rPr>
        <w:t>urveillance."</w:t>
      </w:r>
      <w:r w:rsidR="008A6E99">
        <w:rPr>
          <w:szCs w:val="24"/>
        </w:rPr>
        <w:t xml:space="preserve"> Presented at the</w:t>
      </w:r>
      <w:r w:rsidRPr="00C84E75">
        <w:rPr>
          <w:szCs w:val="24"/>
        </w:rPr>
        <w:t xml:space="preserve"> International </w:t>
      </w:r>
      <w:r w:rsidR="008A6E99">
        <w:rPr>
          <w:szCs w:val="24"/>
        </w:rPr>
        <w:t>P</w:t>
      </w:r>
      <w:r w:rsidRPr="00C84E75">
        <w:rPr>
          <w:szCs w:val="24"/>
        </w:rPr>
        <w:t xml:space="preserve">etroleum </w:t>
      </w:r>
      <w:r w:rsidR="008A6E99">
        <w:rPr>
          <w:szCs w:val="24"/>
        </w:rPr>
        <w:t>T</w:t>
      </w:r>
      <w:r w:rsidRPr="00C84E75">
        <w:rPr>
          <w:szCs w:val="24"/>
        </w:rPr>
        <w:t xml:space="preserve">echnology </w:t>
      </w:r>
      <w:r w:rsidR="008A6E99">
        <w:rPr>
          <w:szCs w:val="24"/>
        </w:rPr>
        <w:t>C</w:t>
      </w:r>
      <w:r w:rsidRPr="00C84E75">
        <w:rPr>
          <w:szCs w:val="24"/>
        </w:rPr>
        <w:t>onference</w:t>
      </w:r>
      <w:r w:rsidR="008A6E99">
        <w:rPr>
          <w:szCs w:val="24"/>
        </w:rPr>
        <w:t>,</w:t>
      </w:r>
      <w:r w:rsidRPr="00C84E75">
        <w:rPr>
          <w:szCs w:val="24"/>
        </w:rPr>
        <w:t xml:space="preserve"> International Petroleum Technology Conference</w:t>
      </w:r>
      <w:r w:rsidR="008A6E99">
        <w:rPr>
          <w:szCs w:val="24"/>
        </w:rPr>
        <w:t>.</w:t>
      </w:r>
    </w:p>
    <w:p w14:paraId="3ED7546A" w14:textId="211E3ED5" w:rsidR="00624F5D" w:rsidRPr="00C84E75" w:rsidRDefault="00624F5D" w:rsidP="00EE5AEE">
      <w:pPr>
        <w:spacing w:line="360" w:lineRule="auto"/>
        <w:ind w:left="720" w:hanging="720"/>
        <w:contextualSpacing/>
        <w:rPr>
          <w:rFonts w:cs="Times New Roman"/>
          <w:color w:val="000000"/>
          <w:szCs w:val="24"/>
          <w:shd w:val="clear" w:color="auto" w:fill="F8F8F8"/>
        </w:rPr>
      </w:pPr>
      <w:r w:rsidRPr="00C84E75">
        <w:rPr>
          <w:rFonts w:cs="Times New Roman"/>
          <w:color w:val="000000"/>
          <w:szCs w:val="24"/>
          <w:shd w:val="clear" w:color="auto" w:fill="F8F8F8"/>
        </w:rPr>
        <w:t xml:space="preserve">Marcuccio, S., Flygare, J., &amp; Konopczynski, M. 2015. </w:t>
      </w:r>
      <w:r w:rsidR="008A6E99">
        <w:rPr>
          <w:rFonts w:cs="Times New Roman"/>
          <w:color w:val="000000"/>
          <w:szCs w:val="24"/>
          <w:shd w:val="clear" w:color="auto" w:fill="F8F8F8"/>
        </w:rPr>
        <w:t>“</w:t>
      </w:r>
      <w:r w:rsidRPr="00C84E75">
        <w:rPr>
          <w:rFonts w:cs="Times New Roman"/>
          <w:color w:val="000000"/>
          <w:szCs w:val="24"/>
          <w:shd w:val="clear" w:color="auto" w:fill="F8F8F8"/>
        </w:rPr>
        <w:t>Application of Pressure-Monitoring Data in Land-Based Unconventionals</w:t>
      </w:r>
      <w:r w:rsidR="008A6E99">
        <w:rPr>
          <w:rFonts w:cs="Times New Roman"/>
          <w:color w:val="000000"/>
          <w:szCs w:val="24"/>
          <w:shd w:val="clear" w:color="auto" w:fill="F8F8F8"/>
        </w:rPr>
        <w:t>.”</w:t>
      </w:r>
      <w:r w:rsidRPr="00C84E75">
        <w:rPr>
          <w:rFonts w:cs="Times New Roman"/>
          <w:color w:val="000000"/>
          <w:szCs w:val="24"/>
          <w:shd w:val="clear" w:color="auto" w:fill="F8F8F8"/>
        </w:rPr>
        <w:t xml:space="preserve"> Presented at the SPE/CSUR Unconventional Resources Conference.</w:t>
      </w:r>
    </w:p>
    <w:p w14:paraId="0002B4B9" w14:textId="0AB477B1" w:rsidR="00C84E75" w:rsidRPr="00C84E75" w:rsidRDefault="00C84E75" w:rsidP="00EE5AEE">
      <w:pPr>
        <w:spacing w:line="360" w:lineRule="auto"/>
        <w:ind w:left="720" w:hanging="720"/>
        <w:contextualSpacing/>
        <w:rPr>
          <w:rFonts w:cs="Times New Roman"/>
          <w:color w:val="000000"/>
          <w:szCs w:val="24"/>
          <w:shd w:val="clear" w:color="auto" w:fill="F8F8F8"/>
        </w:rPr>
      </w:pPr>
      <w:r w:rsidRPr="00C84E75">
        <w:rPr>
          <w:szCs w:val="24"/>
        </w:rPr>
        <w:lastRenderedPageBreak/>
        <w:t xml:space="preserve">Mateeva, A, et al. </w:t>
      </w:r>
      <w:r w:rsidR="006C74D7">
        <w:rPr>
          <w:szCs w:val="24"/>
        </w:rPr>
        <w:t xml:space="preserve">2014. </w:t>
      </w:r>
      <w:r w:rsidRPr="00C84E75">
        <w:rPr>
          <w:szCs w:val="24"/>
        </w:rPr>
        <w:t xml:space="preserve">"Distributed </w:t>
      </w:r>
      <w:r w:rsidR="006C74D7">
        <w:rPr>
          <w:szCs w:val="24"/>
        </w:rPr>
        <w:t>A</w:t>
      </w:r>
      <w:r w:rsidRPr="00C84E75">
        <w:rPr>
          <w:szCs w:val="24"/>
        </w:rPr>
        <w:t xml:space="preserve">coustic </w:t>
      </w:r>
      <w:r w:rsidR="006C74D7">
        <w:rPr>
          <w:szCs w:val="24"/>
        </w:rPr>
        <w:t>S</w:t>
      </w:r>
      <w:r w:rsidRPr="00C84E75">
        <w:rPr>
          <w:szCs w:val="24"/>
        </w:rPr>
        <w:t xml:space="preserve">ensing for </w:t>
      </w:r>
      <w:r w:rsidR="006C74D7">
        <w:rPr>
          <w:szCs w:val="24"/>
        </w:rPr>
        <w:t>R</w:t>
      </w:r>
      <w:r w:rsidRPr="00C84E75">
        <w:rPr>
          <w:szCs w:val="24"/>
        </w:rPr>
        <w:t xml:space="preserve">eservoir </w:t>
      </w:r>
      <w:r w:rsidR="006C74D7">
        <w:rPr>
          <w:szCs w:val="24"/>
        </w:rPr>
        <w:t>M</w:t>
      </w:r>
      <w:r w:rsidRPr="00C84E75">
        <w:rPr>
          <w:szCs w:val="24"/>
        </w:rPr>
        <w:t xml:space="preserve">onitoring with </w:t>
      </w:r>
      <w:r w:rsidR="006C74D7">
        <w:rPr>
          <w:szCs w:val="24"/>
        </w:rPr>
        <w:t>V</w:t>
      </w:r>
      <w:r w:rsidRPr="00C84E75">
        <w:rPr>
          <w:szCs w:val="24"/>
        </w:rPr>
        <w:t xml:space="preserve">ertical </w:t>
      </w:r>
      <w:r w:rsidR="006C74D7">
        <w:rPr>
          <w:szCs w:val="24"/>
        </w:rPr>
        <w:t>S</w:t>
      </w:r>
      <w:r w:rsidRPr="00C84E75">
        <w:rPr>
          <w:szCs w:val="24"/>
        </w:rPr>
        <w:t xml:space="preserve">eismic </w:t>
      </w:r>
      <w:r w:rsidR="006C74D7">
        <w:rPr>
          <w:szCs w:val="24"/>
        </w:rPr>
        <w:t>P</w:t>
      </w:r>
      <w:r w:rsidRPr="00C84E75">
        <w:rPr>
          <w:szCs w:val="24"/>
        </w:rPr>
        <w:t xml:space="preserve">rofiling." </w:t>
      </w:r>
      <w:r w:rsidRPr="003668ED">
        <w:rPr>
          <w:i/>
          <w:iCs/>
          <w:szCs w:val="24"/>
        </w:rPr>
        <w:t>Geophysical Prospecting</w:t>
      </w:r>
      <w:r w:rsidRPr="00C84E75">
        <w:rPr>
          <w:szCs w:val="24"/>
        </w:rPr>
        <w:t xml:space="preserve"> 62</w:t>
      </w:r>
      <w:r w:rsidR="006C74D7">
        <w:rPr>
          <w:szCs w:val="24"/>
        </w:rPr>
        <w:t>(4)</w:t>
      </w:r>
      <w:r w:rsidRPr="00C84E75">
        <w:rPr>
          <w:szCs w:val="24"/>
        </w:rPr>
        <w:t>: 679-692.</w:t>
      </w:r>
    </w:p>
    <w:p w14:paraId="744FBB62" w14:textId="549CE944" w:rsidR="005A2A12" w:rsidRDefault="005A2A12" w:rsidP="00EE5AEE">
      <w:pPr>
        <w:spacing w:line="360" w:lineRule="auto"/>
        <w:ind w:left="720" w:hanging="720"/>
        <w:contextualSpacing/>
        <w:rPr>
          <w:rFonts w:cs="Times New Roman"/>
          <w:color w:val="000000"/>
          <w:szCs w:val="24"/>
          <w:shd w:val="clear" w:color="auto" w:fill="F8F8F8"/>
        </w:rPr>
      </w:pPr>
      <w:r>
        <w:rPr>
          <w:rFonts w:cs="Times New Roman"/>
          <w:color w:val="000000"/>
          <w:szCs w:val="24"/>
          <w:shd w:val="clear" w:color="auto" w:fill="F8F8F8"/>
        </w:rPr>
        <w:t xml:space="preserve">Na, Y. 2024. </w:t>
      </w:r>
      <w:r w:rsidR="006C74D7">
        <w:rPr>
          <w:rFonts w:cs="Times New Roman"/>
          <w:color w:val="000000"/>
          <w:szCs w:val="24"/>
          <w:shd w:val="clear" w:color="auto" w:fill="F8F8F8"/>
        </w:rPr>
        <w:t>“</w:t>
      </w:r>
      <w:r>
        <w:rPr>
          <w:rFonts w:cs="Times New Roman"/>
          <w:color w:val="000000"/>
          <w:szCs w:val="24"/>
          <w:shd w:val="clear" w:color="auto" w:fill="F8F8F8"/>
        </w:rPr>
        <w:t>V</w:t>
      </w:r>
      <w:r w:rsidRPr="005A2A12">
        <w:rPr>
          <w:rFonts w:cs="Times New Roman"/>
          <w:color w:val="000000"/>
          <w:szCs w:val="24"/>
          <w:shd w:val="clear" w:color="auto" w:fill="F8F8F8"/>
        </w:rPr>
        <w:t xml:space="preserve">alidation and </w:t>
      </w:r>
      <w:r w:rsidR="006C74D7">
        <w:rPr>
          <w:rFonts w:cs="Times New Roman"/>
          <w:color w:val="000000"/>
          <w:szCs w:val="24"/>
          <w:shd w:val="clear" w:color="auto" w:fill="F8F8F8"/>
        </w:rPr>
        <w:t>F</w:t>
      </w:r>
      <w:r w:rsidRPr="005A2A12">
        <w:rPr>
          <w:rFonts w:cs="Times New Roman"/>
          <w:color w:val="000000"/>
          <w:szCs w:val="24"/>
          <w:shd w:val="clear" w:color="auto" w:fill="F8F8F8"/>
        </w:rPr>
        <w:t xml:space="preserve">ield </w:t>
      </w:r>
      <w:r w:rsidR="006C74D7">
        <w:rPr>
          <w:rFonts w:cs="Times New Roman"/>
          <w:color w:val="000000"/>
          <w:szCs w:val="24"/>
          <w:shd w:val="clear" w:color="auto" w:fill="F8F8F8"/>
        </w:rPr>
        <w:t>T</w:t>
      </w:r>
      <w:r w:rsidRPr="005A2A12">
        <w:rPr>
          <w:rFonts w:cs="Times New Roman"/>
          <w:color w:val="000000"/>
          <w:szCs w:val="24"/>
          <w:shd w:val="clear" w:color="auto" w:fill="F8F8F8"/>
        </w:rPr>
        <w:t xml:space="preserve">esting of </w:t>
      </w:r>
      <w:r w:rsidR="006C74D7">
        <w:rPr>
          <w:rFonts w:cs="Times New Roman"/>
          <w:color w:val="000000"/>
          <w:szCs w:val="24"/>
          <w:shd w:val="clear" w:color="auto" w:fill="F8F8F8"/>
        </w:rPr>
        <w:t>a</w:t>
      </w:r>
      <w:r w:rsidRPr="005A2A12">
        <w:rPr>
          <w:rFonts w:cs="Times New Roman"/>
          <w:color w:val="000000"/>
          <w:szCs w:val="24"/>
          <w:shd w:val="clear" w:color="auto" w:fill="F8F8F8"/>
        </w:rPr>
        <w:t xml:space="preserve">n </w:t>
      </w:r>
      <w:r w:rsidR="006C74D7">
        <w:rPr>
          <w:rFonts w:cs="Times New Roman"/>
          <w:color w:val="000000"/>
          <w:szCs w:val="24"/>
          <w:shd w:val="clear" w:color="auto" w:fill="F8F8F8"/>
        </w:rPr>
        <w:t>A</w:t>
      </w:r>
      <w:r w:rsidRPr="005A2A12">
        <w:rPr>
          <w:rFonts w:cs="Times New Roman"/>
          <w:color w:val="000000"/>
          <w:szCs w:val="24"/>
          <w:shd w:val="clear" w:color="auto" w:fill="F8F8F8"/>
        </w:rPr>
        <w:t>ll-</w:t>
      </w:r>
      <w:r w:rsidR="006C74D7">
        <w:rPr>
          <w:rFonts w:cs="Times New Roman"/>
          <w:color w:val="000000"/>
          <w:szCs w:val="24"/>
          <w:shd w:val="clear" w:color="auto" w:fill="F8F8F8"/>
        </w:rPr>
        <w:t>D</w:t>
      </w:r>
      <w:r w:rsidRPr="005A2A12">
        <w:rPr>
          <w:rFonts w:cs="Times New Roman"/>
          <w:color w:val="000000"/>
          <w:szCs w:val="24"/>
          <w:shd w:val="clear" w:color="auto" w:fill="F8F8F8"/>
        </w:rPr>
        <w:t xml:space="preserve">igital </w:t>
      </w:r>
      <w:r w:rsidR="006C74D7">
        <w:rPr>
          <w:rFonts w:cs="Times New Roman"/>
          <w:color w:val="000000"/>
          <w:szCs w:val="24"/>
          <w:shd w:val="clear" w:color="auto" w:fill="F8F8F8"/>
        </w:rPr>
        <w:t>P</w:t>
      </w:r>
      <w:r w:rsidRPr="005A2A12">
        <w:rPr>
          <w:rFonts w:cs="Times New Roman"/>
          <w:color w:val="000000"/>
          <w:szCs w:val="24"/>
          <w:shd w:val="clear" w:color="auto" w:fill="F8F8F8"/>
        </w:rPr>
        <w:t xml:space="preserve">ressure </w:t>
      </w:r>
      <w:r w:rsidR="006C74D7">
        <w:rPr>
          <w:rFonts w:cs="Times New Roman"/>
          <w:color w:val="000000"/>
          <w:szCs w:val="24"/>
          <w:shd w:val="clear" w:color="auto" w:fill="F8F8F8"/>
        </w:rPr>
        <w:t>S</w:t>
      </w:r>
      <w:r w:rsidRPr="005A2A12">
        <w:rPr>
          <w:rFonts w:cs="Times New Roman"/>
          <w:color w:val="000000"/>
          <w:szCs w:val="24"/>
          <w:shd w:val="clear" w:color="auto" w:fill="F8F8F8"/>
        </w:rPr>
        <w:t xml:space="preserve">ensor for </w:t>
      </w:r>
      <w:r w:rsidR="006C74D7">
        <w:rPr>
          <w:rFonts w:cs="Times New Roman"/>
          <w:color w:val="000000"/>
          <w:szCs w:val="24"/>
          <w:shd w:val="clear" w:color="auto" w:fill="F8F8F8"/>
        </w:rPr>
        <w:t>P</w:t>
      </w:r>
      <w:r w:rsidRPr="005A2A12">
        <w:rPr>
          <w:rFonts w:cs="Times New Roman"/>
          <w:color w:val="000000"/>
          <w:szCs w:val="24"/>
          <w:shd w:val="clear" w:color="auto" w:fill="F8F8F8"/>
        </w:rPr>
        <w:t xml:space="preserve">ermanent, </w:t>
      </w:r>
      <w:r w:rsidR="006C74D7">
        <w:rPr>
          <w:rFonts w:cs="Times New Roman"/>
          <w:color w:val="000000"/>
          <w:szCs w:val="24"/>
          <w:shd w:val="clear" w:color="auto" w:fill="F8F8F8"/>
        </w:rPr>
        <w:t>D</w:t>
      </w:r>
      <w:r w:rsidRPr="005A2A12">
        <w:rPr>
          <w:rFonts w:cs="Times New Roman"/>
          <w:color w:val="000000"/>
          <w:szCs w:val="24"/>
          <w:shd w:val="clear" w:color="auto" w:fill="F8F8F8"/>
        </w:rPr>
        <w:t xml:space="preserve">istributed </w:t>
      </w:r>
      <w:r w:rsidR="006C74D7">
        <w:rPr>
          <w:rFonts w:cs="Times New Roman"/>
          <w:color w:val="000000"/>
          <w:szCs w:val="24"/>
          <w:shd w:val="clear" w:color="auto" w:fill="F8F8F8"/>
        </w:rPr>
        <w:t>D</w:t>
      </w:r>
      <w:r w:rsidRPr="005A2A12">
        <w:rPr>
          <w:rFonts w:cs="Times New Roman"/>
          <w:color w:val="000000"/>
          <w:szCs w:val="24"/>
          <w:shd w:val="clear" w:color="auto" w:fill="F8F8F8"/>
        </w:rPr>
        <w:t xml:space="preserve">ownhole </w:t>
      </w:r>
      <w:r w:rsidR="006C74D7">
        <w:rPr>
          <w:rFonts w:cs="Times New Roman"/>
          <w:color w:val="000000"/>
          <w:szCs w:val="24"/>
          <w:shd w:val="clear" w:color="auto" w:fill="F8F8F8"/>
        </w:rPr>
        <w:t>M</w:t>
      </w:r>
      <w:r w:rsidRPr="005A2A12">
        <w:rPr>
          <w:rFonts w:cs="Times New Roman"/>
          <w:color w:val="000000"/>
          <w:szCs w:val="24"/>
          <w:shd w:val="clear" w:color="auto" w:fill="F8F8F8"/>
        </w:rPr>
        <w:t>easurements</w:t>
      </w:r>
      <w:r w:rsidR="006C74D7">
        <w:rPr>
          <w:rFonts w:cs="Times New Roman"/>
          <w:color w:val="000000"/>
          <w:szCs w:val="24"/>
          <w:shd w:val="clear" w:color="auto" w:fill="F8F8F8"/>
        </w:rPr>
        <w:t>.”</w:t>
      </w:r>
      <w:r>
        <w:rPr>
          <w:rFonts w:cs="Times New Roman"/>
          <w:color w:val="000000"/>
          <w:szCs w:val="24"/>
          <w:shd w:val="clear" w:color="auto" w:fill="F8F8F8"/>
        </w:rPr>
        <w:t xml:space="preserve"> Ph.D. Dissertation, University of Oklahoma, OK.</w:t>
      </w:r>
    </w:p>
    <w:p w14:paraId="5D47B255" w14:textId="3C6C67FC" w:rsidR="00C0084E" w:rsidRDefault="00C0084E" w:rsidP="00EE5AEE">
      <w:pPr>
        <w:spacing w:line="360" w:lineRule="auto"/>
        <w:ind w:left="720" w:hanging="720"/>
        <w:contextualSpacing/>
        <w:rPr>
          <w:rFonts w:cs="Times New Roman"/>
          <w:color w:val="000000"/>
          <w:szCs w:val="24"/>
          <w:shd w:val="clear" w:color="auto" w:fill="F8F8F8"/>
        </w:rPr>
      </w:pPr>
      <w:r w:rsidRPr="00C84E75">
        <w:rPr>
          <w:rFonts w:cs="Times New Roman"/>
          <w:color w:val="000000"/>
          <w:szCs w:val="24"/>
          <w:shd w:val="clear" w:color="auto" w:fill="F8F8F8"/>
        </w:rPr>
        <w:t xml:space="preserve">Qi, B., Pickrell, G. R., Zhang, P., et al. 2002. </w:t>
      </w:r>
      <w:r w:rsidR="00752EE1">
        <w:rPr>
          <w:rFonts w:cs="Times New Roman"/>
          <w:color w:val="000000"/>
          <w:szCs w:val="24"/>
          <w:shd w:val="clear" w:color="auto" w:fill="F8F8F8"/>
        </w:rPr>
        <w:t>“</w:t>
      </w:r>
      <w:r w:rsidRPr="00C84E75">
        <w:rPr>
          <w:rFonts w:cs="Times New Roman"/>
          <w:color w:val="000000"/>
          <w:szCs w:val="24"/>
          <w:shd w:val="clear" w:color="auto" w:fill="F8F8F8"/>
        </w:rPr>
        <w:t xml:space="preserve">Fiber </w:t>
      </w:r>
      <w:r w:rsidR="00752EE1">
        <w:rPr>
          <w:rFonts w:cs="Times New Roman"/>
          <w:color w:val="000000"/>
          <w:szCs w:val="24"/>
          <w:shd w:val="clear" w:color="auto" w:fill="F8F8F8"/>
        </w:rPr>
        <w:t>O</w:t>
      </w:r>
      <w:r w:rsidRPr="00C84E75">
        <w:rPr>
          <w:rFonts w:cs="Times New Roman"/>
          <w:color w:val="000000"/>
          <w:szCs w:val="24"/>
          <w:shd w:val="clear" w:color="auto" w:fill="F8F8F8"/>
        </w:rPr>
        <w:t xml:space="preserve">ptic </w:t>
      </w:r>
      <w:r w:rsidR="00752EE1">
        <w:rPr>
          <w:rFonts w:cs="Times New Roman"/>
          <w:color w:val="000000"/>
          <w:szCs w:val="24"/>
          <w:shd w:val="clear" w:color="auto" w:fill="F8F8F8"/>
        </w:rPr>
        <w:t>P</w:t>
      </w:r>
      <w:r w:rsidRPr="00C84E75">
        <w:rPr>
          <w:rFonts w:cs="Times New Roman"/>
          <w:color w:val="000000"/>
          <w:szCs w:val="24"/>
          <w:shd w:val="clear" w:color="auto" w:fill="F8F8F8"/>
        </w:rPr>
        <w:t xml:space="preserve">ressure and </w:t>
      </w:r>
      <w:r w:rsidR="00752EE1">
        <w:rPr>
          <w:rFonts w:cs="Times New Roman"/>
          <w:color w:val="000000"/>
          <w:szCs w:val="24"/>
          <w:shd w:val="clear" w:color="auto" w:fill="F8F8F8"/>
        </w:rPr>
        <w:t>T</w:t>
      </w:r>
      <w:r w:rsidRPr="00C84E75">
        <w:rPr>
          <w:rFonts w:cs="Times New Roman"/>
          <w:color w:val="000000"/>
          <w:szCs w:val="24"/>
          <w:shd w:val="clear" w:color="auto" w:fill="F8F8F8"/>
        </w:rPr>
        <w:t xml:space="preserve">emperature </w:t>
      </w:r>
      <w:r w:rsidR="00752EE1">
        <w:rPr>
          <w:rFonts w:cs="Times New Roman"/>
          <w:color w:val="000000"/>
          <w:szCs w:val="24"/>
          <w:shd w:val="clear" w:color="auto" w:fill="F8F8F8"/>
        </w:rPr>
        <w:t>S</w:t>
      </w:r>
      <w:r w:rsidRPr="00C84E75">
        <w:rPr>
          <w:rFonts w:cs="Times New Roman"/>
          <w:color w:val="000000"/>
          <w:szCs w:val="24"/>
          <w:shd w:val="clear" w:color="auto" w:fill="F8F8F8"/>
        </w:rPr>
        <w:t xml:space="preserve">ensors for </w:t>
      </w:r>
      <w:r w:rsidR="00752EE1">
        <w:rPr>
          <w:rFonts w:cs="Times New Roman"/>
          <w:color w:val="000000"/>
          <w:szCs w:val="24"/>
          <w:shd w:val="clear" w:color="auto" w:fill="F8F8F8"/>
        </w:rPr>
        <w:t>O</w:t>
      </w:r>
      <w:r w:rsidRPr="00C84E75">
        <w:rPr>
          <w:rFonts w:cs="Times New Roman"/>
          <w:color w:val="000000"/>
          <w:szCs w:val="24"/>
          <w:shd w:val="clear" w:color="auto" w:fill="F8F8F8"/>
        </w:rPr>
        <w:t xml:space="preserve">il </w:t>
      </w:r>
      <w:r w:rsidR="00752EE1">
        <w:rPr>
          <w:rFonts w:cs="Times New Roman"/>
          <w:color w:val="000000"/>
          <w:szCs w:val="24"/>
          <w:shd w:val="clear" w:color="auto" w:fill="F8F8F8"/>
        </w:rPr>
        <w:t>D</w:t>
      </w:r>
      <w:r w:rsidRPr="00C84E75">
        <w:rPr>
          <w:rFonts w:cs="Times New Roman"/>
          <w:color w:val="000000"/>
          <w:szCs w:val="24"/>
          <w:shd w:val="clear" w:color="auto" w:fill="F8F8F8"/>
        </w:rPr>
        <w:t xml:space="preserve">ownhole </w:t>
      </w:r>
      <w:r w:rsidR="00752EE1">
        <w:rPr>
          <w:rFonts w:cs="Times New Roman"/>
          <w:color w:val="000000"/>
          <w:szCs w:val="24"/>
          <w:shd w:val="clear" w:color="auto" w:fill="F8F8F8"/>
        </w:rPr>
        <w:t>A</w:t>
      </w:r>
      <w:r w:rsidRPr="00C84E75">
        <w:rPr>
          <w:rFonts w:cs="Times New Roman"/>
          <w:color w:val="000000"/>
          <w:szCs w:val="24"/>
          <w:shd w:val="clear" w:color="auto" w:fill="F8F8F8"/>
        </w:rPr>
        <w:t>pplication.</w:t>
      </w:r>
      <w:r w:rsidR="00752EE1">
        <w:rPr>
          <w:rFonts w:cs="Times New Roman"/>
          <w:color w:val="000000"/>
          <w:szCs w:val="24"/>
          <w:shd w:val="clear" w:color="auto" w:fill="F8F8F8"/>
        </w:rPr>
        <w:t>”</w:t>
      </w:r>
      <w:r w:rsidRPr="00C84E75">
        <w:rPr>
          <w:rFonts w:cs="Times New Roman"/>
          <w:color w:val="000000"/>
          <w:szCs w:val="24"/>
          <w:shd w:val="clear" w:color="auto" w:fill="F8F8F8"/>
        </w:rPr>
        <w:t xml:space="preserve"> Presented at the Fiber Optic Sensor Technology and Applications 2001.</w:t>
      </w:r>
    </w:p>
    <w:p w14:paraId="23836496" w14:textId="105BB99E" w:rsidR="000620EB" w:rsidRPr="00C84E75" w:rsidRDefault="000620EB" w:rsidP="00EE5AEE">
      <w:pPr>
        <w:spacing w:line="360" w:lineRule="auto"/>
        <w:ind w:left="720" w:hanging="720"/>
        <w:contextualSpacing/>
        <w:rPr>
          <w:rFonts w:cs="Times New Roman"/>
          <w:color w:val="000000"/>
          <w:szCs w:val="24"/>
          <w:shd w:val="clear" w:color="auto" w:fill="F8F8F8"/>
        </w:rPr>
      </w:pPr>
      <w:r w:rsidRPr="00C84E75">
        <w:rPr>
          <w:szCs w:val="24"/>
        </w:rPr>
        <w:t>Schenato, Luca.</w:t>
      </w:r>
      <w:r w:rsidR="00752EE1">
        <w:rPr>
          <w:szCs w:val="24"/>
        </w:rPr>
        <w:t xml:space="preserve"> 2017. </w:t>
      </w:r>
      <w:r w:rsidRPr="00C84E75">
        <w:rPr>
          <w:szCs w:val="24"/>
        </w:rPr>
        <w:t xml:space="preserve"> "A </w:t>
      </w:r>
      <w:r w:rsidR="00752EE1">
        <w:rPr>
          <w:szCs w:val="24"/>
        </w:rPr>
        <w:t>R</w:t>
      </w:r>
      <w:r w:rsidRPr="00C84E75">
        <w:rPr>
          <w:szCs w:val="24"/>
        </w:rPr>
        <w:t xml:space="preserve">eview of </w:t>
      </w:r>
      <w:r w:rsidR="00752EE1">
        <w:rPr>
          <w:szCs w:val="24"/>
        </w:rPr>
        <w:t>D</w:t>
      </w:r>
      <w:r w:rsidRPr="00C84E75">
        <w:rPr>
          <w:szCs w:val="24"/>
        </w:rPr>
        <w:t xml:space="preserve">istributed </w:t>
      </w:r>
      <w:r w:rsidR="00752EE1">
        <w:rPr>
          <w:szCs w:val="24"/>
        </w:rPr>
        <w:t>F</w:t>
      </w:r>
      <w:r w:rsidRPr="00C84E75">
        <w:rPr>
          <w:szCs w:val="24"/>
        </w:rPr>
        <w:t xml:space="preserve">ibre </w:t>
      </w:r>
      <w:r w:rsidR="00752EE1">
        <w:rPr>
          <w:szCs w:val="24"/>
        </w:rPr>
        <w:t>O</w:t>
      </w:r>
      <w:r w:rsidRPr="00C84E75">
        <w:rPr>
          <w:szCs w:val="24"/>
        </w:rPr>
        <w:t xml:space="preserve">ptic </w:t>
      </w:r>
      <w:r w:rsidR="00752EE1">
        <w:rPr>
          <w:szCs w:val="24"/>
        </w:rPr>
        <w:t>S</w:t>
      </w:r>
      <w:r w:rsidRPr="00C84E75">
        <w:rPr>
          <w:szCs w:val="24"/>
        </w:rPr>
        <w:t xml:space="preserve">ensors for </w:t>
      </w:r>
      <w:r w:rsidR="00752EE1">
        <w:rPr>
          <w:szCs w:val="24"/>
        </w:rPr>
        <w:t>G</w:t>
      </w:r>
      <w:r w:rsidRPr="00C84E75">
        <w:rPr>
          <w:szCs w:val="24"/>
        </w:rPr>
        <w:t>eo-</w:t>
      </w:r>
      <w:r w:rsidR="00752EE1">
        <w:rPr>
          <w:szCs w:val="24"/>
        </w:rPr>
        <w:t>H</w:t>
      </w:r>
      <w:r w:rsidRPr="00C84E75">
        <w:rPr>
          <w:szCs w:val="24"/>
        </w:rPr>
        <w:t xml:space="preserve">ydrological </w:t>
      </w:r>
      <w:r w:rsidR="00752EE1">
        <w:rPr>
          <w:szCs w:val="24"/>
        </w:rPr>
        <w:t>A</w:t>
      </w:r>
      <w:r w:rsidRPr="00C84E75">
        <w:rPr>
          <w:szCs w:val="24"/>
        </w:rPr>
        <w:t xml:space="preserve">pplications." </w:t>
      </w:r>
      <w:r w:rsidRPr="003668ED">
        <w:rPr>
          <w:i/>
          <w:iCs/>
          <w:szCs w:val="24"/>
        </w:rPr>
        <w:t>Applied Sciences</w:t>
      </w:r>
      <w:r w:rsidRPr="00C84E75">
        <w:rPr>
          <w:szCs w:val="24"/>
        </w:rPr>
        <w:t xml:space="preserve"> 7. 896..</w:t>
      </w:r>
    </w:p>
    <w:p w14:paraId="75596A21" w14:textId="3CF6BF8D" w:rsidR="003B4426" w:rsidRPr="003668ED" w:rsidRDefault="003B4426">
      <w:pPr>
        <w:spacing w:line="360" w:lineRule="auto"/>
        <w:ind w:left="720" w:hanging="720"/>
        <w:contextualSpacing/>
        <w:rPr>
          <w:rStyle w:val="Hyperlink"/>
          <w:rFonts w:cs="Times New Roman"/>
          <w:color w:val="000000" w:themeColor="text1"/>
          <w:szCs w:val="24"/>
          <w:u w:val="none"/>
          <w14:textOutline w14:w="9525" w14:cap="flat" w14:cmpd="sng" w14:algn="ctr">
            <w14:noFill/>
            <w14:prstDash w14:val="solid"/>
            <w14:round/>
          </w14:textOutline>
        </w:rPr>
      </w:pPr>
      <w:r>
        <w:rPr>
          <w:rFonts w:cs="Times New Roman"/>
          <w:color w:val="000000"/>
          <w:szCs w:val="24"/>
          <w:shd w:val="clear" w:color="auto" w:fill="F8F8F8"/>
        </w:rPr>
        <w:t xml:space="preserve">McMaster-Carr. 2023. </w:t>
      </w:r>
      <w:r w:rsidR="00703954" w:rsidRPr="00C84E75">
        <w:rPr>
          <w:rFonts w:cs="Times New Roman"/>
          <w:color w:val="000000"/>
          <w:szCs w:val="24"/>
          <w:shd w:val="clear" w:color="auto" w:fill="F8F8F8"/>
        </w:rPr>
        <w:t xml:space="preserve">Steel </w:t>
      </w:r>
      <w:r>
        <w:rPr>
          <w:rFonts w:cs="Times New Roman"/>
          <w:color w:val="000000"/>
          <w:szCs w:val="24"/>
          <w:shd w:val="clear" w:color="auto" w:fill="F8F8F8"/>
        </w:rPr>
        <w:t>Rods,</w:t>
      </w:r>
      <w:r w:rsidR="009440C0" w:rsidRPr="00C84E75">
        <w:rPr>
          <w:rFonts w:cs="Times New Roman"/>
          <w:color w:val="000000"/>
          <w:szCs w:val="24"/>
          <w:shd w:val="clear" w:color="auto" w:fill="F8F8F8"/>
        </w:rPr>
        <w:t xml:space="preserve"> </w:t>
      </w:r>
      <w:r w:rsidR="009440C0" w:rsidRPr="003668ED">
        <w:rPr>
          <w:rFonts w:cs="Times New Roman"/>
          <w:i/>
          <w:iCs/>
          <w:color w:val="000000"/>
          <w:szCs w:val="24"/>
          <w:shd w:val="clear" w:color="auto" w:fill="F8F8F8"/>
        </w:rPr>
        <w:t>Mc</w:t>
      </w:r>
      <w:r w:rsidR="00C86D70" w:rsidRPr="003668ED">
        <w:rPr>
          <w:rFonts w:cs="Times New Roman"/>
          <w:i/>
          <w:iCs/>
          <w:color w:val="000000"/>
          <w:szCs w:val="24"/>
          <w:shd w:val="clear" w:color="auto" w:fill="F8F8F8"/>
        </w:rPr>
        <w:t>M</w:t>
      </w:r>
      <w:r w:rsidR="009440C0" w:rsidRPr="003668ED">
        <w:rPr>
          <w:rFonts w:cs="Times New Roman"/>
          <w:i/>
          <w:iCs/>
          <w:color w:val="000000"/>
          <w:szCs w:val="24"/>
          <w:shd w:val="clear" w:color="auto" w:fill="F8F8F8"/>
        </w:rPr>
        <w:t>aster</w:t>
      </w:r>
      <w:r w:rsidR="00C86D70" w:rsidRPr="003668ED">
        <w:rPr>
          <w:rFonts w:cs="Times New Roman"/>
          <w:i/>
          <w:iCs/>
          <w:color w:val="000000"/>
          <w:szCs w:val="24"/>
          <w:shd w:val="clear" w:color="auto" w:fill="F8F8F8"/>
        </w:rPr>
        <w:t>-Carr</w:t>
      </w:r>
      <w:r w:rsidR="00C86D70" w:rsidRPr="00C84E75">
        <w:rPr>
          <w:rFonts w:cs="Times New Roman"/>
          <w:color w:val="000000"/>
          <w:szCs w:val="24"/>
          <w:shd w:val="clear" w:color="auto" w:fill="F8F8F8"/>
        </w:rPr>
        <w:t xml:space="preserve">. </w:t>
      </w:r>
      <w:hyperlink r:id="rId78" w:history="1">
        <w:r w:rsidR="001C3C01" w:rsidRPr="00C84E75">
          <w:rPr>
            <w:rStyle w:val="Hyperlink"/>
            <w:rFonts w:cs="Times New Roman"/>
            <w:szCs w:val="24"/>
          </w:rPr>
          <w:t>https://www.mcmaster.com/products/steel-rods/diameter~2-7-8/</w:t>
        </w:r>
      </w:hyperlink>
      <w:r w:rsidR="00F40753">
        <w:rPr>
          <w:rStyle w:val="Hyperlink"/>
          <w:rFonts w:cs="Times New Roman"/>
          <w:szCs w:val="24"/>
          <w:u w:val="none"/>
        </w:rPr>
        <w:t xml:space="preserve"> </w:t>
      </w:r>
      <w:r w:rsidR="00F40753">
        <w:rPr>
          <w:rStyle w:val="Hyperlink"/>
          <w:rFonts w:cs="Times New Roman"/>
          <w:color w:val="000000" w:themeColor="text1"/>
          <w:szCs w:val="24"/>
          <w:u w:val="none"/>
          <w14:textOutline w14:w="9525" w14:cap="flat" w14:cmpd="sng" w14:algn="ctr">
            <w14:noFill/>
            <w14:prstDash w14:val="solid"/>
            <w14:round/>
          </w14:textOutline>
        </w:rPr>
        <w:t>accessed July 2023.</w:t>
      </w:r>
    </w:p>
    <w:p w14:paraId="04CF3A27" w14:textId="5DE4A8F5" w:rsidR="00563D53" w:rsidRPr="00C84E75" w:rsidRDefault="00563D53" w:rsidP="00EE5AEE">
      <w:pPr>
        <w:spacing w:line="360" w:lineRule="auto"/>
        <w:ind w:left="720" w:hanging="720"/>
        <w:contextualSpacing/>
        <w:rPr>
          <w:rFonts w:cs="Times New Roman"/>
          <w:color w:val="000000"/>
          <w:szCs w:val="24"/>
          <w:shd w:val="clear" w:color="auto" w:fill="F8F8F8"/>
        </w:rPr>
      </w:pPr>
      <w:r w:rsidRPr="00C84E75">
        <w:rPr>
          <w:szCs w:val="24"/>
        </w:rPr>
        <w:t>Tardy, Jacques,</w:t>
      </w:r>
      <w:r w:rsidR="007A39A1">
        <w:rPr>
          <w:szCs w:val="24"/>
        </w:rPr>
        <w:t xml:space="preserve"> P. M.,</w:t>
      </w:r>
      <w:r w:rsidRPr="00C84E75">
        <w:rPr>
          <w:szCs w:val="24"/>
        </w:rPr>
        <w:t xml:space="preserve"> Chang,</w:t>
      </w:r>
      <w:r w:rsidR="007A39A1">
        <w:rPr>
          <w:szCs w:val="24"/>
        </w:rPr>
        <w:t xml:space="preserve"> F. F.,</w:t>
      </w:r>
      <w:r w:rsidRPr="00C84E75">
        <w:rPr>
          <w:szCs w:val="24"/>
        </w:rPr>
        <w:t xml:space="preserve"> </w:t>
      </w:r>
      <w:r w:rsidR="007A39A1">
        <w:rPr>
          <w:szCs w:val="24"/>
        </w:rPr>
        <w:t>et al</w:t>
      </w:r>
      <w:r w:rsidRPr="00C84E75">
        <w:rPr>
          <w:szCs w:val="24"/>
        </w:rPr>
        <w:t>.</w:t>
      </w:r>
      <w:r w:rsidR="007A39A1">
        <w:rPr>
          <w:szCs w:val="24"/>
        </w:rPr>
        <w:t xml:space="preserve"> 2011.</w:t>
      </w:r>
      <w:r w:rsidRPr="00C84E75">
        <w:rPr>
          <w:szCs w:val="24"/>
        </w:rPr>
        <w:t xml:space="preserve"> "Determining </w:t>
      </w:r>
      <w:r w:rsidR="007A39A1">
        <w:rPr>
          <w:szCs w:val="24"/>
        </w:rPr>
        <w:t>M</w:t>
      </w:r>
      <w:r w:rsidRPr="00C84E75">
        <w:rPr>
          <w:szCs w:val="24"/>
        </w:rPr>
        <w:t xml:space="preserve">atrix </w:t>
      </w:r>
      <w:r w:rsidR="007A39A1">
        <w:rPr>
          <w:szCs w:val="24"/>
        </w:rPr>
        <w:t>T</w:t>
      </w:r>
      <w:r w:rsidRPr="00C84E75">
        <w:rPr>
          <w:szCs w:val="24"/>
        </w:rPr>
        <w:t xml:space="preserve">reatment </w:t>
      </w:r>
      <w:r w:rsidR="007A39A1">
        <w:rPr>
          <w:szCs w:val="24"/>
        </w:rPr>
        <w:t>P</w:t>
      </w:r>
      <w:r w:rsidRPr="00C84E75">
        <w:rPr>
          <w:szCs w:val="24"/>
        </w:rPr>
        <w:t xml:space="preserve">erformance from </w:t>
      </w:r>
      <w:r w:rsidR="007A39A1">
        <w:rPr>
          <w:szCs w:val="24"/>
        </w:rPr>
        <w:t>D</w:t>
      </w:r>
      <w:r w:rsidRPr="00C84E75">
        <w:rPr>
          <w:szCs w:val="24"/>
        </w:rPr>
        <w:t xml:space="preserve">ownhole </w:t>
      </w:r>
      <w:r w:rsidR="007A39A1">
        <w:rPr>
          <w:szCs w:val="24"/>
        </w:rPr>
        <w:t>P</w:t>
      </w:r>
      <w:r w:rsidRPr="00C84E75">
        <w:rPr>
          <w:szCs w:val="24"/>
        </w:rPr>
        <w:t xml:space="preserve">ressure and </w:t>
      </w:r>
      <w:r w:rsidR="007A39A1">
        <w:rPr>
          <w:szCs w:val="24"/>
        </w:rPr>
        <w:t>T</w:t>
      </w:r>
      <w:r w:rsidRPr="00C84E75">
        <w:rPr>
          <w:szCs w:val="24"/>
        </w:rPr>
        <w:t xml:space="preserve">emperature </w:t>
      </w:r>
      <w:r w:rsidR="007A39A1">
        <w:rPr>
          <w:szCs w:val="24"/>
        </w:rPr>
        <w:t>D</w:t>
      </w:r>
      <w:r w:rsidRPr="00C84E75">
        <w:rPr>
          <w:szCs w:val="24"/>
        </w:rPr>
        <w:t xml:space="preserve">istribution: </w:t>
      </w:r>
      <w:r w:rsidR="007A39A1">
        <w:rPr>
          <w:szCs w:val="24"/>
        </w:rPr>
        <w:t>A</w:t>
      </w:r>
      <w:r w:rsidRPr="00C84E75">
        <w:rPr>
          <w:szCs w:val="24"/>
        </w:rPr>
        <w:t xml:space="preserve"> </w:t>
      </w:r>
      <w:r w:rsidR="007A39A1">
        <w:rPr>
          <w:szCs w:val="24"/>
        </w:rPr>
        <w:t>M</w:t>
      </w:r>
      <w:r w:rsidRPr="00C84E75">
        <w:rPr>
          <w:szCs w:val="24"/>
        </w:rPr>
        <w:t xml:space="preserve">odel." </w:t>
      </w:r>
      <w:r w:rsidR="0032278D">
        <w:rPr>
          <w:szCs w:val="24"/>
        </w:rPr>
        <w:t xml:space="preserve">Presented at the </w:t>
      </w:r>
      <w:r w:rsidRPr="00C84E75">
        <w:rPr>
          <w:szCs w:val="24"/>
        </w:rPr>
        <w:t>International Petroleum Technology Conference</w:t>
      </w:r>
      <w:r w:rsidR="0032278D">
        <w:rPr>
          <w:szCs w:val="24"/>
        </w:rPr>
        <w:t>,</w:t>
      </w:r>
      <w:r w:rsidRPr="00C84E75">
        <w:rPr>
          <w:szCs w:val="24"/>
        </w:rPr>
        <w:t xml:space="preserve"> International Petroleum Technology Conference</w:t>
      </w:r>
      <w:r w:rsidR="0032278D">
        <w:rPr>
          <w:szCs w:val="24"/>
        </w:rPr>
        <w:t>.</w:t>
      </w:r>
    </w:p>
    <w:p w14:paraId="36788903" w14:textId="2640B451" w:rsidR="00630294" w:rsidRPr="00C84E75" w:rsidRDefault="00630294" w:rsidP="00EE5AEE">
      <w:pPr>
        <w:spacing w:line="360" w:lineRule="auto"/>
        <w:ind w:left="720" w:hanging="720"/>
        <w:contextualSpacing/>
        <w:rPr>
          <w:szCs w:val="24"/>
        </w:rPr>
      </w:pPr>
      <w:r w:rsidRPr="00C84E75">
        <w:rPr>
          <w:szCs w:val="24"/>
        </w:rPr>
        <w:t xml:space="preserve">Wise, J. 2021. Numerical </w:t>
      </w:r>
      <w:r w:rsidR="0032278D">
        <w:rPr>
          <w:szCs w:val="24"/>
        </w:rPr>
        <w:t>S</w:t>
      </w:r>
      <w:r w:rsidRPr="00C84E75">
        <w:rPr>
          <w:szCs w:val="24"/>
        </w:rPr>
        <w:t xml:space="preserve">imulations of </w:t>
      </w:r>
      <w:r w:rsidR="0032278D">
        <w:rPr>
          <w:szCs w:val="24"/>
        </w:rPr>
        <w:t>W</w:t>
      </w:r>
      <w:r w:rsidRPr="00C84E75">
        <w:rPr>
          <w:szCs w:val="24"/>
        </w:rPr>
        <w:t xml:space="preserve">ellbore </w:t>
      </w:r>
      <w:r w:rsidR="0032278D">
        <w:rPr>
          <w:szCs w:val="24"/>
        </w:rPr>
        <w:t>C</w:t>
      </w:r>
      <w:r w:rsidRPr="00C84E75">
        <w:rPr>
          <w:szCs w:val="24"/>
        </w:rPr>
        <w:t xml:space="preserve">ement </w:t>
      </w:r>
      <w:r w:rsidR="0032278D">
        <w:rPr>
          <w:szCs w:val="24"/>
        </w:rPr>
        <w:t>S</w:t>
      </w:r>
      <w:r w:rsidRPr="00C84E75">
        <w:rPr>
          <w:szCs w:val="24"/>
        </w:rPr>
        <w:t xml:space="preserve">heath </w:t>
      </w:r>
      <w:r w:rsidR="0032278D">
        <w:rPr>
          <w:szCs w:val="24"/>
        </w:rPr>
        <w:t>M</w:t>
      </w:r>
      <w:r w:rsidRPr="00C84E75">
        <w:rPr>
          <w:szCs w:val="24"/>
        </w:rPr>
        <w:t xml:space="preserve">icroannuli </w:t>
      </w:r>
      <w:r w:rsidR="0032278D">
        <w:rPr>
          <w:szCs w:val="24"/>
        </w:rPr>
        <w:t>L</w:t>
      </w:r>
      <w:r w:rsidRPr="00C84E75">
        <w:rPr>
          <w:szCs w:val="24"/>
        </w:rPr>
        <w:t xml:space="preserve">eakage in Gulf of Mexico </w:t>
      </w:r>
      <w:r w:rsidR="0032278D">
        <w:rPr>
          <w:szCs w:val="24"/>
        </w:rPr>
        <w:t>W</w:t>
      </w:r>
      <w:r w:rsidRPr="00C84E75">
        <w:rPr>
          <w:szCs w:val="24"/>
        </w:rPr>
        <w:t>ells</w:t>
      </w:r>
      <w:r w:rsidR="0032278D">
        <w:rPr>
          <w:szCs w:val="24"/>
        </w:rPr>
        <w:t>.</w:t>
      </w:r>
      <w:r w:rsidR="00DF16F6">
        <w:rPr>
          <w:szCs w:val="24"/>
        </w:rPr>
        <w:t xml:space="preserve"> MS Thesis. University of Oklahoma, Norman, OK.</w:t>
      </w:r>
    </w:p>
    <w:p w14:paraId="51F9D36D" w14:textId="4BFEF228" w:rsidR="00CA1DCC" w:rsidRPr="00C84E75" w:rsidRDefault="00CA1DCC" w:rsidP="00CA1DCC">
      <w:pPr>
        <w:spacing w:line="360" w:lineRule="auto"/>
        <w:ind w:left="720" w:hanging="720"/>
        <w:contextualSpacing/>
        <w:rPr>
          <w:rFonts w:cs="Times New Roman"/>
          <w:szCs w:val="24"/>
        </w:rPr>
      </w:pPr>
      <w:r>
        <w:rPr>
          <w:rFonts w:cs="Times New Roman"/>
          <w:szCs w:val="24"/>
        </w:rPr>
        <w:t>Xiao, H.</w:t>
      </w:r>
      <w:r w:rsidR="005A2A12">
        <w:rPr>
          <w:rFonts w:cs="Times New Roman"/>
          <w:szCs w:val="24"/>
        </w:rPr>
        <w:t xml:space="preserve"> 2024.</w:t>
      </w:r>
      <w:r w:rsidR="00DF16F6">
        <w:rPr>
          <w:rFonts w:cs="Times New Roman"/>
          <w:szCs w:val="24"/>
        </w:rPr>
        <w:t xml:space="preserve"> Final Scientific Report. </w:t>
      </w:r>
      <w:r w:rsidRPr="003668ED">
        <w:rPr>
          <w:rFonts w:cs="Times New Roman"/>
          <w:i/>
          <w:iCs/>
          <w:szCs w:val="24"/>
        </w:rPr>
        <w:t>All-digital Sensor System for Distributed Downhole Pressure Monitoring in Unconventional Fields</w:t>
      </w:r>
      <w:r w:rsidR="00673A34">
        <w:rPr>
          <w:rFonts w:cs="Times New Roman"/>
          <w:i/>
          <w:iCs/>
          <w:szCs w:val="24"/>
        </w:rPr>
        <w:t>.</w:t>
      </w:r>
      <w:r>
        <w:rPr>
          <w:rFonts w:cs="Times New Roman"/>
          <w:i/>
          <w:iCs/>
          <w:szCs w:val="24"/>
        </w:rPr>
        <w:t xml:space="preserve"> </w:t>
      </w:r>
      <w:r w:rsidRPr="00C84E75">
        <w:rPr>
          <w:rFonts w:cs="Times New Roman"/>
          <w:szCs w:val="24"/>
        </w:rPr>
        <w:t>U.S. Department of Energy (DOE) and National Energy Technology Laboratory</w:t>
      </w:r>
      <w:r w:rsidRPr="00CA1DCC">
        <w:rPr>
          <w:rFonts w:cs="Times New Roman"/>
          <w:i/>
          <w:iCs/>
          <w:szCs w:val="24"/>
        </w:rPr>
        <w:t xml:space="preserve"> </w:t>
      </w:r>
      <w:r w:rsidRPr="003668ED">
        <w:rPr>
          <w:rFonts w:cs="Times New Roman"/>
          <w:szCs w:val="24"/>
        </w:rPr>
        <w:t>sponsored project</w:t>
      </w:r>
      <w:r w:rsidRPr="00C84E75">
        <w:rPr>
          <w:rFonts w:cs="Times New Roman"/>
          <w:szCs w:val="24"/>
        </w:rPr>
        <w:t xml:space="preserve"> DE-FE0031781</w:t>
      </w:r>
      <w:r>
        <w:rPr>
          <w:rFonts w:cs="Times New Roman"/>
          <w:szCs w:val="24"/>
        </w:rPr>
        <w:t>.</w:t>
      </w:r>
    </w:p>
    <w:p w14:paraId="1A75D22F" w14:textId="443F8204" w:rsidR="00005FD9" w:rsidRDefault="005A2A12" w:rsidP="00673A34">
      <w:pPr>
        <w:rPr>
          <w:rStyle w:val="normaltextrun"/>
          <w:rFonts w:cs="Segoe UI"/>
        </w:rPr>
      </w:pPr>
      <w:r>
        <w:rPr>
          <w:rStyle w:val="normaltextrun"/>
          <w:rFonts w:cs="Segoe UI"/>
        </w:rPr>
        <w:t xml:space="preserve">Xiao, H. and Zhu, W. 2019. </w:t>
      </w:r>
      <w:r w:rsidRPr="005A2A12">
        <w:rPr>
          <w:rStyle w:val="normaltextrun"/>
          <w:rFonts w:cs="Segoe UI"/>
        </w:rPr>
        <w:t>All-</w:t>
      </w:r>
      <w:r w:rsidR="00673A34">
        <w:rPr>
          <w:rStyle w:val="normaltextrun"/>
          <w:rFonts w:cs="Segoe UI"/>
        </w:rPr>
        <w:t>D</w:t>
      </w:r>
      <w:r w:rsidRPr="005A2A12">
        <w:rPr>
          <w:rStyle w:val="normaltextrun"/>
          <w:rFonts w:cs="Segoe UI"/>
        </w:rPr>
        <w:t xml:space="preserve">igital </w:t>
      </w:r>
      <w:r w:rsidR="00673A34">
        <w:rPr>
          <w:rStyle w:val="normaltextrun"/>
          <w:rFonts w:cs="Segoe UI"/>
        </w:rPr>
        <w:t>S</w:t>
      </w:r>
      <w:r w:rsidRPr="005A2A12">
        <w:rPr>
          <w:rStyle w:val="normaltextrun"/>
          <w:rFonts w:cs="Segoe UI"/>
        </w:rPr>
        <w:t xml:space="preserve">ensing </w:t>
      </w:r>
      <w:r w:rsidR="00673A34">
        <w:rPr>
          <w:rStyle w:val="normaltextrun"/>
          <w:rFonts w:cs="Segoe UI"/>
        </w:rPr>
        <w:t>D</w:t>
      </w:r>
      <w:r w:rsidRPr="005A2A12">
        <w:rPr>
          <w:rStyle w:val="normaltextrun"/>
          <w:rFonts w:cs="Segoe UI"/>
        </w:rPr>
        <w:t xml:space="preserve">evice and </w:t>
      </w:r>
      <w:r w:rsidR="00673A34">
        <w:rPr>
          <w:rStyle w:val="normaltextrun"/>
          <w:rFonts w:cs="Segoe UI"/>
        </w:rPr>
        <w:t>I</w:t>
      </w:r>
      <w:r w:rsidRPr="005A2A12">
        <w:rPr>
          <w:rStyle w:val="normaltextrun"/>
          <w:rFonts w:cs="Segoe UI"/>
        </w:rPr>
        <w:t xml:space="preserve">mplementation </w:t>
      </w:r>
      <w:r w:rsidR="00673A34">
        <w:rPr>
          <w:rStyle w:val="normaltextrun"/>
          <w:rFonts w:cs="Segoe UI"/>
        </w:rPr>
        <w:t>M</w:t>
      </w:r>
      <w:r w:rsidRPr="005A2A12">
        <w:rPr>
          <w:rStyle w:val="normaltextrun"/>
          <w:rFonts w:cs="Segoe UI"/>
        </w:rPr>
        <w:t>ethod</w:t>
      </w:r>
      <w:r>
        <w:rPr>
          <w:rStyle w:val="normaltextrun"/>
          <w:rFonts w:cs="Segoe UI"/>
        </w:rPr>
        <w:t>.</w:t>
      </w:r>
    </w:p>
    <w:p w14:paraId="45B01343" w14:textId="40871D24" w:rsidR="00A87399" w:rsidRPr="005A2A12" w:rsidRDefault="005A2A12" w:rsidP="003668ED">
      <w:pPr>
        <w:ind w:firstLine="720"/>
        <w:rPr>
          <w:rFonts w:cs="Segoe UI"/>
        </w:rPr>
      </w:pPr>
      <w:r w:rsidRPr="005A2A12">
        <w:rPr>
          <w:rStyle w:val="normaltextrun"/>
          <w:rFonts w:cs="Segoe UI"/>
        </w:rPr>
        <w:t>10,402,709</w:t>
      </w:r>
      <w:r>
        <w:rPr>
          <w:rStyle w:val="normaltextrun"/>
          <w:rFonts w:cs="Segoe UI"/>
        </w:rPr>
        <w:t>.</w:t>
      </w:r>
    </w:p>
    <w:sectPr w:rsidR="00A87399" w:rsidRPr="005A2A12" w:rsidSect="003668ED">
      <w:footerReference w:type="first" r:id="rId7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FDD14" w14:textId="77777777" w:rsidR="00C43C1F" w:rsidRDefault="00C43C1F" w:rsidP="00F55D9A">
      <w:pPr>
        <w:spacing w:after="0" w:line="240" w:lineRule="auto"/>
      </w:pPr>
      <w:r>
        <w:separator/>
      </w:r>
    </w:p>
  </w:endnote>
  <w:endnote w:type="continuationSeparator" w:id="0">
    <w:p w14:paraId="1F9FFF9D" w14:textId="77777777" w:rsidR="00C43C1F" w:rsidRDefault="00C43C1F" w:rsidP="00F55D9A">
      <w:pPr>
        <w:spacing w:after="0" w:line="240" w:lineRule="auto"/>
      </w:pPr>
      <w:r>
        <w:continuationSeparator/>
      </w:r>
    </w:p>
  </w:endnote>
  <w:endnote w:type="continuationNotice" w:id="1">
    <w:p w14:paraId="102055BA" w14:textId="77777777" w:rsidR="00C43C1F" w:rsidRDefault="00C43C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028942"/>
      <w:docPartObj>
        <w:docPartGallery w:val="Page Numbers (Bottom of Page)"/>
        <w:docPartUnique/>
      </w:docPartObj>
    </w:sdtPr>
    <w:sdtEndPr>
      <w:rPr>
        <w:noProof/>
      </w:rPr>
    </w:sdtEndPr>
    <w:sdtContent>
      <w:p w14:paraId="6636BF7B" w14:textId="47890137" w:rsidR="005E0A6F" w:rsidRDefault="005E0A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B7E1F1" w14:textId="75F8E6C7" w:rsidR="00D95CE7" w:rsidRDefault="00D95C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7886778"/>
      <w:docPartObj>
        <w:docPartGallery w:val="Page Numbers (Bottom of Page)"/>
        <w:docPartUnique/>
      </w:docPartObj>
    </w:sdtPr>
    <w:sdtEndPr>
      <w:rPr>
        <w:noProof/>
      </w:rPr>
    </w:sdtEndPr>
    <w:sdtContent>
      <w:p w14:paraId="77EA4B1B" w14:textId="0EE17240" w:rsidR="008B1590" w:rsidRDefault="008B15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AE8C47" w14:textId="77777777" w:rsidR="008B1590" w:rsidRDefault="008B15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202205"/>
      <w:docPartObj>
        <w:docPartGallery w:val="Page Numbers (Bottom of Page)"/>
        <w:docPartUnique/>
      </w:docPartObj>
    </w:sdtPr>
    <w:sdtEndPr>
      <w:rPr>
        <w:noProof/>
      </w:rPr>
    </w:sdtEndPr>
    <w:sdtContent>
      <w:p w14:paraId="33ADCC84" w14:textId="77777777" w:rsidR="008B1590" w:rsidRDefault="008B15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8BBCD2" w14:textId="77777777" w:rsidR="008B1590" w:rsidRDefault="008B15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E7543" w14:textId="77777777" w:rsidR="00C43C1F" w:rsidRDefault="00C43C1F" w:rsidP="00F55D9A">
      <w:pPr>
        <w:spacing w:after="0" w:line="240" w:lineRule="auto"/>
      </w:pPr>
      <w:r>
        <w:separator/>
      </w:r>
    </w:p>
  </w:footnote>
  <w:footnote w:type="continuationSeparator" w:id="0">
    <w:p w14:paraId="47ED6D97" w14:textId="77777777" w:rsidR="00C43C1F" w:rsidRDefault="00C43C1F" w:rsidP="00F55D9A">
      <w:pPr>
        <w:spacing w:after="0" w:line="240" w:lineRule="auto"/>
      </w:pPr>
      <w:r>
        <w:continuationSeparator/>
      </w:r>
    </w:p>
  </w:footnote>
  <w:footnote w:type="continuationNotice" w:id="1">
    <w:p w14:paraId="51DF1BC4" w14:textId="77777777" w:rsidR="00C43C1F" w:rsidRDefault="00C43C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66063"/>
    <w:multiLevelType w:val="multilevel"/>
    <w:tmpl w:val="17B871DC"/>
    <w:lvl w:ilvl="0">
      <w:start w:val="1"/>
      <w:numFmt w:val="decimal"/>
      <w:lvlText w:val="%1."/>
      <w:lvlJc w:val="left"/>
      <w:pPr>
        <w:ind w:left="720" w:hanging="360"/>
      </w:pPr>
      <w:rPr>
        <w:rFonts w:eastAsia="SimSun" w:cstheme="minorBidi"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FA2608"/>
    <w:multiLevelType w:val="hybridMultilevel"/>
    <w:tmpl w:val="74627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C1136E"/>
    <w:multiLevelType w:val="multilevel"/>
    <w:tmpl w:val="0FBE5F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A3E67ED"/>
    <w:multiLevelType w:val="hybridMultilevel"/>
    <w:tmpl w:val="9B1C1C0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1405E08"/>
    <w:multiLevelType w:val="multilevel"/>
    <w:tmpl w:val="3D821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11245"/>
    <w:multiLevelType w:val="hybridMultilevel"/>
    <w:tmpl w:val="066A6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5C039A"/>
    <w:multiLevelType w:val="hybridMultilevel"/>
    <w:tmpl w:val="AB22B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B75C29"/>
    <w:multiLevelType w:val="multilevel"/>
    <w:tmpl w:val="975AFA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E07657D"/>
    <w:multiLevelType w:val="multilevel"/>
    <w:tmpl w:val="6916EF6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D84750"/>
    <w:multiLevelType w:val="hybridMultilevel"/>
    <w:tmpl w:val="F82C571E"/>
    <w:lvl w:ilvl="0" w:tplc="5A6C67D4">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8F4CAB"/>
    <w:multiLevelType w:val="multilevel"/>
    <w:tmpl w:val="D324AACA"/>
    <w:lvl w:ilvl="0">
      <w:start w:val="4"/>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3EC48DA"/>
    <w:multiLevelType w:val="hybridMultilevel"/>
    <w:tmpl w:val="3CC00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BA1198"/>
    <w:multiLevelType w:val="hybridMultilevel"/>
    <w:tmpl w:val="555E57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0353F4"/>
    <w:multiLevelType w:val="multilevel"/>
    <w:tmpl w:val="D9D0A3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65815060"/>
    <w:multiLevelType w:val="hybridMultilevel"/>
    <w:tmpl w:val="7EDE871E"/>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15" w15:restartNumberingAfterBreak="0">
    <w:nsid w:val="6DD268B3"/>
    <w:multiLevelType w:val="hybridMultilevel"/>
    <w:tmpl w:val="03F661C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DF21B93"/>
    <w:multiLevelType w:val="hybridMultilevel"/>
    <w:tmpl w:val="362C8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DA5A28"/>
    <w:multiLevelType w:val="hybridMultilevel"/>
    <w:tmpl w:val="F6E40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670404"/>
    <w:multiLevelType w:val="multilevel"/>
    <w:tmpl w:val="6D0A9B2A"/>
    <w:lvl w:ilvl="0">
      <w:start w:val="3"/>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7FB62FE6"/>
    <w:multiLevelType w:val="hybridMultilevel"/>
    <w:tmpl w:val="A8706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11"/>
  </w:num>
  <w:num w:numId="5">
    <w:abstractNumId w:val="12"/>
  </w:num>
  <w:num w:numId="6">
    <w:abstractNumId w:val="14"/>
  </w:num>
  <w:num w:numId="7">
    <w:abstractNumId w:val="3"/>
  </w:num>
  <w:num w:numId="8">
    <w:abstractNumId w:val="19"/>
  </w:num>
  <w:num w:numId="9">
    <w:abstractNumId w:val="16"/>
  </w:num>
  <w:num w:numId="10">
    <w:abstractNumId w:val="9"/>
  </w:num>
  <w:num w:numId="11">
    <w:abstractNumId w:val="15"/>
  </w:num>
  <w:num w:numId="12">
    <w:abstractNumId w:val="2"/>
  </w:num>
  <w:num w:numId="13">
    <w:abstractNumId w:val="7"/>
  </w:num>
  <w:num w:numId="14">
    <w:abstractNumId w:val="18"/>
  </w:num>
  <w:num w:numId="15">
    <w:abstractNumId w:val="10"/>
  </w:num>
  <w:num w:numId="16">
    <w:abstractNumId w:val="13"/>
  </w:num>
  <w:num w:numId="17">
    <w:abstractNumId w:val="8"/>
  </w:num>
  <w:num w:numId="18">
    <w:abstractNumId w:val="4"/>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275"/>
    <w:rsid w:val="000007A5"/>
    <w:rsid w:val="00000DB6"/>
    <w:rsid w:val="000019D9"/>
    <w:rsid w:val="00001F73"/>
    <w:rsid w:val="000027DB"/>
    <w:rsid w:val="0000310F"/>
    <w:rsid w:val="0000356C"/>
    <w:rsid w:val="00003E62"/>
    <w:rsid w:val="000046A9"/>
    <w:rsid w:val="00004804"/>
    <w:rsid w:val="00004AE6"/>
    <w:rsid w:val="00004B68"/>
    <w:rsid w:val="000050B2"/>
    <w:rsid w:val="000054A6"/>
    <w:rsid w:val="00005B3A"/>
    <w:rsid w:val="00005FD9"/>
    <w:rsid w:val="00007B13"/>
    <w:rsid w:val="0001203A"/>
    <w:rsid w:val="00012A8D"/>
    <w:rsid w:val="000143DB"/>
    <w:rsid w:val="000157AD"/>
    <w:rsid w:val="00015E4B"/>
    <w:rsid w:val="00016647"/>
    <w:rsid w:val="00016D75"/>
    <w:rsid w:val="00017C4F"/>
    <w:rsid w:val="00017E5B"/>
    <w:rsid w:val="00020704"/>
    <w:rsid w:val="00021974"/>
    <w:rsid w:val="00021BC0"/>
    <w:rsid w:val="00022AC3"/>
    <w:rsid w:val="00023305"/>
    <w:rsid w:val="000236CB"/>
    <w:rsid w:val="00023C93"/>
    <w:rsid w:val="00023CB8"/>
    <w:rsid w:val="000243E5"/>
    <w:rsid w:val="00024FEB"/>
    <w:rsid w:val="000256B0"/>
    <w:rsid w:val="00025781"/>
    <w:rsid w:val="00025EED"/>
    <w:rsid w:val="0002689E"/>
    <w:rsid w:val="000273BC"/>
    <w:rsid w:val="00027486"/>
    <w:rsid w:val="0003040C"/>
    <w:rsid w:val="00030744"/>
    <w:rsid w:val="00030A6C"/>
    <w:rsid w:val="00030BFF"/>
    <w:rsid w:val="00030F76"/>
    <w:rsid w:val="0003185B"/>
    <w:rsid w:val="000318E0"/>
    <w:rsid w:val="000325C4"/>
    <w:rsid w:val="000329DE"/>
    <w:rsid w:val="00032FF6"/>
    <w:rsid w:val="00033D0E"/>
    <w:rsid w:val="00034E5E"/>
    <w:rsid w:val="00035844"/>
    <w:rsid w:val="00035E25"/>
    <w:rsid w:val="000364B4"/>
    <w:rsid w:val="00036D35"/>
    <w:rsid w:val="00037350"/>
    <w:rsid w:val="00037D29"/>
    <w:rsid w:val="00037DC2"/>
    <w:rsid w:val="00040531"/>
    <w:rsid w:val="000417A3"/>
    <w:rsid w:val="00041C62"/>
    <w:rsid w:val="00041DE5"/>
    <w:rsid w:val="000426EA"/>
    <w:rsid w:val="00042C6C"/>
    <w:rsid w:val="000431EC"/>
    <w:rsid w:val="0004341D"/>
    <w:rsid w:val="00043A40"/>
    <w:rsid w:val="00044160"/>
    <w:rsid w:val="00044224"/>
    <w:rsid w:val="000443FB"/>
    <w:rsid w:val="000450A1"/>
    <w:rsid w:val="00045ABD"/>
    <w:rsid w:val="00045DC4"/>
    <w:rsid w:val="00045E3D"/>
    <w:rsid w:val="00046195"/>
    <w:rsid w:val="00046622"/>
    <w:rsid w:val="000468DD"/>
    <w:rsid w:val="00046BB4"/>
    <w:rsid w:val="000475CC"/>
    <w:rsid w:val="00047754"/>
    <w:rsid w:val="000477AB"/>
    <w:rsid w:val="00047B7C"/>
    <w:rsid w:val="00050277"/>
    <w:rsid w:val="000505EB"/>
    <w:rsid w:val="000509B4"/>
    <w:rsid w:val="00051BF5"/>
    <w:rsid w:val="0005201A"/>
    <w:rsid w:val="000528F0"/>
    <w:rsid w:val="00052FD3"/>
    <w:rsid w:val="000532FC"/>
    <w:rsid w:val="00055212"/>
    <w:rsid w:val="00055440"/>
    <w:rsid w:val="0005558F"/>
    <w:rsid w:val="000555F7"/>
    <w:rsid w:val="000559F4"/>
    <w:rsid w:val="0005633F"/>
    <w:rsid w:val="000571BF"/>
    <w:rsid w:val="000571CB"/>
    <w:rsid w:val="00057FC1"/>
    <w:rsid w:val="000603E9"/>
    <w:rsid w:val="0006095B"/>
    <w:rsid w:val="00060B12"/>
    <w:rsid w:val="00061906"/>
    <w:rsid w:val="000620EB"/>
    <w:rsid w:val="000630C7"/>
    <w:rsid w:val="000634CF"/>
    <w:rsid w:val="000638F5"/>
    <w:rsid w:val="00063DA7"/>
    <w:rsid w:val="000641E0"/>
    <w:rsid w:val="0006529A"/>
    <w:rsid w:val="000660AF"/>
    <w:rsid w:val="000665EC"/>
    <w:rsid w:val="00070512"/>
    <w:rsid w:val="000712BD"/>
    <w:rsid w:val="000712DF"/>
    <w:rsid w:val="0007248A"/>
    <w:rsid w:val="000739F4"/>
    <w:rsid w:val="00074064"/>
    <w:rsid w:val="000743A0"/>
    <w:rsid w:val="000743CF"/>
    <w:rsid w:val="00074743"/>
    <w:rsid w:val="00074CBC"/>
    <w:rsid w:val="0007513F"/>
    <w:rsid w:val="00075297"/>
    <w:rsid w:val="00075BBC"/>
    <w:rsid w:val="00075E0C"/>
    <w:rsid w:val="000760FE"/>
    <w:rsid w:val="000767A6"/>
    <w:rsid w:val="000778FA"/>
    <w:rsid w:val="00077C7F"/>
    <w:rsid w:val="00077DE2"/>
    <w:rsid w:val="000810C1"/>
    <w:rsid w:val="00081911"/>
    <w:rsid w:val="00082CC8"/>
    <w:rsid w:val="00082D0E"/>
    <w:rsid w:val="00083B46"/>
    <w:rsid w:val="000842CB"/>
    <w:rsid w:val="000846CB"/>
    <w:rsid w:val="000851D2"/>
    <w:rsid w:val="000853E2"/>
    <w:rsid w:val="0008560E"/>
    <w:rsid w:val="00086852"/>
    <w:rsid w:val="00087CF6"/>
    <w:rsid w:val="000913C2"/>
    <w:rsid w:val="00091E41"/>
    <w:rsid w:val="000922FD"/>
    <w:rsid w:val="0009235D"/>
    <w:rsid w:val="00092470"/>
    <w:rsid w:val="000929B5"/>
    <w:rsid w:val="00093047"/>
    <w:rsid w:val="0009373C"/>
    <w:rsid w:val="00093FDD"/>
    <w:rsid w:val="00093FEA"/>
    <w:rsid w:val="000952D2"/>
    <w:rsid w:val="00095754"/>
    <w:rsid w:val="00095CD7"/>
    <w:rsid w:val="00095E7E"/>
    <w:rsid w:val="00095FD8"/>
    <w:rsid w:val="000965AA"/>
    <w:rsid w:val="0009676D"/>
    <w:rsid w:val="00097129"/>
    <w:rsid w:val="000A043A"/>
    <w:rsid w:val="000A0686"/>
    <w:rsid w:val="000A0F96"/>
    <w:rsid w:val="000A1DB8"/>
    <w:rsid w:val="000A25BE"/>
    <w:rsid w:val="000A3094"/>
    <w:rsid w:val="000A39BF"/>
    <w:rsid w:val="000A3C35"/>
    <w:rsid w:val="000A44F8"/>
    <w:rsid w:val="000A45B1"/>
    <w:rsid w:val="000A4A20"/>
    <w:rsid w:val="000A51D3"/>
    <w:rsid w:val="000A5343"/>
    <w:rsid w:val="000A54BB"/>
    <w:rsid w:val="000A58F6"/>
    <w:rsid w:val="000A6228"/>
    <w:rsid w:val="000A62AE"/>
    <w:rsid w:val="000A703C"/>
    <w:rsid w:val="000A7386"/>
    <w:rsid w:val="000A78AD"/>
    <w:rsid w:val="000B0017"/>
    <w:rsid w:val="000B07A2"/>
    <w:rsid w:val="000B0D1C"/>
    <w:rsid w:val="000B1369"/>
    <w:rsid w:val="000B165E"/>
    <w:rsid w:val="000B1C5B"/>
    <w:rsid w:val="000B1DAC"/>
    <w:rsid w:val="000B2941"/>
    <w:rsid w:val="000B3323"/>
    <w:rsid w:val="000B3FEB"/>
    <w:rsid w:val="000B4240"/>
    <w:rsid w:val="000B4699"/>
    <w:rsid w:val="000B4865"/>
    <w:rsid w:val="000B4A73"/>
    <w:rsid w:val="000B4B97"/>
    <w:rsid w:val="000B5168"/>
    <w:rsid w:val="000B60C2"/>
    <w:rsid w:val="000B7100"/>
    <w:rsid w:val="000B73FF"/>
    <w:rsid w:val="000C0AE1"/>
    <w:rsid w:val="000C103A"/>
    <w:rsid w:val="000C13CA"/>
    <w:rsid w:val="000C17B8"/>
    <w:rsid w:val="000C19B7"/>
    <w:rsid w:val="000C1C45"/>
    <w:rsid w:val="000C35A8"/>
    <w:rsid w:val="000C3E5C"/>
    <w:rsid w:val="000C46A0"/>
    <w:rsid w:val="000C46B8"/>
    <w:rsid w:val="000C4A69"/>
    <w:rsid w:val="000C4C65"/>
    <w:rsid w:val="000C4E8A"/>
    <w:rsid w:val="000C675C"/>
    <w:rsid w:val="000C6BA7"/>
    <w:rsid w:val="000C6FCF"/>
    <w:rsid w:val="000D0344"/>
    <w:rsid w:val="000D0E4C"/>
    <w:rsid w:val="000D30DB"/>
    <w:rsid w:val="000D31E5"/>
    <w:rsid w:val="000D4DF0"/>
    <w:rsid w:val="000D51D8"/>
    <w:rsid w:val="000D52AF"/>
    <w:rsid w:val="000D5491"/>
    <w:rsid w:val="000D647A"/>
    <w:rsid w:val="000D682D"/>
    <w:rsid w:val="000D6AE6"/>
    <w:rsid w:val="000D6D37"/>
    <w:rsid w:val="000D6EFF"/>
    <w:rsid w:val="000D71E7"/>
    <w:rsid w:val="000D7205"/>
    <w:rsid w:val="000D73C2"/>
    <w:rsid w:val="000E0371"/>
    <w:rsid w:val="000E0479"/>
    <w:rsid w:val="000E04B3"/>
    <w:rsid w:val="000E0D81"/>
    <w:rsid w:val="000E121C"/>
    <w:rsid w:val="000E13D3"/>
    <w:rsid w:val="000E1993"/>
    <w:rsid w:val="000E1FB4"/>
    <w:rsid w:val="000E2034"/>
    <w:rsid w:val="000E207C"/>
    <w:rsid w:val="000E23B0"/>
    <w:rsid w:val="000E2F0D"/>
    <w:rsid w:val="000E31AA"/>
    <w:rsid w:val="000E3310"/>
    <w:rsid w:val="000E38F9"/>
    <w:rsid w:val="000E403A"/>
    <w:rsid w:val="000E4601"/>
    <w:rsid w:val="000E4763"/>
    <w:rsid w:val="000E48EA"/>
    <w:rsid w:val="000E4D36"/>
    <w:rsid w:val="000E4E37"/>
    <w:rsid w:val="000E519D"/>
    <w:rsid w:val="000E5445"/>
    <w:rsid w:val="000E57D0"/>
    <w:rsid w:val="000E5991"/>
    <w:rsid w:val="000E627D"/>
    <w:rsid w:val="000E6729"/>
    <w:rsid w:val="000E68FA"/>
    <w:rsid w:val="000E6FC9"/>
    <w:rsid w:val="000E76E0"/>
    <w:rsid w:val="000F0591"/>
    <w:rsid w:val="000F0604"/>
    <w:rsid w:val="000F0D2A"/>
    <w:rsid w:val="000F1078"/>
    <w:rsid w:val="000F117D"/>
    <w:rsid w:val="000F1379"/>
    <w:rsid w:val="000F140B"/>
    <w:rsid w:val="000F1C11"/>
    <w:rsid w:val="000F2359"/>
    <w:rsid w:val="000F2D32"/>
    <w:rsid w:val="000F2DBB"/>
    <w:rsid w:val="000F353F"/>
    <w:rsid w:val="000F383E"/>
    <w:rsid w:val="000F39AE"/>
    <w:rsid w:val="000F4967"/>
    <w:rsid w:val="000F4E84"/>
    <w:rsid w:val="000F50CC"/>
    <w:rsid w:val="000F52BA"/>
    <w:rsid w:val="000F5545"/>
    <w:rsid w:val="000F557D"/>
    <w:rsid w:val="000F5E0B"/>
    <w:rsid w:val="000F5E7E"/>
    <w:rsid w:val="000F6171"/>
    <w:rsid w:val="000F6B39"/>
    <w:rsid w:val="000F7AD9"/>
    <w:rsid w:val="00100EFE"/>
    <w:rsid w:val="001011FF"/>
    <w:rsid w:val="00101233"/>
    <w:rsid w:val="00101DDE"/>
    <w:rsid w:val="00101F97"/>
    <w:rsid w:val="00102704"/>
    <w:rsid w:val="0010320C"/>
    <w:rsid w:val="00103DAE"/>
    <w:rsid w:val="00104A4D"/>
    <w:rsid w:val="00104F5F"/>
    <w:rsid w:val="001069DA"/>
    <w:rsid w:val="00107078"/>
    <w:rsid w:val="00107220"/>
    <w:rsid w:val="00107D05"/>
    <w:rsid w:val="001100A5"/>
    <w:rsid w:val="00110185"/>
    <w:rsid w:val="00110A2A"/>
    <w:rsid w:val="00110D1F"/>
    <w:rsid w:val="00111EB2"/>
    <w:rsid w:val="00112E0F"/>
    <w:rsid w:val="00113774"/>
    <w:rsid w:val="001137D0"/>
    <w:rsid w:val="00113AAF"/>
    <w:rsid w:val="00114283"/>
    <w:rsid w:val="001142AA"/>
    <w:rsid w:val="00114BC1"/>
    <w:rsid w:val="001154DF"/>
    <w:rsid w:val="0011582E"/>
    <w:rsid w:val="0011625B"/>
    <w:rsid w:val="00116D83"/>
    <w:rsid w:val="001179A9"/>
    <w:rsid w:val="00117FBE"/>
    <w:rsid w:val="0012050C"/>
    <w:rsid w:val="001205F3"/>
    <w:rsid w:val="00121115"/>
    <w:rsid w:val="001214D6"/>
    <w:rsid w:val="00121D54"/>
    <w:rsid w:val="00121FF4"/>
    <w:rsid w:val="00123886"/>
    <w:rsid w:val="00124131"/>
    <w:rsid w:val="00124572"/>
    <w:rsid w:val="00126146"/>
    <w:rsid w:val="0012658D"/>
    <w:rsid w:val="0012739B"/>
    <w:rsid w:val="0012793D"/>
    <w:rsid w:val="001309F8"/>
    <w:rsid w:val="00130B87"/>
    <w:rsid w:val="001310C1"/>
    <w:rsid w:val="001317C7"/>
    <w:rsid w:val="00132169"/>
    <w:rsid w:val="00132394"/>
    <w:rsid w:val="00133FC6"/>
    <w:rsid w:val="00133FF8"/>
    <w:rsid w:val="00134A5C"/>
    <w:rsid w:val="00134F50"/>
    <w:rsid w:val="00134FC0"/>
    <w:rsid w:val="001356E4"/>
    <w:rsid w:val="00135C6D"/>
    <w:rsid w:val="001361E2"/>
    <w:rsid w:val="001403C9"/>
    <w:rsid w:val="00141192"/>
    <w:rsid w:val="001413C3"/>
    <w:rsid w:val="00141629"/>
    <w:rsid w:val="00141ACC"/>
    <w:rsid w:val="00143504"/>
    <w:rsid w:val="00143EA2"/>
    <w:rsid w:val="0014405F"/>
    <w:rsid w:val="00144B5E"/>
    <w:rsid w:val="001454D8"/>
    <w:rsid w:val="00145547"/>
    <w:rsid w:val="001455F1"/>
    <w:rsid w:val="00145653"/>
    <w:rsid w:val="001457DF"/>
    <w:rsid w:val="001459FF"/>
    <w:rsid w:val="00146A2B"/>
    <w:rsid w:val="001470DD"/>
    <w:rsid w:val="00147449"/>
    <w:rsid w:val="0014748E"/>
    <w:rsid w:val="00150F66"/>
    <w:rsid w:val="0015188E"/>
    <w:rsid w:val="001524E5"/>
    <w:rsid w:val="00152B67"/>
    <w:rsid w:val="00152E1B"/>
    <w:rsid w:val="00153814"/>
    <w:rsid w:val="0015381F"/>
    <w:rsid w:val="0015641C"/>
    <w:rsid w:val="00156C62"/>
    <w:rsid w:val="00156CEE"/>
    <w:rsid w:val="00156DAC"/>
    <w:rsid w:val="00157112"/>
    <w:rsid w:val="001573A8"/>
    <w:rsid w:val="00157730"/>
    <w:rsid w:val="001577BA"/>
    <w:rsid w:val="00160167"/>
    <w:rsid w:val="0016116C"/>
    <w:rsid w:val="00161320"/>
    <w:rsid w:val="00161DA1"/>
    <w:rsid w:val="001620F5"/>
    <w:rsid w:val="00162203"/>
    <w:rsid w:val="00162839"/>
    <w:rsid w:val="00162E3C"/>
    <w:rsid w:val="00162F84"/>
    <w:rsid w:val="00163432"/>
    <w:rsid w:val="001634C3"/>
    <w:rsid w:val="001638B0"/>
    <w:rsid w:val="00163AC6"/>
    <w:rsid w:val="00163ECD"/>
    <w:rsid w:val="00163ECF"/>
    <w:rsid w:val="00163F55"/>
    <w:rsid w:val="001642C5"/>
    <w:rsid w:val="001648A1"/>
    <w:rsid w:val="00164A8B"/>
    <w:rsid w:val="00164FDB"/>
    <w:rsid w:val="001655B7"/>
    <w:rsid w:val="00165682"/>
    <w:rsid w:val="001678C9"/>
    <w:rsid w:val="00167B99"/>
    <w:rsid w:val="00167C06"/>
    <w:rsid w:val="00170C54"/>
    <w:rsid w:val="00170E10"/>
    <w:rsid w:val="001718A5"/>
    <w:rsid w:val="001718D0"/>
    <w:rsid w:val="00171BD5"/>
    <w:rsid w:val="00171C7D"/>
    <w:rsid w:val="0017243D"/>
    <w:rsid w:val="00172DD8"/>
    <w:rsid w:val="00173182"/>
    <w:rsid w:val="00173FAD"/>
    <w:rsid w:val="00175891"/>
    <w:rsid w:val="00175917"/>
    <w:rsid w:val="00176561"/>
    <w:rsid w:val="001774FE"/>
    <w:rsid w:val="00177E4A"/>
    <w:rsid w:val="00180C7D"/>
    <w:rsid w:val="00182257"/>
    <w:rsid w:val="0018258E"/>
    <w:rsid w:val="0018322C"/>
    <w:rsid w:val="001835C8"/>
    <w:rsid w:val="00183B32"/>
    <w:rsid w:val="001840D0"/>
    <w:rsid w:val="00184B54"/>
    <w:rsid w:val="00184C67"/>
    <w:rsid w:val="00185BAD"/>
    <w:rsid w:val="00185CC5"/>
    <w:rsid w:val="00186D34"/>
    <w:rsid w:val="001870FB"/>
    <w:rsid w:val="00187501"/>
    <w:rsid w:val="00187A8F"/>
    <w:rsid w:val="00187DB2"/>
    <w:rsid w:val="00190072"/>
    <w:rsid w:val="0019113C"/>
    <w:rsid w:val="00192400"/>
    <w:rsid w:val="00192A6C"/>
    <w:rsid w:val="00192DA1"/>
    <w:rsid w:val="00194A88"/>
    <w:rsid w:val="00195330"/>
    <w:rsid w:val="00195E36"/>
    <w:rsid w:val="00196399"/>
    <w:rsid w:val="00196AC2"/>
    <w:rsid w:val="001971A5"/>
    <w:rsid w:val="00197337"/>
    <w:rsid w:val="00197A1F"/>
    <w:rsid w:val="001A07FC"/>
    <w:rsid w:val="001A11E7"/>
    <w:rsid w:val="001A1457"/>
    <w:rsid w:val="001A1BE0"/>
    <w:rsid w:val="001A1C18"/>
    <w:rsid w:val="001A22DE"/>
    <w:rsid w:val="001A235C"/>
    <w:rsid w:val="001A27A1"/>
    <w:rsid w:val="001A32F3"/>
    <w:rsid w:val="001A356E"/>
    <w:rsid w:val="001A3AE6"/>
    <w:rsid w:val="001A3EA5"/>
    <w:rsid w:val="001A4E24"/>
    <w:rsid w:val="001A5CF3"/>
    <w:rsid w:val="001A5F99"/>
    <w:rsid w:val="001A603E"/>
    <w:rsid w:val="001A69F5"/>
    <w:rsid w:val="001A76AD"/>
    <w:rsid w:val="001A76DC"/>
    <w:rsid w:val="001A7E35"/>
    <w:rsid w:val="001B023A"/>
    <w:rsid w:val="001B0518"/>
    <w:rsid w:val="001B274A"/>
    <w:rsid w:val="001B2A9E"/>
    <w:rsid w:val="001B2B91"/>
    <w:rsid w:val="001B304B"/>
    <w:rsid w:val="001B30C4"/>
    <w:rsid w:val="001B3272"/>
    <w:rsid w:val="001B351F"/>
    <w:rsid w:val="001B443F"/>
    <w:rsid w:val="001B4CA7"/>
    <w:rsid w:val="001B4F79"/>
    <w:rsid w:val="001B53C7"/>
    <w:rsid w:val="001B53CD"/>
    <w:rsid w:val="001B5799"/>
    <w:rsid w:val="001B58BD"/>
    <w:rsid w:val="001B6410"/>
    <w:rsid w:val="001B6534"/>
    <w:rsid w:val="001B6A8D"/>
    <w:rsid w:val="001B6E08"/>
    <w:rsid w:val="001B71D8"/>
    <w:rsid w:val="001B729A"/>
    <w:rsid w:val="001C07B1"/>
    <w:rsid w:val="001C26A5"/>
    <w:rsid w:val="001C2C37"/>
    <w:rsid w:val="001C2CB1"/>
    <w:rsid w:val="001C32C0"/>
    <w:rsid w:val="001C3912"/>
    <w:rsid w:val="001C3C01"/>
    <w:rsid w:val="001C406F"/>
    <w:rsid w:val="001C4149"/>
    <w:rsid w:val="001C6015"/>
    <w:rsid w:val="001C69E8"/>
    <w:rsid w:val="001C7ACC"/>
    <w:rsid w:val="001D0275"/>
    <w:rsid w:val="001D1378"/>
    <w:rsid w:val="001D1A7A"/>
    <w:rsid w:val="001D2DCE"/>
    <w:rsid w:val="001D3099"/>
    <w:rsid w:val="001D31D2"/>
    <w:rsid w:val="001D431A"/>
    <w:rsid w:val="001D46F2"/>
    <w:rsid w:val="001D4A4A"/>
    <w:rsid w:val="001D4A4F"/>
    <w:rsid w:val="001D4C56"/>
    <w:rsid w:val="001D5029"/>
    <w:rsid w:val="001D5A5D"/>
    <w:rsid w:val="001D658C"/>
    <w:rsid w:val="001D66B0"/>
    <w:rsid w:val="001D6B45"/>
    <w:rsid w:val="001D6CB2"/>
    <w:rsid w:val="001D7027"/>
    <w:rsid w:val="001D71B9"/>
    <w:rsid w:val="001D74CC"/>
    <w:rsid w:val="001D7784"/>
    <w:rsid w:val="001E08A7"/>
    <w:rsid w:val="001E114F"/>
    <w:rsid w:val="001E1435"/>
    <w:rsid w:val="001E224C"/>
    <w:rsid w:val="001E39B9"/>
    <w:rsid w:val="001E440C"/>
    <w:rsid w:val="001E4787"/>
    <w:rsid w:val="001E4B4D"/>
    <w:rsid w:val="001E4F37"/>
    <w:rsid w:val="001E5684"/>
    <w:rsid w:val="001E5905"/>
    <w:rsid w:val="001E680B"/>
    <w:rsid w:val="001E6E5C"/>
    <w:rsid w:val="001E77EA"/>
    <w:rsid w:val="001E7C15"/>
    <w:rsid w:val="001F0760"/>
    <w:rsid w:val="001F19E3"/>
    <w:rsid w:val="001F378E"/>
    <w:rsid w:val="001F4233"/>
    <w:rsid w:val="001F5AF7"/>
    <w:rsid w:val="001F5BCF"/>
    <w:rsid w:val="001F69DC"/>
    <w:rsid w:val="001F6C2F"/>
    <w:rsid w:val="001F6CF2"/>
    <w:rsid w:val="001F7463"/>
    <w:rsid w:val="00200114"/>
    <w:rsid w:val="002001BF"/>
    <w:rsid w:val="00200489"/>
    <w:rsid w:val="0020048F"/>
    <w:rsid w:val="00200AFB"/>
    <w:rsid w:val="00200C2D"/>
    <w:rsid w:val="002015D1"/>
    <w:rsid w:val="002018ED"/>
    <w:rsid w:val="00202186"/>
    <w:rsid w:val="00202452"/>
    <w:rsid w:val="00202531"/>
    <w:rsid w:val="00202693"/>
    <w:rsid w:val="00203A9D"/>
    <w:rsid w:val="002043AB"/>
    <w:rsid w:val="00204C55"/>
    <w:rsid w:val="00205236"/>
    <w:rsid w:val="00206339"/>
    <w:rsid w:val="00206AA7"/>
    <w:rsid w:val="00206B02"/>
    <w:rsid w:val="00206C41"/>
    <w:rsid w:val="002071FD"/>
    <w:rsid w:val="002076DF"/>
    <w:rsid w:val="00207B64"/>
    <w:rsid w:val="0021087F"/>
    <w:rsid w:val="00210CFE"/>
    <w:rsid w:val="00212F9A"/>
    <w:rsid w:val="0021306F"/>
    <w:rsid w:val="00213226"/>
    <w:rsid w:val="002132A8"/>
    <w:rsid w:val="00213550"/>
    <w:rsid w:val="002137C6"/>
    <w:rsid w:val="002138A4"/>
    <w:rsid w:val="00214A26"/>
    <w:rsid w:val="00214BA8"/>
    <w:rsid w:val="002157CE"/>
    <w:rsid w:val="00215E83"/>
    <w:rsid w:val="0021635F"/>
    <w:rsid w:val="00216370"/>
    <w:rsid w:val="00216BDD"/>
    <w:rsid w:val="0021779A"/>
    <w:rsid w:val="002204B9"/>
    <w:rsid w:val="00221730"/>
    <w:rsid w:val="00222048"/>
    <w:rsid w:val="002226DF"/>
    <w:rsid w:val="002226F1"/>
    <w:rsid w:val="00222E68"/>
    <w:rsid w:val="00223805"/>
    <w:rsid w:val="00223C7C"/>
    <w:rsid w:val="0022426A"/>
    <w:rsid w:val="0022476B"/>
    <w:rsid w:val="00224FD8"/>
    <w:rsid w:val="00225C22"/>
    <w:rsid w:val="00225C9B"/>
    <w:rsid w:val="0022691E"/>
    <w:rsid w:val="00226B6F"/>
    <w:rsid w:val="00230A19"/>
    <w:rsid w:val="002314D3"/>
    <w:rsid w:val="00231FDC"/>
    <w:rsid w:val="0023219E"/>
    <w:rsid w:val="00233336"/>
    <w:rsid w:val="002333A7"/>
    <w:rsid w:val="002334F0"/>
    <w:rsid w:val="00233FCC"/>
    <w:rsid w:val="002346DC"/>
    <w:rsid w:val="00234A68"/>
    <w:rsid w:val="00234C73"/>
    <w:rsid w:val="00235553"/>
    <w:rsid w:val="00235592"/>
    <w:rsid w:val="00235770"/>
    <w:rsid w:val="002358F4"/>
    <w:rsid w:val="00235945"/>
    <w:rsid w:val="00235A27"/>
    <w:rsid w:val="00235D63"/>
    <w:rsid w:val="00237C7D"/>
    <w:rsid w:val="00240C42"/>
    <w:rsid w:val="00240F6F"/>
    <w:rsid w:val="0024104B"/>
    <w:rsid w:val="00241C1A"/>
    <w:rsid w:val="00242405"/>
    <w:rsid w:val="002436B5"/>
    <w:rsid w:val="00243CA2"/>
    <w:rsid w:val="00243D4E"/>
    <w:rsid w:val="00243EA5"/>
    <w:rsid w:val="00244A51"/>
    <w:rsid w:val="002452D6"/>
    <w:rsid w:val="00245A60"/>
    <w:rsid w:val="00245D67"/>
    <w:rsid w:val="0024682F"/>
    <w:rsid w:val="002469FB"/>
    <w:rsid w:val="00246CA9"/>
    <w:rsid w:val="00246E15"/>
    <w:rsid w:val="00246E2F"/>
    <w:rsid w:val="00246F69"/>
    <w:rsid w:val="00247D36"/>
    <w:rsid w:val="0025016A"/>
    <w:rsid w:val="00250606"/>
    <w:rsid w:val="00250658"/>
    <w:rsid w:val="0025080E"/>
    <w:rsid w:val="0025105A"/>
    <w:rsid w:val="00251E14"/>
    <w:rsid w:val="00251F66"/>
    <w:rsid w:val="00252157"/>
    <w:rsid w:val="00252440"/>
    <w:rsid w:val="0025260B"/>
    <w:rsid w:val="00253391"/>
    <w:rsid w:val="00253484"/>
    <w:rsid w:val="0025377F"/>
    <w:rsid w:val="002538D4"/>
    <w:rsid w:val="00253D4E"/>
    <w:rsid w:val="00254132"/>
    <w:rsid w:val="002550D9"/>
    <w:rsid w:val="00255261"/>
    <w:rsid w:val="0025532B"/>
    <w:rsid w:val="002559B6"/>
    <w:rsid w:val="00255DDD"/>
    <w:rsid w:val="00255EA1"/>
    <w:rsid w:val="002564C3"/>
    <w:rsid w:val="00256557"/>
    <w:rsid w:val="00256617"/>
    <w:rsid w:val="00257761"/>
    <w:rsid w:val="00257979"/>
    <w:rsid w:val="00260670"/>
    <w:rsid w:val="002606BE"/>
    <w:rsid w:val="00260CB9"/>
    <w:rsid w:val="00260D4F"/>
    <w:rsid w:val="00261E60"/>
    <w:rsid w:val="0026277F"/>
    <w:rsid w:val="00262B37"/>
    <w:rsid w:val="0026313E"/>
    <w:rsid w:val="00263429"/>
    <w:rsid w:val="00263662"/>
    <w:rsid w:val="00263868"/>
    <w:rsid w:val="00263ACB"/>
    <w:rsid w:val="00264131"/>
    <w:rsid w:val="0026432D"/>
    <w:rsid w:val="00264946"/>
    <w:rsid w:val="00264A0D"/>
    <w:rsid w:val="0026503E"/>
    <w:rsid w:val="0026532A"/>
    <w:rsid w:val="00265506"/>
    <w:rsid w:val="00266E90"/>
    <w:rsid w:val="0026735A"/>
    <w:rsid w:val="00267578"/>
    <w:rsid w:val="002707AF"/>
    <w:rsid w:val="002707BC"/>
    <w:rsid w:val="002711C1"/>
    <w:rsid w:val="0027147C"/>
    <w:rsid w:val="0027181A"/>
    <w:rsid w:val="00271F7F"/>
    <w:rsid w:val="00272350"/>
    <w:rsid w:val="0027267B"/>
    <w:rsid w:val="002727C8"/>
    <w:rsid w:val="002728F9"/>
    <w:rsid w:val="00272E9D"/>
    <w:rsid w:val="00273C94"/>
    <w:rsid w:val="00275185"/>
    <w:rsid w:val="002752E7"/>
    <w:rsid w:val="00275408"/>
    <w:rsid w:val="002759DA"/>
    <w:rsid w:val="00275B52"/>
    <w:rsid w:val="00275DAD"/>
    <w:rsid w:val="002760D3"/>
    <w:rsid w:val="00277695"/>
    <w:rsid w:val="0028093B"/>
    <w:rsid w:val="00280E7E"/>
    <w:rsid w:val="00280F8A"/>
    <w:rsid w:val="00281BD5"/>
    <w:rsid w:val="002823CA"/>
    <w:rsid w:val="0028242D"/>
    <w:rsid w:val="00282BAF"/>
    <w:rsid w:val="00282F06"/>
    <w:rsid w:val="00283511"/>
    <w:rsid w:val="00284DDD"/>
    <w:rsid w:val="002850E2"/>
    <w:rsid w:val="0028510B"/>
    <w:rsid w:val="00285A59"/>
    <w:rsid w:val="00286DE1"/>
    <w:rsid w:val="00287597"/>
    <w:rsid w:val="00291EF2"/>
    <w:rsid w:val="002928DC"/>
    <w:rsid w:val="00293899"/>
    <w:rsid w:val="00293C33"/>
    <w:rsid w:val="00294BFF"/>
    <w:rsid w:val="00294CED"/>
    <w:rsid w:val="00295052"/>
    <w:rsid w:val="00295402"/>
    <w:rsid w:val="00295528"/>
    <w:rsid w:val="0029628F"/>
    <w:rsid w:val="00296889"/>
    <w:rsid w:val="002969B4"/>
    <w:rsid w:val="00297DD4"/>
    <w:rsid w:val="002A02EC"/>
    <w:rsid w:val="002A143A"/>
    <w:rsid w:val="002A15D7"/>
    <w:rsid w:val="002A1CEC"/>
    <w:rsid w:val="002A1F89"/>
    <w:rsid w:val="002A2160"/>
    <w:rsid w:val="002A2C68"/>
    <w:rsid w:val="002A2D46"/>
    <w:rsid w:val="002A3663"/>
    <w:rsid w:val="002A38F4"/>
    <w:rsid w:val="002A426E"/>
    <w:rsid w:val="002A58E9"/>
    <w:rsid w:val="002A5EDA"/>
    <w:rsid w:val="002A6048"/>
    <w:rsid w:val="002A63B4"/>
    <w:rsid w:val="002A66B4"/>
    <w:rsid w:val="002A730E"/>
    <w:rsid w:val="002A773C"/>
    <w:rsid w:val="002A792E"/>
    <w:rsid w:val="002B00EF"/>
    <w:rsid w:val="002B01E2"/>
    <w:rsid w:val="002B049B"/>
    <w:rsid w:val="002B0A0A"/>
    <w:rsid w:val="002B1B83"/>
    <w:rsid w:val="002B1C89"/>
    <w:rsid w:val="002B2840"/>
    <w:rsid w:val="002B2FA5"/>
    <w:rsid w:val="002B30D0"/>
    <w:rsid w:val="002B3269"/>
    <w:rsid w:val="002B37D9"/>
    <w:rsid w:val="002B3C43"/>
    <w:rsid w:val="002B45DE"/>
    <w:rsid w:val="002B4D11"/>
    <w:rsid w:val="002B4E91"/>
    <w:rsid w:val="002B6E32"/>
    <w:rsid w:val="002C0018"/>
    <w:rsid w:val="002C0481"/>
    <w:rsid w:val="002C0B8D"/>
    <w:rsid w:val="002C31C2"/>
    <w:rsid w:val="002C3F77"/>
    <w:rsid w:val="002C4015"/>
    <w:rsid w:val="002C5DB6"/>
    <w:rsid w:val="002C6671"/>
    <w:rsid w:val="002C6701"/>
    <w:rsid w:val="002C6E20"/>
    <w:rsid w:val="002C6F6D"/>
    <w:rsid w:val="002C724F"/>
    <w:rsid w:val="002C7E04"/>
    <w:rsid w:val="002D026F"/>
    <w:rsid w:val="002D10B3"/>
    <w:rsid w:val="002D111D"/>
    <w:rsid w:val="002D1480"/>
    <w:rsid w:val="002D205F"/>
    <w:rsid w:val="002D2551"/>
    <w:rsid w:val="002D266B"/>
    <w:rsid w:val="002D2BAB"/>
    <w:rsid w:val="002D304C"/>
    <w:rsid w:val="002D3477"/>
    <w:rsid w:val="002D3F62"/>
    <w:rsid w:val="002D446D"/>
    <w:rsid w:val="002D5177"/>
    <w:rsid w:val="002D5B12"/>
    <w:rsid w:val="002D66E3"/>
    <w:rsid w:val="002D7BDB"/>
    <w:rsid w:val="002E0245"/>
    <w:rsid w:val="002E03E4"/>
    <w:rsid w:val="002E1581"/>
    <w:rsid w:val="002E1B3B"/>
    <w:rsid w:val="002E1B5E"/>
    <w:rsid w:val="002E2073"/>
    <w:rsid w:val="002E2CFD"/>
    <w:rsid w:val="002E2EF7"/>
    <w:rsid w:val="002E2EFE"/>
    <w:rsid w:val="002E34AA"/>
    <w:rsid w:val="002E38F4"/>
    <w:rsid w:val="002E3B2E"/>
    <w:rsid w:val="002E4611"/>
    <w:rsid w:val="002E5D89"/>
    <w:rsid w:val="002E6EE5"/>
    <w:rsid w:val="002E70D0"/>
    <w:rsid w:val="002E7556"/>
    <w:rsid w:val="002E75EA"/>
    <w:rsid w:val="002E7C5B"/>
    <w:rsid w:val="002F07D9"/>
    <w:rsid w:val="002F153C"/>
    <w:rsid w:val="002F18F0"/>
    <w:rsid w:val="002F1C56"/>
    <w:rsid w:val="002F2791"/>
    <w:rsid w:val="002F2ECF"/>
    <w:rsid w:val="002F3636"/>
    <w:rsid w:val="002F3EC0"/>
    <w:rsid w:val="002F47C9"/>
    <w:rsid w:val="002F4992"/>
    <w:rsid w:val="002F4BE4"/>
    <w:rsid w:val="002F565E"/>
    <w:rsid w:val="002F5D79"/>
    <w:rsid w:val="002F5F0A"/>
    <w:rsid w:val="002F608B"/>
    <w:rsid w:val="002F60FB"/>
    <w:rsid w:val="002F610B"/>
    <w:rsid w:val="002F641A"/>
    <w:rsid w:val="002F65C1"/>
    <w:rsid w:val="002F6AFF"/>
    <w:rsid w:val="002F6D56"/>
    <w:rsid w:val="002F79CA"/>
    <w:rsid w:val="00300B05"/>
    <w:rsid w:val="003013C3"/>
    <w:rsid w:val="00301BC4"/>
    <w:rsid w:val="00301FDE"/>
    <w:rsid w:val="003024AA"/>
    <w:rsid w:val="0030265C"/>
    <w:rsid w:val="0030346B"/>
    <w:rsid w:val="0030499D"/>
    <w:rsid w:val="00304BE1"/>
    <w:rsid w:val="00304CE4"/>
    <w:rsid w:val="003061D4"/>
    <w:rsid w:val="003062EA"/>
    <w:rsid w:val="00307C20"/>
    <w:rsid w:val="00307DA9"/>
    <w:rsid w:val="00310159"/>
    <w:rsid w:val="0031028A"/>
    <w:rsid w:val="003108E8"/>
    <w:rsid w:val="00310BEA"/>
    <w:rsid w:val="00311024"/>
    <w:rsid w:val="00311184"/>
    <w:rsid w:val="00311755"/>
    <w:rsid w:val="00311D38"/>
    <w:rsid w:val="00311DB9"/>
    <w:rsid w:val="00312420"/>
    <w:rsid w:val="00312836"/>
    <w:rsid w:val="00312D93"/>
    <w:rsid w:val="00312E97"/>
    <w:rsid w:val="0031311B"/>
    <w:rsid w:val="00313367"/>
    <w:rsid w:val="003133D0"/>
    <w:rsid w:val="003139E3"/>
    <w:rsid w:val="0031417E"/>
    <w:rsid w:val="00314915"/>
    <w:rsid w:val="00314A24"/>
    <w:rsid w:val="00314AF8"/>
    <w:rsid w:val="00315BB4"/>
    <w:rsid w:val="00316566"/>
    <w:rsid w:val="0031680C"/>
    <w:rsid w:val="00316952"/>
    <w:rsid w:val="00316ACA"/>
    <w:rsid w:val="00316AD2"/>
    <w:rsid w:val="00316F07"/>
    <w:rsid w:val="003171FB"/>
    <w:rsid w:val="003175E7"/>
    <w:rsid w:val="003179B1"/>
    <w:rsid w:val="00317DD8"/>
    <w:rsid w:val="00317E13"/>
    <w:rsid w:val="00317ECA"/>
    <w:rsid w:val="00317FC6"/>
    <w:rsid w:val="0032052D"/>
    <w:rsid w:val="003208F2"/>
    <w:rsid w:val="00320BE9"/>
    <w:rsid w:val="00321AD4"/>
    <w:rsid w:val="00321B24"/>
    <w:rsid w:val="0032256C"/>
    <w:rsid w:val="0032278D"/>
    <w:rsid w:val="00323377"/>
    <w:rsid w:val="00324C3B"/>
    <w:rsid w:val="00324E46"/>
    <w:rsid w:val="003254C5"/>
    <w:rsid w:val="0032603E"/>
    <w:rsid w:val="00326647"/>
    <w:rsid w:val="00326D74"/>
    <w:rsid w:val="003274BC"/>
    <w:rsid w:val="00327650"/>
    <w:rsid w:val="0033042F"/>
    <w:rsid w:val="003311ED"/>
    <w:rsid w:val="003326D5"/>
    <w:rsid w:val="00332B2F"/>
    <w:rsid w:val="003335E0"/>
    <w:rsid w:val="00333A7B"/>
    <w:rsid w:val="00334432"/>
    <w:rsid w:val="00334909"/>
    <w:rsid w:val="00335201"/>
    <w:rsid w:val="00335584"/>
    <w:rsid w:val="00335FAC"/>
    <w:rsid w:val="00336A1F"/>
    <w:rsid w:val="00336A6D"/>
    <w:rsid w:val="00337137"/>
    <w:rsid w:val="003416ED"/>
    <w:rsid w:val="003424C2"/>
    <w:rsid w:val="003436E7"/>
    <w:rsid w:val="00343C0A"/>
    <w:rsid w:val="0034421D"/>
    <w:rsid w:val="00344490"/>
    <w:rsid w:val="00344579"/>
    <w:rsid w:val="00344EC9"/>
    <w:rsid w:val="00345824"/>
    <w:rsid w:val="003458F0"/>
    <w:rsid w:val="00345E31"/>
    <w:rsid w:val="003460AC"/>
    <w:rsid w:val="00346226"/>
    <w:rsid w:val="00346312"/>
    <w:rsid w:val="00346DE0"/>
    <w:rsid w:val="00347F95"/>
    <w:rsid w:val="00350321"/>
    <w:rsid w:val="00350852"/>
    <w:rsid w:val="003529E9"/>
    <w:rsid w:val="00352ACE"/>
    <w:rsid w:val="00353064"/>
    <w:rsid w:val="00353133"/>
    <w:rsid w:val="003533F4"/>
    <w:rsid w:val="00355047"/>
    <w:rsid w:val="003557ED"/>
    <w:rsid w:val="00355B90"/>
    <w:rsid w:val="00355FE1"/>
    <w:rsid w:val="0035615C"/>
    <w:rsid w:val="00356FBF"/>
    <w:rsid w:val="0035743B"/>
    <w:rsid w:val="0035743E"/>
    <w:rsid w:val="003578BC"/>
    <w:rsid w:val="00360687"/>
    <w:rsid w:val="003608F8"/>
    <w:rsid w:val="00360B08"/>
    <w:rsid w:val="003610E3"/>
    <w:rsid w:val="00361405"/>
    <w:rsid w:val="0036251B"/>
    <w:rsid w:val="0036298D"/>
    <w:rsid w:val="00362C90"/>
    <w:rsid w:val="00363250"/>
    <w:rsid w:val="00364473"/>
    <w:rsid w:val="00364F5A"/>
    <w:rsid w:val="0036513D"/>
    <w:rsid w:val="003652EC"/>
    <w:rsid w:val="00365342"/>
    <w:rsid w:val="00366507"/>
    <w:rsid w:val="003668ED"/>
    <w:rsid w:val="003669A2"/>
    <w:rsid w:val="00367E55"/>
    <w:rsid w:val="00367E8B"/>
    <w:rsid w:val="00367E96"/>
    <w:rsid w:val="0037077C"/>
    <w:rsid w:val="00370D1B"/>
    <w:rsid w:val="00370E5E"/>
    <w:rsid w:val="00370E9D"/>
    <w:rsid w:val="003719E0"/>
    <w:rsid w:val="00372024"/>
    <w:rsid w:val="0037291E"/>
    <w:rsid w:val="00372999"/>
    <w:rsid w:val="00373674"/>
    <w:rsid w:val="00373A93"/>
    <w:rsid w:val="00374655"/>
    <w:rsid w:val="0037483C"/>
    <w:rsid w:val="00374BD0"/>
    <w:rsid w:val="00375427"/>
    <w:rsid w:val="00375585"/>
    <w:rsid w:val="0037579F"/>
    <w:rsid w:val="00375E31"/>
    <w:rsid w:val="003765A4"/>
    <w:rsid w:val="00376AAE"/>
    <w:rsid w:val="00376B1A"/>
    <w:rsid w:val="00376D6D"/>
    <w:rsid w:val="00377CEF"/>
    <w:rsid w:val="0038184C"/>
    <w:rsid w:val="003818A9"/>
    <w:rsid w:val="0038255B"/>
    <w:rsid w:val="00383882"/>
    <w:rsid w:val="00383919"/>
    <w:rsid w:val="00383F60"/>
    <w:rsid w:val="0038461A"/>
    <w:rsid w:val="0038487B"/>
    <w:rsid w:val="00384C85"/>
    <w:rsid w:val="00385132"/>
    <w:rsid w:val="003866E5"/>
    <w:rsid w:val="00390491"/>
    <w:rsid w:val="0039065F"/>
    <w:rsid w:val="00390E6E"/>
    <w:rsid w:val="00390F2E"/>
    <w:rsid w:val="0039114B"/>
    <w:rsid w:val="003911EB"/>
    <w:rsid w:val="00391C70"/>
    <w:rsid w:val="00391CFD"/>
    <w:rsid w:val="00391EBA"/>
    <w:rsid w:val="003929F4"/>
    <w:rsid w:val="00392F3E"/>
    <w:rsid w:val="0039346A"/>
    <w:rsid w:val="00394E0F"/>
    <w:rsid w:val="00395C9F"/>
    <w:rsid w:val="00395F2E"/>
    <w:rsid w:val="00396071"/>
    <w:rsid w:val="0039639C"/>
    <w:rsid w:val="00396EE5"/>
    <w:rsid w:val="003978EC"/>
    <w:rsid w:val="003A05BF"/>
    <w:rsid w:val="003A2796"/>
    <w:rsid w:val="003A3558"/>
    <w:rsid w:val="003A405C"/>
    <w:rsid w:val="003A426A"/>
    <w:rsid w:val="003A42A7"/>
    <w:rsid w:val="003A4F7C"/>
    <w:rsid w:val="003A5B2B"/>
    <w:rsid w:val="003A6C5A"/>
    <w:rsid w:val="003A7213"/>
    <w:rsid w:val="003A741E"/>
    <w:rsid w:val="003A78B7"/>
    <w:rsid w:val="003A7C6B"/>
    <w:rsid w:val="003A7CDE"/>
    <w:rsid w:val="003B0589"/>
    <w:rsid w:val="003B0DD3"/>
    <w:rsid w:val="003B172F"/>
    <w:rsid w:val="003B1FC2"/>
    <w:rsid w:val="003B278D"/>
    <w:rsid w:val="003B347A"/>
    <w:rsid w:val="003B4426"/>
    <w:rsid w:val="003B4AD0"/>
    <w:rsid w:val="003B4BD7"/>
    <w:rsid w:val="003B5209"/>
    <w:rsid w:val="003B5707"/>
    <w:rsid w:val="003B5851"/>
    <w:rsid w:val="003B620D"/>
    <w:rsid w:val="003B6A17"/>
    <w:rsid w:val="003B73AA"/>
    <w:rsid w:val="003B78FD"/>
    <w:rsid w:val="003B7B6A"/>
    <w:rsid w:val="003C06F9"/>
    <w:rsid w:val="003C0FE6"/>
    <w:rsid w:val="003C1751"/>
    <w:rsid w:val="003C28E4"/>
    <w:rsid w:val="003C2C30"/>
    <w:rsid w:val="003C3101"/>
    <w:rsid w:val="003C31AE"/>
    <w:rsid w:val="003C4559"/>
    <w:rsid w:val="003C566E"/>
    <w:rsid w:val="003C5BFC"/>
    <w:rsid w:val="003C6132"/>
    <w:rsid w:val="003C78FF"/>
    <w:rsid w:val="003D024E"/>
    <w:rsid w:val="003D0A99"/>
    <w:rsid w:val="003D140D"/>
    <w:rsid w:val="003D23C7"/>
    <w:rsid w:val="003D25CE"/>
    <w:rsid w:val="003D2E37"/>
    <w:rsid w:val="003D2FC1"/>
    <w:rsid w:val="003D3215"/>
    <w:rsid w:val="003D39F4"/>
    <w:rsid w:val="003D3BDB"/>
    <w:rsid w:val="003D3FA1"/>
    <w:rsid w:val="003D41DC"/>
    <w:rsid w:val="003D4488"/>
    <w:rsid w:val="003D46C1"/>
    <w:rsid w:val="003D4B85"/>
    <w:rsid w:val="003D4BE2"/>
    <w:rsid w:val="003D5863"/>
    <w:rsid w:val="003D70F8"/>
    <w:rsid w:val="003D745D"/>
    <w:rsid w:val="003D7C2A"/>
    <w:rsid w:val="003E0987"/>
    <w:rsid w:val="003E0FED"/>
    <w:rsid w:val="003E26D6"/>
    <w:rsid w:val="003E2B97"/>
    <w:rsid w:val="003E2BB9"/>
    <w:rsid w:val="003E3EDD"/>
    <w:rsid w:val="003E4068"/>
    <w:rsid w:val="003E4379"/>
    <w:rsid w:val="003E5518"/>
    <w:rsid w:val="003E6342"/>
    <w:rsid w:val="003E746B"/>
    <w:rsid w:val="003E7D2A"/>
    <w:rsid w:val="003F04A0"/>
    <w:rsid w:val="003F078F"/>
    <w:rsid w:val="003F12E6"/>
    <w:rsid w:val="003F21C7"/>
    <w:rsid w:val="003F2866"/>
    <w:rsid w:val="003F3181"/>
    <w:rsid w:val="003F3BE6"/>
    <w:rsid w:val="003F3E23"/>
    <w:rsid w:val="003F4394"/>
    <w:rsid w:val="003F47F8"/>
    <w:rsid w:val="003F62DD"/>
    <w:rsid w:val="003F651F"/>
    <w:rsid w:val="003F7673"/>
    <w:rsid w:val="003F7C64"/>
    <w:rsid w:val="00400E65"/>
    <w:rsid w:val="0040182A"/>
    <w:rsid w:val="00401E64"/>
    <w:rsid w:val="0040217A"/>
    <w:rsid w:val="00402E00"/>
    <w:rsid w:val="0040302E"/>
    <w:rsid w:val="004031A6"/>
    <w:rsid w:val="0040338D"/>
    <w:rsid w:val="0040365E"/>
    <w:rsid w:val="004036FA"/>
    <w:rsid w:val="0040382F"/>
    <w:rsid w:val="00403E90"/>
    <w:rsid w:val="004044C5"/>
    <w:rsid w:val="00404DDC"/>
    <w:rsid w:val="00404E46"/>
    <w:rsid w:val="00405972"/>
    <w:rsid w:val="0040656C"/>
    <w:rsid w:val="00406DFA"/>
    <w:rsid w:val="0040761E"/>
    <w:rsid w:val="00407CA9"/>
    <w:rsid w:val="00407D28"/>
    <w:rsid w:val="00407D41"/>
    <w:rsid w:val="00407F9A"/>
    <w:rsid w:val="004115D7"/>
    <w:rsid w:val="0041251F"/>
    <w:rsid w:val="00412AAA"/>
    <w:rsid w:val="00412B78"/>
    <w:rsid w:val="00414635"/>
    <w:rsid w:val="0041587E"/>
    <w:rsid w:val="00415A26"/>
    <w:rsid w:val="00415A8A"/>
    <w:rsid w:val="00415C20"/>
    <w:rsid w:val="00415C75"/>
    <w:rsid w:val="00415FF6"/>
    <w:rsid w:val="004161EB"/>
    <w:rsid w:val="004166E6"/>
    <w:rsid w:val="00416BC1"/>
    <w:rsid w:val="00416E41"/>
    <w:rsid w:val="00417155"/>
    <w:rsid w:val="0041788B"/>
    <w:rsid w:val="004178C3"/>
    <w:rsid w:val="0041794F"/>
    <w:rsid w:val="00420601"/>
    <w:rsid w:val="00421067"/>
    <w:rsid w:val="004214C3"/>
    <w:rsid w:val="00421CC9"/>
    <w:rsid w:val="004222E8"/>
    <w:rsid w:val="0042241A"/>
    <w:rsid w:val="00422697"/>
    <w:rsid w:val="004229EE"/>
    <w:rsid w:val="00422FEE"/>
    <w:rsid w:val="00423BB2"/>
    <w:rsid w:val="004241B3"/>
    <w:rsid w:val="004242FA"/>
    <w:rsid w:val="004246C3"/>
    <w:rsid w:val="004252D2"/>
    <w:rsid w:val="00425480"/>
    <w:rsid w:val="00426AA2"/>
    <w:rsid w:val="00427483"/>
    <w:rsid w:val="0042754D"/>
    <w:rsid w:val="004276BF"/>
    <w:rsid w:val="00427765"/>
    <w:rsid w:val="00427767"/>
    <w:rsid w:val="004277E0"/>
    <w:rsid w:val="00427E03"/>
    <w:rsid w:val="00430280"/>
    <w:rsid w:val="00431415"/>
    <w:rsid w:val="0043161F"/>
    <w:rsid w:val="004329E5"/>
    <w:rsid w:val="00432F2C"/>
    <w:rsid w:val="00434020"/>
    <w:rsid w:val="00434406"/>
    <w:rsid w:val="0043516C"/>
    <w:rsid w:val="0043635F"/>
    <w:rsid w:val="00436FF3"/>
    <w:rsid w:val="004371C9"/>
    <w:rsid w:val="004379A0"/>
    <w:rsid w:val="00437AC0"/>
    <w:rsid w:val="00437BE4"/>
    <w:rsid w:val="00440776"/>
    <w:rsid w:val="00440B63"/>
    <w:rsid w:val="004410B5"/>
    <w:rsid w:val="00442300"/>
    <w:rsid w:val="004429F5"/>
    <w:rsid w:val="0044363C"/>
    <w:rsid w:val="00443AD7"/>
    <w:rsid w:val="00443B8F"/>
    <w:rsid w:val="00444F91"/>
    <w:rsid w:val="00445419"/>
    <w:rsid w:val="0044567E"/>
    <w:rsid w:val="00445A16"/>
    <w:rsid w:val="00445ED8"/>
    <w:rsid w:val="00446231"/>
    <w:rsid w:val="00446CF9"/>
    <w:rsid w:val="00447A21"/>
    <w:rsid w:val="00447BCD"/>
    <w:rsid w:val="00450930"/>
    <w:rsid w:val="00450F8D"/>
    <w:rsid w:val="004513F7"/>
    <w:rsid w:val="00451684"/>
    <w:rsid w:val="00452018"/>
    <w:rsid w:val="00452694"/>
    <w:rsid w:val="004526DD"/>
    <w:rsid w:val="00452F53"/>
    <w:rsid w:val="004531C5"/>
    <w:rsid w:val="00453B9C"/>
    <w:rsid w:val="0045417F"/>
    <w:rsid w:val="00454923"/>
    <w:rsid w:val="00454F11"/>
    <w:rsid w:val="00454F8B"/>
    <w:rsid w:val="00455476"/>
    <w:rsid w:val="00455C16"/>
    <w:rsid w:val="004565DA"/>
    <w:rsid w:val="004569B3"/>
    <w:rsid w:val="004604FF"/>
    <w:rsid w:val="004606BE"/>
    <w:rsid w:val="004607C9"/>
    <w:rsid w:val="00460B3A"/>
    <w:rsid w:val="00460EE5"/>
    <w:rsid w:val="00460F41"/>
    <w:rsid w:val="004622ED"/>
    <w:rsid w:val="0046265A"/>
    <w:rsid w:val="00462D42"/>
    <w:rsid w:val="00462D6E"/>
    <w:rsid w:val="00463DEE"/>
    <w:rsid w:val="00464974"/>
    <w:rsid w:val="00464A30"/>
    <w:rsid w:val="00464DD9"/>
    <w:rsid w:val="00465027"/>
    <w:rsid w:val="004657E1"/>
    <w:rsid w:val="004662D8"/>
    <w:rsid w:val="00466E36"/>
    <w:rsid w:val="00467D0A"/>
    <w:rsid w:val="0047038D"/>
    <w:rsid w:val="004705B8"/>
    <w:rsid w:val="00470632"/>
    <w:rsid w:val="004707AC"/>
    <w:rsid w:val="0047088F"/>
    <w:rsid w:val="004708BD"/>
    <w:rsid w:val="00470B34"/>
    <w:rsid w:val="00470E07"/>
    <w:rsid w:val="00471F39"/>
    <w:rsid w:val="0047254B"/>
    <w:rsid w:val="00472D63"/>
    <w:rsid w:val="00472E1E"/>
    <w:rsid w:val="00473868"/>
    <w:rsid w:val="004738B8"/>
    <w:rsid w:val="00473AA0"/>
    <w:rsid w:val="00473E2A"/>
    <w:rsid w:val="00474207"/>
    <w:rsid w:val="00474612"/>
    <w:rsid w:val="004746C6"/>
    <w:rsid w:val="004749A7"/>
    <w:rsid w:val="00475407"/>
    <w:rsid w:val="00476DB3"/>
    <w:rsid w:val="00476E1D"/>
    <w:rsid w:val="00477A8A"/>
    <w:rsid w:val="00477B23"/>
    <w:rsid w:val="00480445"/>
    <w:rsid w:val="004806A8"/>
    <w:rsid w:val="00480836"/>
    <w:rsid w:val="00480A39"/>
    <w:rsid w:val="00480F69"/>
    <w:rsid w:val="0048211E"/>
    <w:rsid w:val="00482B3D"/>
    <w:rsid w:val="00482BBF"/>
    <w:rsid w:val="00482D4C"/>
    <w:rsid w:val="0048311B"/>
    <w:rsid w:val="004838A1"/>
    <w:rsid w:val="00484043"/>
    <w:rsid w:val="004840F6"/>
    <w:rsid w:val="004844C6"/>
    <w:rsid w:val="00484583"/>
    <w:rsid w:val="00486720"/>
    <w:rsid w:val="004868FD"/>
    <w:rsid w:val="00486A3C"/>
    <w:rsid w:val="00486A68"/>
    <w:rsid w:val="00487FBE"/>
    <w:rsid w:val="0049012C"/>
    <w:rsid w:val="004904EF"/>
    <w:rsid w:val="0049098F"/>
    <w:rsid w:val="00490CD9"/>
    <w:rsid w:val="00491BCB"/>
    <w:rsid w:val="0049218F"/>
    <w:rsid w:val="004924B9"/>
    <w:rsid w:val="00492F30"/>
    <w:rsid w:val="00493668"/>
    <w:rsid w:val="0049568D"/>
    <w:rsid w:val="00495FC1"/>
    <w:rsid w:val="0049629B"/>
    <w:rsid w:val="00497EC2"/>
    <w:rsid w:val="004A1188"/>
    <w:rsid w:val="004A1370"/>
    <w:rsid w:val="004A15FF"/>
    <w:rsid w:val="004A2140"/>
    <w:rsid w:val="004A2169"/>
    <w:rsid w:val="004A2B57"/>
    <w:rsid w:val="004A2CF3"/>
    <w:rsid w:val="004A307B"/>
    <w:rsid w:val="004A3239"/>
    <w:rsid w:val="004A3589"/>
    <w:rsid w:val="004A363B"/>
    <w:rsid w:val="004A368B"/>
    <w:rsid w:val="004A3804"/>
    <w:rsid w:val="004A398E"/>
    <w:rsid w:val="004A4983"/>
    <w:rsid w:val="004A5EAB"/>
    <w:rsid w:val="004A60D9"/>
    <w:rsid w:val="004A6E91"/>
    <w:rsid w:val="004A71AA"/>
    <w:rsid w:val="004A7794"/>
    <w:rsid w:val="004A7BEE"/>
    <w:rsid w:val="004B0FE2"/>
    <w:rsid w:val="004B152B"/>
    <w:rsid w:val="004B29E7"/>
    <w:rsid w:val="004B2BF8"/>
    <w:rsid w:val="004B3F3A"/>
    <w:rsid w:val="004B442D"/>
    <w:rsid w:val="004B4D2A"/>
    <w:rsid w:val="004B5106"/>
    <w:rsid w:val="004B5580"/>
    <w:rsid w:val="004B58F6"/>
    <w:rsid w:val="004B6071"/>
    <w:rsid w:val="004B6A23"/>
    <w:rsid w:val="004B786A"/>
    <w:rsid w:val="004C01A9"/>
    <w:rsid w:val="004C1008"/>
    <w:rsid w:val="004C10EA"/>
    <w:rsid w:val="004C10FB"/>
    <w:rsid w:val="004C1303"/>
    <w:rsid w:val="004C1372"/>
    <w:rsid w:val="004C15AD"/>
    <w:rsid w:val="004C2E69"/>
    <w:rsid w:val="004C3268"/>
    <w:rsid w:val="004C3E8F"/>
    <w:rsid w:val="004C49B8"/>
    <w:rsid w:val="004C5015"/>
    <w:rsid w:val="004C5324"/>
    <w:rsid w:val="004C66FB"/>
    <w:rsid w:val="004C686E"/>
    <w:rsid w:val="004C6C3D"/>
    <w:rsid w:val="004C6CF9"/>
    <w:rsid w:val="004C6DE0"/>
    <w:rsid w:val="004C7299"/>
    <w:rsid w:val="004C7307"/>
    <w:rsid w:val="004C75B8"/>
    <w:rsid w:val="004C776B"/>
    <w:rsid w:val="004C7A6B"/>
    <w:rsid w:val="004D0218"/>
    <w:rsid w:val="004D0317"/>
    <w:rsid w:val="004D0321"/>
    <w:rsid w:val="004D0677"/>
    <w:rsid w:val="004D0A94"/>
    <w:rsid w:val="004D0C2C"/>
    <w:rsid w:val="004D100C"/>
    <w:rsid w:val="004D18C4"/>
    <w:rsid w:val="004D1A19"/>
    <w:rsid w:val="004D23EF"/>
    <w:rsid w:val="004D27CF"/>
    <w:rsid w:val="004D27FC"/>
    <w:rsid w:val="004D3050"/>
    <w:rsid w:val="004D3B0E"/>
    <w:rsid w:val="004D42FC"/>
    <w:rsid w:val="004D4C12"/>
    <w:rsid w:val="004D4C6B"/>
    <w:rsid w:val="004D5667"/>
    <w:rsid w:val="004D5AA4"/>
    <w:rsid w:val="004D5B43"/>
    <w:rsid w:val="004D5C83"/>
    <w:rsid w:val="004D6103"/>
    <w:rsid w:val="004D71F9"/>
    <w:rsid w:val="004D7E70"/>
    <w:rsid w:val="004E01F6"/>
    <w:rsid w:val="004E0222"/>
    <w:rsid w:val="004E0E44"/>
    <w:rsid w:val="004E136E"/>
    <w:rsid w:val="004E16C8"/>
    <w:rsid w:val="004E1F20"/>
    <w:rsid w:val="004E2876"/>
    <w:rsid w:val="004E2CBC"/>
    <w:rsid w:val="004E3AB3"/>
    <w:rsid w:val="004E4635"/>
    <w:rsid w:val="004E51E1"/>
    <w:rsid w:val="004E52BE"/>
    <w:rsid w:val="004E5823"/>
    <w:rsid w:val="004E5BDF"/>
    <w:rsid w:val="004E6500"/>
    <w:rsid w:val="004E7582"/>
    <w:rsid w:val="004E7701"/>
    <w:rsid w:val="004F1466"/>
    <w:rsid w:val="004F17C0"/>
    <w:rsid w:val="004F2460"/>
    <w:rsid w:val="004F272E"/>
    <w:rsid w:val="004F2BE0"/>
    <w:rsid w:val="004F334F"/>
    <w:rsid w:val="004F3BD3"/>
    <w:rsid w:val="004F3F09"/>
    <w:rsid w:val="004F44D0"/>
    <w:rsid w:val="004F44ED"/>
    <w:rsid w:val="004F573C"/>
    <w:rsid w:val="004F5882"/>
    <w:rsid w:val="004F62BB"/>
    <w:rsid w:val="004F6B58"/>
    <w:rsid w:val="004F7607"/>
    <w:rsid w:val="004F7AAF"/>
    <w:rsid w:val="0050042D"/>
    <w:rsid w:val="00502281"/>
    <w:rsid w:val="0050236B"/>
    <w:rsid w:val="00502501"/>
    <w:rsid w:val="005027F2"/>
    <w:rsid w:val="00502E05"/>
    <w:rsid w:val="005030C1"/>
    <w:rsid w:val="005034DE"/>
    <w:rsid w:val="00503797"/>
    <w:rsid w:val="00504FAC"/>
    <w:rsid w:val="0050507D"/>
    <w:rsid w:val="00506230"/>
    <w:rsid w:val="005064EC"/>
    <w:rsid w:val="0050770E"/>
    <w:rsid w:val="005079A8"/>
    <w:rsid w:val="005079FD"/>
    <w:rsid w:val="0051003A"/>
    <w:rsid w:val="00510979"/>
    <w:rsid w:val="00510F84"/>
    <w:rsid w:val="00511227"/>
    <w:rsid w:val="00511994"/>
    <w:rsid w:val="00512653"/>
    <w:rsid w:val="005126D7"/>
    <w:rsid w:val="00512AFF"/>
    <w:rsid w:val="00512BAD"/>
    <w:rsid w:val="0051399E"/>
    <w:rsid w:val="005141BA"/>
    <w:rsid w:val="005143C3"/>
    <w:rsid w:val="00514429"/>
    <w:rsid w:val="005148F2"/>
    <w:rsid w:val="00514A94"/>
    <w:rsid w:val="00514BE0"/>
    <w:rsid w:val="00515E51"/>
    <w:rsid w:val="005161DF"/>
    <w:rsid w:val="0051757A"/>
    <w:rsid w:val="005176B4"/>
    <w:rsid w:val="00517AD3"/>
    <w:rsid w:val="005208A0"/>
    <w:rsid w:val="00521144"/>
    <w:rsid w:val="00522499"/>
    <w:rsid w:val="00522587"/>
    <w:rsid w:val="00522769"/>
    <w:rsid w:val="00522B61"/>
    <w:rsid w:val="005230DD"/>
    <w:rsid w:val="00523657"/>
    <w:rsid w:val="00523A23"/>
    <w:rsid w:val="00523BCA"/>
    <w:rsid w:val="00523CCA"/>
    <w:rsid w:val="00524850"/>
    <w:rsid w:val="00524C02"/>
    <w:rsid w:val="005259C6"/>
    <w:rsid w:val="00525C47"/>
    <w:rsid w:val="00525CA7"/>
    <w:rsid w:val="00526A91"/>
    <w:rsid w:val="00526DD1"/>
    <w:rsid w:val="00527912"/>
    <w:rsid w:val="00527BDE"/>
    <w:rsid w:val="00527F23"/>
    <w:rsid w:val="00530F40"/>
    <w:rsid w:val="005315F6"/>
    <w:rsid w:val="00531757"/>
    <w:rsid w:val="0053193B"/>
    <w:rsid w:val="005319CE"/>
    <w:rsid w:val="00531CA2"/>
    <w:rsid w:val="00532174"/>
    <w:rsid w:val="0053218C"/>
    <w:rsid w:val="0053236E"/>
    <w:rsid w:val="00532B09"/>
    <w:rsid w:val="0053329E"/>
    <w:rsid w:val="00533BCB"/>
    <w:rsid w:val="00533BCD"/>
    <w:rsid w:val="0053424F"/>
    <w:rsid w:val="00534BFC"/>
    <w:rsid w:val="00535594"/>
    <w:rsid w:val="00535CED"/>
    <w:rsid w:val="005365A5"/>
    <w:rsid w:val="00536CA6"/>
    <w:rsid w:val="00536E3A"/>
    <w:rsid w:val="00537D4F"/>
    <w:rsid w:val="00540F82"/>
    <w:rsid w:val="00541931"/>
    <w:rsid w:val="005419EE"/>
    <w:rsid w:val="00542169"/>
    <w:rsid w:val="0054282A"/>
    <w:rsid w:val="005428B1"/>
    <w:rsid w:val="00542A98"/>
    <w:rsid w:val="005430BC"/>
    <w:rsid w:val="005439E2"/>
    <w:rsid w:val="005447C6"/>
    <w:rsid w:val="00544EFC"/>
    <w:rsid w:val="00545D59"/>
    <w:rsid w:val="00545FD7"/>
    <w:rsid w:val="005464FB"/>
    <w:rsid w:val="00546DDB"/>
    <w:rsid w:val="0054704D"/>
    <w:rsid w:val="00547713"/>
    <w:rsid w:val="00547A34"/>
    <w:rsid w:val="005520D4"/>
    <w:rsid w:val="00552611"/>
    <w:rsid w:val="005527C2"/>
    <w:rsid w:val="005550E9"/>
    <w:rsid w:val="00555676"/>
    <w:rsid w:val="005560E8"/>
    <w:rsid w:val="005563CC"/>
    <w:rsid w:val="00556474"/>
    <w:rsid w:val="005578E4"/>
    <w:rsid w:val="00557CC3"/>
    <w:rsid w:val="00560734"/>
    <w:rsid w:val="00560ADB"/>
    <w:rsid w:val="0056192B"/>
    <w:rsid w:val="005619CC"/>
    <w:rsid w:val="00562222"/>
    <w:rsid w:val="00562D03"/>
    <w:rsid w:val="005630D8"/>
    <w:rsid w:val="005632A3"/>
    <w:rsid w:val="00563861"/>
    <w:rsid w:val="00563B7F"/>
    <w:rsid w:val="00563B90"/>
    <w:rsid w:val="00563C2F"/>
    <w:rsid w:val="00563C7D"/>
    <w:rsid w:val="00563D53"/>
    <w:rsid w:val="005640CA"/>
    <w:rsid w:val="00564162"/>
    <w:rsid w:val="005644B9"/>
    <w:rsid w:val="005647E7"/>
    <w:rsid w:val="00564B1A"/>
    <w:rsid w:val="00564C32"/>
    <w:rsid w:val="00564E28"/>
    <w:rsid w:val="00565E2A"/>
    <w:rsid w:val="005661D3"/>
    <w:rsid w:val="00566B10"/>
    <w:rsid w:val="00566C39"/>
    <w:rsid w:val="00566CB5"/>
    <w:rsid w:val="00567835"/>
    <w:rsid w:val="00567A47"/>
    <w:rsid w:val="00570577"/>
    <w:rsid w:val="00570C4A"/>
    <w:rsid w:val="00570DE8"/>
    <w:rsid w:val="00571A38"/>
    <w:rsid w:val="00571C34"/>
    <w:rsid w:val="00571F25"/>
    <w:rsid w:val="00571FD1"/>
    <w:rsid w:val="0057260F"/>
    <w:rsid w:val="00572F30"/>
    <w:rsid w:val="00573AA5"/>
    <w:rsid w:val="00573C29"/>
    <w:rsid w:val="00574484"/>
    <w:rsid w:val="005744C0"/>
    <w:rsid w:val="005748A2"/>
    <w:rsid w:val="00574B47"/>
    <w:rsid w:val="00574DA3"/>
    <w:rsid w:val="005758BE"/>
    <w:rsid w:val="00575979"/>
    <w:rsid w:val="00575CAF"/>
    <w:rsid w:val="00577510"/>
    <w:rsid w:val="005804AC"/>
    <w:rsid w:val="005818B2"/>
    <w:rsid w:val="00581E5A"/>
    <w:rsid w:val="00582028"/>
    <w:rsid w:val="00582D3A"/>
    <w:rsid w:val="00583628"/>
    <w:rsid w:val="00583EF0"/>
    <w:rsid w:val="00584437"/>
    <w:rsid w:val="00584C2A"/>
    <w:rsid w:val="00584D37"/>
    <w:rsid w:val="0058553F"/>
    <w:rsid w:val="00585625"/>
    <w:rsid w:val="00585AEA"/>
    <w:rsid w:val="005860E4"/>
    <w:rsid w:val="005861F5"/>
    <w:rsid w:val="00586D5B"/>
    <w:rsid w:val="005870F4"/>
    <w:rsid w:val="00587CF4"/>
    <w:rsid w:val="005903FB"/>
    <w:rsid w:val="005909C9"/>
    <w:rsid w:val="00590A05"/>
    <w:rsid w:val="00590D18"/>
    <w:rsid w:val="00590F3F"/>
    <w:rsid w:val="00591A5B"/>
    <w:rsid w:val="00591F36"/>
    <w:rsid w:val="00592089"/>
    <w:rsid w:val="00592259"/>
    <w:rsid w:val="00592727"/>
    <w:rsid w:val="00592970"/>
    <w:rsid w:val="00593424"/>
    <w:rsid w:val="00593E27"/>
    <w:rsid w:val="00595251"/>
    <w:rsid w:val="00595D1C"/>
    <w:rsid w:val="0059664F"/>
    <w:rsid w:val="0059764B"/>
    <w:rsid w:val="00597E53"/>
    <w:rsid w:val="00597E98"/>
    <w:rsid w:val="005A06C2"/>
    <w:rsid w:val="005A07FC"/>
    <w:rsid w:val="005A0985"/>
    <w:rsid w:val="005A0D40"/>
    <w:rsid w:val="005A136E"/>
    <w:rsid w:val="005A14C4"/>
    <w:rsid w:val="005A15C3"/>
    <w:rsid w:val="005A18B2"/>
    <w:rsid w:val="005A2185"/>
    <w:rsid w:val="005A225A"/>
    <w:rsid w:val="005A2386"/>
    <w:rsid w:val="005A2516"/>
    <w:rsid w:val="005A26B9"/>
    <w:rsid w:val="005A26E8"/>
    <w:rsid w:val="005A2A12"/>
    <w:rsid w:val="005A336E"/>
    <w:rsid w:val="005A3634"/>
    <w:rsid w:val="005A3889"/>
    <w:rsid w:val="005A3C21"/>
    <w:rsid w:val="005A4862"/>
    <w:rsid w:val="005A4975"/>
    <w:rsid w:val="005A4A2B"/>
    <w:rsid w:val="005A54BD"/>
    <w:rsid w:val="005A6CE6"/>
    <w:rsid w:val="005A7066"/>
    <w:rsid w:val="005A7769"/>
    <w:rsid w:val="005B038F"/>
    <w:rsid w:val="005B1924"/>
    <w:rsid w:val="005B1E50"/>
    <w:rsid w:val="005B3317"/>
    <w:rsid w:val="005B3C33"/>
    <w:rsid w:val="005B3CC9"/>
    <w:rsid w:val="005B4D27"/>
    <w:rsid w:val="005B4FC1"/>
    <w:rsid w:val="005B569C"/>
    <w:rsid w:val="005B6A3C"/>
    <w:rsid w:val="005B72E3"/>
    <w:rsid w:val="005B7AF6"/>
    <w:rsid w:val="005C04EE"/>
    <w:rsid w:val="005C0A68"/>
    <w:rsid w:val="005C0AED"/>
    <w:rsid w:val="005C1684"/>
    <w:rsid w:val="005C1E5F"/>
    <w:rsid w:val="005C209B"/>
    <w:rsid w:val="005C21F8"/>
    <w:rsid w:val="005C2205"/>
    <w:rsid w:val="005C2907"/>
    <w:rsid w:val="005C32E6"/>
    <w:rsid w:val="005C444B"/>
    <w:rsid w:val="005C5394"/>
    <w:rsid w:val="005C5B4F"/>
    <w:rsid w:val="005C77FD"/>
    <w:rsid w:val="005C784D"/>
    <w:rsid w:val="005D04DC"/>
    <w:rsid w:val="005D0C9B"/>
    <w:rsid w:val="005D1149"/>
    <w:rsid w:val="005D153B"/>
    <w:rsid w:val="005D1E0E"/>
    <w:rsid w:val="005D2A1B"/>
    <w:rsid w:val="005D2BCC"/>
    <w:rsid w:val="005D3FDC"/>
    <w:rsid w:val="005D54CC"/>
    <w:rsid w:val="005D7289"/>
    <w:rsid w:val="005D7C6E"/>
    <w:rsid w:val="005E037B"/>
    <w:rsid w:val="005E0A6F"/>
    <w:rsid w:val="005E120D"/>
    <w:rsid w:val="005E3690"/>
    <w:rsid w:val="005E39D7"/>
    <w:rsid w:val="005E3DED"/>
    <w:rsid w:val="005E440F"/>
    <w:rsid w:val="005E4834"/>
    <w:rsid w:val="005E4A69"/>
    <w:rsid w:val="005E4FE7"/>
    <w:rsid w:val="005E5433"/>
    <w:rsid w:val="005E5A4C"/>
    <w:rsid w:val="005E649D"/>
    <w:rsid w:val="005E67A7"/>
    <w:rsid w:val="005E6C14"/>
    <w:rsid w:val="005E733B"/>
    <w:rsid w:val="005E781E"/>
    <w:rsid w:val="005E7958"/>
    <w:rsid w:val="005F0A68"/>
    <w:rsid w:val="005F0DF8"/>
    <w:rsid w:val="005F10AD"/>
    <w:rsid w:val="005F25AE"/>
    <w:rsid w:val="005F2A2F"/>
    <w:rsid w:val="005F396D"/>
    <w:rsid w:val="005F42DD"/>
    <w:rsid w:val="005F49DE"/>
    <w:rsid w:val="005F4B7C"/>
    <w:rsid w:val="005F4F93"/>
    <w:rsid w:val="005F518B"/>
    <w:rsid w:val="005F57C2"/>
    <w:rsid w:val="005F5EBA"/>
    <w:rsid w:val="005F63EA"/>
    <w:rsid w:val="005F66D7"/>
    <w:rsid w:val="005F67CC"/>
    <w:rsid w:val="005F68C1"/>
    <w:rsid w:val="005F6A9B"/>
    <w:rsid w:val="005F6D62"/>
    <w:rsid w:val="005F786C"/>
    <w:rsid w:val="00601169"/>
    <w:rsid w:val="006014ED"/>
    <w:rsid w:val="00601DE7"/>
    <w:rsid w:val="0060274C"/>
    <w:rsid w:val="00602E43"/>
    <w:rsid w:val="00603211"/>
    <w:rsid w:val="00603C03"/>
    <w:rsid w:val="00603CAB"/>
    <w:rsid w:val="0060567D"/>
    <w:rsid w:val="00605F77"/>
    <w:rsid w:val="00606567"/>
    <w:rsid w:val="00606773"/>
    <w:rsid w:val="0060679C"/>
    <w:rsid w:val="00607136"/>
    <w:rsid w:val="006079CB"/>
    <w:rsid w:val="00607B28"/>
    <w:rsid w:val="006100AF"/>
    <w:rsid w:val="0061084E"/>
    <w:rsid w:val="00610947"/>
    <w:rsid w:val="00612274"/>
    <w:rsid w:val="00612616"/>
    <w:rsid w:val="006129A0"/>
    <w:rsid w:val="00612F6A"/>
    <w:rsid w:val="00613001"/>
    <w:rsid w:val="00614567"/>
    <w:rsid w:val="006145AB"/>
    <w:rsid w:val="0061495B"/>
    <w:rsid w:val="00614CD5"/>
    <w:rsid w:val="00617231"/>
    <w:rsid w:val="00617419"/>
    <w:rsid w:val="00617DAB"/>
    <w:rsid w:val="006200D5"/>
    <w:rsid w:val="00620986"/>
    <w:rsid w:val="00620E2C"/>
    <w:rsid w:val="00621583"/>
    <w:rsid w:val="0062158B"/>
    <w:rsid w:val="00621EC6"/>
    <w:rsid w:val="006225CA"/>
    <w:rsid w:val="0062334F"/>
    <w:rsid w:val="006233E7"/>
    <w:rsid w:val="0062340B"/>
    <w:rsid w:val="00624F5D"/>
    <w:rsid w:val="0062554F"/>
    <w:rsid w:val="006266B2"/>
    <w:rsid w:val="00626E65"/>
    <w:rsid w:val="00626FF9"/>
    <w:rsid w:val="00630294"/>
    <w:rsid w:val="00630F5D"/>
    <w:rsid w:val="00631C96"/>
    <w:rsid w:val="00631E37"/>
    <w:rsid w:val="006322A4"/>
    <w:rsid w:val="00632652"/>
    <w:rsid w:val="00632B25"/>
    <w:rsid w:val="00632C89"/>
    <w:rsid w:val="00633E1C"/>
    <w:rsid w:val="00633E40"/>
    <w:rsid w:val="006344E0"/>
    <w:rsid w:val="006356EF"/>
    <w:rsid w:val="00636023"/>
    <w:rsid w:val="00636B13"/>
    <w:rsid w:val="00636E52"/>
    <w:rsid w:val="00636F4D"/>
    <w:rsid w:val="00637876"/>
    <w:rsid w:val="006378B4"/>
    <w:rsid w:val="00640A99"/>
    <w:rsid w:val="00640DF2"/>
    <w:rsid w:val="00640E56"/>
    <w:rsid w:val="00640EB0"/>
    <w:rsid w:val="00642531"/>
    <w:rsid w:val="00642870"/>
    <w:rsid w:val="00643073"/>
    <w:rsid w:val="006430CB"/>
    <w:rsid w:val="00645C24"/>
    <w:rsid w:val="00645ECA"/>
    <w:rsid w:val="006476FA"/>
    <w:rsid w:val="00647A28"/>
    <w:rsid w:val="00650A0F"/>
    <w:rsid w:val="00650D32"/>
    <w:rsid w:val="006512AF"/>
    <w:rsid w:val="006519E3"/>
    <w:rsid w:val="00651BF2"/>
    <w:rsid w:val="00651C82"/>
    <w:rsid w:val="00651FEC"/>
    <w:rsid w:val="0065201C"/>
    <w:rsid w:val="006526F4"/>
    <w:rsid w:val="0065276E"/>
    <w:rsid w:val="0065315D"/>
    <w:rsid w:val="006541C3"/>
    <w:rsid w:val="00655AF8"/>
    <w:rsid w:val="00656166"/>
    <w:rsid w:val="00656C29"/>
    <w:rsid w:val="00657854"/>
    <w:rsid w:val="0065795E"/>
    <w:rsid w:val="00661732"/>
    <w:rsid w:val="00662576"/>
    <w:rsid w:val="006636BD"/>
    <w:rsid w:val="00663E7D"/>
    <w:rsid w:val="00664463"/>
    <w:rsid w:val="006645AB"/>
    <w:rsid w:val="006647F4"/>
    <w:rsid w:val="0066487B"/>
    <w:rsid w:val="00664C63"/>
    <w:rsid w:val="00665A01"/>
    <w:rsid w:val="006660B2"/>
    <w:rsid w:val="006666DA"/>
    <w:rsid w:val="00666912"/>
    <w:rsid w:val="0066760C"/>
    <w:rsid w:val="00667667"/>
    <w:rsid w:val="00670C72"/>
    <w:rsid w:val="00671F39"/>
    <w:rsid w:val="006722A7"/>
    <w:rsid w:val="006728AA"/>
    <w:rsid w:val="00672C3F"/>
    <w:rsid w:val="00672E93"/>
    <w:rsid w:val="0067332D"/>
    <w:rsid w:val="00673385"/>
    <w:rsid w:val="00673781"/>
    <w:rsid w:val="00673A34"/>
    <w:rsid w:val="006747EA"/>
    <w:rsid w:val="00675F78"/>
    <w:rsid w:val="00676826"/>
    <w:rsid w:val="00676E67"/>
    <w:rsid w:val="00676FAC"/>
    <w:rsid w:val="00677181"/>
    <w:rsid w:val="006801E8"/>
    <w:rsid w:val="00680446"/>
    <w:rsid w:val="0068062D"/>
    <w:rsid w:val="00680B53"/>
    <w:rsid w:val="00680CA9"/>
    <w:rsid w:val="006810E4"/>
    <w:rsid w:val="006814F1"/>
    <w:rsid w:val="0068232D"/>
    <w:rsid w:val="006823BD"/>
    <w:rsid w:val="0068297A"/>
    <w:rsid w:val="00682A03"/>
    <w:rsid w:val="0068375D"/>
    <w:rsid w:val="00683CFA"/>
    <w:rsid w:val="006840C7"/>
    <w:rsid w:val="00684441"/>
    <w:rsid w:val="006847A2"/>
    <w:rsid w:val="00685A82"/>
    <w:rsid w:val="00685BCA"/>
    <w:rsid w:val="00685DBA"/>
    <w:rsid w:val="00685F39"/>
    <w:rsid w:val="00686099"/>
    <w:rsid w:val="0068682A"/>
    <w:rsid w:val="0068713D"/>
    <w:rsid w:val="00687AB8"/>
    <w:rsid w:val="0069038A"/>
    <w:rsid w:val="006907FB"/>
    <w:rsid w:val="0069089A"/>
    <w:rsid w:val="00690EAB"/>
    <w:rsid w:val="00691F18"/>
    <w:rsid w:val="00692CED"/>
    <w:rsid w:val="006937BC"/>
    <w:rsid w:val="00693FE6"/>
    <w:rsid w:val="00694433"/>
    <w:rsid w:val="0069452B"/>
    <w:rsid w:val="00694630"/>
    <w:rsid w:val="006949BD"/>
    <w:rsid w:val="00694C74"/>
    <w:rsid w:val="00694D86"/>
    <w:rsid w:val="0069500D"/>
    <w:rsid w:val="0069508A"/>
    <w:rsid w:val="006951EC"/>
    <w:rsid w:val="00695C09"/>
    <w:rsid w:val="0069609D"/>
    <w:rsid w:val="006961E7"/>
    <w:rsid w:val="0069636B"/>
    <w:rsid w:val="00696F04"/>
    <w:rsid w:val="00697A37"/>
    <w:rsid w:val="006A00CD"/>
    <w:rsid w:val="006A0421"/>
    <w:rsid w:val="006A0C80"/>
    <w:rsid w:val="006A18AB"/>
    <w:rsid w:val="006A1B7A"/>
    <w:rsid w:val="006A1BB6"/>
    <w:rsid w:val="006A1C19"/>
    <w:rsid w:val="006A2114"/>
    <w:rsid w:val="006A26FB"/>
    <w:rsid w:val="006A3616"/>
    <w:rsid w:val="006A367E"/>
    <w:rsid w:val="006A3F80"/>
    <w:rsid w:val="006A4662"/>
    <w:rsid w:val="006A471A"/>
    <w:rsid w:val="006A4971"/>
    <w:rsid w:val="006A56FA"/>
    <w:rsid w:val="006A57B5"/>
    <w:rsid w:val="006A5ABB"/>
    <w:rsid w:val="006A5B67"/>
    <w:rsid w:val="006A5C9C"/>
    <w:rsid w:val="006A61AF"/>
    <w:rsid w:val="006A64F4"/>
    <w:rsid w:val="006A681C"/>
    <w:rsid w:val="006A6DE1"/>
    <w:rsid w:val="006A73C9"/>
    <w:rsid w:val="006A7972"/>
    <w:rsid w:val="006A7A5B"/>
    <w:rsid w:val="006A7C12"/>
    <w:rsid w:val="006B024B"/>
    <w:rsid w:val="006B15E1"/>
    <w:rsid w:val="006B1E95"/>
    <w:rsid w:val="006B2350"/>
    <w:rsid w:val="006B3122"/>
    <w:rsid w:val="006B3416"/>
    <w:rsid w:val="006B36BA"/>
    <w:rsid w:val="006B3DD5"/>
    <w:rsid w:val="006B4535"/>
    <w:rsid w:val="006B4AE7"/>
    <w:rsid w:val="006B5204"/>
    <w:rsid w:val="006B5484"/>
    <w:rsid w:val="006B5BFA"/>
    <w:rsid w:val="006B6345"/>
    <w:rsid w:val="006B6515"/>
    <w:rsid w:val="006B6713"/>
    <w:rsid w:val="006B6BA3"/>
    <w:rsid w:val="006B7284"/>
    <w:rsid w:val="006B7ABC"/>
    <w:rsid w:val="006C0B17"/>
    <w:rsid w:val="006C16F8"/>
    <w:rsid w:val="006C25A1"/>
    <w:rsid w:val="006C2888"/>
    <w:rsid w:val="006C319A"/>
    <w:rsid w:val="006C35C8"/>
    <w:rsid w:val="006C51FC"/>
    <w:rsid w:val="006C5CF7"/>
    <w:rsid w:val="006C6950"/>
    <w:rsid w:val="006C6C86"/>
    <w:rsid w:val="006C6D79"/>
    <w:rsid w:val="006C6E5E"/>
    <w:rsid w:val="006C707D"/>
    <w:rsid w:val="006C74D7"/>
    <w:rsid w:val="006C7B9B"/>
    <w:rsid w:val="006C7DEA"/>
    <w:rsid w:val="006D0588"/>
    <w:rsid w:val="006D06D7"/>
    <w:rsid w:val="006D08C3"/>
    <w:rsid w:val="006D2693"/>
    <w:rsid w:val="006D2B48"/>
    <w:rsid w:val="006D2C59"/>
    <w:rsid w:val="006D3139"/>
    <w:rsid w:val="006D355D"/>
    <w:rsid w:val="006D41E4"/>
    <w:rsid w:val="006D45CE"/>
    <w:rsid w:val="006D494E"/>
    <w:rsid w:val="006D49F4"/>
    <w:rsid w:val="006D4DDC"/>
    <w:rsid w:val="006D55F5"/>
    <w:rsid w:val="006D5A5C"/>
    <w:rsid w:val="006D5EC8"/>
    <w:rsid w:val="006D603D"/>
    <w:rsid w:val="006D6D9A"/>
    <w:rsid w:val="006D6D9E"/>
    <w:rsid w:val="006D721B"/>
    <w:rsid w:val="006D774A"/>
    <w:rsid w:val="006D7E75"/>
    <w:rsid w:val="006E0D5B"/>
    <w:rsid w:val="006E104E"/>
    <w:rsid w:val="006E181F"/>
    <w:rsid w:val="006E1F7A"/>
    <w:rsid w:val="006E204B"/>
    <w:rsid w:val="006E29DE"/>
    <w:rsid w:val="006E2E24"/>
    <w:rsid w:val="006E3241"/>
    <w:rsid w:val="006E37A7"/>
    <w:rsid w:val="006E497F"/>
    <w:rsid w:val="006E6457"/>
    <w:rsid w:val="006E68C3"/>
    <w:rsid w:val="006E6E57"/>
    <w:rsid w:val="006E764B"/>
    <w:rsid w:val="006E78EA"/>
    <w:rsid w:val="006E7EB5"/>
    <w:rsid w:val="006F0517"/>
    <w:rsid w:val="006F0938"/>
    <w:rsid w:val="006F16B7"/>
    <w:rsid w:val="006F1B0A"/>
    <w:rsid w:val="006F1B93"/>
    <w:rsid w:val="006F2095"/>
    <w:rsid w:val="006F25E2"/>
    <w:rsid w:val="006F2821"/>
    <w:rsid w:val="006F2AF5"/>
    <w:rsid w:val="006F387F"/>
    <w:rsid w:val="006F3DE8"/>
    <w:rsid w:val="006F4041"/>
    <w:rsid w:val="006F4764"/>
    <w:rsid w:val="006F4CEE"/>
    <w:rsid w:val="006F5089"/>
    <w:rsid w:val="006F52FB"/>
    <w:rsid w:val="006F5635"/>
    <w:rsid w:val="006F68C2"/>
    <w:rsid w:val="006F6B87"/>
    <w:rsid w:val="006F6F26"/>
    <w:rsid w:val="006F788C"/>
    <w:rsid w:val="006F7EE3"/>
    <w:rsid w:val="00702C2E"/>
    <w:rsid w:val="0070318C"/>
    <w:rsid w:val="007031A3"/>
    <w:rsid w:val="00703513"/>
    <w:rsid w:val="00703954"/>
    <w:rsid w:val="007046AA"/>
    <w:rsid w:val="00704881"/>
    <w:rsid w:val="00704E82"/>
    <w:rsid w:val="007052D9"/>
    <w:rsid w:val="0070538E"/>
    <w:rsid w:val="007053C1"/>
    <w:rsid w:val="0070568C"/>
    <w:rsid w:val="00705A4C"/>
    <w:rsid w:val="00705AF2"/>
    <w:rsid w:val="00705D3C"/>
    <w:rsid w:val="00706361"/>
    <w:rsid w:val="007069C3"/>
    <w:rsid w:val="007070D7"/>
    <w:rsid w:val="00711697"/>
    <w:rsid w:val="00711AF0"/>
    <w:rsid w:val="00711DF6"/>
    <w:rsid w:val="007126BC"/>
    <w:rsid w:val="00712927"/>
    <w:rsid w:val="00712B40"/>
    <w:rsid w:val="00713614"/>
    <w:rsid w:val="00714BEC"/>
    <w:rsid w:val="00714D71"/>
    <w:rsid w:val="00714F0B"/>
    <w:rsid w:val="00714F75"/>
    <w:rsid w:val="00715349"/>
    <w:rsid w:val="00715690"/>
    <w:rsid w:val="007156DE"/>
    <w:rsid w:val="00715974"/>
    <w:rsid w:val="00715A35"/>
    <w:rsid w:val="0071607D"/>
    <w:rsid w:val="007161CC"/>
    <w:rsid w:val="00716930"/>
    <w:rsid w:val="0071697B"/>
    <w:rsid w:val="007178AB"/>
    <w:rsid w:val="0072081B"/>
    <w:rsid w:val="0072195C"/>
    <w:rsid w:val="007223B9"/>
    <w:rsid w:val="0072347F"/>
    <w:rsid w:val="0072472D"/>
    <w:rsid w:val="00724A53"/>
    <w:rsid w:val="00725778"/>
    <w:rsid w:val="0072608E"/>
    <w:rsid w:val="00726645"/>
    <w:rsid w:val="00726B48"/>
    <w:rsid w:val="00726E6B"/>
    <w:rsid w:val="0072733E"/>
    <w:rsid w:val="00727F1F"/>
    <w:rsid w:val="007302FD"/>
    <w:rsid w:val="00730C70"/>
    <w:rsid w:val="007312B8"/>
    <w:rsid w:val="007345C1"/>
    <w:rsid w:val="007356B3"/>
    <w:rsid w:val="00735783"/>
    <w:rsid w:val="0073604F"/>
    <w:rsid w:val="00736CB3"/>
    <w:rsid w:val="007374F4"/>
    <w:rsid w:val="00737FD4"/>
    <w:rsid w:val="00740AA3"/>
    <w:rsid w:val="00740B3D"/>
    <w:rsid w:val="00740BC9"/>
    <w:rsid w:val="00740BD5"/>
    <w:rsid w:val="00740C18"/>
    <w:rsid w:val="00741326"/>
    <w:rsid w:val="00741BEE"/>
    <w:rsid w:val="00741BF2"/>
    <w:rsid w:val="0074216D"/>
    <w:rsid w:val="00742820"/>
    <w:rsid w:val="00742FD6"/>
    <w:rsid w:val="00743394"/>
    <w:rsid w:val="0074395E"/>
    <w:rsid w:val="00743DC6"/>
    <w:rsid w:val="007440A9"/>
    <w:rsid w:val="007444BD"/>
    <w:rsid w:val="00744D4B"/>
    <w:rsid w:val="00745133"/>
    <w:rsid w:val="0074540B"/>
    <w:rsid w:val="00745489"/>
    <w:rsid w:val="00745798"/>
    <w:rsid w:val="00745999"/>
    <w:rsid w:val="00745C4C"/>
    <w:rsid w:val="00745EFB"/>
    <w:rsid w:val="00746437"/>
    <w:rsid w:val="00746869"/>
    <w:rsid w:val="0074755B"/>
    <w:rsid w:val="00747980"/>
    <w:rsid w:val="00750061"/>
    <w:rsid w:val="0075053A"/>
    <w:rsid w:val="00750BB5"/>
    <w:rsid w:val="00751536"/>
    <w:rsid w:val="00751555"/>
    <w:rsid w:val="00751933"/>
    <w:rsid w:val="00752339"/>
    <w:rsid w:val="00752EE1"/>
    <w:rsid w:val="007532C4"/>
    <w:rsid w:val="007549D6"/>
    <w:rsid w:val="00754EA7"/>
    <w:rsid w:val="00754ECC"/>
    <w:rsid w:val="007550A3"/>
    <w:rsid w:val="0075539D"/>
    <w:rsid w:val="00755C59"/>
    <w:rsid w:val="00757B1D"/>
    <w:rsid w:val="00757B58"/>
    <w:rsid w:val="00757B67"/>
    <w:rsid w:val="00760214"/>
    <w:rsid w:val="00760305"/>
    <w:rsid w:val="0076047F"/>
    <w:rsid w:val="00760AA6"/>
    <w:rsid w:val="00761FC6"/>
    <w:rsid w:val="007621F1"/>
    <w:rsid w:val="0076251E"/>
    <w:rsid w:val="00762AD1"/>
    <w:rsid w:val="00763439"/>
    <w:rsid w:val="007641F3"/>
    <w:rsid w:val="007645F0"/>
    <w:rsid w:val="00764CE4"/>
    <w:rsid w:val="00765260"/>
    <w:rsid w:val="007665C4"/>
    <w:rsid w:val="00766710"/>
    <w:rsid w:val="00767158"/>
    <w:rsid w:val="007671CA"/>
    <w:rsid w:val="007676C4"/>
    <w:rsid w:val="007677B9"/>
    <w:rsid w:val="0077028F"/>
    <w:rsid w:val="00771BBA"/>
    <w:rsid w:val="00771CAC"/>
    <w:rsid w:val="007731F1"/>
    <w:rsid w:val="00773355"/>
    <w:rsid w:val="00773E0C"/>
    <w:rsid w:val="007741B2"/>
    <w:rsid w:val="00774638"/>
    <w:rsid w:val="00775180"/>
    <w:rsid w:val="007751AB"/>
    <w:rsid w:val="007759B4"/>
    <w:rsid w:val="00776621"/>
    <w:rsid w:val="00776685"/>
    <w:rsid w:val="00776C8E"/>
    <w:rsid w:val="007773CE"/>
    <w:rsid w:val="007775AF"/>
    <w:rsid w:val="00777740"/>
    <w:rsid w:val="0077776D"/>
    <w:rsid w:val="00777A3C"/>
    <w:rsid w:val="00777B17"/>
    <w:rsid w:val="00777F7D"/>
    <w:rsid w:val="00777FCB"/>
    <w:rsid w:val="00780129"/>
    <w:rsid w:val="0078092F"/>
    <w:rsid w:val="007809F0"/>
    <w:rsid w:val="00780E91"/>
    <w:rsid w:val="00781F36"/>
    <w:rsid w:val="0078270C"/>
    <w:rsid w:val="00782885"/>
    <w:rsid w:val="0078438E"/>
    <w:rsid w:val="0078446D"/>
    <w:rsid w:val="00784A92"/>
    <w:rsid w:val="00785616"/>
    <w:rsid w:val="00785D38"/>
    <w:rsid w:val="00786A4B"/>
    <w:rsid w:val="0079046A"/>
    <w:rsid w:val="00790F80"/>
    <w:rsid w:val="007920D5"/>
    <w:rsid w:val="00792282"/>
    <w:rsid w:val="00792544"/>
    <w:rsid w:val="0079345C"/>
    <w:rsid w:val="00793808"/>
    <w:rsid w:val="007943D9"/>
    <w:rsid w:val="00794578"/>
    <w:rsid w:val="007950F0"/>
    <w:rsid w:val="00796343"/>
    <w:rsid w:val="007975B9"/>
    <w:rsid w:val="00797E60"/>
    <w:rsid w:val="00797F32"/>
    <w:rsid w:val="007A02F7"/>
    <w:rsid w:val="007A0AA3"/>
    <w:rsid w:val="007A1608"/>
    <w:rsid w:val="007A17D0"/>
    <w:rsid w:val="007A1E60"/>
    <w:rsid w:val="007A208C"/>
    <w:rsid w:val="007A278C"/>
    <w:rsid w:val="007A2E67"/>
    <w:rsid w:val="007A39A1"/>
    <w:rsid w:val="007A3E31"/>
    <w:rsid w:val="007A45F9"/>
    <w:rsid w:val="007A49F2"/>
    <w:rsid w:val="007A5078"/>
    <w:rsid w:val="007A5A16"/>
    <w:rsid w:val="007A6FAF"/>
    <w:rsid w:val="007A72D6"/>
    <w:rsid w:val="007A7948"/>
    <w:rsid w:val="007A7F75"/>
    <w:rsid w:val="007B00ED"/>
    <w:rsid w:val="007B0876"/>
    <w:rsid w:val="007B0953"/>
    <w:rsid w:val="007B0AF7"/>
    <w:rsid w:val="007B1851"/>
    <w:rsid w:val="007B1A9B"/>
    <w:rsid w:val="007B1AC5"/>
    <w:rsid w:val="007B3EC8"/>
    <w:rsid w:val="007B44B6"/>
    <w:rsid w:val="007B46B9"/>
    <w:rsid w:val="007B4851"/>
    <w:rsid w:val="007B5E64"/>
    <w:rsid w:val="007B626F"/>
    <w:rsid w:val="007B679F"/>
    <w:rsid w:val="007B7585"/>
    <w:rsid w:val="007B76BE"/>
    <w:rsid w:val="007B79E4"/>
    <w:rsid w:val="007B7DE8"/>
    <w:rsid w:val="007C0610"/>
    <w:rsid w:val="007C0AA1"/>
    <w:rsid w:val="007C1BD8"/>
    <w:rsid w:val="007C268A"/>
    <w:rsid w:val="007C3200"/>
    <w:rsid w:val="007C382E"/>
    <w:rsid w:val="007C3A73"/>
    <w:rsid w:val="007C3CF8"/>
    <w:rsid w:val="007C4867"/>
    <w:rsid w:val="007C4A12"/>
    <w:rsid w:val="007C5EA7"/>
    <w:rsid w:val="007C6AAE"/>
    <w:rsid w:val="007C6DA5"/>
    <w:rsid w:val="007C73EC"/>
    <w:rsid w:val="007C781B"/>
    <w:rsid w:val="007C7AA5"/>
    <w:rsid w:val="007C7E7A"/>
    <w:rsid w:val="007D03A4"/>
    <w:rsid w:val="007D0871"/>
    <w:rsid w:val="007D09BE"/>
    <w:rsid w:val="007D0BD1"/>
    <w:rsid w:val="007D0CC2"/>
    <w:rsid w:val="007D0D84"/>
    <w:rsid w:val="007D1253"/>
    <w:rsid w:val="007D156C"/>
    <w:rsid w:val="007D167E"/>
    <w:rsid w:val="007D1A3E"/>
    <w:rsid w:val="007D215A"/>
    <w:rsid w:val="007D231D"/>
    <w:rsid w:val="007D2A81"/>
    <w:rsid w:val="007D2F8F"/>
    <w:rsid w:val="007D3A13"/>
    <w:rsid w:val="007D3CE3"/>
    <w:rsid w:val="007D3DDB"/>
    <w:rsid w:val="007D45CD"/>
    <w:rsid w:val="007D53A2"/>
    <w:rsid w:val="007D55C6"/>
    <w:rsid w:val="007D5F68"/>
    <w:rsid w:val="007D6A22"/>
    <w:rsid w:val="007D6C2A"/>
    <w:rsid w:val="007D735C"/>
    <w:rsid w:val="007D7B67"/>
    <w:rsid w:val="007E13F0"/>
    <w:rsid w:val="007E22E3"/>
    <w:rsid w:val="007E2E1F"/>
    <w:rsid w:val="007E2F61"/>
    <w:rsid w:val="007E4BAD"/>
    <w:rsid w:val="007E4E41"/>
    <w:rsid w:val="007E58F6"/>
    <w:rsid w:val="007E5DE6"/>
    <w:rsid w:val="007E608E"/>
    <w:rsid w:val="007E632B"/>
    <w:rsid w:val="007E64F3"/>
    <w:rsid w:val="007E6817"/>
    <w:rsid w:val="007E6A55"/>
    <w:rsid w:val="007E6B7C"/>
    <w:rsid w:val="007E7B8C"/>
    <w:rsid w:val="007F19F6"/>
    <w:rsid w:val="007F21D7"/>
    <w:rsid w:val="007F3743"/>
    <w:rsid w:val="007F3A1E"/>
    <w:rsid w:val="007F5AA3"/>
    <w:rsid w:val="007F68E9"/>
    <w:rsid w:val="007F7091"/>
    <w:rsid w:val="007F77E8"/>
    <w:rsid w:val="00800B41"/>
    <w:rsid w:val="00800E9E"/>
    <w:rsid w:val="00800F29"/>
    <w:rsid w:val="00801211"/>
    <w:rsid w:val="00801490"/>
    <w:rsid w:val="00803216"/>
    <w:rsid w:val="008034BD"/>
    <w:rsid w:val="00803C03"/>
    <w:rsid w:val="00803DE2"/>
    <w:rsid w:val="00803E48"/>
    <w:rsid w:val="008043E0"/>
    <w:rsid w:val="008044C4"/>
    <w:rsid w:val="0080464D"/>
    <w:rsid w:val="00804A0C"/>
    <w:rsid w:val="00804BE5"/>
    <w:rsid w:val="00805122"/>
    <w:rsid w:val="00805B42"/>
    <w:rsid w:val="00805F40"/>
    <w:rsid w:val="00806765"/>
    <w:rsid w:val="0080762A"/>
    <w:rsid w:val="00811A1C"/>
    <w:rsid w:val="00811B95"/>
    <w:rsid w:val="00811C61"/>
    <w:rsid w:val="00812287"/>
    <w:rsid w:val="008122EC"/>
    <w:rsid w:val="0081283E"/>
    <w:rsid w:val="0081330E"/>
    <w:rsid w:val="00813B54"/>
    <w:rsid w:val="008157BA"/>
    <w:rsid w:val="008157FE"/>
    <w:rsid w:val="00815C99"/>
    <w:rsid w:val="00815CE6"/>
    <w:rsid w:val="00815FB6"/>
    <w:rsid w:val="008161EC"/>
    <w:rsid w:val="00816A3F"/>
    <w:rsid w:val="00816E77"/>
    <w:rsid w:val="008202E4"/>
    <w:rsid w:val="0082037D"/>
    <w:rsid w:val="0082094D"/>
    <w:rsid w:val="008214E7"/>
    <w:rsid w:val="00822065"/>
    <w:rsid w:val="008220BA"/>
    <w:rsid w:val="00822733"/>
    <w:rsid w:val="00822DEC"/>
    <w:rsid w:val="00823B4B"/>
    <w:rsid w:val="00823B89"/>
    <w:rsid w:val="008248BD"/>
    <w:rsid w:val="00824935"/>
    <w:rsid w:val="008252F3"/>
    <w:rsid w:val="008260F1"/>
    <w:rsid w:val="008264C1"/>
    <w:rsid w:val="00826C32"/>
    <w:rsid w:val="00827D23"/>
    <w:rsid w:val="00827E61"/>
    <w:rsid w:val="00830357"/>
    <w:rsid w:val="00831C9F"/>
    <w:rsid w:val="0083263A"/>
    <w:rsid w:val="00832B64"/>
    <w:rsid w:val="00832C4B"/>
    <w:rsid w:val="008330FB"/>
    <w:rsid w:val="008331AB"/>
    <w:rsid w:val="00833B4A"/>
    <w:rsid w:val="00834364"/>
    <w:rsid w:val="00834A8A"/>
    <w:rsid w:val="0083508E"/>
    <w:rsid w:val="008350D0"/>
    <w:rsid w:val="008363F2"/>
    <w:rsid w:val="00836F85"/>
    <w:rsid w:val="008379F2"/>
    <w:rsid w:val="00837A19"/>
    <w:rsid w:val="00837B16"/>
    <w:rsid w:val="008408ED"/>
    <w:rsid w:val="00840F53"/>
    <w:rsid w:val="008411CF"/>
    <w:rsid w:val="00841E8F"/>
    <w:rsid w:val="008425E7"/>
    <w:rsid w:val="0084288D"/>
    <w:rsid w:val="008434B9"/>
    <w:rsid w:val="0084415A"/>
    <w:rsid w:val="00844329"/>
    <w:rsid w:val="00844446"/>
    <w:rsid w:val="00844C2C"/>
    <w:rsid w:val="00844CE3"/>
    <w:rsid w:val="008452E9"/>
    <w:rsid w:val="008452F8"/>
    <w:rsid w:val="00845BC8"/>
    <w:rsid w:val="00846137"/>
    <w:rsid w:val="00846351"/>
    <w:rsid w:val="0084662D"/>
    <w:rsid w:val="0084702B"/>
    <w:rsid w:val="00847432"/>
    <w:rsid w:val="0084761C"/>
    <w:rsid w:val="00847CAD"/>
    <w:rsid w:val="0085049E"/>
    <w:rsid w:val="00850723"/>
    <w:rsid w:val="008508CC"/>
    <w:rsid w:val="00851C7E"/>
    <w:rsid w:val="00852AD8"/>
    <w:rsid w:val="00852C69"/>
    <w:rsid w:val="00852D3C"/>
    <w:rsid w:val="008535FA"/>
    <w:rsid w:val="00853A9C"/>
    <w:rsid w:val="00854AB0"/>
    <w:rsid w:val="00854DD9"/>
    <w:rsid w:val="00856398"/>
    <w:rsid w:val="00856510"/>
    <w:rsid w:val="0085652B"/>
    <w:rsid w:val="00856FA3"/>
    <w:rsid w:val="008605F5"/>
    <w:rsid w:val="00860B3D"/>
    <w:rsid w:val="00860E65"/>
    <w:rsid w:val="00860F3A"/>
    <w:rsid w:val="0086115C"/>
    <w:rsid w:val="00861A4F"/>
    <w:rsid w:val="00862586"/>
    <w:rsid w:val="00863229"/>
    <w:rsid w:val="0086365B"/>
    <w:rsid w:val="00863938"/>
    <w:rsid w:val="00863DBA"/>
    <w:rsid w:val="008647A0"/>
    <w:rsid w:val="00865046"/>
    <w:rsid w:val="0086544C"/>
    <w:rsid w:val="00865B19"/>
    <w:rsid w:val="00865F2A"/>
    <w:rsid w:val="008666DF"/>
    <w:rsid w:val="008667CB"/>
    <w:rsid w:val="008668B7"/>
    <w:rsid w:val="00866EE0"/>
    <w:rsid w:val="00867ACF"/>
    <w:rsid w:val="00867E6F"/>
    <w:rsid w:val="008700BB"/>
    <w:rsid w:val="008716A3"/>
    <w:rsid w:val="0087184E"/>
    <w:rsid w:val="008719DA"/>
    <w:rsid w:val="00872791"/>
    <w:rsid w:val="00872DC3"/>
    <w:rsid w:val="00873727"/>
    <w:rsid w:val="0087498E"/>
    <w:rsid w:val="008750AA"/>
    <w:rsid w:val="00875395"/>
    <w:rsid w:val="00875B0D"/>
    <w:rsid w:val="00875B99"/>
    <w:rsid w:val="008768CB"/>
    <w:rsid w:val="00877060"/>
    <w:rsid w:val="008773A0"/>
    <w:rsid w:val="00877A59"/>
    <w:rsid w:val="008803FC"/>
    <w:rsid w:val="0088099B"/>
    <w:rsid w:val="008812AE"/>
    <w:rsid w:val="0088310D"/>
    <w:rsid w:val="008836B6"/>
    <w:rsid w:val="00884118"/>
    <w:rsid w:val="00884487"/>
    <w:rsid w:val="008846D0"/>
    <w:rsid w:val="0088490B"/>
    <w:rsid w:val="008849AF"/>
    <w:rsid w:val="008851AE"/>
    <w:rsid w:val="008853A0"/>
    <w:rsid w:val="0088589D"/>
    <w:rsid w:val="00885D8C"/>
    <w:rsid w:val="00885EB8"/>
    <w:rsid w:val="00886501"/>
    <w:rsid w:val="00887111"/>
    <w:rsid w:val="008873F7"/>
    <w:rsid w:val="008876E3"/>
    <w:rsid w:val="00887D23"/>
    <w:rsid w:val="00890963"/>
    <w:rsid w:val="00890E91"/>
    <w:rsid w:val="00891455"/>
    <w:rsid w:val="008916CC"/>
    <w:rsid w:val="00891F0E"/>
    <w:rsid w:val="008921F4"/>
    <w:rsid w:val="008923B1"/>
    <w:rsid w:val="00892A42"/>
    <w:rsid w:val="00893B81"/>
    <w:rsid w:val="00893C6D"/>
    <w:rsid w:val="008943DB"/>
    <w:rsid w:val="00894BB0"/>
    <w:rsid w:val="00895297"/>
    <w:rsid w:val="008963E3"/>
    <w:rsid w:val="00897396"/>
    <w:rsid w:val="0089758F"/>
    <w:rsid w:val="008A0D4C"/>
    <w:rsid w:val="008A1142"/>
    <w:rsid w:val="008A12B9"/>
    <w:rsid w:val="008A1490"/>
    <w:rsid w:val="008A17C6"/>
    <w:rsid w:val="008A22D6"/>
    <w:rsid w:val="008A2672"/>
    <w:rsid w:val="008A2C23"/>
    <w:rsid w:val="008A4305"/>
    <w:rsid w:val="008A55EA"/>
    <w:rsid w:val="008A59DD"/>
    <w:rsid w:val="008A6E99"/>
    <w:rsid w:val="008A7607"/>
    <w:rsid w:val="008A7E3B"/>
    <w:rsid w:val="008B07B4"/>
    <w:rsid w:val="008B084A"/>
    <w:rsid w:val="008B1346"/>
    <w:rsid w:val="008B1590"/>
    <w:rsid w:val="008B165F"/>
    <w:rsid w:val="008B184C"/>
    <w:rsid w:val="008B284D"/>
    <w:rsid w:val="008B2AEA"/>
    <w:rsid w:val="008B2F9C"/>
    <w:rsid w:val="008B32BC"/>
    <w:rsid w:val="008B3300"/>
    <w:rsid w:val="008B3445"/>
    <w:rsid w:val="008B427B"/>
    <w:rsid w:val="008B45AF"/>
    <w:rsid w:val="008B5A20"/>
    <w:rsid w:val="008B5A30"/>
    <w:rsid w:val="008B71A1"/>
    <w:rsid w:val="008B756E"/>
    <w:rsid w:val="008B77F5"/>
    <w:rsid w:val="008B7835"/>
    <w:rsid w:val="008C0B31"/>
    <w:rsid w:val="008C179D"/>
    <w:rsid w:val="008C24B8"/>
    <w:rsid w:val="008C258C"/>
    <w:rsid w:val="008C2BC9"/>
    <w:rsid w:val="008C49F0"/>
    <w:rsid w:val="008C4B6F"/>
    <w:rsid w:val="008C4B85"/>
    <w:rsid w:val="008C4C44"/>
    <w:rsid w:val="008C4CF9"/>
    <w:rsid w:val="008C55E3"/>
    <w:rsid w:val="008C59C0"/>
    <w:rsid w:val="008C59FD"/>
    <w:rsid w:val="008C5C71"/>
    <w:rsid w:val="008C79DE"/>
    <w:rsid w:val="008C7EB0"/>
    <w:rsid w:val="008D0088"/>
    <w:rsid w:val="008D0741"/>
    <w:rsid w:val="008D08EA"/>
    <w:rsid w:val="008D0AEC"/>
    <w:rsid w:val="008D1E2E"/>
    <w:rsid w:val="008D2C35"/>
    <w:rsid w:val="008D2EFE"/>
    <w:rsid w:val="008D3FD4"/>
    <w:rsid w:val="008D41FE"/>
    <w:rsid w:val="008D4C71"/>
    <w:rsid w:val="008D4EBB"/>
    <w:rsid w:val="008D56B5"/>
    <w:rsid w:val="008D5741"/>
    <w:rsid w:val="008D624C"/>
    <w:rsid w:val="008D6294"/>
    <w:rsid w:val="008D6A79"/>
    <w:rsid w:val="008D6C99"/>
    <w:rsid w:val="008E04AA"/>
    <w:rsid w:val="008E1768"/>
    <w:rsid w:val="008E1813"/>
    <w:rsid w:val="008E1A1C"/>
    <w:rsid w:val="008E1EF7"/>
    <w:rsid w:val="008E233B"/>
    <w:rsid w:val="008E2657"/>
    <w:rsid w:val="008E2D06"/>
    <w:rsid w:val="008E2E82"/>
    <w:rsid w:val="008E3319"/>
    <w:rsid w:val="008E5188"/>
    <w:rsid w:val="008E5400"/>
    <w:rsid w:val="008E64A9"/>
    <w:rsid w:val="008E6D8F"/>
    <w:rsid w:val="008E6F93"/>
    <w:rsid w:val="008E7330"/>
    <w:rsid w:val="008E7F75"/>
    <w:rsid w:val="008F04E8"/>
    <w:rsid w:val="008F0F0E"/>
    <w:rsid w:val="008F18D2"/>
    <w:rsid w:val="008F1B9A"/>
    <w:rsid w:val="008F1E45"/>
    <w:rsid w:val="008F248B"/>
    <w:rsid w:val="008F28D5"/>
    <w:rsid w:val="008F2966"/>
    <w:rsid w:val="008F2E4D"/>
    <w:rsid w:val="008F44B3"/>
    <w:rsid w:val="008F47CB"/>
    <w:rsid w:val="008F4D88"/>
    <w:rsid w:val="008F5334"/>
    <w:rsid w:val="008F571F"/>
    <w:rsid w:val="008F5AF1"/>
    <w:rsid w:val="008F6BE0"/>
    <w:rsid w:val="008F7CDF"/>
    <w:rsid w:val="008F7D6A"/>
    <w:rsid w:val="00900B87"/>
    <w:rsid w:val="009016F3"/>
    <w:rsid w:val="00902BCB"/>
    <w:rsid w:val="00905964"/>
    <w:rsid w:val="009068BE"/>
    <w:rsid w:val="00906AF8"/>
    <w:rsid w:val="009070D9"/>
    <w:rsid w:val="00907470"/>
    <w:rsid w:val="00907BB4"/>
    <w:rsid w:val="00907DBD"/>
    <w:rsid w:val="00910026"/>
    <w:rsid w:val="00910ECE"/>
    <w:rsid w:val="00911CBA"/>
    <w:rsid w:val="00912756"/>
    <w:rsid w:val="00913897"/>
    <w:rsid w:val="00913AC6"/>
    <w:rsid w:val="00914F32"/>
    <w:rsid w:val="009153F4"/>
    <w:rsid w:val="009154EF"/>
    <w:rsid w:val="00916867"/>
    <w:rsid w:val="009169AF"/>
    <w:rsid w:val="00917042"/>
    <w:rsid w:val="00917241"/>
    <w:rsid w:val="00917254"/>
    <w:rsid w:val="00917710"/>
    <w:rsid w:val="00917B46"/>
    <w:rsid w:val="00917CCE"/>
    <w:rsid w:val="009200C1"/>
    <w:rsid w:val="00920753"/>
    <w:rsid w:val="009207DC"/>
    <w:rsid w:val="00921008"/>
    <w:rsid w:val="009217F7"/>
    <w:rsid w:val="0092206E"/>
    <w:rsid w:val="00922E53"/>
    <w:rsid w:val="00922E64"/>
    <w:rsid w:val="00924A3E"/>
    <w:rsid w:val="00924C8F"/>
    <w:rsid w:val="00924CF0"/>
    <w:rsid w:val="009253F4"/>
    <w:rsid w:val="00926359"/>
    <w:rsid w:val="00926B25"/>
    <w:rsid w:val="00926E75"/>
    <w:rsid w:val="00927185"/>
    <w:rsid w:val="009273AE"/>
    <w:rsid w:val="009274AA"/>
    <w:rsid w:val="0093011F"/>
    <w:rsid w:val="009301F6"/>
    <w:rsid w:val="0093082A"/>
    <w:rsid w:val="0093250F"/>
    <w:rsid w:val="00933363"/>
    <w:rsid w:val="00934B64"/>
    <w:rsid w:val="009355E2"/>
    <w:rsid w:val="00935C0B"/>
    <w:rsid w:val="0093625B"/>
    <w:rsid w:val="00936606"/>
    <w:rsid w:val="00936AA9"/>
    <w:rsid w:val="00937000"/>
    <w:rsid w:val="009403B8"/>
    <w:rsid w:val="00940BC9"/>
    <w:rsid w:val="00940E03"/>
    <w:rsid w:val="00941209"/>
    <w:rsid w:val="0094376E"/>
    <w:rsid w:val="00943D40"/>
    <w:rsid w:val="009440C0"/>
    <w:rsid w:val="0094426D"/>
    <w:rsid w:val="00944DFE"/>
    <w:rsid w:val="009454A5"/>
    <w:rsid w:val="00945BF7"/>
    <w:rsid w:val="009466C8"/>
    <w:rsid w:val="009509FB"/>
    <w:rsid w:val="00950EFE"/>
    <w:rsid w:val="009510B0"/>
    <w:rsid w:val="0095177D"/>
    <w:rsid w:val="00951829"/>
    <w:rsid w:val="00951C2C"/>
    <w:rsid w:val="00951E76"/>
    <w:rsid w:val="00951E90"/>
    <w:rsid w:val="00952032"/>
    <w:rsid w:val="00952144"/>
    <w:rsid w:val="00952365"/>
    <w:rsid w:val="00952942"/>
    <w:rsid w:val="00952D03"/>
    <w:rsid w:val="00953A3F"/>
    <w:rsid w:val="00953E28"/>
    <w:rsid w:val="0095419C"/>
    <w:rsid w:val="00954A6A"/>
    <w:rsid w:val="00955757"/>
    <w:rsid w:val="00955F4C"/>
    <w:rsid w:val="00955F93"/>
    <w:rsid w:val="00956179"/>
    <w:rsid w:val="0095658C"/>
    <w:rsid w:val="00956996"/>
    <w:rsid w:val="00956DD5"/>
    <w:rsid w:val="00956F5A"/>
    <w:rsid w:val="0095732C"/>
    <w:rsid w:val="00957557"/>
    <w:rsid w:val="00957D71"/>
    <w:rsid w:val="009602CE"/>
    <w:rsid w:val="00962197"/>
    <w:rsid w:val="00962206"/>
    <w:rsid w:val="00962297"/>
    <w:rsid w:val="00962EB4"/>
    <w:rsid w:val="0096314B"/>
    <w:rsid w:val="00963868"/>
    <w:rsid w:val="00964F1E"/>
    <w:rsid w:val="009655EB"/>
    <w:rsid w:val="00965A33"/>
    <w:rsid w:val="00967962"/>
    <w:rsid w:val="009706E0"/>
    <w:rsid w:val="00970C7B"/>
    <w:rsid w:val="00970D80"/>
    <w:rsid w:val="00970FDD"/>
    <w:rsid w:val="009714EF"/>
    <w:rsid w:val="009715D2"/>
    <w:rsid w:val="00971A3F"/>
    <w:rsid w:val="009722F7"/>
    <w:rsid w:val="00972B58"/>
    <w:rsid w:val="0097323C"/>
    <w:rsid w:val="00973CBE"/>
    <w:rsid w:val="00973FDE"/>
    <w:rsid w:val="0097449D"/>
    <w:rsid w:val="009753B7"/>
    <w:rsid w:val="009759B1"/>
    <w:rsid w:val="009765DF"/>
    <w:rsid w:val="009769EB"/>
    <w:rsid w:val="00977158"/>
    <w:rsid w:val="009775A1"/>
    <w:rsid w:val="00980174"/>
    <w:rsid w:val="00980804"/>
    <w:rsid w:val="0098083C"/>
    <w:rsid w:val="0098111C"/>
    <w:rsid w:val="00981323"/>
    <w:rsid w:val="0098145B"/>
    <w:rsid w:val="009815E2"/>
    <w:rsid w:val="009815F1"/>
    <w:rsid w:val="00981B94"/>
    <w:rsid w:val="0098298E"/>
    <w:rsid w:val="00984345"/>
    <w:rsid w:val="00984D73"/>
    <w:rsid w:val="009859E1"/>
    <w:rsid w:val="00985EA3"/>
    <w:rsid w:val="00985F48"/>
    <w:rsid w:val="00985F96"/>
    <w:rsid w:val="00986205"/>
    <w:rsid w:val="009866CF"/>
    <w:rsid w:val="00986D0D"/>
    <w:rsid w:val="00986D50"/>
    <w:rsid w:val="009877BD"/>
    <w:rsid w:val="00991EE5"/>
    <w:rsid w:val="0099223C"/>
    <w:rsid w:val="009927B5"/>
    <w:rsid w:val="009936EF"/>
    <w:rsid w:val="009948B5"/>
    <w:rsid w:val="00994A58"/>
    <w:rsid w:val="009950AE"/>
    <w:rsid w:val="00995303"/>
    <w:rsid w:val="0099637D"/>
    <w:rsid w:val="0099684A"/>
    <w:rsid w:val="009970A0"/>
    <w:rsid w:val="0099747E"/>
    <w:rsid w:val="009A0058"/>
    <w:rsid w:val="009A01A8"/>
    <w:rsid w:val="009A09CE"/>
    <w:rsid w:val="009A0CF9"/>
    <w:rsid w:val="009A0E4C"/>
    <w:rsid w:val="009A1330"/>
    <w:rsid w:val="009A1421"/>
    <w:rsid w:val="009A23FF"/>
    <w:rsid w:val="009A2A24"/>
    <w:rsid w:val="009A2BEF"/>
    <w:rsid w:val="009A3935"/>
    <w:rsid w:val="009A4494"/>
    <w:rsid w:val="009A456A"/>
    <w:rsid w:val="009A4E6B"/>
    <w:rsid w:val="009A609C"/>
    <w:rsid w:val="009A6285"/>
    <w:rsid w:val="009A6321"/>
    <w:rsid w:val="009A65BE"/>
    <w:rsid w:val="009A6777"/>
    <w:rsid w:val="009A6F96"/>
    <w:rsid w:val="009A7439"/>
    <w:rsid w:val="009A776A"/>
    <w:rsid w:val="009A784F"/>
    <w:rsid w:val="009A7DC5"/>
    <w:rsid w:val="009B05CA"/>
    <w:rsid w:val="009B157D"/>
    <w:rsid w:val="009B2CF3"/>
    <w:rsid w:val="009B3D1E"/>
    <w:rsid w:val="009B3D61"/>
    <w:rsid w:val="009B4292"/>
    <w:rsid w:val="009B4AB1"/>
    <w:rsid w:val="009B4BCE"/>
    <w:rsid w:val="009B5060"/>
    <w:rsid w:val="009B53FD"/>
    <w:rsid w:val="009B566F"/>
    <w:rsid w:val="009B5C2E"/>
    <w:rsid w:val="009B5D76"/>
    <w:rsid w:val="009B604F"/>
    <w:rsid w:val="009B6800"/>
    <w:rsid w:val="009B6BEB"/>
    <w:rsid w:val="009B6C04"/>
    <w:rsid w:val="009C0379"/>
    <w:rsid w:val="009C04B8"/>
    <w:rsid w:val="009C09B3"/>
    <w:rsid w:val="009C12BB"/>
    <w:rsid w:val="009C20D0"/>
    <w:rsid w:val="009C2464"/>
    <w:rsid w:val="009C293E"/>
    <w:rsid w:val="009C3083"/>
    <w:rsid w:val="009C34A7"/>
    <w:rsid w:val="009C3719"/>
    <w:rsid w:val="009C3BAC"/>
    <w:rsid w:val="009C3C83"/>
    <w:rsid w:val="009C4149"/>
    <w:rsid w:val="009C4798"/>
    <w:rsid w:val="009C518D"/>
    <w:rsid w:val="009C6646"/>
    <w:rsid w:val="009C697A"/>
    <w:rsid w:val="009D02A8"/>
    <w:rsid w:val="009D0A15"/>
    <w:rsid w:val="009D1487"/>
    <w:rsid w:val="009D19CA"/>
    <w:rsid w:val="009D2553"/>
    <w:rsid w:val="009D2E30"/>
    <w:rsid w:val="009D34DC"/>
    <w:rsid w:val="009D3A42"/>
    <w:rsid w:val="009D4DB0"/>
    <w:rsid w:val="009D6523"/>
    <w:rsid w:val="009D7237"/>
    <w:rsid w:val="009D72E0"/>
    <w:rsid w:val="009D74FA"/>
    <w:rsid w:val="009E0789"/>
    <w:rsid w:val="009E0810"/>
    <w:rsid w:val="009E0CFB"/>
    <w:rsid w:val="009E106E"/>
    <w:rsid w:val="009E1657"/>
    <w:rsid w:val="009E1A71"/>
    <w:rsid w:val="009E2AEF"/>
    <w:rsid w:val="009E2C4F"/>
    <w:rsid w:val="009E344A"/>
    <w:rsid w:val="009E37E1"/>
    <w:rsid w:val="009E38C1"/>
    <w:rsid w:val="009E47EA"/>
    <w:rsid w:val="009E4A38"/>
    <w:rsid w:val="009E4B29"/>
    <w:rsid w:val="009E4B53"/>
    <w:rsid w:val="009E53E6"/>
    <w:rsid w:val="009E5695"/>
    <w:rsid w:val="009E60AF"/>
    <w:rsid w:val="009E611B"/>
    <w:rsid w:val="009E6D96"/>
    <w:rsid w:val="009E70E7"/>
    <w:rsid w:val="009E7263"/>
    <w:rsid w:val="009E7962"/>
    <w:rsid w:val="009F02F3"/>
    <w:rsid w:val="009F0771"/>
    <w:rsid w:val="009F0A8E"/>
    <w:rsid w:val="009F0D8F"/>
    <w:rsid w:val="009F1033"/>
    <w:rsid w:val="009F109E"/>
    <w:rsid w:val="009F1369"/>
    <w:rsid w:val="009F1E6F"/>
    <w:rsid w:val="009F217C"/>
    <w:rsid w:val="009F2CEF"/>
    <w:rsid w:val="009F2FC1"/>
    <w:rsid w:val="009F5C69"/>
    <w:rsid w:val="009F61A1"/>
    <w:rsid w:val="009F69C2"/>
    <w:rsid w:val="009F6DCC"/>
    <w:rsid w:val="009F6E3C"/>
    <w:rsid w:val="009F7562"/>
    <w:rsid w:val="009F7B6B"/>
    <w:rsid w:val="009F7ED8"/>
    <w:rsid w:val="009F7EE7"/>
    <w:rsid w:val="00A0037D"/>
    <w:rsid w:val="00A00B73"/>
    <w:rsid w:val="00A028E4"/>
    <w:rsid w:val="00A02F45"/>
    <w:rsid w:val="00A036CE"/>
    <w:rsid w:val="00A03738"/>
    <w:rsid w:val="00A03908"/>
    <w:rsid w:val="00A0468F"/>
    <w:rsid w:val="00A04A24"/>
    <w:rsid w:val="00A0582E"/>
    <w:rsid w:val="00A05A8B"/>
    <w:rsid w:val="00A05B49"/>
    <w:rsid w:val="00A067CC"/>
    <w:rsid w:val="00A07058"/>
    <w:rsid w:val="00A07127"/>
    <w:rsid w:val="00A0761F"/>
    <w:rsid w:val="00A077B9"/>
    <w:rsid w:val="00A0783C"/>
    <w:rsid w:val="00A116FA"/>
    <w:rsid w:val="00A126DE"/>
    <w:rsid w:val="00A12CF7"/>
    <w:rsid w:val="00A13301"/>
    <w:rsid w:val="00A13E2A"/>
    <w:rsid w:val="00A147D4"/>
    <w:rsid w:val="00A14D2D"/>
    <w:rsid w:val="00A1508E"/>
    <w:rsid w:val="00A152E0"/>
    <w:rsid w:val="00A1565D"/>
    <w:rsid w:val="00A156AD"/>
    <w:rsid w:val="00A15BC4"/>
    <w:rsid w:val="00A15DC2"/>
    <w:rsid w:val="00A15FA9"/>
    <w:rsid w:val="00A164EC"/>
    <w:rsid w:val="00A17529"/>
    <w:rsid w:val="00A17F7A"/>
    <w:rsid w:val="00A210E2"/>
    <w:rsid w:val="00A21BC1"/>
    <w:rsid w:val="00A22C3A"/>
    <w:rsid w:val="00A22C80"/>
    <w:rsid w:val="00A232EA"/>
    <w:rsid w:val="00A23E1A"/>
    <w:rsid w:val="00A251AB"/>
    <w:rsid w:val="00A255BA"/>
    <w:rsid w:val="00A277CC"/>
    <w:rsid w:val="00A27DDB"/>
    <w:rsid w:val="00A27FAC"/>
    <w:rsid w:val="00A3054A"/>
    <w:rsid w:val="00A31B49"/>
    <w:rsid w:val="00A321A7"/>
    <w:rsid w:val="00A3287F"/>
    <w:rsid w:val="00A335A0"/>
    <w:rsid w:val="00A34499"/>
    <w:rsid w:val="00A34F55"/>
    <w:rsid w:val="00A35812"/>
    <w:rsid w:val="00A3627B"/>
    <w:rsid w:val="00A362B1"/>
    <w:rsid w:val="00A362D2"/>
    <w:rsid w:val="00A363A4"/>
    <w:rsid w:val="00A363B7"/>
    <w:rsid w:val="00A36BFB"/>
    <w:rsid w:val="00A36FB4"/>
    <w:rsid w:val="00A374D8"/>
    <w:rsid w:val="00A376F5"/>
    <w:rsid w:val="00A4037F"/>
    <w:rsid w:val="00A406F8"/>
    <w:rsid w:val="00A410EE"/>
    <w:rsid w:val="00A412BC"/>
    <w:rsid w:val="00A4173E"/>
    <w:rsid w:val="00A418FF"/>
    <w:rsid w:val="00A424C5"/>
    <w:rsid w:val="00A424E3"/>
    <w:rsid w:val="00A431D5"/>
    <w:rsid w:val="00A432C9"/>
    <w:rsid w:val="00A435BA"/>
    <w:rsid w:val="00A44510"/>
    <w:rsid w:val="00A450D5"/>
    <w:rsid w:val="00A4582C"/>
    <w:rsid w:val="00A4664F"/>
    <w:rsid w:val="00A475FA"/>
    <w:rsid w:val="00A47894"/>
    <w:rsid w:val="00A479A1"/>
    <w:rsid w:val="00A47B50"/>
    <w:rsid w:val="00A47C04"/>
    <w:rsid w:val="00A50C58"/>
    <w:rsid w:val="00A5207D"/>
    <w:rsid w:val="00A52471"/>
    <w:rsid w:val="00A52E61"/>
    <w:rsid w:val="00A537B9"/>
    <w:rsid w:val="00A53ED5"/>
    <w:rsid w:val="00A54D7B"/>
    <w:rsid w:val="00A554E9"/>
    <w:rsid w:val="00A55D09"/>
    <w:rsid w:val="00A55D0A"/>
    <w:rsid w:val="00A55E7A"/>
    <w:rsid w:val="00A56821"/>
    <w:rsid w:val="00A56CDF"/>
    <w:rsid w:val="00A572F0"/>
    <w:rsid w:val="00A573FC"/>
    <w:rsid w:val="00A578E0"/>
    <w:rsid w:val="00A57F1B"/>
    <w:rsid w:val="00A60063"/>
    <w:rsid w:val="00A60990"/>
    <w:rsid w:val="00A60D6A"/>
    <w:rsid w:val="00A61507"/>
    <w:rsid w:val="00A61585"/>
    <w:rsid w:val="00A61845"/>
    <w:rsid w:val="00A62847"/>
    <w:rsid w:val="00A62CD9"/>
    <w:rsid w:val="00A62DC4"/>
    <w:rsid w:val="00A62FB3"/>
    <w:rsid w:val="00A62FC5"/>
    <w:rsid w:val="00A633F4"/>
    <w:rsid w:val="00A6347F"/>
    <w:rsid w:val="00A648FB"/>
    <w:rsid w:val="00A65898"/>
    <w:rsid w:val="00A65E44"/>
    <w:rsid w:val="00A65EA4"/>
    <w:rsid w:val="00A6647C"/>
    <w:rsid w:val="00A6655E"/>
    <w:rsid w:val="00A66739"/>
    <w:rsid w:val="00A6699D"/>
    <w:rsid w:val="00A66FE3"/>
    <w:rsid w:val="00A6761B"/>
    <w:rsid w:val="00A677D0"/>
    <w:rsid w:val="00A67C9E"/>
    <w:rsid w:val="00A67F7D"/>
    <w:rsid w:val="00A70011"/>
    <w:rsid w:val="00A70263"/>
    <w:rsid w:val="00A7070E"/>
    <w:rsid w:val="00A7094C"/>
    <w:rsid w:val="00A7155A"/>
    <w:rsid w:val="00A71AEC"/>
    <w:rsid w:val="00A71CDE"/>
    <w:rsid w:val="00A72AEF"/>
    <w:rsid w:val="00A73D6A"/>
    <w:rsid w:val="00A73FE5"/>
    <w:rsid w:val="00A74518"/>
    <w:rsid w:val="00A74CE1"/>
    <w:rsid w:val="00A75CBC"/>
    <w:rsid w:val="00A762EB"/>
    <w:rsid w:val="00A763A7"/>
    <w:rsid w:val="00A765FB"/>
    <w:rsid w:val="00A769EC"/>
    <w:rsid w:val="00A76AD7"/>
    <w:rsid w:val="00A76F8B"/>
    <w:rsid w:val="00A77620"/>
    <w:rsid w:val="00A77BC8"/>
    <w:rsid w:val="00A800B3"/>
    <w:rsid w:val="00A8085E"/>
    <w:rsid w:val="00A80A2E"/>
    <w:rsid w:val="00A81C5C"/>
    <w:rsid w:val="00A81EC0"/>
    <w:rsid w:val="00A8541D"/>
    <w:rsid w:val="00A85D83"/>
    <w:rsid w:val="00A87399"/>
    <w:rsid w:val="00A875A6"/>
    <w:rsid w:val="00A8770E"/>
    <w:rsid w:val="00A87A87"/>
    <w:rsid w:val="00A90AA0"/>
    <w:rsid w:val="00A90BA8"/>
    <w:rsid w:val="00A90CCB"/>
    <w:rsid w:val="00A90CE5"/>
    <w:rsid w:val="00A90DBB"/>
    <w:rsid w:val="00A917CD"/>
    <w:rsid w:val="00A91812"/>
    <w:rsid w:val="00A92BC4"/>
    <w:rsid w:val="00A93304"/>
    <w:rsid w:val="00A93358"/>
    <w:rsid w:val="00A93607"/>
    <w:rsid w:val="00A94E43"/>
    <w:rsid w:val="00A94ED6"/>
    <w:rsid w:val="00A9572A"/>
    <w:rsid w:val="00A95D92"/>
    <w:rsid w:val="00A95DBA"/>
    <w:rsid w:val="00A96334"/>
    <w:rsid w:val="00A965C7"/>
    <w:rsid w:val="00A96633"/>
    <w:rsid w:val="00A96718"/>
    <w:rsid w:val="00A967F4"/>
    <w:rsid w:val="00A96839"/>
    <w:rsid w:val="00A977E5"/>
    <w:rsid w:val="00A97C0C"/>
    <w:rsid w:val="00A97EA0"/>
    <w:rsid w:val="00AA10A2"/>
    <w:rsid w:val="00AA11F8"/>
    <w:rsid w:val="00AA1C58"/>
    <w:rsid w:val="00AA203B"/>
    <w:rsid w:val="00AA2399"/>
    <w:rsid w:val="00AA23B3"/>
    <w:rsid w:val="00AA287C"/>
    <w:rsid w:val="00AA2AD8"/>
    <w:rsid w:val="00AA3761"/>
    <w:rsid w:val="00AA3A16"/>
    <w:rsid w:val="00AA3BF0"/>
    <w:rsid w:val="00AA40D7"/>
    <w:rsid w:val="00AA4D17"/>
    <w:rsid w:val="00AA5053"/>
    <w:rsid w:val="00AA7323"/>
    <w:rsid w:val="00AA791B"/>
    <w:rsid w:val="00AA7968"/>
    <w:rsid w:val="00AB0BCF"/>
    <w:rsid w:val="00AB0D70"/>
    <w:rsid w:val="00AB0D7D"/>
    <w:rsid w:val="00AB0FFD"/>
    <w:rsid w:val="00AB1008"/>
    <w:rsid w:val="00AB1178"/>
    <w:rsid w:val="00AB1EAF"/>
    <w:rsid w:val="00AB243C"/>
    <w:rsid w:val="00AB27E9"/>
    <w:rsid w:val="00AB2D56"/>
    <w:rsid w:val="00AB327E"/>
    <w:rsid w:val="00AB38FE"/>
    <w:rsid w:val="00AB453D"/>
    <w:rsid w:val="00AB45A6"/>
    <w:rsid w:val="00AB4B77"/>
    <w:rsid w:val="00AB4BF9"/>
    <w:rsid w:val="00AB4C32"/>
    <w:rsid w:val="00AB4C44"/>
    <w:rsid w:val="00AB4F89"/>
    <w:rsid w:val="00AB4FC1"/>
    <w:rsid w:val="00AB4FCC"/>
    <w:rsid w:val="00AB5F24"/>
    <w:rsid w:val="00AB64F8"/>
    <w:rsid w:val="00AB6627"/>
    <w:rsid w:val="00AB75B9"/>
    <w:rsid w:val="00AC0412"/>
    <w:rsid w:val="00AC0BFD"/>
    <w:rsid w:val="00AC1433"/>
    <w:rsid w:val="00AC149F"/>
    <w:rsid w:val="00AC1B18"/>
    <w:rsid w:val="00AC1BB0"/>
    <w:rsid w:val="00AC1CAA"/>
    <w:rsid w:val="00AC1CD2"/>
    <w:rsid w:val="00AC1D22"/>
    <w:rsid w:val="00AC2596"/>
    <w:rsid w:val="00AC2A39"/>
    <w:rsid w:val="00AC3700"/>
    <w:rsid w:val="00AC3EAC"/>
    <w:rsid w:val="00AC3F22"/>
    <w:rsid w:val="00AC48CF"/>
    <w:rsid w:val="00AC4BFE"/>
    <w:rsid w:val="00AC53A0"/>
    <w:rsid w:val="00AC64B8"/>
    <w:rsid w:val="00AC6AA5"/>
    <w:rsid w:val="00AC6C25"/>
    <w:rsid w:val="00AC6D1E"/>
    <w:rsid w:val="00AC6F32"/>
    <w:rsid w:val="00AD1519"/>
    <w:rsid w:val="00AD1A0C"/>
    <w:rsid w:val="00AD2481"/>
    <w:rsid w:val="00AD2524"/>
    <w:rsid w:val="00AD2A41"/>
    <w:rsid w:val="00AD2DD2"/>
    <w:rsid w:val="00AD3094"/>
    <w:rsid w:val="00AD3318"/>
    <w:rsid w:val="00AD335A"/>
    <w:rsid w:val="00AD3463"/>
    <w:rsid w:val="00AD3DE6"/>
    <w:rsid w:val="00AD402B"/>
    <w:rsid w:val="00AD59D1"/>
    <w:rsid w:val="00AD5C61"/>
    <w:rsid w:val="00AD7058"/>
    <w:rsid w:val="00AD70A7"/>
    <w:rsid w:val="00AD75BF"/>
    <w:rsid w:val="00AD768E"/>
    <w:rsid w:val="00AD77AA"/>
    <w:rsid w:val="00AD799B"/>
    <w:rsid w:val="00AD7C01"/>
    <w:rsid w:val="00AE037B"/>
    <w:rsid w:val="00AE05B1"/>
    <w:rsid w:val="00AE072C"/>
    <w:rsid w:val="00AE265C"/>
    <w:rsid w:val="00AE3323"/>
    <w:rsid w:val="00AE3BC4"/>
    <w:rsid w:val="00AE3F98"/>
    <w:rsid w:val="00AE4EF3"/>
    <w:rsid w:val="00AE5B4B"/>
    <w:rsid w:val="00AE5D9F"/>
    <w:rsid w:val="00AE6350"/>
    <w:rsid w:val="00AE6AA5"/>
    <w:rsid w:val="00AE72EE"/>
    <w:rsid w:val="00AE7E70"/>
    <w:rsid w:val="00AF067B"/>
    <w:rsid w:val="00AF0766"/>
    <w:rsid w:val="00AF0AFD"/>
    <w:rsid w:val="00AF0D8F"/>
    <w:rsid w:val="00AF1251"/>
    <w:rsid w:val="00AF1506"/>
    <w:rsid w:val="00AF1515"/>
    <w:rsid w:val="00AF17C4"/>
    <w:rsid w:val="00AF1CED"/>
    <w:rsid w:val="00AF225A"/>
    <w:rsid w:val="00AF2660"/>
    <w:rsid w:val="00AF2865"/>
    <w:rsid w:val="00AF2959"/>
    <w:rsid w:val="00AF2CF8"/>
    <w:rsid w:val="00AF3575"/>
    <w:rsid w:val="00AF385F"/>
    <w:rsid w:val="00AF468F"/>
    <w:rsid w:val="00AF65E5"/>
    <w:rsid w:val="00AF6E6D"/>
    <w:rsid w:val="00AF7209"/>
    <w:rsid w:val="00B000C2"/>
    <w:rsid w:val="00B01DF9"/>
    <w:rsid w:val="00B02C4D"/>
    <w:rsid w:val="00B033BA"/>
    <w:rsid w:val="00B04E11"/>
    <w:rsid w:val="00B04F62"/>
    <w:rsid w:val="00B05096"/>
    <w:rsid w:val="00B058F9"/>
    <w:rsid w:val="00B05AA7"/>
    <w:rsid w:val="00B05AAD"/>
    <w:rsid w:val="00B06CCD"/>
    <w:rsid w:val="00B07087"/>
    <w:rsid w:val="00B10639"/>
    <w:rsid w:val="00B10AC8"/>
    <w:rsid w:val="00B11407"/>
    <w:rsid w:val="00B118A8"/>
    <w:rsid w:val="00B11B8E"/>
    <w:rsid w:val="00B12899"/>
    <w:rsid w:val="00B12A6A"/>
    <w:rsid w:val="00B12AB3"/>
    <w:rsid w:val="00B12B42"/>
    <w:rsid w:val="00B12C12"/>
    <w:rsid w:val="00B12D84"/>
    <w:rsid w:val="00B12EB8"/>
    <w:rsid w:val="00B134EC"/>
    <w:rsid w:val="00B1441E"/>
    <w:rsid w:val="00B1510D"/>
    <w:rsid w:val="00B1535F"/>
    <w:rsid w:val="00B15744"/>
    <w:rsid w:val="00B157A8"/>
    <w:rsid w:val="00B1596A"/>
    <w:rsid w:val="00B15F1F"/>
    <w:rsid w:val="00B16185"/>
    <w:rsid w:val="00B166DE"/>
    <w:rsid w:val="00B16CBB"/>
    <w:rsid w:val="00B17E32"/>
    <w:rsid w:val="00B207D1"/>
    <w:rsid w:val="00B20C80"/>
    <w:rsid w:val="00B22310"/>
    <w:rsid w:val="00B22D47"/>
    <w:rsid w:val="00B236D2"/>
    <w:rsid w:val="00B23DAD"/>
    <w:rsid w:val="00B2491F"/>
    <w:rsid w:val="00B24AA5"/>
    <w:rsid w:val="00B2514D"/>
    <w:rsid w:val="00B252AA"/>
    <w:rsid w:val="00B25489"/>
    <w:rsid w:val="00B2692C"/>
    <w:rsid w:val="00B277F4"/>
    <w:rsid w:val="00B30115"/>
    <w:rsid w:val="00B308CC"/>
    <w:rsid w:val="00B310D4"/>
    <w:rsid w:val="00B31815"/>
    <w:rsid w:val="00B31BED"/>
    <w:rsid w:val="00B31E0C"/>
    <w:rsid w:val="00B31FC6"/>
    <w:rsid w:val="00B33143"/>
    <w:rsid w:val="00B33992"/>
    <w:rsid w:val="00B35382"/>
    <w:rsid w:val="00B35423"/>
    <w:rsid w:val="00B35C8E"/>
    <w:rsid w:val="00B35E0B"/>
    <w:rsid w:val="00B3626C"/>
    <w:rsid w:val="00B36B61"/>
    <w:rsid w:val="00B371D2"/>
    <w:rsid w:val="00B371ED"/>
    <w:rsid w:val="00B372B2"/>
    <w:rsid w:val="00B373D1"/>
    <w:rsid w:val="00B37706"/>
    <w:rsid w:val="00B37724"/>
    <w:rsid w:val="00B37B73"/>
    <w:rsid w:val="00B37FFB"/>
    <w:rsid w:val="00B400F8"/>
    <w:rsid w:val="00B4034C"/>
    <w:rsid w:val="00B40577"/>
    <w:rsid w:val="00B40D20"/>
    <w:rsid w:val="00B41159"/>
    <w:rsid w:val="00B41646"/>
    <w:rsid w:val="00B42675"/>
    <w:rsid w:val="00B42D51"/>
    <w:rsid w:val="00B4343B"/>
    <w:rsid w:val="00B43594"/>
    <w:rsid w:val="00B446B4"/>
    <w:rsid w:val="00B44B77"/>
    <w:rsid w:val="00B4512D"/>
    <w:rsid w:val="00B46428"/>
    <w:rsid w:val="00B471A5"/>
    <w:rsid w:val="00B47247"/>
    <w:rsid w:val="00B47262"/>
    <w:rsid w:val="00B47288"/>
    <w:rsid w:val="00B47C68"/>
    <w:rsid w:val="00B47E55"/>
    <w:rsid w:val="00B50164"/>
    <w:rsid w:val="00B511ED"/>
    <w:rsid w:val="00B517DB"/>
    <w:rsid w:val="00B51F55"/>
    <w:rsid w:val="00B532BA"/>
    <w:rsid w:val="00B53CB7"/>
    <w:rsid w:val="00B548E0"/>
    <w:rsid w:val="00B5562B"/>
    <w:rsid w:val="00B55CDF"/>
    <w:rsid w:val="00B55E4E"/>
    <w:rsid w:val="00B55FDA"/>
    <w:rsid w:val="00B56292"/>
    <w:rsid w:val="00B56471"/>
    <w:rsid w:val="00B564E4"/>
    <w:rsid w:val="00B56D8E"/>
    <w:rsid w:val="00B56E72"/>
    <w:rsid w:val="00B57101"/>
    <w:rsid w:val="00B5721C"/>
    <w:rsid w:val="00B574B8"/>
    <w:rsid w:val="00B57DC1"/>
    <w:rsid w:val="00B60A66"/>
    <w:rsid w:val="00B6157D"/>
    <w:rsid w:val="00B61596"/>
    <w:rsid w:val="00B62497"/>
    <w:rsid w:val="00B62F22"/>
    <w:rsid w:val="00B63564"/>
    <w:rsid w:val="00B63CB3"/>
    <w:rsid w:val="00B63D63"/>
    <w:rsid w:val="00B6411F"/>
    <w:rsid w:val="00B64726"/>
    <w:rsid w:val="00B64F2C"/>
    <w:rsid w:val="00B66837"/>
    <w:rsid w:val="00B66C85"/>
    <w:rsid w:val="00B678D0"/>
    <w:rsid w:val="00B67B2B"/>
    <w:rsid w:val="00B67B76"/>
    <w:rsid w:val="00B67C36"/>
    <w:rsid w:val="00B712D9"/>
    <w:rsid w:val="00B71433"/>
    <w:rsid w:val="00B7161A"/>
    <w:rsid w:val="00B71C8D"/>
    <w:rsid w:val="00B71F72"/>
    <w:rsid w:val="00B72479"/>
    <w:rsid w:val="00B724A1"/>
    <w:rsid w:val="00B726A3"/>
    <w:rsid w:val="00B732B2"/>
    <w:rsid w:val="00B73D1B"/>
    <w:rsid w:val="00B743CB"/>
    <w:rsid w:val="00B74F76"/>
    <w:rsid w:val="00B75601"/>
    <w:rsid w:val="00B75FF3"/>
    <w:rsid w:val="00B764AB"/>
    <w:rsid w:val="00B7680E"/>
    <w:rsid w:val="00B77234"/>
    <w:rsid w:val="00B77DDA"/>
    <w:rsid w:val="00B80930"/>
    <w:rsid w:val="00B8178E"/>
    <w:rsid w:val="00B81E07"/>
    <w:rsid w:val="00B823B5"/>
    <w:rsid w:val="00B82534"/>
    <w:rsid w:val="00B82C09"/>
    <w:rsid w:val="00B83483"/>
    <w:rsid w:val="00B83F35"/>
    <w:rsid w:val="00B84824"/>
    <w:rsid w:val="00B8556E"/>
    <w:rsid w:val="00B8581A"/>
    <w:rsid w:val="00B859AC"/>
    <w:rsid w:val="00B85A66"/>
    <w:rsid w:val="00B8644F"/>
    <w:rsid w:val="00B864DB"/>
    <w:rsid w:val="00B86D45"/>
    <w:rsid w:val="00B87A03"/>
    <w:rsid w:val="00B87AED"/>
    <w:rsid w:val="00B90139"/>
    <w:rsid w:val="00B909E2"/>
    <w:rsid w:val="00B9170F"/>
    <w:rsid w:val="00B93986"/>
    <w:rsid w:val="00B951C5"/>
    <w:rsid w:val="00B95832"/>
    <w:rsid w:val="00B95A36"/>
    <w:rsid w:val="00B966BD"/>
    <w:rsid w:val="00B96B40"/>
    <w:rsid w:val="00B96F81"/>
    <w:rsid w:val="00B97037"/>
    <w:rsid w:val="00B975D9"/>
    <w:rsid w:val="00B97D50"/>
    <w:rsid w:val="00BA023E"/>
    <w:rsid w:val="00BA0611"/>
    <w:rsid w:val="00BA0614"/>
    <w:rsid w:val="00BA0FD4"/>
    <w:rsid w:val="00BA1EAD"/>
    <w:rsid w:val="00BA20F8"/>
    <w:rsid w:val="00BA24FE"/>
    <w:rsid w:val="00BA2ACC"/>
    <w:rsid w:val="00BA30C3"/>
    <w:rsid w:val="00BA30C9"/>
    <w:rsid w:val="00BA3480"/>
    <w:rsid w:val="00BA3865"/>
    <w:rsid w:val="00BA3FC5"/>
    <w:rsid w:val="00BA41C0"/>
    <w:rsid w:val="00BA4A45"/>
    <w:rsid w:val="00BA654A"/>
    <w:rsid w:val="00BA6854"/>
    <w:rsid w:val="00BA70E7"/>
    <w:rsid w:val="00BA735A"/>
    <w:rsid w:val="00BA7B0E"/>
    <w:rsid w:val="00BA7D94"/>
    <w:rsid w:val="00BB007A"/>
    <w:rsid w:val="00BB02AC"/>
    <w:rsid w:val="00BB0930"/>
    <w:rsid w:val="00BB110B"/>
    <w:rsid w:val="00BB1310"/>
    <w:rsid w:val="00BB17D9"/>
    <w:rsid w:val="00BB26D7"/>
    <w:rsid w:val="00BB2E2E"/>
    <w:rsid w:val="00BB2FD3"/>
    <w:rsid w:val="00BB31AF"/>
    <w:rsid w:val="00BB3D5A"/>
    <w:rsid w:val="00BB3EED"/>
    <w:rsid w:val="00BB4403"/>
    <w:rsid w:val="00BB5CD3"/>
    <w:rsid w:val="00BB5CF7"/>
    <w:rsid w:val="00BB67A0"/>
    <w:rsid w:val="00BB7154"/>
    <w:rsid w:val="00BB7BDA"/>
    <w:rsid w:val="00BC029B"/>
    <w:rsid w:val="00BC0BE7"/>
    <w:rsid w:val="00BC1435"/>
    <w:rsid w:val="00BC283D"/>
    <w:rsid w:val="00BC2C06"/>
    <w:rsid w:val="00BC4E48"/>
    <w:rsid w:val="00BC716B"/>
    <w:rsid w:val="00BC71A6"/>
    <w:rsid w:val="00BC7397"/>
    <w:rsid w:val="00BC7569"/>
    <w:rsid w:val="00BC77F3"/>
    <w:rsid w:val="00BC7ABC"/>
    <w:rsid w:val="00BD08FB"/>
    <w:rsid w:val="00BD0AA6"/>
    <w:rsid w:val="00BD1382"/>
    <w:rsid w:val="00BD1C09"/>
    <w:rsid w:val="00BD2F79"/>
    <w:rsid w:val="00BD30B8"/>
    <w:rsid w:val="00BD45DD"/>
    <w:rsid w:val="00BD4BFE"/>
    <w:rsid w:val="00BD4C1E"/>
    <w:rsid w:val="00BD5269"/>
    <w:rsid w:val="00BD5E69"/>
    <w:rsid w:val="00BD5F0F"/>
    <w:rsid w:val="00BD688D"/>
    <w:rsid w:val="00BD6D7C"/>
    <w:rsid w:val="00BD73D2"/>
    <w:rsid w:val="00BD78DD"/>
    <w:rsid w:val="00BD7ABB"/>
    <w:rsid w:val="00BE1B45"/>
    <w:rsid w:val="00BE1C56"/>
    <w:rsid w:val="00BE36F5"/>
    <w:rsid w:val="00BE3B6B"/>
    <w:rsid w:val="00BE4392"/>
    <w:rsid w:val="00BE4462"/>
    <w:rsid w:val="00BE4B9A"/>
    <w:rsid w:val="00BE4FA2"/>
    <w:rsid w:val="00BE5810"/>
    <w:rsid w:val="00BE5A16"/>
    <w:rsid w:val="00BE6219"/>
    <w:rsid w:val="00BE63A9"/>
    <w:rsid w:val="00BE6F9B"/>
    <w:rsid w:val="00BE6FDD"/>
    <w:rsid w:val="00BE75B2"/>
    <w:rsid w:val="00BF02A4"/>
    <w:rsid w:val="00BF059A"/>
    <w:rsid w:val="00BF0E4B"/>
    <w:rsid w:val="00BF166A"/>
    <w:rsid w:val="00BF1985"/>
    <w:rsid w:val="00BF19FF"/>
    <w:rsid w:val="00BF1C56"/>
    <w:rsid w:val="00BF24C2"/>
    <w:rsid w:val="00BF2DD1"/>
    <w:rsid w:val="00BF376D"/>
    <w:rsid w:val="00BF3A25"/>
    <w:rsid w:val="00BF3FC0"/>
    <w:rsid w:val="00BF4282"/>
    <w:rsid w:val="00BF4ADA"/>
    <w:rsid w:val="00BF4CB1"/>
    <w:rsid w:val="00BF6CF1"/>
    <w:rsid w:val="00BF73E7"/>
    <w:rsid w:val="00BF78CD"/>
    <w:rsid w:val="00BF796E"/>
    <w:rsid w:val="00BF7DA8"/>
    <w:rsid w:val="00C00049"/>
    <w:rsid w:val="00C0084E"/>
    <w:rsid w:val="00C0095A"/>
    <w:rsid w:val="00C00DA6"/>
    <w:rsid w:val="00C01455"/>
    <w:rsid w:val="00C0145D"/>
    <w:rsid w:val="00C01773"/>
    <w:rsid w:val="00C01832"/>
    <w:rsid w:val="00C01AF7"/>
    <w:rsid w:val="00C01B44"/>
    <w:rsid w:val="00C01C09"/>
    <w:rsid w:val="00C028F5"/>
    <w:rsid w:val="00C03076"/>
    <w:rsid w:val="00C0311B"/>
    <w:rsid w:val="00C040C7"/>
    <w:rsid w:val="00C0452F"/>
    <w:rsid w:val="00C04A11"/>
    <w:rsid w:val="00C055BF"/>
    <w:rsid w:val="00C0585E"/>
    <w:rsid w:val="00C05BFB"/>
    <w:rsid w:val="00C06258"/>
    <w:rsid w:val="00C06B3B"/>
    <w:rsid w:val="00C07140"/>
    <w:rsid w:val="00C0782D"/>
    <w:rsid w:val="00C07BFA"/>
    <w:rsid w:val="00C10286"/>
    <w:rsid w:val="00C11079"/>
    <w:rsid w:val="00C1139F"/>
    <w:rsid w:val="00C13FDB"/>
    <w:rsid w:val="00C1401C"/>
    <w:rsid w:val="00C14B55"/>
    <w:rsid w:val="00C14BAA"/>
    <w:rsid w:val="00C14ECE"/>
    <w:rsid w:val="00C15127"/>
    <w:rsid w:val="00C15AE7"/>
    <w:rsid w:val="00C161AD"/>
    <w:rsid w:val="00C164F0"/>
    <w:rsid w:val="00C165B6"/>
    <w:rsid w:val="00C16976"/>
    <w:rsid w:val="00C16ACD"/>
    <w:rsid w:val="00C16CF6"/>
    <w:rsid w:val="00C16D61"/>
    <w:rsid w:val="00C179E8"/>
    <w:rsid w:val="00C179FD"/>
    <w:rsid w:val="00C17B7E"/>
    <w:rsid w:val="00C20260"/>
    <w:rsid w:val="00C203A4"/>
    <w:rsid w:val="00C20C63"/>
    <w:rsid w:val="00C21F93"/>
    <w:rsid w:val="00C23950"/>
    <w:rsid w:val="00C2418B"/>
    <w:rsid w:val="00C245B1"/>
    <w:rsid w:val="00C246FB"/>
    <w:rsid w:val="00C249C4"/>
    <w:rsid w:val="00C24A7A"/>
    <w:rsid w:val="00C24B6D"/>
    <w:rsid w:val="00C260E5"/>
    <w:rsid w:val="00C26D61"/>
    <w:rsid w:val="00C27424"/>
    <w:rsid w:val="00C27FB1"/>
    <w:rsid w:val="00C300DC"/>
    <w:rsid w:val="00C30474"/>
    <w:rsid w:val="00C30581"/>
    <w:rsid w:val="00C3059D"/>
    <w:rsid w:val="00C30DB4"/>
    <w:rsid w:val="00C3179B"/>
    <w:rsid w:val="00C31BFF"/>
    <w:rsid w:val="00C31D4A"/>
    <w:rsid w:val="00C31E65"/>
    <w:rsid w:val="00C32A22"/>
    <w:rsid w:val="00C32B02"/>
    <w:rsid w:val="00C330DE"/>
    <w:rsid w:val="00C33482"/>
    <w:rsid w:val="00C34FBF"/>
    <w:rsid w:val="00C35706"/>
    <w:rsid w:val="00C35CD6"/>
    <w:rsid w:val="00C35E8B"/>
    <w:rsid w:val="00C366A4"/>
    <w:rsid w:val="00C367DE"/>
    <w:rsid w:val="00C3794A"/>
    <w:rsid w:val="00C37C12"/>
    <w:rsid w:val="00C37FD3"/>
    <w:rsid w:val="00C4055F"/>
    <w:rsid w:val="00C4074E"/>
    <w:rsid w:val="00C40C0D"/>
    <w:rsid w:val="00C42035"/>
    <w:rsid w:val="00C4221F"/>
    <w:rsid w:val="00C4226F"/>
    <w:rsid w:val="00C42BD8"/>
    <w:rsid w:val="00C4337F"/>
    <w:rsid w:val="00C4396D"/>
    <w:rsid w:val="00C43C1F"/>
    <w:rsid w:val="00C43F68"/>
    <w:rsid w:val="00C4404B"/>
    <w:rsid w:val="00C44447"/>
    <w:rsid w:val="00C44708"/>
    <w:rsid w:val="00C459BB"/>
    <w:rsid w:val="00C46D93"/>
    <w:rsid w:val="00C47641"/>
    <w:rsid w:val="00C50006"/>
    <w:rsid w:val="00C512F7"/>
    <w:rsid w:val="00C518B1"/>
    <w:rsid w:val="00C51DFC"/>
    <w:rsid w:val="00C52148"/>
    <w:rsid w:val="00C526EC"/>
    <w:rsid w:val="00C52E6D"/>
    <w:rsid w:val="00C52FBF"/>
    <w:rsid w:val="00C53179"/>
    <w:rsid w:val="00C5371F"/>
    <w:rsid w:val="00C53A0C"/>
    <w:rsid w:val="00C53D16"/>
    <w:rsid w:val="00C54E79"/>
    <w:rsid w:val="00C55D4A"/>
    <w:rsid w:val="00C563B1"/>
    <w:rsid w:val="00C57817"/>
    <w:rsid w:val="00C57990"/>
    <w:rsid w:val="00C60213"/>
    <w:rsid w:val="00C611C2"/>
    <w:rsid w:val="00C619A7"/>
    <w:rsid w:val="00C61DCF"/>
    <w:rsid w:val="00C62545"/>
    <w:rsid w:val="00C62EE2"/>
    <w:rsid w:val="00C63212"/>
    <w:rsid w:val="00C63576"/>
    <w:rsid w:val="00C63979"/>
    <w:rsid w:val="00C63A1B"/>
    <w:rsid w:val="00C64284"/>
    <w:rsid w:val="00C64527"/>
    <w:rsid w:val="00C646C8"/>
    <w:rsid w:val="00C64984"/>
    <w:rsid w:val="00C65C4E"/>
    <w:rsid w:val="00C65CAD"/>
    <w:rsid w:val="00C65FAA"/>
    <w:rsid w:val="00C664E5"/>
    <w:rsid w:val="00C66D39"/>
    <w:rsid w:val="00C66E75"/>
    <w:rsid w:val="00C66FA4"/>
    <w:rsid w:val="00C67391"/>
    <w:rsid w:val="00C679FB"/>
    <w:rsid w:val="00C704D3"/>
    <w:rsid w:val="00C70661"/>
    <w:rsid w:val="00C7088D"/>
    <w:rsid w:val="00C70C46"/>
    <w:rsid w:val="00C71076"/>
    <w:rsid w:val="00C71478"/>
    <w:rsid w:val="00C71976"/>
    <w:rsid w:val="00C7379B"/>
    <w:rsid w:val="00C73D5C"/>
    <w:rsid w:val="00C741EB"/>
    <w:rsid w:val="00C7446D"/>
    <w:rsid w:val="00C745CF"/>
    <w:rsid w:val="00C74993"/>
    <w:rsid w:val="00C7581D"/>
    <w:rsid w:val="00C76691"/>
    <w:rsid w:val="00C7672D"/>
    <w:rsid w:val="00C77197"/>
    <w:rsid w:val="00C77258"/>
    <w:rsid w:val="00C77AD0"/>
    <w:rsid w:val="00C77D4C"/>
    <w:rsid w:val="00C80088"/>
    <w:rsid w:val="00C801DB"/>
    <w:rsid w:val="00C802A1"/>
    <w:rsid w:val="00C80591"/>
    <w:rsid w:val="00C80F0E"/>
    <w:rsid w:val="00C81352"/>
    <w:rsid w:val="00C813F3"/>
    <w:rsid w:val="00C82188"/>
    <w:rsid w:val="00C82497"/>
    <w:rsid w:val="00C82ABB"/>
    <w:rsid w:val="00C83D31"/>
    <w:rsid w:val="00C843CD"/>
    <w:rsid w:val="00C8445E"/>
    <w:rsid w:val="00C845D2"/>
    <w:rsid w:val="00C8490A"/>
    <w:rsid w:val="00C84E75"/>
    <w:rsid w:val="00C854C6"/>
    <w:rsid w:val="00C85946"/>
    <w:rsid w:val="00C8668F"/>
    <w:rsid w:val="00C8669A"/>
    <w:rsid w:val="00C86D70"/>
    <w:rsid w:val="00C86F7A"/>
    <w:rsid w:val="00C8752F"/>
    <w:rsid w:val="00C87730"/>
    <w:rsid w:val="00C90BC4"/>
    <w:rsid w:val="00C92A70"/>
    <w:rsid w:val="00C93255"/>
    <w:rsid w:val="00C93AC6"/>
    <w:rsid w:val="00C9433A"/>
    <w:rsid w:val="00C951B2"/>
    <w:rsid w:val="00C9585F"/>
    <w:rsid w:val="00C95E82"/>
    <w:rsid w:val="00C96070"/>
    <w:rsid w:val="00C96B42"/>
    <w:rsid w:val="00C97244"/>
    <w:rsid w:val="00C973DF"/>
    <w:rsid w:val="00C97778"/>
    <w:rsid w:val="00C97F69"/>
    <w:rsid w:val="00CA0114"/>
    <w:rsid w:val="00CA08D6"/>
    <w:rsid w:val="00CA1A51"/>
    <w:rsid w:val="00CA1DBC"/>
    <w:rsid w:val="00CA1DCC"/>
    <w:rsid w:val="00CA3014"/>
    <w:rsid w:val="00CA3035"/>
    <w:rsid w:val="00CA37F5"/>
    <w:rsid w:val="00CA3C55"/>
    <w:rsid w:val="00CA45E3"/>
    <w:rsid w:val="00CA5B2B"/>
    <w:rsid w:val="00CA5E71"/>
    <w:rsid w:val="00CA621E"/>
    <w:rsid w:val="00CA6DDA"/>
    <w:rsid w:val="00CA6DE1"/>
    <w:rsid w:val="00CB0624"/>
    <w:rsid w:val="00CB21C6"/>
    <w:rsid w:val="00CB2C2F"/>
    <w:rsid w:val="00CB2F89"/>
    <w:rsid w:val="00CB33A0"/>
    <w:rsid w:val="00CB4B7A"/>
    <w:rsid w:val="00CB4C1A"/>
    <w:rsid w:val="00CB5299"/>
    <w:rsid w:val="00CB54A9"/>
    <w:rsid w:val="00CB59A6"/>
    <w:rsid w:val="00CB5A19"/>
    <w:rsid w:val="00CB64A6"/>
    <w:rsid w:val="00CB6526"/>
    <w:rsid w:val="00CB72D1"/>
    <w:rsid w:val="00CB73A8"/>
    <w:rsid w:val="00CC052A"/>
    <w:rsid w:val="00CC0FCA"/>
    <w:rsid w:val="00CC1802"/>
    <w:rsid w:val="00CC1835"/>
    <w:rsid w:val="00CC194A"/>
    <w:rsid w:val="00CC1950"/>
    <w:rsid w:val="00CC3979"/>
    <w:rsid w:val="00CC428F"/>
    <w:rsid w:val="00CC4319"/>
    <w:rsid w:val="00CC4E28"/>
    <w:rsid w:val="00CC5141"/>
    <w:rsid w:val="00CC5415"/>
    <w:rsid w:val="00CC5E72"/>
    <w:rsid w:val="00CC5FBF"/>
    <w:rsid w:val="00CC76A0"/>
    <w:rsid w:val="00CC76B9"/>
    <w:rsid w:val="00CD1145"/>
    <w:rsid w:val="00CD1CE6"/>
    <w:rsid w:val="00CD239D"/>
    <w:rsid w:val="00CD25A4"/>
    <w:rsid w:val="00CD2B88"/>
    <w:rsid w:val="00CD2BC9"/>
    <w:rsid w:val="00CD33C8"/>
    <w:rsid w:val="00CD3554"/>
    <w:rsid w:val="00CD3AED"/>
    <w:rsid w:val="00CD46C4"/>
    <w:rsid w:val="00CD4742"/>
    <w:rsid w:val="00CD51D6"/>
    <w:rsid w:val="00CD5258"/>
    <w:rsid w:val="00CD535F"/>
    <w:rsid w:val="00CD617E"/>
    <w:rsid w:val="00CE0A34"/>
    <w:rsid w:val="00CE0F12"/>
    <w:rsid w:val="00CE158E"/>
    <w:rsid w:val="00CE177D"/>
    <w:rsid w:val="00CE2046"/>
    <w:rsid w:val="00CE2C5E"/>
    <w:rsid w:val="00CE3AD7"/>
    <w:rsid w:val="00CE4040"/>
    <w:rsid w:val="00CE4AAC"/>
    <w:rsid w:val="00CE5861"/>
    <w:rsid w:val="00CE5FA7"/>
    <w:rsid w:val="00CE61F4"/>
    <w:rsid w:val="00CE6BDC"/>
    <w:rsid w:val="00CE73AB"/>
    <w:rsid w:val="00CE7B6F"/>
    <w:rsid w:val="00CE7CA1"/>
    <w:rsid w:val="00CE7CE8"/>
    <w:rsid w:val="00CF1085"/>
    <w:rsid w:val="00CF1429"/>
    <w:rsid w:val="00CF1DA6"/>
    <w:rsid w:val="00CF2CCB"/>
    <w:rsid w:val="00CF2DBA"/>
    <w:rsid w:val="00CF3F5B"/>
    <w:rsid w:val="00CF43BB"/>
    <w:rsid w:val="00CF4961"/>
    <w:rsid w:val="00CF5420"/>
    <w:rsid w:val="00CF5868"/>
    <w:rsid w:val="00CF6007"/>
    <w:rsid w:val="00CF6E3F"/>
    <w:rsid w:val="00CF72D8"/>
    <w:rsid w:val="00CF7AA1"/>
    <w:rsid w:val="00CF7FBB"/>
    <w:rsid w:val="00D00529"/>
    <w:rsid w:val="00D006F7"/>
    <w:rsid w:val="00D00956"/>
    <w:rsid w:val="00D00AB7"/>
    <w:rsid w:val="00D01FA9"/>
    <w:rsid w:val="00D02E22"/>
    <w:rsid w:val="00D03E6B"/>
    <w:rsid w:val="00D03EDF"/>
    <w:rsid w:val="00D03FAB"/>
    <w:rsid w:val="00D040D8"/>
    <w:rsid w:val="00D0413F"/>
    <w:rsid w:val="00D050D2"/>
    <w:rsid w:val="00D05CCB"/>
    <w:rsid w:val="00D06321"/>
    <w:rsid w:val="00D06329"/>
    <w:rsid w:val="00D06CF2"/>
    <w:rsid w:val="00D06E98"/>
    <w:rsid w:val="00D06EC5"/>
    <w:rsid w:val="00D074BD"/>
    <w:rsid w:val="00D07561"/>
    <w:rsid w:val="00D07BB9"/>
    <w:rsid w:val="00D102A5"/>
    <w:rsid w:val="00D105E2"/>
    <w:rsid w:val="00D10FB9"/>
    <w:rsid w:val="00D11344"/>
    <w:rsid w:val="00D11BB0"/>
    <w:rsid w:val="00D11CBF"/>
    <w:rsid w:val="00D11E43"/>
    <w:rsid w:val="00D11E6B"/>
    <w:rsid w:val="00D1250C"/>
    <w:rsid w:val="00D127E4"/>
    <w:rsid w:val="00D133D5"/>
    <w:rsid w:val="00D134B7"/>
    <w:rsid w:val="00D1365A"/>
    <w:rsid w:val="00D14498"/>
    <w:rsid w:val="00D14923"/>
    <w:rsid w:val="00D14CBB"/>
    <w:rsid w:val="00D159EB"/>
    <w:rsid w:val="00D1661F"/>
    <w:rsid w:val="00D17888"/>
    <w:rsid w:val="00D17B60"/>
    <w:rsid w:val="00D200B1"/>
    <w:rsid w:val="00D20230"/>
    <w:rsid w:val="00D20F65"/>
    <w:rsid w:val="00D21625"/>
    <w:rsid w:val="00D249C0"/>
    <w:rsid w:val="00D25178"/>
    <w:rsid w:val="00D25CA0"/>
    <w:rsid w:val="00D26826"/>
    <w:rsid w:val="00D26BB5"/>
    <w:rsid w:val="00D26D19"/>
    <w:rsid w:val="00D26F8B"/>
    <w:rsid w:val="00D26FAC"/>
    <w:rsid w:val="00D27595"/>
    <w:rsid w:val="00D27AC0"/>
    <w:rsid w:val="00D30E78"/>
    <w:rsid w:val="00D315D0"/>
    <w:rsid w:val="00D31AEE"/>
    <w:rsid w:val="00D31B44"/>
    <w:rsid w:val="00D31CFA"/>
    <w:rsid w:val="00D33188"/>
    <w:rsid w:val="00D33668"/>
    <w:rsid w:val="00D33FB5"/>
    <w:rsid w:val="00D35431"/>
    <w:rsid w:val="00D355CF"/>
    <w:rsid w:val="00D359DA"/>
    <w:rsid w:val="00D37612"/>
    <w:rsid w:val="00D40C41"/>
    <w:rsid w:val="00D40CCA"/>
    <w:rsid w:val="00D415E1"/>
    <w:rsid w:val="00D41E0E"/>
    <w:rsid w:val="00D4267A"/>
    <w:rsid w:val="00D42C73"/>
    <w:rsid w:val="00D43B8F"/>
    <w:rsid w:val="00D44DB3"/>
    <w:rsid w:val="00D44FB2"/>
    <w:rsid w:val="00D453E6"/>
    <w:rsid w:val="00D4557E"/>
    <w:rsid w:val="00D45628"/>
    <w:rsid w:val="00D45843"/>
    <w:rsid w:val="00D45E19"/>
    <w:rsid w:val="00D46286"/>
    <w:rsid w:val="00D4659E"/>
    <w:rsid w:val="00D469CC"/>
    <w:rsid w:val="00D479B7"/>
    <w:rsid w:val="00D47A6D"/>
    <w:rsid w:val="00D47AF5"/>
    <w:rsid w:val="00D501D5"/>
    <w:rsid w:val="00D50F43"/>
    <w:rsid w:val="00D5196D"/>
    <w:rsid w:val="00D51AB5"/>
    <w:rsid w:val="00D5250A"/>
    <w:rsid w:val="00D52BCA"/>
    <w:rsid w:val="00D5377C"/>
    <w:rsid w:val="00D5448E"/>
    <w:rsid w:val="00D54ABF"/>
    <w:rsid w:val="00D54ECB"/>
    <w:rsid w:val="00D56BF1"/>
    <w:rsid w:val="00D5762B"/>
    <w:rsid w:val="00D57791"/>
    <w:rsid w:val="00D600F2"/>
    <w:rsid w:val="00D60102"/>
    <w:rsid w:val="00D6061A"/>
    <w:rsid w:val="00D608F2"/>
    <w:rsid w:val="00D60D4E"/>
    <w:rsid w:val="00D60EB9"/>
    <w:rsid w:val="00D612E9"/>
    <w:rsid w:val="00D61B7F"/>
    <w:rsid w:val="00D62235"/>
    <w:rsid w:val="00D6380E"/>
    <w:rsid w:val="00D64115"/>
    <w:rsid w:val="00D6436A"/>
    <w:rsid w:val="00D6466B"/>
    <w:rsid w:val="00D6505D"/>
    <w:rsid w:val="00D6528D"/>
    <w:rsid w:val="00D653CA"/>
    <w:rsid w:val="00D656C0"/>
    <w:rsid w:val="00D6627C"/>
    <w:rsid w:val="00D6635F"/>
    <w:rsid w:val="00D66755"/>
    <w:rsid w:val="00D667A3"/>
    <w:rsid w:val="00D66B12"/>
    <w:rsid w:val="00D6790D"/>
    <w:rsid w:val="00D702DF"/>
    <w:rsid w:val="00D70558"/>
    <w:rsid w:val="00D705F4"/>
    <w:rsid w:val="00D70AE4"/>
    <w:rsid w:val="00D71146"/>
    <w:rsid w:val="00D71753"/>
    <w:rsid w:val="00D719BF"/>
    <w:rsid w:val="00D72878"/>
    <w:rsid w:val="00D72967"/>
    <w:rsid w:val="00D732CE"/>
    <w:rsid w:val="00D74D8B"/>
    <w:rsid w:val="00D74FC4"/>
    <w:rsid w:val="00D755F5"/>
    <w:rsid w:val="00D75A48"/>
    <w:rsid w:val="00D762D5"/>
    <w:rsid w:val="00D76430"/>
    <w:rsid w:val="00D76709"/>
    <w:rsid w:val="00D76769"/>
    <w:rsid w:val="00D77937"/>
    <w:rsid w:val="00D8028A"/>
    <w:rsid w:val="00D802AD"/>
    <w:rsid w:val="00D8080F"/>
    <w:rsid w:val="00D816D7"/>
    <w:rsid w:val="00D81E75"/>
    <w:rsid w:val="00D83189"/>
    <w:rsid w:val="00D835EC"/>
    <w:rsid w:val="00D837A6"/>
    <w:rsid w:val="00D83B61"/>
    <w:rsid w:val="00D83ED0"/>
    <w:rsid w:val="00D8433E"/>
    <w:rsid w:val="00D84A6D"/>
    <w:rsid w:val="00D8500D"/>
    <w:rsid w:val="00D85197"/>
    <w:rsid w:val="00D8536D"/>
    <w:rsid w:val="00D85C6F"/>
    <w:rsid w:val="00D86109"/>
    <w:rsid w:val="00D86AAC"/>
    <w:rsid w:val="00D87825"/>
    <w:rsid w:val="00D87E97"/>
    <w:rsid w:val="00D90224"/>
    <w:rsid w:val="00D9024C"/>
    <w:rsid w:val="00D90ABD"/>
    <w:rsid w:val="00D9176F"/>
    <w:rsid w:val="00D921A1"/>
    <w:rsid w:val="00D925A9"/>
    <w:rsid w:val="00D925D9"/>
    <w:rsid w:val="00D92D4C"/>
    <w:rsid w:val="00D93440"/>
    <w:rsid w:val="00D93BA5"/>
    <w:rsid w:val="00D943F2"/>
    <w:rsid w:val="00D94A1E"/>
    <w:rsid w:val="00D9569F"/>
    <w:rsid w:val="00D95B54"/>
    <w:rsid w:val="00D95CE7"/>
    <w:rsid w:val="00D95D2A"/>
    <w:rsid w:val="00D96D15"/>
    <w:rsid w:val="00D97119"/>
    <w:rsid w:val="00D9761A"/>
    <w:rsid w:val="00D97ACD"/>
    <w:rsid w:val="00DA035D"/>
    <w:rsid w:val="00DA0BF5"/>
    <w:rsid w:val="00DA11A7"/>
    <w:rsid w:val="00DA143D"/>
    <w:rsid w:val="00DA3CC3"/>
    <w:rsid w:val="00DA40F2"/>
    <w:rsid w:val="00DA46ED"/>
    <w:rsid w:val="00DA4853"/>
    <w:rsid w:val="00DA607E"/>
    <w:rsid w:val="00DA6423"/>
    <w:rsid w:val="00DB075A"/>
    <w:rsid w:val="00DB129F"/>
    <w:rsid w:val="00DB1FAF"/>
    <w:rsid w:val="00DB2348"/>
    <w:rsid w:val="00DB23DD"/>
    <w:rsid w:val="00DB2593"/>
    <w:rsid w:val="00DB2E54"/>
    <w:rsid w:val="00DB2EF9"/>
    <w:rsid w:val="00DB32DC"/>
    <w:rsid w:val="00DB3F5E"/>
    <w:rsid w:val="00DB48FB"/>
    <w:rsid w:val="00DB5698"/>
    <w:rsid w:val="00DB5ED7"/>
    <w:rsid w:val="00DB6C52"/>
    <w:rsid w:val="00DB723C"/>
    <w:rsid w:val="00DB7960"/>
    <w:rsid w:val="00DB79B3"/>
    <w:rsid w:val="00DB7AED"/>
    <w:rsid w:val="00DB7FC4"/>
    <w:rsid w:val="00DC0237"/>
    <w:rsid w:val="00DC024D"/>
    <w:rsid w:val="00DC0AFE"/>
    <w:rsid w:val="00DC1AB0"/>
    <w:rsid w:val="00DC2001"/>
    <w:rsid w:val="00DC228C"/>
    <w:rsid w:val="00DC35E9"/>
    <w:rsid w:val="00DC3984"/>
    <w:rsid w:val="00DC3CBA"/>
    <w:rsid w:val="00DC4270"/>
    <w:rsid w:val="00DC49CE"/>
    <w:rsid w:val="00DC5801"/>
    <w:rsid w:val="00DC66B8"/>
    <w:rsid w:val="00DC7221"/>
    <w:rsid w:val="00DC77C5"/>
    <w:rsid w:val="00DD0612"/>
    <w:rsid w:val="00DD18B0"/>
    <w:rsid w:val="00DD195D"/>
    <w:rsid w:val="00DD1EAD"/>
    <w:rsid w:val="00DD2327"/>
    <w:rsid w:val="00DD27EA"/>
    <w:rsid w:val="00DD2BD1"/>
    <w:rsid w:val="00DD2D00"/>
    <w:rsid w:val="00DD32EF"/>
    <w:rsid w:val="00DD33DB"/>
    <w:rsid w:val="00DD3D58"/>
    <w:rsid w:val="00DD3DA0"/>
    <w:rsid w:val="00DD3F05"/>
    <w:rsid w:val="00DD4132"/>
    <w:rsid w:val="00DD4621"/>
    <w:rsid w:val="00DD4736"/>
    <w:rsid w:val="00DD496F"/>
    <w:rsid w:val="00DD49E0"/>
    <w:rsid w:val="00DD4C5E"/>
    <w:rsid w:val="00DD4E8A"/>
    <w:rsid w:val="00DD6FE1"/>
    <w:rsid w:val="00DD7774"/>
    <w:rsid w:val="00DE0346"/>
    <w:rsid w:val="00DE0454"/>
    <w:rsid w:val="00DE0BE4"/>
    <w:rsid w:val="00DE1E00"/>
    <w:rsid w:val="00DE3347"/>
    <w:rsid w:val="00DE33E7"/>
    <w:rsid w:val="00DE3CFE"/>
    <w:rsid w:val="00DE41B2"/>
    <w:rsid w:val="00DE45BD"/>
    <w:rsid w:val="00DE4923"/>
    <w:rsid w:val="00DE6186"/>
    <w:rsid w:val="00DE69F4"/>
    <w:rsid w:val="00DE6AC9"/>
    <w:rsid w:val="00DE7974"/>
    <w:rsid w:val="00DF16F6"/>
    <w:rsid w:val="00DF1C0A"/>
    <w:rsid w:val="00DF1D26"/>
    <w:rsid w:val="00DF1D5F"/>
    <w:rsid w:val="00DF2359"/>
    <w:rsid w:val="00DF292B"/>
    <w:rsid w:val="00DF2D82"/>
    <w:rsid w:val="00DF3073"/>
    <w:rsid w:val="00DF33BA"/>
    <w:rsid w:val="00DF3839"/>
    <w:rsid w:val="00DF3A8A"/>
    <w:rsid w:val="00DF3F93"/>
    <w:rsid w:val="00DF4470"/>
    <w:rsid w:val="00DF465A"/>
    <w:rsid w:val="00DF4752"/>
    <w:rsid w:val="00DF48B9"/>
    <w:rsid w:val="00DF4F33"/>
    <w:rsid w:val="00DF51F4"/>
    <w:rsid w:val="00DF53DB"/>
    <w:rsid w:val="00DF558F"/>
    <w:rsid w:val="00DF58B4"/>
    <w:rsid w:val="00DF686A"/>
    <w:rsid w:val="00DF6AF9"/>
    <w:rsid w:val="00DF6ECB"/>
    <w:rsid w:val="00DF7852"/>
    <w:rsid w:val="00E00072"/>
    <w:rsid w:val="00E000F2"/>
    <w:rsid w:val="00E00A1D"/>
    <w:rsid w:val="00E00CAB"/>
    <w:rsid w:val="00E022BB"/>
    <w:rsid w:val="00E02E5A"/>
    <w:rsid w:val="00E031BD"/>
    <w:rsid w:val="00E03880"/>
    <w:rsid w:val="00E03CC0"/>
    <w:rsid w:val="00E03EB8"/>
    <w:rsid w:val="00E040C7"/>
    <w:rsid w:val="00E0485E"/>
    <w:rsid w:val="00E04A3D"/>
    <w:rsid w:val="00E04DDA"/>
    <w:rsid w:val="00E063DB"/>
    <w:rsid w:val="00E063F5"/>
    <w:rsid w:val="00E06B6B"/>
    <w:rsid w:val="00E07C7D"/>
    <w:rsid w:val="00E07D9D"/>
    <w:rsid w:val="00E07EA1"/>
    <w:rsid w:val="00E1038D"/>
    <w:rsid w:val="00E11DA3"/>
    <w:rsid w:val="00E1218F"/>
    <w:rsid w:val="00E123C0"/>
    <w:rsid w:val="00E12B7F"/>
    <w:rsid w:val="00E13731"/>
    <w:rsid w:val="00E13B28"/>
    <w:rsid w:val="00E14091"/>
    <w:rsid w:val="00E1479B"/>
    <w:rsid w:val="00E14A2B"/>
    <w:rsid w:val="00E14DC3"/>
    <w:rsid w:val="00E160B0"/>
    <w:rsid w:val="00E164D3"/>
    <w:rsid w:val="00E1654E"/>
    <w:rsid w:val="00E16D9B"/>
    <w:rsid w:val="00E170F5"/>
    <w:rsid w:val="00E171AA"/>
    <w:rsid w:val="00E1731C"/>
    <w:rsid w:val="00E2016C"/>
    <w:rsid w:val="00E2026A"/>
    <w:rsid w:val="00E20371"/>
    <w:rsid w:val="00E2099B"/>
    <w:rsid w:val="00E20E5C"/>
    <w:rsid w:val="00E2108C"/>
    <w:rsid w:val="00E21446"/>
    <w:rsid w:val="00E21453"/>
    <w:rsid w:val="00E222DC"/>
    <w:rsid w:val="00E22CC0"/>
    <w:rsid w:val="00E231A1"/>
    <w:rsid w:val="00E23396"/>
    <w:rsid w:val="00E23D73"/>
    <w:rsid w:val="00E245AA"/>
    <w:rsid w:val="00E24662"/>
    <w:rsid w:val="00E24C3E"/>
    <w:rsid w:val="00E24D76"/>
    <w:rsid w:val="00E25976"/>
    <w:rsid w:val="00E25C6D"/>
    <w:rsid w:val="00E263DC"/>
    <w:rsid w:val="00E26992"/>
    <w:rsid w:val="00E26BE0"/>
    <w:rsid w:val="00E27CE5"/>
    <w:rsid w:val="00E30148"/>
    <w:rsid w:val="00E302C4"/>
    <w:rsid w:val="00E3049F"/>
    <w:rsid w:val="00E30681"/>
    <w:rsid w:val="00E30A8C"/>
    <w:rsid w:val="00E319DA"/>
    <w:rsid w:val="00E31D84"/>
    <w:rsid w:val="00E321D2"/>
    <w:rsid w:val="00E34863"/>
    <w:rsid w:val="00E34FF8"/>
    <w:rsid w:val="00E35634"/>
    <w:rsid w:val="00E35F20"/>
    <w:rsid w:val="00E36458"/>
    <w:rsid w:val="00E4124E"/>
    <w:rsid w:val="00E41342"/>
    <w:rsid w:val="00E41576"/>
    <w:rsid w:val="00E41671"/>
    <w:rsid w:val="00E41D4D"/>
    <w:rsid w:val="00E425EA"/>
    <w:rsid w:val="00E4293C"/>
    <w:rsid w:val="00E42C77"/>
    <w:rsid w:val="00E42D0F"/>
    <w:rsid w:val="00E43244"/>
    <w:rsid w:val="00E43BBD"/>
    <w:rsid w:val="00E43C36"/>
    <w:rsid w:val="00E43EB5"/>
    <w:rsid w:val="00E4490C"/>
    <w:rsid w:val="00E44CF3"/>
    <w:rsid w:val="00E45442"/>
    <w:rsid w:val="00E456F1"/>
    <w:rsid w:val="00E45D13"/>
    <w:rsid w:val="00E46594"/>
    <w:rsid w:val="00E46889"/>
    <w:rsid w:val="00E472C6"/>
    <w:rsid w:val="00E5023B"/>
    <w:rsid w:val="00E5049A"/>
    <w:rsid w:val="00E51886"/>
    <w:rsid w:val="00E528B7"/>
    <w:rsid w:val="00E52983"/>
    <w:rsid w:val="00E5341E"/>
    <w:rsid w:val="00E54F0A"/>
    <w:rsid w:val="00E55DFB"/>
    <w:rsid w:val="00E56656"/>
    <w:rsid w:val="00E57842"/>
    <w:rsid w:val="00E57887"/>
    <w:rsid w:val="00E57A01"/>
    <w:rsid w:val="00E60137"/>
    <w:rsid w:val="00E603A3"/>
    <w:rsid w:val="00E60471"/>
    <w:rsid w:val="00E61095"/>
    <w:rsid w:val="00E6127C"/>
    <w:rsid w:val="00E6172D"/>
    <w:rsid w:val="00E61AE8"/>
    <w:rsid w:val="00E61D85"/>
    <w:rsid w:val="00E61D90"/>
    <w:rsid w:val="00E6245D"/>
    <w:rsid w:val="00E6279A"/>
    <w:rsid w:val="00E6280E"/>
    <w:rsid w:val="00E63E4B"/>
    <w:rsid w:val="00E64059"/>
    <w:rsid w:val="00E64670"/>
    <w:rsid w:val="00E64988"/>
    <w:rsid w:val="00E64DB7"/>
    <w:rsid w:val="00E6512A"/>
    <w:rsid w:val="00E65264"/>
    <w:rsid w:val="00E65F3C"/>
    <w:rsid w:val="00E67625"/>
    <w:rsid w:val="00E67A13"/>
    <w:rsid w:val="00E67C6D"/>
    <w:rsid w:val="00E70E05"/>
    <w:rsid w:val="00E71533"/>
    <w:rsid w:val="00E71DF9"/>
    <w:rsid w:val="00E71E88"/>
    <w:rsid w:val="00E72044"/>
    <w:rsid w:val="00E7293E"/>
    <w:rsid w:val="00E72A56"/>
    <w:rsid w:val="00E72D24"/>
    <w:rsid w:val="00E730E1"/>
    <w:rsid w:val="00E73782"/>
    <w:rsid w:val="00E73867"/>
    <w:rsid w:val="00E749B7"/>
    <w:rsid w:val="00E749D6"/>
    <w:rsid w:val="00E75F4E"/>
    <w:rsid w:val="00E764EA"/>
    <w:rsid w:val="00E76D39"/>
    <w:rsid w:val="00E76DD1"/>
    <w:rsid w:val="00E76E33"/>
    <w:rsid w:val="00E77569"/>
    <w:rsid w:val="00E777C6"/>
    <w:rsid w:val="00E77E0C"/>
    <w:rsid w:val="00E80200"/>
    <w:rsid w:val="00E80462"/>
    <w:rsid w:val="00E80C80"/>
    <w:rsid w:val="00E81180"/>
    <w:rsid w:val="00E8150E"/>
    <w:rsid w:val="00E820F6"/>
    <w:rsid w:val="00E83EA3"/>
    <w:rsid w:val="00E84B36"/>
    <w:rsid w:val="00E84E0A"/>
    <w:rsid w:val="00E858A0"/>
    <w:rsid w:val="00E85AF3"/>
    <w:rsid w:val="00E85D0F"/>
    <w:rsid w:val="00E86051"/>
    <w:rsid w:val="00E86128"/>
    <w:rsid w:val="00E86855"/>
    <w:rsid w:val="00E87DAE"/>
    <w:rsid w:val="00E90D02"/>
    <w:rsid w:val="00E90DFB"/>
    <w:rsid w:val="00E90F73"/>
    <w:rsid w:val="00E914D2"/>
    <w:rsid w:val="00E921D7"/>
    <w:rsid w:val="00E9312D"/>
    <w:rsid w:val="00E93D98"/>
    <w:rsid w:val="00E942A3"/>
    <w:rsid w:val="00E943E2"/>
    <w:rsid w:val="00E94AC4"/>
    <w:rsid w:val="00E94F97"/>
    <w:rsid w:val="00E954C7"/>
    <w:rsid w:val="00E955F7"/>
    <w:rsid w:val="00E9566B"/>
    <w:rsid w:val="00E95728"/>
    <w:rsid w:val="00E95745"/>
    <w:rsid w:val="00E95D69"/>
    <w:rsid w:val="00E964D8"/>
    <w:rsid w:val="00E96B3A"/>
    <w:rsid w:val="00E972E9"/>
    <w:rsid w:val="00EA0513"/>
    <w:rsid w:val="00EA1845"/>
    <w:rsid w:val="00EA2133"/>
    <w:rsid w:val="00EA2B3F"/>
    <w:rsid w:val="00EA2D14"/>
    <w:rsid w:val="00EA3439"/>
    <w:rsid w:val="00EA3475"/>
    <w:rsid w:val="00EA4186"/>
    <w:rsid w:val="00EA4214"/>
    <w:rsid w:val="00EA4CDD"/>
    <w:rsid w:val="00EA4D36"/>
    <w:rsid w:val="00EA5A52"/>
    <w:rsid w:val="00EA5A7F"/>
    <w:rsid w:val="00EA5B98"/>
    <w:rsid w:val="00EA604A"/>
    <w:rsid w:val="00EA611F"/>
    <w:rsid w:val="00EA67C4"/>
    <w:rsid w:val="00EA73ED"/>
    <w:rsid w:val="00EA7CAB"/>
    <w:rsid w:val="00EB0445"/>
    <w:rsid w:val="00EB07C7"/>
    <w:rsid w:val="00EB1F8B"/>
    <w:rsid w:val="00EB21BC"/>
    <w:rsid w:val="00EB2395"/>
    <w:rsid w:val="00EB2B0C"/>
    <w:rsid w:val="00EB3957"/>
    <w:rsid w:val="00EB3A59"/>
    <w:rsid w:val="00EB4073"/>
    <w:rsid w:val="00EB48EF"/>
    <w:rsid w:val="00EB4CFB"/>
    <w:rsid w:val="00EB509C"/>
    <w:rsid w:val="00EB522C"/>
    <w:rsid w:val="00EB53AC"/>
    <w:rsid w:val="00EB5600"/>
    <w:rsid w:val="00EB5D76"/>
    <w:rsid w:val="00EB627C"/>
    <w:rsid w:val="00EB7390"/>
    <w:rsid w:val="00EB78D9"/>
    <w:rsid w:val="00EB791A"/>
    <w:rsid w:val="00EC014C"/>
    <w:rsid w:val="00EC0475"/>
    <w:rsid w:val="00EC0C32"/>
    <w:rsid w:val="00EC0E85"/>
    <w:rsid w:val="00EC0ECD"/>
    <w:rsid w:val="00EC1715"/>
    <w:rsid w:val="00EC21C9"/>
    <w:rsid w:val="00EC2A82"/>
    <w:rsid w:val="00EC46CD"/>
    <w:rsid w:val="00EC4B7D"/>
    <w:rsid w:val="00EC635F"/>
    <w:rsid w:val="00EC6DB3"/>
    <w:rsid w:val="00ED26F7"/>
    <w:rsid w:val="00ED434B"/>
    <w:rsid w:val="00ED4772"/>
    <w:rsid w:val="00ED4C99"/>
    <w:rsid w:val="00ED4F5F"/>
    <w:rsid w:val="00ED620C"/>
    <w:rsid w:val="00ED7240"/>
    <w:rsid w:val="00ED73B8"/>
    <w:rsid w:val="00ED7505"/>
    <w:rsid w:val="00ED760F"/>
    <w:rsid w:val="00EE0288"/>
    <w:rsid w:val="00EE0360"/>
    <w:rsid w:val="00EE23B2"/>
    <w:rsid w:val="00EE28CE"/>
    <w:rsid w:val="00EE3409"/>
    <w:rsid w:val="00EE384B"/>
    <w:rsid w:val="00EE399E"/>
    <w:rsid w:val="00EE4AB2"/>
    <w:rsid w:val="00EE52BA"/>
    <w:rsid w:val="00EE58F8"/>
    <w:rsid w:val="00EE5942"/>
    <w:rsid w:val="00EE5AEE"/>
    <w:rsid w:val="00EE5C30"/>
    <w:rsid w:val="00EE674E"/>
    <w:rsid w:val="00EE7039"/>
    <w:rsid w:val="00EE7E37"/>
    <w:rsid w:val="00EE7F19"/>
    <w:rsid w:val="00EF160C"/>
    <w:rsid w:val="00EF17F8"/>
    <w:rsid w:val="00EF22D9"/>
    <w:rsid w:val="00EF3494"/>
    <w:rsid w:val="00EF4316"/>
    <w:rsid w:val="00EF4553"/>
    <w:rsid w:val="00EF478F"/>
    <w:rsid w:val="00EF4F4C"/>
    <w:rsid w:val="00EF50CE"/>
    <w:rsid w:val="00EF54B7"/>
    <w:rsid w:val="00EF567D"/>
    <w:rsid w:val="00EF5B85"/>
    <w:rsid w:val="00EF5E76"/>
    <w:rsid w:val="00EF6D8A"/>
    <w:rsid w:val="00EF6E12"/>
    <w:rsid w:val="00EF746B"/>
    <w:rsid w:val="00EF76C8"/>
    <w:rsid w:val="00F000B0"/>
    <w:rsid w:val="00F008E6"/>
    <w:rsid w:val="00F00F18"/>
    <w:rsid w:val="00F01762"/>
    <w:rsid w:val="00F03C25"/>
    <w:rsid w:val="00F04BD2"/>
    <w:rsid w:val="00F05883"/>
    <w:rsid w:val="00F05CA7"/>
    <w:rsid w:val="00F060FE"/>
    <w:rsid w:val="00F062EF"/>
    <w:rsid w:val="00F06561"/>
    <w:rsid w:val="00F06932"/>
    <w:rsid w:val="00F06D9B"/>
    <w:rsid w:val="00F10602"/>
    <w:rsid w:val="00F10846"/>
    <w:rsid w:val="00F10DE8"/>
    <w:rsid w:val="00F10F7D"/>
    <w:rsid w:val="00F1148C"/>
    <w:rsid w:val="00F11D67"/>
    <w:rsid w:val="00F12428"/>
    <w:rsid w:val="00F12675"/>
    <w:rsid w:val="00F12B30"/>
    <w:rsid w:val="00F134B1"/>
    <w:rsid w:val="00F14589"/>
    <w:rsid w:val="00F14D96"/>
    <w:rsid w:val="00F16435"/>
    <w:rsid w:val="00F1788B"/>
    <w:rsid w:val="00F20367"/>
    <w:rsid w:val="00F20948"/>
    <w:rsid w:val="00F20EC1"/>
    <w:rsid w:val="00F210DA"/>
    <w:rsid w:val="00F219A9"/>
    <w:rsid w:val="00F21C96"/>
    <w:rsid w:val="00F21CD8"/>
    <w:rsid w:val="00F23088"/>
    <w:rsid w:val="00F239AE"/>
    <w:rsid w:val="00F241E9"/>
    <w:rsid w:val="00F24E19"/>
    <w:rsid w:val="00F25E0D"/>
    <w:rsid w:val="00F2694E"/>
    <w:rsid w:val="00F2796C"/>
    <w:rsid w:val="00F27E2B"/>
    <w:rsid w:val="00F27E85"/>
    <w:rsid w:val="00F30584"/>
    <w:rsid w:val="00F30741"/>
    <w:rsid w:val="00F30980"/>
    <w:rsid w:val="00F31273"/>
    <w:rsid w:val="00F313DD"/>
    <w:rsid w:val="00F322D1"/>
    <w:rsid w:val="00F32E67"/>
    <w:rsid w:val="00F32F3F"/>
    <w:rsid w:val="00F33088"/>
    <w:rsid w:val="00F34C82"/>
    <w:rsid w:val="00F34FAA"/>
    <w:rsid w:val="00F35AAF"/>
    <w:rsid w:val="00F372BD"/>
    <w:rsid w:val="00F37B85"/>
    <w:rsid w:val="00F37F1F"/>
    <w:rsid w:val="00F406FC"/>
    <w:rsid w:val="00F40753"/>
    <w:rsid w:val="00F4091A"/>
    <w:rsid w:val="00F41214"/>
    <w:rsid w:val="00F41578"/>
    <w:rsid w:val="00F42138"/>
    <w:rsid w:val="00F43315"/>
    <w:rsid w:val="00F4337A"/>
    <w:rsid w:val="00F43B1B"/>
    <w:rsid w:val="00F43B2C"/>
    <w:rsid w:val="00F441DE"/>
    <w:rsid w:val="00F44D04"/>
    <w:rsid w:val="00F45C0D"/>
    <w:rsid w:val="00F462D4"/>
    <w:rsid w:val="00F46B80"/>
    <w:rsid w:val="00F471FB"/>
    <w:rsid w:val="00F47484"/>
    <w:rsid w:val="00F47803"/>
    <w:rsid w:val="00F479B9"/>
    <w:rsid w:val="00F5043D"/>
    <w:rsid w:val="00F504EB"/>
    <w:rsid w:val="00F50815"/>
    <w:rsid w:val="00F51315"/>
    <w:rsid w:val="00F518AF"/>
    <w:rsid w:val="00F51CA5"/>
    <w:rsid w:val="00F52BA9"/>
    <w:rsid w:val="00F52D21"/>
    <w:rsid w:val="00F54483"/>
    <w:rsid w:val="00F547F2"/>
    <w:rsid w:val="00F54C0C"/>
    <w:rsid w:val="00F55D7A"/>
    <w:rsid w:val="00F55D9A"/>
    <w:rsid w:val="00F55DD7"/>
    <w:rsid w:val="00F56496"/>
    <w:rsid w:val="00F567F2"/>
    <w:rsid w:val="00F56F27"/>
    <w:rsid w:val="00F57610"/>
    <w:rsid w:val="00F576AF"/>
    <w:rsid w:val="00F57745"/>
    <w:rsid w:val="00F57B8C"/>
    <w:rsid w:val="00F57D03"/>
    <w:rsid w:val="00F61FA5"/>
    <w:rsid w:val="00F62192"/>
    <w:rsid w:val="00F623D8"/>
    <w:rsid w:val="00F627C9"/>
    <w:rsid w:val="00F628A0"/>
    <w:rsid w:val="00F62AC9"/>
    <w:rsid w:val="00F62EB1"/>
    <w:rsid w:val="00F631D7"/>
    <w:rsid w:val="00F63640"/>
    <w:rsid w:val="00F64CE4"/>
    <w:rsid w:val="00F65713"/>
    <w:rsid w:val="00F6618C"/>
    <w:rsid w:val="00F661E9"/>
    <w:rsid w:val="00F664F3"/>
    <w:rsid w:val="00F66714"/>
    <w:rsid w:val="00F668D1"/>
    <w:rsid w:val="00F67A4F"/>
    <w:rsid w:val="00F67BA3"/>
    <w:rsid w:val="00F71002"/>
    <w:rsid w:val="00F713BD"/>
    <w:rsid w:val="00F714F0"/>
    <w:rsid w:val="00F71546"/>
    <w:rsid w:val="00F715C0"/>
    <w:rsid w:val="00F71C58"/>
    <w:rsid w:val="00F72383"/>
    <w:rsid w:val="00F73577"/>
    <w:rsid w:val="00F73C8F"/>
    <w:rsid w:val="00F73DE6"/>
    <w:rsid w:val="00F74A95"/>
    <w:rsid w:val="00F7507C"/>
    <w:rsid w:val="00F7564F"/>
    <w:rsid w:val="00F75D59"/>
    <w:rsid w:val="00F76081"/>
    <w:rsid w:val="00F76A64"/>
    <w:rsid w:val="00F76E47"/>
    <w:rsid w:val="00F7796D"/>
    <w:rsid w:val="00F77FAB"/>
    <w:rsid w:val="00F8048A"/>
    <w:rsid w:val="00F80989"/>
    <w:rsid w:val="00F80B45"/>
    <w:rsid w:val="00F826F5"/>
    <w:rsid w:val="00F82A0B"/>
    <w:rsid w:val="00F82BA5"/>
    <w:rsid w:val="00F837AA"/>
    <w:rsid w:val="00F83C91"/>
    <w:rsid w:val="00F83D35"/>
    <w:rsid w:val="00F84438"/>
    <w:rsid w:val="00F84702"/>
    <w:rsid w:val="00F8579F"/>
    <w:rsid w:val="00F85E19"/>
    <w:rsid w:val="00F86D9F"/>
    <w:rsid w:val="00F87036"/>
    <w:rsid w:val="00F87577"/>
    <w:rsid w:val="00F877F8"/>
    <w:rsid w:val="00F878A3"/>
    <w:rsid w:val="00F879A0"/>
    <w:rsid w:val="00F904D6"/>
    <w:rsid w:val="00F90824"/>
    <w:rsid w:val="00F910CC"/>
    <w:rsid w:val="00F91675"/>
    <w:rsid w:val="00F91937"/>
    <w:rsid w:val="00F92FCA"/>
    <w:rsid w:val="00F944AE"/>
    <w:rsid w:val="00F945C7"/>
    <w:rsid w:val="00F955BA"/>
    <w:rsid w:val="00F9567E"/>
    <w:rsid w:val="00F95CF7"/>
    <w:rsid w:val="00F96292"/>
    <w:rsid w:val="00F9707F"/>
    <w:rsid w:val="00F97997"/>
    <w:rsid w:val="00FA0568"/>
    <w:rsid w:val="00FA1560"/>
    <w:rsid w:val="00FA20B7"/>
    <w:rsid w:val="00FA26CF"/>
    <w:rsid w:val="00FA3096"/>
    <w:rsid w:val="00FA315D"/>
    <w:rsid w:val="00FA3774"/>
    <w:rsid w:val="00FA686E"/>
    <w:rsid w:val="00FA73FD"/>
    <w:rsid w:val="00FB018F"/>
    <w:rsid w:val="00FB05FD"/>
    <w:rsid w:val="00FB0D32"/>
    <w:rsid w:val="00FB1233"/>
    <w:rsid w:val="00FB2A9E"/>
    <w:rsid w:val="00FB3FBC"/>
    <w:rsid w:val="00FB4032"/>
    <w:rsid w:val="00FB49AD"/>
    <w:rsid w:val="00FB54CE"/>
    <w:rsid w:val="00FB56B9"/>
    <w:rsid w:val="00FB5885"/>
    <w:rsid w:val="00FB5D04"/>
    <w:rsid w:val="00FB602B"/>
    <w:rsid w:val="00FB6197"/>
    <w:rsid w:val="00FB6A43"/>
    <w:rsid w:val="00FB6D5C"/>
    <w:rsid w:val="00FB6DFF"/>
    <w:rsid w:val="00FB7081"/>
    <w:rsid w:val="00FB79F1"/>
    <w:rsid w:val="00FB7D55"/>
    <w:rsid w:val="00FB7F5F"/>
    <w:rsid w:val="00FC0B58"/>
    <w:rsid w:val="00FC0E9A"/>
    <w:rsid w:val="00FC15C9"/>
    <w:rsid w:val="00FC1C3E"/>
    <w:rsid w:val="00FC1CA6"/>
    <w:rsid w:val="00FC1DA0"/>
    <w:rsid w:val="00FC215B"/>
    <w:rsid w:val="00FC34BC"/>
    <w:rsid w:val="00FC35F9"/>
    <w:rsid w:val="00FC3A21"/>
    <w:rsid w:val="00FC4452"/>
    <w:rsid w:val="00FC49AD"/>
    <w:rsid w:val="00FC50CA"/>
    <w:rsid w:val="00FD0166"/>
    <w:rsid w:val="00FD151E"/>
    <w:rsid w:val="00FD2BC4"/>
    <w:rsid w:val="00FD3484"/>
    <w:rsid w:val="00FD35E2"/>
    <w:rsid w:val="00FD3E14"/>
    <w:rsid w:val="00FD496A"/>
    <w:rsid w:val="00FD7723"/>
    <w:rsid w:val="00FD7865"/>
    <w:rsid w:val="00FE0E2A"/>
    <w:rsid w:val="00FE1D2D"/>
    <w:rsid w:val="00FE200B"/>
    <w:rsid w:val="00FE20EE"/>
    <w:rsid w:val="00FE3399"/>
    <w:rsid w:val="00FE461A"/>
    <w:rsid w:val="00FE5052"/>
    <w:rsid w:val="00FE54D7"/>
    <w:rsid w:val="00FE5B66"/>
    <w:rsid w:val="00FE73E9"/>
    <w:rsid w:val="00FF00C0"/>
    <w:rsid w:val="00FF092B"/>
    <w:rsid w:val="00FF0CDD"/>
    <w:rsid w:val="00FF15BE"/>
    <w:rsid w:val="00FF2294"/>
    <w:rsid w:val="00FF27D0"/>
    <w:rsid w:val="00FF3BB5"/>
    <w:rsid w:val="00FF4045"/>
    <w:rsid w:val="00FF4D82"/>
    <w:rsid w:val="00FF58BF"/>
    <w:rsid w:val="00FF5E2D"/>
    <w:rsid w:val="00FF657A"/>
    <w:rsid w:val="00FF68EF"/>
    <w:rsid w:val="00FF68F3"/>
    <w:rsid w:val="00FF7137"/>
    <w:rsid w:val="00FF7FEE"/>
    <w:rsid w:val="11296D8C"/>
    <w:rsid w:val="1168BA33"/>
    <w:rsid w:val="14084387"/>
    <w:rsid w:val="143C4541"/>
    <w:rsid w:val="1742AB46"/>
    <w:rsid w:val="17A566F2"/>
    <w:rsid w:val="27DE8E6A"/>
    <w:rsid w:val="286CD648"/>
    <w:rsid w:val="28B9777E"/>
    <w:rsid w:val="2A08F7D4"/>
    <w:rsid w:val="2D9846B1"/>
    <w:rsid w:val="2DE98E72"/>
    <w:rsid w:val="32B01FEC"/>
    <w:rsid w:val="358DC8A7"/>
    <w:rsid w:val="376C068B"/>
    <w:rsid w:val="3A16CB5F"/>
    <w:rsid w:val="47E9B56F"/>
    <w:rsid w:val="50052C35"/>
    <w:rsid w:val="51D1CFF2"/>
    <w:rsid w:val="5519F053"/>
    <w:rsid w:val="55EC9D63"/>
    <w:rsid w:val="5896AD68"/>
    <w:rsid w:val="589DC614"/>
    <w:rsid w:val="59E0DF01"/>
    <w:rsid w:val="5D7FFCB6"/>
    <w:rsid w:val="67A67F14"/>
    <w:rsid w:val="6EAE0E3A"/>
    <w:rsid w:val="6FB190F9"/>
    <w:rsid w:val="746BD9BF"/>
    <w:rsid w:val="77A37A81"/>
    <w:rsid w:val="7CA20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BDE"/>
  <w15:chartTrackingRefBased/>
  <w15:docId w15:val="{1A1DE765-B74D-4DF2-86E3-94D81F4B8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8C3"/>
    <w:rPr>
      <w:rFonts w:ascii="Times New Roman" w:hAnsi="Times New Roman"/>
      <w:sz w:val="24"/>
    </w:rPr>
  </w:style>
  <w:style w:type="paragraph" w:styleId="Heading1">
    <w:name w:val="heading 1"/>
    <w:basedOn w:val="Normal"/>
    <w:next w:val="Normal"/>
    <w:link w:val="Heading1Char"/>
    <w:uiPriority w:val="9"/>
    <w:qFormat/>
    <w:rsid w:val="000C46A0"/>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0C46A0"/>
    <w:pPr>
      <w:keepNext/>
      <w:keepLines/>
      <w:spacing w:before="40" w:after="0"/>
      <w:outlineLvl w:val="1"/>
    </w:pPr>
    <w:rPr>
      <w:rFonts w:eastAsiaTheme="majorEastAsia" w:cstheme="majorBidi"/>
      <w:color w:val="000000" w:themeColor="text1"/>
      <w:sz w:val="26"/>
      <w:szCs w:val="26"/>
    </w:rPr>
  </w:style>
  <w:style w:type="paragraph" w:styleId="Heading3">
    <w:name w:val="heading 3"/>
    <w:basedOn w:val="Normal"/>
    <w:next w:val="Normal"/>
    <w:link w:val="Heading3Char"/>
    <w:uiPriority w:val="9"/>
    <w:unhideWhenUsed/>
    <w:qFormat/>
    <w:rsid w:val="000C46A0"/>
    <w:pPr>
      <w:keepNext/>
      <w:keepLines/>
      <w:spacing w:before="40" w:after="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0275"/>
    <w:pPr>
      <w:spacing w:after="0" w:line="240" w:lineRule="auto"/>
    </w:pPr>
  </w:style>
  <w:style w:type="character" w:customStyle="1" w:styleId="Heading1Char">
    <w:name w:val="Heading 1 Char"/>
    <w:basedOn w:val="DefaultParagraphFont"/>
    <w:link w:val="Heading1"/>
    <w:uiPriority w:val="9"/>
    <w:rsid w:val="000C46A0"/>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0C46A0"/>
    <w:rPr>
      <w:rFonts w:ascii="Times New Roman" w:eastAsiaTheme="majorEastAsia" w:hAnsi="Times New Roman" w:cstheme="majorBidi"/>
      <w:color w:val="000000" w:themeColor="text1"/>
      <w:sz w:val="26"/>
      <w:szCs w:val="26"/>
    </w:rPr>
  </w:style>
  <w:style w:type="paragraph" w:styleId="Caption">
    <w:name w:val="caption"/>
    <w:basedOn w:val="Normal"/>
    <w:next w:val="Normal"/>
    <w:link w:val="CaptionChar"/>
    <w:autoRedefine/>
    <w:uiPriority w:val="35"/>
    <w:unhideWhenUsed/>
    <w:qFormat/>
    <w:rsid w:val="00336A6D"/>
    <w:pPr>
      <w:spacing w:after="200" w:line="360" w:lineRule="auto"/>
      <w:jc w:val="center"/>
    </w:pPr>
    <w:rPr>
      <w:i/>
      <w:iCs/>
      <w:sz w:val="22"/>
      <w:lang w:eastAsia="zh-CN"/>
    </w:rPr>
  </w:style>
  <w:style w:type="paragraph" w:styleId="ListParagraph">
    <w:name w:val="List Paragraph"/>
    <w:basedOn w:val="Normal"/>
    <w:uiPriority w:val="34"/>
    <w:qFormat/>
    <w:rsid w:val="001D1378"/>
    <w:pPr>
      <w:ind w:left="720"/>
      <w:contextualSpacing/>
    </w:pPr>
  </w:style>
  <w:style w:type="character" w:styleId="Hyperlink">
    <w:name w:val="Hyperlink"/>
    <w:basedOn w:val="DefaultParagraphFont"/>
    <w:uiPriority w:val="99"/>
    <w:unhideWhenUsed/>
    <w:rsid w:val="003D25CE"/>
    <w:rPr>
      <w:color w:val="0563C1" w:themeColor="hyperlink"/>
      <w:u w:val="single"/>
    </w:rPr>
  </w:style>
  <w:style w:type="character" w:customStyle="1" w:styleId="UnresolvedMention1">
    <w:name w:val="Unresolved Mention1"/>
    <w:basedOn w:val="DefaultParagraphFont"/>
    <w:uiPriority w:val="99"/>
    <w:semiHidden/>
    <w:unhideWhenUsed/>
    <w:rsid w:val="003D25CE"/>
    <w:rPr>
      <w:color w:val="605E5C"/>
      <w:shd w:val="clear" w:color="auto" w:fill="E1DFDD"/>
    </w:rPr>
  </w:style>
  <w:style w:type="paragraph" w:styleId="TOCHeading">
    <w:name w:val="TOC Heading"/>
    <w:basedOn w:val="Heading1"/>
    <w:next w:val="Normal"/>
    <w:uiPriority w:val="39"/>
    <w:unhideWhenUsed/>
    <w:qFormat/>
    <w:rsid w:val="00B24AA5"/>
    <w:pPr>
      <w:outlineLvl w:val="9"/>
    </w:pPr>
  </w:style>
  <w:style w:type="paragraph" w:styleId="TOC1">
    <w:name w:val="toc 1"/>
    <w:basedOn w:val="Normal"/>
    <w:next w:val="Normal"/>
    <w:autoRedefine/>
    <w:uiPriority w:val="39"/>
    <w:unhideWhenUsed/>
    <w:rsid w:val="002A1CEC"/>
    <w:pPr>
      <w:tabs>
        <w:tab w:val="right" w:leader="dot" w:pos="9350"/>
      </w:tabs>
      <w:spacing w:after="0" w:line="480" w:lineRule="auto"/>
      <w:jc w:val="center"/>
    </w:pPr>
  </w:style>
  <w:style w:type="paragraph" w:styleId="TOC2">
    <w:name w:val="toc 2"/>
    <w:basedOn w:val="Normal"/>
    <w:next w:val="Normal"/>
    <w:autoRedefine/>
    <w:uiPriority w:val="39"/>
    <w:unhideWhenUsed/>
    <w:rsid w:val="00EE5AEE"/>
    <w:pPr>
      <w:tabs>
        <w:tab w:val="left" w:pos="720"/>
        <w:tab w:val="left" w:pos="880"/>
        <w:tab w:val="right" w:leader="dot" w:pos="9350"/>
      </w:tabs>
      <w:spacing w:after="100"/>
      <w:ind w:left="220"/>
    </w:pPr>
  </w:style>
  <w:style w:type="paragraph" w:styleId="TableofFigures">
    <w:name w:val="table of figures"/>
    <w:basedOn w:val="Normal"/>
    <w:next w:val="Normal"/>
    <w:uiPriority w:val="99"/>
    <w:unhideWhenUsed/>
    <w:rsid w:val="001413C3"/>
    <w:pPr>
      <w:spacing w:after="0"/>
      <w:ind w:left="440" w:hanging="440"/>
    </w:pPr>
    <w:rPr>
      <w:rFonts w:cstheme="minorHAnsi"/>
      <w:b/>
      <w:bCs/>
      <w:sz w:val="20"/>
      <w:szCs w:val="20"/>
    </w:rPr>
  </w:style>
  <w:style w:type="character" w:styleId="PlaceholderText">
    <w:name w:val="Placeholder Text"/>
    <w:basedOn w:val="DefaultParagraphFont"/>
    <w:uiPriority w:val="99"/>
    <w:semiHidden/>
    <w:rsid w:val="00E46594"/>
    <w:rPr>
      <w:color w:val="808080"/>
    </w:rPr>
  </w:style>
  <w:style w:type="table" w:styleId="TableGrid">
    <w:name w:val="Table Grid"/>
    <w:basedOn w:val="TableNormal"/>
    <w:uiPriority w:val="39"/>
    <w:rsid w:val="00DB5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366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39"/>
    <w:rsid w:val="00307DA9"/>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D100C"/>
  </w:style>
  <w:style w:type="paragraph" w:styleId="Header">
    <w:name w:val="header"/>
    <w:basedOn w:val="Normal"/>
    <w:link w:val="HeaderChar"/>
    <w:uiPriority w:val="99"/>
    <w:unhideWhenUsed/>
    <w:rsid w:val="00F55D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D9A"/>
  </w:style>
  <w:style w:type="paragraph" w:styleId="Footer">
    <w:name w:val="footer"/>
    <w:basedOn w:val="Normal"/>
    <w:link w:val="FooterChar"/>
    <w:uiPriority w:val="99"/>
    <w:unhideWhenUsed/>
    <w:rsid w:val="00F55D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D9A"/>
  </w:style>
  <w:style w:type="table" w:customStyle="1" w:styleId="TableGrid2">
    <w:name w:val="Table Grid2"/>
    <w:basedOn w:val="TableNormal"/>
    <w:next w:val="TableGrid"/>
    <w:uiPriority w:val="39"/>
    <w:rsid w:val="008161EC"/>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C46A0"/>
    <w:rPr>
      <w:rFonts w:ascii="Times New Roman" w:eastAsiaTheme="majorEastAsia" w:hAnsi="Times New Roman" w:cstheme="majorBidi"/>
      <w:color w:val="000000" w:themeColor="text1"/>
      <w:sz w:val="24"/>
      <w:szCs w:val="24"/>
    </w:rPr>
  </w:style>
  <w:style w:type="paragraph" w:styleId="TOC3">
    <w:name w:val="toc 3"/>
    <w:basedOn w:val="Normal"/>
    <w:next w:val="Normal"/>
    <w:autoRedefine/>
    <w:uiPriority w:val="39"/>
    <w:unhideWhenUsed/>
    <w:rsid w:val="0040182A"/>
    <w:pPr>
      <w:tabs>
        <w:tab w:val="right" w:leader="dot" w:pos="9350"/>
      </w:tabs>
      <w:spacing w:after="100"/>
      <w:ind w:left="440"/>
    </w:pPr>
  </w:style>
  <w:style w:type="character" w:customStyle="1" w:styleId="normaltextrun">
    <w:name w:val="normaltextrun"/>
    <w:basedOn w:val="DefaultParagraphFont"/>
    <w:rsid w:val="004C3E8F"/>
  </w:style>
  <w:style w:type="character" w:styleId="CommentReference">
    <w:name w:val="annotation reference"/>
    <w:basedOn w:val="DefaultParagraphFont"/>
    <w:uiPriority w:val="99"/>
    <w:semiHidden/>
    <w:unhideWhenUsed/>
    <w:rsid w:val="00311DB9"/>
    <w:rPr>
      <w:sz w:val="16"/>
      <w:szCs w:val="16"/>
    </w:rPr>
  </w:style>
  <w:style w:type="paragraph" w:styleId="CommentText">
    <w:name w:val="annotation text"/>
    <w:basedOn w:val="Normal"/>
    <w:link w:val="CommentTextChar"/>
    <w:uiPriority w:val="99"/>
    <w:unhideWhenUsed/>
    <w:rsid w:val="00311DB9"/>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311DB9"/>
    <w:rPr>
      <w:rFonts w:eastAsiaTheme="minorEastAsia"/>
      <w:sz w:val="20"/>
      <w:szCs w:val="20"/>
      <w:lang w:eastAsia="zh-CN"/>
    </w:rPr>
  </w:style>
  <w:style w:type="table" w:customStyle="1" w:styleId="TableGrid3">
    <w:name w:val="Table Grid3"/>
    <w:basedOn w:val="TableNormal"/>
    <w:next w:val="TableGrid"/>
    <w:uiPriority w:val="39"/>
    <w:rsid w:val="002A15D7"/>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4748E"/>
    <w:pPr>
      <w:spacing w:before="100" w:beforeAutospacing="1" w:after="100" w:afterAutospacing="1" w:line="240" w:lineRule="auto"/>
    </w:pPr>
    <w:rPr>
      <w:rFonts w:eastAsia="Times New Roman" w:cs="Times New Roman"/>
      <w:szCs w:val="24"/>
      <w:lang w:eastAsia="zh-CN"/>
    </w:rPr>
  </w:style>
  <w:style w:type="character" w:customStyle="1" w:styleId="eop">
    <w:name w:val="eop"/>
    <w:basedOn w:val="DefaultParagraphFont"/>
    <w:rsid w:val="0014748E"/>
  </w:style>
  <w:style w:type="table" w:customStyle="1" w:styleId="TableGrid4">
    <w:name w:val="Table Grid4"/>
    <w:basedOn w:val="TableNormal"/>
    <w:next w:val="TableGrid"/>
    <w:uiPriority w:val="39"/>
    <w:rsid w:val="00DC0AFE"/>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F69C2"/>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52FBF"/>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336A6D"/>
    <w:rPr>
      <w:rFonts w:ascii="Times New Roman" w:hAnsi="Times New Roman"/>
      <w:i/>
      <w:iCs/>
      <w:lang w:eastAsia="zh-CN"/>
    </w:rPr>
  </w:style>
  <w:style w:type="paragraph" w:styleId="NormalWeb">
    <w:name w:val="Normal (Web)"/>
    <w:basedOn w:val="Normal"/>
    <w:uiPriority w:val="99"/>
    <w:semiHidden/>
    <w:unhideWhenUsed/>
    <w:rsid w:val="00605F77"/>
    <w:pPr>
      <w:spacing w:before="100" w:beforeAutospacing="1" w:after="100" w:afterAutospacing="1" w:line="240" w:lineRule="auto"/>
    </w:pPr>
    <w:rPr>
      <w:rFonts w:eastAsia="Times New Roman" w:cs="Times New Roman"/>
      <w:szCs w:val="24"/>
      <w:lang w:eastAsia="zh-CN"/>
    </w:rPr>
  </w:style>
  <w:style w:type="paragraph" w:styleId="Date">
    <w:name w:val="Date"/>
    <w:basedOn w:val="Normal"/>
    <w:next w:val="Normal"/>
    <w:link w:val="DateChar"/>
    <w:uiPriority w:val="99"/>
    <w:semiHidden/>
    <w:unhideWhenUsed/>
    <w:rsid w:val="008921F4"/>
  </w:style>
  <w:style w:type="character" w:customStyle="1" w:styleId="DateChar">
    <w:name w:val="Date Char"/>
    <w:basedOn w:val="DefaultParagraphFont"/>
    <w:link w:val="Date"/>
    <w:uiPriority w:val="99"/>
    <w:semiHidden/>
    <w:rsid w:val="008921F4"/>
    <w:rPr>
      <w:rFonts w:ascii="Times New Roman" w:hAnsi="Times New Roman"/>
      <w:sz w:val="24"/>
    </w:rPr>
  </w:style>
  <w:style w:type="paragraph" w:styleId="BalloonText">
    <w:name w:val="Balloon Text"/>
    <w:basedOn w:val="Normal"/>
    <w:link w:val="BalloonTextChar"/>
    <w:uiPriority w:val="99"/>
    <w:semiHidden/>
    <w:unhideWhenUsed/>
    <w:rsid w:val="00B564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4E4"/>
    <w:rPr>
      <w:rFonts w:ascii="Segoe UI" w:hAnsi="Segoe UI" w:cs="Segoe UI"/>
      <w:sz w:val="18"/>
      <w:szCs w:val="18"/>
    </w:rPr>
  </w:style>
  <w:style w:type="paragraph" w:customStyle="1" w:styleId="1">
    <w:name w:val="样式1"/>
    <w:basedOn w:val="Normal"/>
    <w:link w:val="10"/>
    <w:rsid w:val="003652EC"/>
    <w:pPr>
      <w:spacing w:after="120" w:line="480" w:lineRule="auto"/>
      <w:ind w:firstLine="360"/>
      <w:jc w:val="both"/>
    </w:pPr>
    <w:rPr>
      <w:rFonts w:eastAsiaTheme="minorEastAsia" w:cs="Times New Roman"/>
      <w:szCs w:val="24"/>
      <w:lang w:eastAsia="zh-CN"/>
    </w:rPr>
  </w:style>
  <w:style w:type="character" w:customStyle="1" w:styleId="10">
    <w:name w:val="样式1 字符"/>
    <w:basedOn w:val="DefaultParagraphFont"/>
    <w:link w:val="1"/>
    <w:rsid w:val="003652EC"/>
    <w:rPr>
      <w:rFonts w:ascii="Times New Roman" w:eastAsiaTheme="minorEastAsia" w:hAnsi="Times New Roman" w:cs="Times New Roman"/>
      <w:sz w:val="24"/>
      <w:szCs w:val="24"/>
      <w:lang w:eastAsia="zh-CN"/>
    </w:rPr>
  </w:style>
  <w:style w:type="paragraph" w:styleId="CommentSubject">
    <w:name w:val="annotation subject"/>
    <w:basedOn w:val="CommentText"/>
    <w:next w:val="CommentText"/>
    <w:link w:val="CommentSubjectChar"/>
    <w:uiPriority w:val="99"/>
    <w:semiHidden/>
    <w:unhideWhenUsed/>
    <w:rsid w:val="00552611"/>
    <w:rPr>
      <w:rFonts w:eastAsia="SimSun"/>
      <w:b/>
      <w:bCs/>
      <w:lang w:eastAsia="en-US"/>
    </w:rPr>
  </w:style>
  <w:style w:type="character" w:customStyle="1" w:styleId="CommentSubjectChar">
    <w:name w:val="Comment Subject Char"/>
    <w:basedOn w:val="CommentTextChar"/>
    <w:link w:val="CommentSubject"/>
    <w:uiPriority w:val="99"/>
    <w:semiHidden/>
    <w:rsid w:val="00552611"/>
    <w:rPr>
      <w:rFonts w:ascii="Times New Roman" w:eastAsiaTheme="minorEastAsia" w:hAnsi="Times New Roman"/>
      <w:b/>
      <w:bCs/>
      <w:sz w:val="20"/>
      <w:szCs w:val="20"/>
      <w:lang w:eastAsia="zh-CN"/>
    </w:rPr>
  </w:style>
  <w:style w:type="character" w:styleId="UnresolvedMention">
    <w:name w:val="Unresolved Mention"/>
    <w:basedOn w:val="DefaultParagraphFont"/>
    <w:uiPriority w:val="99"/>
    <w:semiHidden/>
    <w:unhideWhenUsed/>
    <w:rsid w:val="007312B8"/>
    <w:rPr>
      <w:color w:val="605E5C"/>
      <w:shd w:val="clear" w:color="auto" w:fill="E1DFDD"/>
    </w:rPr>
  </w:style>
  <w:style w:type="paragraph" w:styleId="Revision">
    <w:name w:val="Revision"/>
    <w:hidden/>
    <w:uiPriority w:val="99"/>
    <w:semiHidden/>
    <w:rsid w:val="00C249C4"/>
    <w:pPr>
      <w:spacing w:after="0" w:line="240" w:lineRule="auto"/>
    </w:pPr>
    <w:rPr>
      <w:rFonts w:ascii="Times New Roman" w:hAnsi="Times New Roman"/>
      <w:sz w:val="24"/>
    </w:rPr>
  </w:style>
  <w:style w:type="character" w:styleId="FollowedHyperlink">
    <w:name w:val="FollowedHyperlink"/>
    <w:basedOn w:val="DefaultParagraphFont"/>
    <w:uiPriority w:val="99"/>
    <w:semiHidden/>
    <w:unhideWhenUsed/>
    <w:rsid w:val="007457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72475">
      <w:bodyDiv w:val="1"/>
      <w:marLeft w:val="0"/>
      <w:marRight w:val="0"/>
      <w:marTop w:val="0"/>
      <w:marBottom w:val="0"/>
      <w:divBdr>
        <w:top w:val="none" w:sz="0" w:space="0" w:color="auto"/>
        <w:left w:val="none" w:sz="0" w:space="0" w:color="auto"/>
        <w:bottom w:val="none" w:sz="0" w:space="0" w:color="auto"/>
        <w:right w:val="none" w:sz="0" w:space="0" w:color="auto"/>
      </w:divBdr>
      <w:divsChild>
        <w:div w:id="171996471">
          <w:marLeft w:val="0"/>
          <w:marRight w:val="0"/>
          <w:marTop w:val="0"/>
          <w:marBottom w:val="0"/>
          <w:divBdr>
            <w:top w:val="none" w:sz="0" w:space="0" w:color="auto"/>
            <w:left w:val="none" w:sz="0" w:space="0" w:color="auto"/>
            <w:bottom w:val="none" w:sz="0" w:space="0" w:color="auto"/>
            <w:right w:val="none" w:sz="0" w:space="0" w:color="auto"/>
          </w:divBdr>
        </w:div>
        <w:div w:id="685253641">
          <w:marLeft w:val="0"/>
          <w:marRight w:val="0"/>
          <w:marTop w:val="0"/>
          <w:marBottom w:val="0"/>
          <w:divBdr>
            <w:top w:val="none" w:sz="0" w:space="0" w:color="auto"/>
            <w:left w:val="none" w:sz="0" w:space="0" w:color="auto"/>
            <w:bottom w:val="none" w:sz="0" w:space="0" w:color="auto"/>
            <w:right w:val="none" w:sz="0" w:space="0" w:color="auto"/>
          </w:divBdr>
        </w:div>
        <w:div w:id="1673339097">
          <w:marLeft w:val="0"/>
          <w:marRight w:val="0"/>
          <w:marTop w:val="0"/>
          <w:marBottom w:val="0"/>
          <w:divBdr>
            <w:top w:val="none" w:sz="0" w:space="0" w:color="auto"/>
            <w:left w:val="none" w:sz="0" w:space="0" w:color="auto"/>
            <w:bottom w:val="none" w:sz="0" w:space="0" w:color="auto"/>
            <w:right w:val="none" w:sz="0" w:space="0" w:color="auto"/>
          </w:divBdr>
        </w:div>
        <w:div w:id="1690908618">
          <w:marLeft w:val="0"/>
          <w:marRight w:val="0"/>
          <w:marTop w:val="0"/>
          <w:marBottom w:val="0"/>
          <w:divBdr>
            <w:top w:val="none" w:sz="0" w:space="0" w:color="auto"/>
            <w:left w:val="none" w:sz="0" w:space="0" w:color="auto"/>
            <w:bottom w:val="none" w:sz="0" w:space="0" w:color="auto"/>
            <w:right w:val="none" w:sz="0" w:space="0" w:color="auto"/>
          </w:divBdr>
        </w:div>
        <w:div w:id="2104835570">
          <w:marLeft w:val="0"/>
          <w:marRight w:val="0"/>
          <w:marTop w:val="0"/>
          <w:marBottom w:val="0"/>
          <w:divBdr>
            <w:top w:val="none" w:sz="0" w:space="0" w:color="auto"/>
            <w:left w:val="none" w:sz="0" w:space="0" w:color="auto"/>
            <w:bottom w:val="none" w:sz="0" w:space="0" w:color="auto"/>
            <w:right w:val="none" w:sz="0" w:space="0" w:color="auto"/>
          </w:divBdr>
        </w:div>
      </w:divsChild>
    </w:div>
    <w:div w:id="476842920">
      <w:bodyDiv w:val="1"/>
      <w:marLeft w:val="0"/>
      <w:marRight w:val="0"/>
      <w:marTop w:val="0"/>
      <w:marBottom w:val="0"/>
      <w:divBdr>
        <w:top w:val="none" w:sz="0" w:space="0" w:color="auto"/>
        <w:left w:val="none" w:sz="0" w:space="0" w:color="auto"/>
        <w:bottom w:val="none" w:sz="0" w:space="0" w:color="auto"/>
        <w:right w:val="none" w:sz="0" w:space="0" w:color="auto"/>
      </w:divBdr>
      <w:divsChild>
        <w:div w:id="367266098">
          <w:marLeft w:val="0"/>
          <w:marRight w:val="0"/>
          <w:marTop w:val="0"/>
          <w:marBottom w:val="0"/>
          <w:divBdr>
            <w:top w:val="none" w:sz="0" w:space="0" w:color="auto"/>
            <w:left w:val="none" w:sz="0" w:space="0" w:color="auto"/>
            <w:bottom w:val="none" w:sz="0" w:space="0" w:color="auto"/>
            <w:right w:val="none" w:sz="0" w:space="0" w:color="auto"/>
          </w:divBdr>
        </w:div>
        <w:div w:id="536891498">
          <w:marLeft w:val="0"/>
          <w:marRight w:val="0"/>
          <w:marTop w:val="0"/>
          <w:marBottom w:val="0"/>
          <w:divBdr>
            <w:top w:val="none" w:sz="0" w:space="0" w:color="auto"/>
            <w:left w:val="none" w:sz="0" w:space="0" w:color="auto"/>
            <w:bottom w:val="none" w:sz="0" w:space="0" w:color="auto"/>
            <w:right w:val="none" w:sz="0" w:space="0" w:color="auto"/>
          </w:divBdr>
        </w:div>
        <w:div w:id="779956864">
          <w:marLeft w:val="0"/>
          <w:marRight w:val="0"/>
          <w:marTop w:val="0"/>
          <w:marBottom w:val="0"/>
          <w:divBdr>
            <w:top w:val="none" w:sz="0" w:space="0" w:color="auto"/>
            <w:left w:val="none" w:sz="0" w:space="0" w:color="auto"/>
            <w:bottom w:val="none" w:sz="0" w:space="0" w:color="auto"/>
            <w:right w:val="none" w:sz="0" w:space="0" w:color="auto"/>
          </w:divBdr>
        </w:div>
        <w:div w:id="1433237647">
          <w:marLeft w:val="0"/>
          <w:marRight w:val="0"/>
          <w:marTop w:val="0"/>
          <w:marBottom w:val="0"/>
          <w:divBdr>
            <w:top w:val="none" w:sz="0" w:space="0" w:color="auto"/>
            <w:left w:val="none" w:sz="0" w:space="0" w:color="auto"/>
            <w:bottom w:val="none" w:sz="0" w:space="0" w:color="auto"/>
            <w:right w:val="none" w:sz="0" w:space="0" w:color="auto"/>
          </w:divBdr>
        </w:div>
        <w:div w:id="1803382362">
          <w:marLeft w:val="0"/>
          <w:marRight w:val="0"/>
          <w:marTop w:val="0"/>
          <w:marBottom w:val="0"/>
          <w:divBdr>
            <w:top w:val="none" w:sz="0" w:space="0" w:color="auto"/>
            <w:left w:val="none" w:sz="0" w:space="0" w:color="auto"/>
            <w:bottom w:val="none" w:sz="0" w:space="0" w:color="auto"/>
            <w:right w:val="none" w:sz="0" w:space="0" w:color="auto"/>
          </w:divBdr>
        </w:div>
      </w:divsChild>
    </w:div>
    <w:div w:id="539168948">
      <w:bodyDiv w:val="1"/>
      <w:marLeft w:val="0"/>
      <w:marRight w:val="0"/>
      <w:marTop w:val="0"/>
      <w:marBottom w:val="0"/>
      <w:divBdr>
        <w:top w:val="none" w:sz="0" w:space="0" w:color="auto"/>
        <w:left w:val="none" w:sz="0" w:space="0" w:color="auto"/>
        <w:bottom w:val="none" w:sz="0" w:space="0" w:color="auto"/>
        <w:right w:val="none" w:sz="0" w:space="0" w:color="auto"/>
      </w:divBdr>
      <w:divsChild>
        <w:div w:id="10425391">
          <w:marLeft w:val="0"/>
          <w:marRight w:val="0"/>
          <w:marTop w:val="0"/>
          <w:marBottom w:val="0"/>
          <w:divBdr>
            <w:top w:val="none" w:sz="0" w:space="0" w:color="auto"/>
            <w:left w:val="none" w:sz="0" w:space="0" w:color="auto"/>
            <w:bottom w:val="none" w:sz="0" w:space="0" w:color="auto"/>
            <w:right w:val="none" w:sz="0" w:space="0" w:color="auto"/>
          </w:divBdr>
          <w:divsChild>
            <w:div w:id="1798178076">
              <w:marLeft w:val="0"/>
              <w:marRight w:val="0"/>
              <w:marTop w:val="0"/>
              <w:marBottom w:val="0"/>
              <w:divBdr>
                <w:top w:val="none" w:sz="0" w:space="0" w:color="auto"/>
                <w:left w:val="none" w:sz="0" w:space="0" w:color="auto"/>
                <w:bottom w:val="none" w:sz="0" w:space="0" w:color="auto"/>
                <w:right w:val="none" w:sz="0" w:space="0" w:color="auto"/>
              </w:divBdr>
            </w:div>
          </w:divsChild>
        </w:div>
        <w:div w:id="61679281">
          <w:marLeft w:val="0"/>
          <w:marRight w:val="0"/>
          <w:marTop w:val="0"/>
          <w:marBottom w:val="0"/>
          <w:divBdr>
            <w:top w:val="none" w:sz="0" w:space="0" w:color="auto"/>
            <w:left w:val="none" w:sz="0" w:space="0" w:color="auto"/>
            <w:bottom w:val="none" w:sz="0" w:space="0" w:color="auto"/>
            <w:right w:val="none" w:sz="0" w:space="0" w:color="auto"/>
          </w:divBdr>
          <w:divsChild>
            <w:div w:id="1193569007">
              <w:marLeft w:val="0"/>
              <w:marRight w:val="0"/>
              <w:marTop w:val="0"/>
              <w:marBottom w:val="0"/>
              <w:divBdr>
                <w:top w:val="none" w:sz="0" w:space="0" w:color="auto"/>
                <w:left w:val="none" w:sz="0" w:space="0" w:color="auto"/>
                <w:bottom w:val="none" w:sz="0" w:space="0" w:color="auto"/>
                <w:right w:val="none" w:sz="0" w:space="0" w:color="auto"/>
              </w:divBdr>
            </w:div>
          </w:divsChild>
        </w:div>
        <w:div w:id="69742913">
          <w:marLeft w:val="0"/>
          <w:marRight w:val="0"/>
          <w:marTop w:val="0"/>
          <w:marBottom w:val="0"/>
          <w:divBdr>
            <w:top w:val="none" w:sz="0" w:space="0" w:color="auto"/>
            <w:left w:val="none" w:sz="0" w:space="0" w:color="auto"/>
            <w:bottom w:val="none" w:sz="0" w:space="0" w:color="auto"/>
            <w:right w:val="none" w:sz="0" w:space="0" w:color="auto"/>
          </w:divBdr>
          <w:divsChild>
            <w:div w:id="1627390125">
              <w:marLeft w:val="0"/>
              <w:marRight w:val="0"/>
              <w:marTop w:val="0"/>
              <w:marBottom w:val="0"/>
              <w:divBdr>
                <w:top w:val="none" w:sz="0" w:space="0" w:color="auto"/>
                <w:left w:val="none" w:sz="0" w:space="0" w:color="auto"/>
                <w:bottom w:val="none" w:sz="0" w:space="0" w:color="auto"/>
                <w:right w:val="none" w:sz="0" w:space="0" w:color="auto"/>
              </w:divBdr>
            </w:div>
          </w:divsChild>
        </w:div>
        <w:div w:id="133764322">
          <w:marLeft w:val="0"/>
          <w:marRight w:val="0"/>
          <w:marTop w:val="0"/>
          <w:marBottom w:val="0"/>
          <w:divBdr>
            <w:top w:val="none" w:sz="0" w:space="0" w:color="auto"/>
            <w:left w:val="none" w:sz="0" w:space="0" w:color="auto"/>
            <w:bottom w:val="none" w:sz="0" w:space="0" w:color="auto"/>
            <w:right w:val="none" w:sz="0" w:space="0" w:color="auto"/>
          </w:divBdr>
          <w:divsChild>
            <w:div w:id="544368277">
              <w:marLeft w:val="0"/>
              <w:marRight w:val="0"/>
              <w:marTop w:val="0"/>
              <w:marBottom w:val="0"/>
              <w:divBdr>
                <w:top w:val="none" w:sz="0" w:space="0" w:color="auto"/>
                <w:left w:val="none" w:sz="0" w:space="0" w:color="auto"/>
                <w:bottom w:val="none" w:sz="0" w:space="0" w:color="auto"/>
                <w:right w:val="none" w:sz="0" w:space="0" w:color="auto"/>
              </w:divBdr>
            </w:div>
          </w:divsChild>
        </w:div>
        <w:div w:id="146676252">
          <w:marLeft w:val="0"/>
          <w:marRight w:val="0"/>
          <w:marTop w:val="0"/>
          <w:marBottom w:val="0"/>
          <w:divBdr>
            <w:top w:val="none" w:sz="0" w:space="0" w:color="auto"/>
            <w:left w:val="none" w:sz="0" w:space="0" w:color="auto"/>
            <w:bottom w:val="none" w:sz="0" w:space="0" w:color="auto"/>
            <w:right w:val="none" w:sz="0" w:space="0" w:color="auto"/>
          </w:divBdr>
          <w:divsChild>
            <w:div w:id="385035844">
              <w:marLeft w:val="0"/>
              <w:marRight w:val="0"/>
              <w:marTop w:val="0"/>
              <w:marBottom w:val="0"/>
              <w:divBdr>
                <w:top w:val="none" w:sz="0" w:space="0" w:color="auto"/>
                <w:left w:val="none" w:sz="0" w:space="0" w:color="auto"/>
                <w:bottom w:val="none" w:sz="0" w:space="0" w:color="auto"/>
                <w:right w:val="none" w:sz="0" w:space="0" w:color="auto"/>
              </w:divBdr>
            </w:div>
          </w:divsChild>
        </w:div>
        <w:div w:id="198590618">
          <w:marLeft w:val="0"/>
          <w:marRight w:val="0"/>
          <w:marTop w:val="0"/>
          <w:marBottom w:val="0"/>
          <w:divBdr>
            <w:top w:val="none" w:sz="0" w:space="0" w:color="auto"/>
            <w:left w:val="none" w:sz="0" w:space="0" w:color="auto"/>
            <w:bottom w:val="none" w:sz="0" w:space="0" w:color="auto"/>
            <w:right w:val="none" w:sz="0" w:space="0" w:color="auto"/>
          </w:divBdr>
          <w:divsChild>
            <w:div w:id="998116490">
              <w:marLeft w:val="0"/>
              <w:marRight w:val="0"/>
              <w:marTop w:val="0"/>
              <w:marBottom w:val="0"/>
              <w:divBdr>
                <w:top w:val="none" w:sz="0" w:space="0" w:color="auto"/>
                <w:left w:val="none" w:sz="0" w:space="0" w:color="auto"/>
                <w:bottom w:val="none" w:sz="0" w:space="0" w:color="auto"/>
                <w:right w:val="none" w:sz="0" w:space="0" w:color="auto"/>
              </w:divBdr>
            </w:div>
          </w:divsChild>
        </w:div>
        <w:div w:id="209996164">
          <w:marLeft w:val="0"/>
          <w:marRight w:val="0"/>
          <w:marTop w:val="0"/>
          <w:marBottom w:val="0"/>
          <w:divBdr>
            <w:top w:val="none" w:sz="0" w:space="0" w:color="auto"/>
            <w:left w:val="none" w:sz="0" w:space="0" w:color="auto"/>
            <w:bottom w:val="none" w:sz="0" w:space="0" w:color="auto"/>
            <w:right w:val="none" w:sz="0" w:space="0" w:color="auto"/>
          </w:divBdr>
          <w:divsChild>
            <w:div w:id="397944194">
              <w:marLeft w:val="0"/>
              <w:marRight w:val="0"/>
              <w:marTop w:val="0"/>
              <w:marBottom w:val="0"/>
              <w:divBdr>
                <w:top w:val="none" w:sz="0" w:space="0" w:color="auto"/>
                <w:left w:val="none" w:sz="0" w:space="0" w:color="auto"/>
                <w:bottom w:val="none" w:sz="0" w:space="0" w:color="auto"/>
                <w:right w:val="none" w:sz="0" w:space="0" w:color="auto"/>
              </w:divBdr>
            </w:div>
          </w:divsChild>
        </w:div>
        <w:div w:id="330717614">
          <w:marLeft w:val="0"/>
          <w:marRight w:val="0"/>
          <w:marTop w:val="0"/>
          <w:marBottom w:val="0"/>
          <w:divBdr>
            <w:top w:val="none" w:sz="0" w:space="0" w:color="auto"/>
            <w:left w:val="none" w:sz="0" w:space="0" w:color="auto"/>
            <w:bottom w:val="none" w:sz="0" w:space="0" w:color="auto"/>
            <w:right w:val="none" w:sz="0" w:space="0" w:color="auto"/>
          </w:divBdr>
          <w:divsChild>
            <w:div w:id="580718387">
              <w:marLeft w:val="0"/>
              <w:marRight w:val="0"/>
              <w:marTop w:val="0"/>
              <w:marBottom w:val="0"/>
              <w:divBdr>
                <w:top w:val="none" w:sz="0" w:space="0" w:color="auto"/>
                <w:left w:val="none" w:sz="0" w:space="0" w:color="auto"/>
                <w:bottom w:val="none" w:sz="0" w:space="0" w:color="auto"/>
                <w:right w:val="none" w:sz="0" w:space="0" w:color="auto"/>
              </w:divBdr>
            </w:div>
          </w:divsChild>
        </w:div>
        <w:div w:id="362021362">
          <w:marLeft w:val="0"/>
          <w:marRight w:val="0"/>
          <w:marTop w:val="0"/>
          <w:marBottom w:val="0"/>
          <w:divBdr>
            <w:top w:val="none" w:sz="0" w:space="0" w:color="auto"/>
            <w:left w:val="none" w:sz="0" w:space="0" w:color="auto"/>
            <w:bottom w:val="none" w:sz="0" w:space="0" w:color="auto"/>
            <w:right w:val="none" w:sz="0" w:space="0" w:color="auto"/>
          </w:divBdr>
          <w:divsChild>
            <w:div w:id="508716076">
              <w:marLeft w:val="0"/>
              <w:marRight w:val="0"/>
              <w:marTop w:val="0"/>
              <w:marBottom w:val="0"/>
              <w:divBdr>
                <w:top w:val="none" w:sz="0" w:space="0" w:color="auto"/>
                <w:left w:val="none" w:sz="0" w:space="0" w:color="auto"/>
                <w:bottom w:val="none" w:sz="0" w:space="0" w:color="auto"/>
                <w:right w:val="none" w:sz="0" w:space="0" w:color="auto"/>
              </w:divBdr>
            </w:div>
          </w:divsChild>
        </w:div>
        <w:div w:id="378824696">
          <w:marLeft w:val="0"/>
          <w:marRight w:val="0"/>
          <w:marTop w:val="0"/>
          <w:marBottom w:val="0"/>
          <w:divBdr>
            <w:top w:val="none" w:sz="0" w:space="0" w:color="auto"/>
            <w:left w:val="none" w:sz="0" w:space="0" w:color="auto"/>
            <w:bottom w:val="none" w:sz="0" w:space="0" w:color="auto"/>
            <w:right w:val="none" w:sz="0" w:space="0" w:color="auto"/>
          </w:divBdr>
          <w:divsChild>
            <w:div w:id="2045712940">
              <w:marLeft w:val="0"/>
              <w:marRight w:val="0"/>
              <w:marTop w:val="0"/>
              <w:marBottom w:val="0"/>
              <w:divBdr>
                <w:top w:val="none" w:sz="0" w:space="0" w:color="auto"/>
                <w:left w:val="none" w:sz="0" w:space="0" w:color="auto"/>
                <w:bottom w:val="none" w:sz="0" w:space="0" w:color="auto"/>
                <w:right w:val="none" w:sz="0" w:space="0" w:color="auto"/>
              </w:divBdr>
            </w:div>
          </w:divsChild>
        </w:div>
        <w:div w:id="382019071">
          <w:marLeft w:val="0"/>
          <w:marRight w:val="0"/>
          <w:marTop w:val="0"/>
          <w:marBottom w:val="0"/>
          <w:divBdr>
            <w:top w:val="none" w:sz="0" w:space="0" w:color="auto"/>
            <w:left w:val="none" w:sz="0" w:space="0" w:color="auto"/>
            <w:bottom w:val="none" w:sz="0" w:space="0" w:color="auto"/>
            <w:right w:val="none" w:sz="0" w:space="0" w:color="auto"/>
          </w:divBdr>
          <w:divsChild>
            <w:div w:id="1247419661">
              <w:marLeft w:val="0"/>
              <w:marRight w:val="0"/>
              <w:marTop w:val="0"/>
              <w:marBottom w:val="0"/>
              <w:divBdr>
                <w:top w:val="none" w:sz="0" w:space="0" w:color="auto"/>
                <w:left w:val="none" w:sz="0" w:space="0" w:color="auto"/>
                <w:bottom w:val="none" w:sz="0" w:space="0" w:color="auto"/>
                <w:right w:val="none" w:sz="0" w:space="0" w:color="auto"/>
              </w:divBdr>
            </w:div>
          </w:divsChild>
        </w:div>
        <w:div w:id="398553584">
          <w:marLeft w:val="0"/>
          <w:marRight w:val="0"/>
          <w:marTop w:val="0"/>
          <w:marBottom w:val="0"/>
          <w:divBdr>
            <w:top w:val="none" w:sz="0" w:space="0" w:color="auto"/>
            <w:left w:val="none" w:sz="0" w:space="0" w:color="auto"/>
            <w:bottom w:val="none" w:sz="0" w:space="0" w:color="auto"/>
            <w:right w:val="none" w:sz="0" w:space="0" w:color="auto"/>
          </w:divBdr>
          <w:divsChild>
            <w:div w:id="2022199002">
              <w:marLeft w:val="0"/>
              <w:marRight w:val="0"/>
              <w:marTop w:val="0"/>
              <w:marBottom w:val="0"/>
              <w:divBdr>
                <w:top w:val="none" w:sz="0" w:space="0" w:color="auto"/>
                <w:left w:val="none" w:sz="0" w:space="0" w:color="auto"/>
                <w:bottom w:val="none" w:sz="0" w:space="0" w:color="auto"/>
                <w:right w:val="none" w:sz="0" w:space="0" w:color="auto"/>
              </w:divBdr>
            </w:div>
          </w:divsChild>
        </w:div>
        <w:div w:id="399210022">
          <w:marLeft w:val="0"/>
          <w:marRight w:val="0"/>
          <w:marTop w:val="0"/>
          <w:marBottom w:val="0"/>
          <w:divBdr>
            <w:top w:val="none" w:sz="0" w:space="0" w:color="auto"/>
            <w:left w:val="none" w:sz="0" w:space="0" w:color="auto"/>
            <w:bottom w:val="none" w:sz="0" w:space="0" w:color="auto"/>
            <w:right w:val="none" w:sz="0" w:space="0" w:color="auto"/>
          </w:divBdr>
          <w:divsChild>
            <w:div w:id="2003000113">
              <w:marLeft w:val="0"/>
              <w:marRight w:val="0"/>
              <w:marTop w:val="0"/>
              <w:marBottom w:val="0"/>
              <w:divBdr>
                <w:top w:val="none" w:sz="0" w:space="0" w:color="auto"/>
                <w:left w:val="none" w:sz="0" w:space="0" w:color="auto"/>
                <w:bottom w:val="none" w:sz="0" w:space="0" w:color="auto"/>
                <w:right w:val="none" w:sz="0" w:space="0" w:color="auto"/>
              </w:divBdr>
            </w:div>
          </w:divsChild>
        </w:div>
        <w:div w:id="406078205">
          <w:marLeft w:val="0"/>
          <w:marRight w:val="0"/>
          <w:marTop w:val="0"/>
          <w:marBottom w:val="0"/>
          <w:divBdr>
            <w:top w:val="none" w:sz="0" w:space="0" w:color="auto"/>
            <w:left w:val="none" w:sz="0" w:space="0" w:color="auto"/>
            <w:bottom w:val="none" w:sz="0" w:space="0" w:color="auto"/>
            <w:right w:val="none" w:sz="0" w:space="0" w:color="auto"/>
          </w:divBdr>
          <w:divsChild>
            <w:div w:id="2008366478">
              <w:marLeft w:val="0"/>
              <w:marRight w:val="0"/>
              <w:marTop w:val="0"/>
              <w:marBottom w:val="0"/>
              <w:divBdr>
                <w:top w:val="none" w:sz="0" w:space="0" w:color="auto"/>
                <w:left w:val="none" w:sz="0" w:space="0" w:color="auto"/>
                <w:bottom w:val="none" w:sz="0" w:space="0" w:color="auto"/>
                <w:right w:val="none" w:sz="0" w:space="0" w:color="auto"/>
              </w:divBdr>
            </w:div>
          </w:divsChild>
        </w:div>
        <w:div w:id="414253117">
          <w:marLeft w:val="0"/>
          <w:marRight w:val="0"/>
          <w:marTop w:val="0"/>
          <w:marBottom w:val="0"/>
          <w:divBdr>
            <w:top w:val="none" w:sz="0" w:space="0" w:color="auto"/>
            <w:left w:val="none" w:sz="0" w:space="0" w:color="auto"/>
            <w:bottom w:val="none" w:sz="0" w:space="0" w:color="auto"/>
            <w:right w:val="none" w:sz="0" w:space="0" w:color="auto"/>
          </w:divBdr>
          <w:divsChild>
            <w:div w:id="1194467010">
              <w:marLeft w:val="0"/>
              <w:marRight w:val="0"/>
              <w:marTop w:val="0"/>
              <w:marBottom w:val="0"/>
              <w:divBdr>
                <w:top w:val="none" w:sz="0" w:space="0" w:color="auto"/>
                <w:left w:val="none" w:sz="0" w:space="0" w:color="auto"/>
                <w:bottom w:val="none" w:sz="0" w:space="0" w:color="auto"/>
                <w:right w:val="none" w:sz="0" w:space="0" w:color="auto"/>
              </w:divBdr>
            </w:div>
          </w:divsChild>
        </w:div>
        <w:div w:id="419764238">
          <w:marLeft w:val="0"/>
          <w:marRight w:val="0"/>
          <w:marTop w:val="0"/>
          <w:marBottom w:val="0"/>
          <w:divBdr>
            <w:top w:val="none" w:sz="0" w:space="0" w:color="auto"/>
            <w:left w:val="none" w:sz="0" w:space="0" w:color="auto"/>
            <w:bottom w:val="none" w:sz="0" w:space="0" w:color="auto"/>
            <w:right w:val="none" w:sz="0" w:space="0" w:color="auto"/>
          </w:divBdr>
          <w:divsChild>
            <w:div w:id="986590282">
              <w:marLeft w:val="0"/>
              <w:marRight w:val="0"/>
              <w:marTop w:val="0"/>
              <w:marBottom w:val="0"/>
              <w:divBdr>
                <w:top w:val="none" w:sz="0" w:space="0" w:color="auto"/>
                <w:left w:val="none" w:sz="0" w:space="0" w:color="auto"/>
                <w:bottom w:val="none" w:sz="0" w:space="0" w:color="auto"/>
                <w:right w:val="none" w:sz="0" w:space="0" w:color="auto"/>
              </w:divBdr>
            </w:div>
          </w:divsChild>
        </w:div>
        <w:div w:id="466432271">
          <w:marLeft w:val="0"/>
          <w:marRight w:val="0"/>
          <w:marTop w:val="0"/>
          <w:marBottom w:val="0"/>
          <w:divBdr>
            <w:top w:val="none" w:sz="0" w:space="0" w:color="auto"/>
            <w:left w:val="none" w:sz="0" w:space="0" w:color="auto"/>
            <w:bottom w:val="none" w:sz="0" w:space="0" w:color="auto"/>
            <w:right w:val="none" w:sz="0" w:space="0" w:color="auto"/>
          </w:divBdr>
          <w:divsChild>
            <w:div w:id="376509615">
              <w:marLeft w:val="0"/>
              <w:marRight w:val="0"/>
              <w:marTop w:val="0"/>
              <w:marBottom w:val="0"/>
              <w:divBdr>
                <w:top w:val="none" w:sz="0" w:space="0" w:color="auto"/>
                <w:left w:val="none" w:sz="0" w:space="0" w:color="auto"/>
                <w:bottom w:val="none" w:sz="0" w:space="0" w:color="auto"/>
                <w:right w:val="none" w:sz="0" w:space="0" w:color="auto"/>
              </w:divBdr>
            </w:div>
          </w:divsChild>
        </w:div>
        <w:div w:id="509023546">
          <w:marLeft w:val="0"/>
          <w:marRight w:val="0"/>
          <w:marTop w:val="0"/>
          <w:marBottom w:val="0"/>
          <w:divBdr>
            <w:top w:val="none" w:sz="0" w:space="0" w:color="auto"/>
            <w:left w:val="none" w:sz="0" w:space="0" w:color="auto"/>
            <w:bottom w:val="none" w:sz="0" w:space="0" w:color="auto"/>
            <w:right w:val="none" w:sz="0" w:space="0" w:color="auto"/>
          </w:divBdr>
          <w:divsChild>
            <w:div w:id="64378126">
              <w:marLeft w:val="0"/>
              <w:marRight w:val="0"/>
              <w:marTop w:val="0"/>
              <w:marBottom w:val="0"/>
              <w:divBdr>
                <w:top w:val="none" w:sz="0" w:space="0" w:color="auto"/>
                <w:left w:val="none" w:sz="0" w:space="0" w:color="auto"/>
                <w:bottom w:val="none" w:sz="0" w:space="0" w:color="auto"/>
                <w:right w:val="none" w:sz="0" w:space="0" w:color="auto"/>
              </w:divBdr>
            </w:div>
          </w:divsChild>
        </w:div>
        <w:div w:id="525604685">
          <w:marLeft w:val="0"/>
          <w:marRight w:val="0"/>
          <w:marTop w:val="0"/>
          <w:marBottom w:val="0"/>
          <w:divBdr>
            <w:top w:val="none" w:sz="0" w:space="0" w:color="auto"/>
            <w:left w:val="none" w:sz="0" w:space="0" w:color="auto"/>
            <w:bottom w:val="none" w:sz="0" w:space="0" w:color="auto"/>
            <w:right w:val="none" w:sz="0" w:space="0" w:color="auto"/>
          </w:divBdr>
          <w:divsChild>
            <w:div w:id="333266272">
              <w:marLeft w:val="0"/>
              <w:marRight w:val="0"/>
              <w:marTop w:val="0"/>
              <w:marBottom w:val="0"/>
              <w:divBdr>
                <w:top w:val="none" w:sz="0" w:space="0" w:color="auto"/>
                <w:left w:val="none" w:sz="0" w:space="0" w:color="auto"/>
                <w:bottom w:val="none" w:sz="0" w:space="0" w:color="auto"/>
                <w:right w:val="none" w:sz="0" w:space="0" w:color="auto"/>
              </w:divBdr>
            </w:div>
          </w:divsChild>
        </w:div>
        <w:div w:id="531380336">
          <w:marLeft w:val="0"/>
          <w:marRight w:val="0"/>
          <w:marTop w:val="0"/>
          <w:marBottom w:val="0"/>
          <w:divBdr>
            <w:top w:val="none" w:sz="0" w:space="0" w:color="auto"/>
            <w:left w:val="none" w:sz="0" w:space="0" w:color="auto"/>
            <w:bottom w:val="none" w:sz="0" w:space="0" w:color="auto"/>
            <w:right w:val="none" w:sz="0" w:space="0" w:color="auto"/>
          </w:divBdr>
          <w:divsChild>
            <w:div w:id="697241805">
              <w:marLeft w:val="0"/>
              <w:marRight w:val="0"/>
              <w:marTop w:val="0"/>
              <w:marBottom w:val="0"/>
              <w:divBdr>
                <w:top w:val="none" w:sz="0" w:space="0" w:color="auto"/>
                <w:left w:val="none" w:sz="0" w:space="0" w:color="auto"/>
                <w:bottom w:val="none" w:sz="0" w:space="0" w:color="auto"/>
                <w:right w:val="none" w:sz="0" w:space="0" w:color="auto"/>
              </w:divBdr>
            </w:div>
          </w:divsChild>
        </w:div>
        <w:div w:id="537857491">
          <w:marLeft w:val="0"/>
          <w:marRight w:val="0"/>
          <w:marTop w:val="0"/>
          <w:marBottom w:val="0"/>
          <w:divBdr>
            <w:top w:val="none" w:sz="0" w:space="0" w:color="auto"/>
            <w:left w:val="none" w:sz="0" w:space="0" w:color="auto"/>
            <w:bottom w:val="none" w:sz="0" w:space="0" w:color="auto"/>
            <w:right w:val="none" w:sz="0" w:space="0" w:color="auto"/>
          </w:divBdr>
          <w:divsChild>
            <w:div w:id="1552300811">
              <w:marLeft w:val="0"/>
              <w:marRight w:val="0"/>
              <w:marTop w:val="0"/>
              <w:marBottom w:val="0"/>
              <w:divBdr>
                <w:top w:val="none" w:sz="0" w:space="0" w:color="auto"/>
                <w:left w:val="none" w:sz="0" w:space="0" w:color="auto"/>
                <w:bottom w:val="none" w:sz="0" w:space="0" w:color="auto"/>
                <w:right w:val="none" w:sz="0" w:space="0" w:color="auto"/>
              </w:divBdr>
            </w:div>
          </w:divsChild>
        </w:div>
        <w:div w:id="545871074">
          <w:marLeft w:val="0"/>
          <w:marRight w:val="0"/>
          <w:marTop w:val="0"/>
          <w:marBottom w:val="0"/>
          <w:divBdr>
            <w:top w:val="none" w:sz="0" w:space="0" w:color="auto"/>
            <w:left w:val="none" w:sz="0" w:space="0" w:color="auto"/>
            <w:bottom w:val="none" w:sz="0" w:space="0" w:color="auto"/>
            <w:right w:val="none" w:sz="0" w:space="0" w:color="auto"/>
          </w:divBdr>
          <w:divsChild>
            <w:div w:id="1266884237">
              <w:marLeft w:val="0"/>
              <w:marRight w:val="0"/>
              <w:marTop w:val="0"/>
              <w:marBottom w:val="0"/>
              <w:divBdr>
                <w:top w:val="none" w:sz="0" w:space="0" w:color="auto"/>
                <w:left w:val="none" w:sz="0" w:space="0" w:color="auto"/>
                <w:bottom w:val="none" w:sz="0" w:space="0" w:color="auto"/>
                <w:right w:val="none" w:sz="0" w:space="0" w:color="auto"/>
              </w:divBdr>
            </w:div>
          </w:divsChild>
        </w:div>
        <w:div w:id="642854263">
          <w:marLeft w:val="0"/>
          <w:marRight w:val="0"/>
          <w:marTop w:val="0"/>
          <w:marBottom w:val="0"/>
          <w:divBdr>
            <w:top w:val="none" w:sz="0" w:space="0" w:color="auto"/>
            <w:left w:val="none" w:sz="0" w:space="0" w:color="auto"/>
            <w:bottom w:val="none" w:sz="0" w:space="0" w:color="auto"/>
            <w:right w:val="none" w:sz="0" w:space="0" w:color="auto"/>
          </w:divBdr>
          <w:divsChild>
            <w:div w:id="597178480">
              <w:marLeft w:val="0"/>
              <w:marRight w:val="0"/>
              <w:marTop w:val="0"/>
              <w:marBottom w:val="0"/>
              <w:divBdr>
                <w:top w:val="none" w:sz="0" w:space="0" w:color="auto"/>
                <w:left w:val="none" w:sz="0" w:space="0" w:color="auto"/>
                <w:bottom w:val="none" w:sz="0" w:space="0" w:color="auto"/>
                <w:right w:val="none" w:sz="0" w:space="0" w:color="auto"/>
              </w:divBdr>
            </w:div>
          </w:divsChild>
        </w:div>
        <w:div w:id="801386867">
          <w:marLeft w:val="0"/>
          <w:marRight w:val="0"/>
          <w:marTop w:val="0"/>
          <w:marBottom w:val="0"/>
          <w:divBdr>
            <w:top w:val="none" w:sz="0" w:space="0" w:color="auto"/>
            <w:left w:val="none" w:sz="0" w:space="0" w:color="auto"/>
            <w:bottom w:val="none" w:sz="0" w:space="0" w:color="auto"/>
            <w:right w:val="none" w:sz="0" w:space="0" w:color="auto"/>
          </w:divBdr>
          <w:divsChild>
            <w:div w:id="1581136845">
              <w:marLeft w:val="0"/>
              <w:marRight w:val="0"/>
              <w:marTop w:val="0"/>
              <w:marBottom w:val="0"/>
              <w:divBdr>
                <w:top w:val="none" w:sz="0" w:space="0" w:color="auto"/>
                <w:left w:val="none" w:sz="0" w:space="0" w:color="auto"/>
                <w:bottom w:val="none" w:sz="0" w:space="0" w:color="auto"/>
                <w:right w:val="none" w:sz="0" w:space="0" w:color="auto"/>
              </w:divBdr>
            </w:div>
          </w:divsChild>
        </w:div>
        <w:div w:id="849105293">
          <w:marLeft w:val="0"/>
          <w:marRight w:val="0"/>
          <w:marTop w:val="0"/>
          <w:marBottom w:val="0"/>
          <w:divBdr>
            <w:top w:val="none" w:sz="0" w:space="0" w:color="auto"/>
            <w:left w:val="none" w:sz="0" w:space="0" w:color="auto"/>
            <w:bottom w:val="none" w:sz="0" w:space="0" w:color="auto"/>
            <w:right w:val="none" w:sz="0" w:space="0" w:color="auto"/>
          </w:divBdr>
          <w:divsChild>
            <w:div w:id="56709367">
              <w:marLeft w:val="0"/>
              <w:marRight w:val="0"/>
              <w:marTop w:val="0"/>
              <w:marBottom w:val="0"/>
              <w:divBdr>
                <w:top w:val="none" w:sz="0" w:space="0" w:color="auto"/>
                <w:left w:val="none" w:sz="0" w:space="0" w:color="auto"/>
                <w:bottom w:val="none" w:sz="0" w:space="0" w:color="auto"/>
                <w:right w:val="none" w:sz="0" w:space="0" w:color="auto"/>
              </w:divBdr>
            </w:div>
          </w:divsChild>
        </w:div>
        <w:div w:id="876085457">
          <w:marLeft w:val="0"/>
          <w:marRight w:val="0"/>
          <w:marTop w:val="0"/>
          <w:marBottom w:val="0"/>
          <w:divBdr>
            <w:top w:val="none" w:sz="0" w:space="0" w:color="auto"/>
            <w:left w:val="none" w:sz="0" w:space="0" w:color="auto"/>
            <w:bottom w:val="none" w:sz="0" w:space="0" w:color="auto"/>
            <w:right w:val="none" w:sz="0" w:space="0" w:color="auto"/>
          </w:divBdr>
          <w:divsChild>
            <w:div w:id="1977949668">
              <w:marLeft w:val="0"/>
              <w:marRight w:val="0"/>
              <w:marTop w:val="0"/>
              <w:marBottom w:val="0"/>
              <w:divBdr>
                <w:top w:val="none" w:sz="0" w:space="0" w:color="auto"/>
                <w:left w:val="none" w:sz="0" w:space="0" w:color="auto"/>
                <w:bottom w:val="none" w:sz="0" w:space="0" w:color="auto"/>
                <w:right w:val="none" w:sz="0" w:space="0" w:color="auto"/>
              </w:divBdr>
            </w:div>
          </w:divsChild>
        </w:div>
        <w:div w:id="880240136">
          <w:marLeft w:val="0"/>
          <w:marRight w:val="0"/>
          <w:marTop w:val="0"/>
          <w:marBottom w:val="0"/>
          <w:divBdr>
            <w:top w:val="none" w:sz="0" w:space="0" w:color="auto"/>
            <w:left w:val="none" w:sz="0" w:space="0" w:color="auto"/>
            <w:bottom w:val="none" w:sz="0" w:space="0" w:color="auto"/>
            <w:right w:val="none" w:sz="0" w:space="0" w:color="auto"/>
          </w:divBdr>
          <w:divsChild>
            <w:div w:id="1695575783">
              <w:marLeft w:val="0"/>
              <w:marRight w:val="0"/>
              <w:marTop w:val="0"/>
              <w:marBottom w:val="0"/>
              <w:divBdr>
                <w:top w:val="none" w:sz="0" w:space="0" w:color="auto"/>
                <w:left w:val="none" w:sz="0" w:space="0" w:color="auto"/>
                <w:bottom w:val="none" w:sz="0" w:space="0" w:color="auto"/>
                <w:right w:val="none" w:sz="0" w:space="0" w:color="auto"/>
              </w:divBdr>
            </w:div>
          </w:divsChild>
        </w:div>
        <w:div w:id="933169263">
          <w:marLeft w:val="0"/>
          <w:marRight w:val="0"/>
          <w:marTop w:val="0"/>
          <w:marBottom w:val="0"/>
          <w:divBdr>
            <w:top w:val="none" w:sz="0" w:space="0" w:color="auto"/>
            <w:left w:val="none" w:sz="0" w:space="0" w:color="auto"/>
            <w:bottom w:val="none" w:sz="0" w:space="0" w:color="auto"/>
            <w:right w:val="none" w:sz="0" w:space="0" w:color="auto"/>
          </w:divBdr>
          <w:divsChild>
            <w:div w:id="411466895">
              <w:marLeft w:val="0"/>
              <w:marRight w:val="0"/>
              <w:marTop w:val="0"/>
              <w:marBottom w:val="0"/>
              <w:divBdr>
                <w:top w:val="none" w:sz="0" w:space="0" w:color="auto"/>
                <w:left w:val="none" w:sz="0" w:space="0" w:color="auto"/>
                <w:bottom w:val="none" w:sz="0" w:space="0" w:color="auto"/>
                <w:right w:val="none" w:sz="0" w:space="0" w:color="auto"/>
              </w:divBdr>
            </w:div>
          </w:divsChild>
        </w:div>
        <w:div w:id="960065902">
          <w:marLeft w:val="0"/>
          <w:marRight w:val="0"/>
          <w:marTop w:val="0"/>
          <w:marBottom w:val="0"/>
          <w:divBdr>
            <w:top w:val="none" w:sz="0" w:space="0" w:color="auto"/>
            <w:left w:val="none" w:sz="0" w:space="0" w:color="auto"/>
            <w:bottom w:val="none" w:sz="0" w:space="0" w:color="auto"/>
            <w:right w:val="none" w:sz="0" w:space="0" w:color="auto"/>
          </w:divBdr>
          <w:divsChild>
            <w:div w:id="513500419">
              <w:marLeft w:val="0"/>
              <w:marRight w:val="0"/>
              <w:marTop w:val="0"/>
              <w:marBottom w:val="0"/>
              <w:divBdr>
                <w:top w:val="none" w:sz="0" w:space="0" w:color="auto"/>
                <w:left w:val="none" w:sz="0" w:space="0" w:color="auto"/>
                <w:bottom w:val="none" w:sz="0" w:space="0" w:color="auto"/>
                <w:right w:val="none" w:sz="0" w:space="0" w:color="auto"/>
              </w:divBdr>
            </w:div>
          </w:divsChild>
        </w:div>
        <w:div w:id="993989735">
          <w:marLeft w:val="0"/>
          <w:marRight w:val="0"/>
          <w:marTop w:val="0"/>
          <w:marBottom w:val="0"/>
          <w:divBdr>
            <w:top w:val="none" w:sz="0" w:space="0" w:color="auto"/>
            <w:left w:val="none" w:sz="0" w:space="0" w:color="auto"/>
            <w:bottom w:val="none" w:sz="0" w:space="0" w:color="auto"/>
            <w:right w:val="none" w:sz="0" w:space="0" w:color="auto"/>
          </w:divBdr>
          <w:divsChild>
            <w:div w:id="900481854">
              <w:marLeft w:val="0"/>
              <w:marRight w:val="0"/>
              <w:marTop w:val="0"/>
              <w:marBottom w:val="0"/>
              <w:divBdr>
                <w:top w:val="none" w:sz="0" w:space="0" w:color="auto"/>
                <w:left w:val="none" w:sz="0" w:space="0" w:color="auto"/>
                <w:bottom w:val="none" w:sz="0" w:space="0" w:color="auto"/>
                <w:right w:val="none" w:sz="0" w:space="0" w:color="auto"/>
              </w:divBdr>
            </w:div>
          </w:divsChild>
        </w:div>
        <w:div w:id="1006786401">
          <w:marLeft w:val="0"/>
          <w:marRight w:val="0"/>
          <w:marTop w:val="0"/>
          <w:marBottom w:val="0"/>
          <w:divBdr>
            <w:top w:val="none" w:sz="0" w:space="0" w:color="auto"/>
            <w:left w:val="none" w:sz="0" w:space="0" w:color="auto"/>
            <w:bottom w:val="none" w:sz="0" w:space="0" w:color="auto"/>
            <w:right w:val="none" w:sz="0" w:space="0" w:color="auto"/>
          </w:divBdr>
          <w:divsChild>
            <w:div w:id="1514144046">
              <w:marLeft w:val="0"/>
              <w:marRight w:val="0"/>
              <w:marTop w:val="0"/>
              <w:marBottom w:val="0"/>
              <w:divBdr>
                <w:top w:val="none" w:sz="0" w:space="0" w:color="auto"/>
                <w:left w:val="none" w:sz="0" w:space="0" w:color="auto"/>
                <w:bottom w:val="none" w:sz="0" w:space="0" w:color="auto"/>
                <w:right w:val="none" w:sz="0" w:space="0" w:color="auto"/>
              </w:divBdr>
            </w:div>
          </w:divsChild>
        </w:div>
        <w:div w:id="1037196787">
          <w:marLeft w:val="0"/>
          <w:marRight w:val="0"/>
          <w:marTop w:val="0"/>
          <w:marBottom w:val="0"/>
          <w:divBdr>
            <w:top w:val="none" w:sz="0" w:space="0" w:color="auto"/>
            <w:left w:val="none" w:sz="0" w:space="0" w:color="auto"/>
            <w:bottom w:val="none" w:sz="0" w:space="0" w:color="auto"/>
            <w:right w:val="none" w:sz="0" w:space="0" w:color="auto"/>
          </w:divBdr>
          <w:divsChild>
            <w:div w:id="319235590">
              <w:marLeft w:val="0"/>
              <w:marRight w:val="0"/>
              <w:marTop w:val="0"/>
              <w:marBottom w:val="0"/>
              <w:divBdr>
                <w:top w:val="none" w:sz="0" w:space="0" w:color="auto"/>
                <w:left w:val="none" w:sz="0" w:space="0" w:color="auto"/>
                <w:bottom w:val="none" w:sz="0" w:space="0" w:color="auto"/>
                <w:right w:val="none" w:sz="0" w:space="0" w:color="auto"/>
              </w:divBdr>
            </w:div>
          </w:divsChild>
        </w:div>
        <w:div w:id="1047611407">
          <w:marLeft w:val="0"/>
          <w:marRight w:val="0"/>
          <w:marTop w:val="0"/>
          <w:marBottom w:val="0"/>
          <w:divBdr>
            <w:top w:val="none" w:sz="0" w:space="0" w:color="auto"/>
            <w:left w:val="none" w:sz="0" w:space="0" w:color="auto"/>
            <w:bottom w:val="none" w:sz="0" w:space="0" w:color="auto"/>
            <w:right w:val="none" w:sz="0" w:space="0" w:color="auto"/>
          </w:divBdr>
          <w:divsChild>
            <w:div w:id="1439791674">
              <w:marLeft w:val="0"/>
              <w:marRight w:val="0"/>
              <w:marTop w:val="0"/>
              <w:marBottom w:val="0"/>
              <w:divBdr>
                <w:top w:val="none" w:sz="0" w:space="0" w:color="auto"/>
                <w:left w:val="none" w:sz="0" w:space="0" w:color="auto"/>
                <w:bottom w:val="none" w:sz="0" w:space="0" w:color="auto"/>
                <w:right w:val="none" w:sz="0" w:space="0" w:color="auto"/>
              </w:divBdr>
            </w:div>
          </w:divsChild>
        </w:div>
        <w:div w:id="1142235235">
          <w:marLeft w:val="0"/>
          <w:marRight w:val="0"/>
          <w:marTop w:val="0"/>
          <w:marBottom w:val="0"/>
          <w:divBdr>
            <w:top w:val="none" w:sz="0" w:space="0" w:color="auto"/>
            <w:left w:val="none" w:sz="0" w:space="0" w:color="auto"/>
            <w:bottom w:val="none" w:sz="0" w:space="0" w:color="auto"/>
            <w:right w:val="none" w:sz="0" w:space="0" w:color="auto"/>
          </w:divBdr>
          <w:divsChild>
            <w:div w:id="1301497639">
              <w:marLeft w:val="0"/>
              <w:marRight w:val="0"/>
              <w:marTop w:val="0"/>
              <w:marBottom w:val="0"/>
              <w:divBdr>
                <w:top w:val="none" w:sz="0" w:space="0" w:color="auto"/>
                <w:left w:val="none" w:sz="0" w:space="0" w:color="auto"/>
                <w:bottom w:val="none" w:sz="0" w:space="0" w:color="auto"/>
                <w:right w:val="none" w:sz="0" w:space="0" w:color="auto"/>
              </w:divBdr>
            </w:div>
          </w:divsChild>
        </w:div>
        <w:div w:id="1171026403">
          <w:marLeft w:val="0"/>
          <w:marRight w:val="0"/>
          <w:marTop w:val="0"/>
          <w:marBottom w:val="0"/>
          <w:divBdr>
            <w:top w:val="none" w:sz="0" w:space="0" w:color="auto"/>
            <w:left w:val="none" w:sz="0" w:space="0" w:color="auto"/>
            <w:bottom w:val="none" w:sz="0" w:space="0" w:color="auto"/>
            <w:right w:val="none" w:sz="0" w:space="0" w:color="auto"/>
          </w:divBdr>
          <w:divsChild>
            <w:div w:id="1678073794">
              <w:marLeft w:val="0"/>
              <w:marRight w:val="0"/>
              <w:marTop w:val="0"/>
              <w:marBottom w:val="0"/>
              <w:divBdr>
                <w:top w:val="none" w:sz="0" w:space="0" w:color="auto"/>
                <w:left w:val="none" w:sz="0" w:space="0" w:color="auto"/>
                <w:bottom w:val="none" w:sz="0" w:space="0" w:color="auto"/>
                <w:right w:val="none" w:sz="0" w:space="0" w:color="auto"/>
              </w:divBdr>
            </w:div>
          </w:divsChild>
        </w:div>
        <w:div w:id="1229533826">
          <w:marLeft w:val="0"/>
          <w:marRight w:val="0"/>
          <w:marTop w:val="0"/>
          <w:marBottom w:val="0"/>
          <w:divBdr>
            <w:top w:val="none" w:sz="0" w:space="0" w:color="auto"/>
            <w:left w:val="none" w:sz="0" w:space="0" w:color="auto"/>
            <w:bottom w:val="none" w:sz="0" w:space="0" w:color="auto"/>
            <w:right w:val="none" w:sz="0" w:space="0" w:color="auto"/>
          </w:divBdr>
          <w:divsChild>
            <w:div w:id="1474104429">
              <w:marLeft w:val="0"/>
              <w:marRight w:val="0"/>
              <w:marTop w:val="0"/>
              <w:marBottom w:val="0"/>
              <w:divBdr>
                <w:top w:val="none" w:sz="0" w:space="0" w:color="auto"/>
                <w:left w:val="none" w:sz="0" w:space="0" w:color="auto"/>
                <w:bottom w:val="none" w:sz="0" w:space="0" w:color="auto"/>
                <w:right w:val="none" w:sz="0" w:space="0" w:color="auto"/>
              </w:divBdr>
            </w:div>
          </w:divsChild>
        </w:div>
        <w:div w:id="1240602653">
          <w:marLeft w:val="0"/>
          <w:marRight w:val="0"/>
          <w:marTop w:val="0"/>
          <w:marBottom w:val="0"/>
          <w:divBdr>
            <w:top w:val="none" w:sz="0" w:space="0" w:color="auto"/>
            <w:left w:val="none" w:sz="0" w:space="0" w:color="auto"/>
            <w:bottom w:val="none" w:sz="0" w:space="0" w:color="auto"/>
            <w:right w:val="none" w:sz="0" w:space="0" w:color="auto"/>
          </w:divBdr>
          <w:divsChild>
            <w:div w:id="718554022">
              <w:marLeft w:val="0"/>
              <w:marRight w:val="0"/>
              <w:marTop w:val="0"/>
              <w:marBottom w:val="0"/>
              <w:divBdr>
                <w:top w:val="none" w:sz="0" w:space="0" w:color="auto"/>
                <w:left w:val="none" w:sz="0" w:space="0" w:color="auto"/>
                <w:bottom w:val="none" w:sz="0" w:space="0" w:color="auto"/>
                <w:right w:val="none" w:sz="0" w:space="0" w:color="auto"/>
              </w:divBdr>
            </w:div>
          </w:divsChild>
        </w:div>
        <w:div w:id="1284267242">
          <w:marLeft w:val="0"/>
          <w:marRight w:val="0"/>
          <w:marTop w:val="0"/>
          <w:marBottom w:val="0"/>
          <w:divBdr>
            <w:top w:val="none" w:sz="0" w:space="0" w:color="auto"/>
            <w:left w:val="none" w:sz="0" w:space="0" w:color="auto"/>
            <w:bottom w:val="none" w:sz="0" w:space="0" w:color="auto"/>
            <w:right w:val="none" w:sz="0" w:space="0" w:color="auto"/>
          </w:divBdr>
          <w:divsChild>
            <w:div w:id="739255077">
              <w:marLeft w:val="0"/>
              <w:marRight w:val="0"/>
              <w:marTop w:val="0"/>
              <w:marBottom w:val="0"/>
              <w:divBdr>
                <w:top w:val="none" w:sz="0" w:space="0" w:color="auto"/>
                <w:left w:val="none" w:sz="0" w:space="0" w:color="auto"/>
                <w:bottom w:val="none" w:sz="0" w:space="0" w:color="auto"/>
                <w:right w:val="none" w:sz="0" w:space="0" w:color="auto"/>
              </w:divBdr>
            </w:div>
          </w:divsChild>
        </w:div>
        <w:div w:id="1344671580">
          <w:marLeft w:val="0"/>
          <w:marRight w:val="0"/>
          <w:marTop w:val="0"/>
          <w:marBottom w:val="0"/>
          <w:divBdr>
            <w:top w:val="none" w:sz="0" w:space="0" w:color="auto"/>
            <w:left w:val="none" w:sz="0" w:space="0" w:color="auto"/>
            <w:bottom w:val="none" w:sz="0" w:space="0" w:color="auto"/>
            <w:right w:val="none" w:sz="0" w:space="0" w:color="auto"/>
          </w:divBdr>
          <w:divsChild>
            <w:div w:id="1841650613">
              <w:marLeft w:val="0"/>
              <w:marRight w:val="0"/>
              <w:marTop w:val="0"/>
              <w:marBottom w:val="0"/>
              <w:divBdr>
                <w:top w:val="none" w:sz="0" w:space="0" w:color="auto"/>
                <w:left w:val="none" w:sz="0" w:space="0" w:color="auto"/>
                <w:bottom w:val="none" w:sz="0" w:space="0" w:color="auto"/>
                <w:right w:val="none" w:sz="0" w:space="0" w:color="auto"/>
              </w:divBdr>
            </w:div>
          </w:divsChild>
        </w:div>
        <w:div w:id="1356929102">
          <w:marLeft w:val="0"/>
          <w:marRight w:val="0"/>
          <w:marTop w:val="0"/>
          <w:marBottom w:val="0"/>
          <w:divBdr>
            <w:top w:val="none" w:sz="0" w:space="0" w:color="auto"/>
            <w:left w:val="none" w:sz="0" w:space="0" w:color="auto"/>
            <w:bottom w:val="none" w:sz="0" w:space="0" w:color="auto"/>
            <w:right w:val="none" w:sz="0" w:space="0" w:color="auto"/>
          </w:divBdr>
          <w:divsChild>
            <w:div w:id="1022364728">
              <w:marLeft w:val="0"/>
              <w:marRight w:val="0"/>
              <w:marTop w:val="0"/>
              <w:marBottom w:val="0"/>
              <w:divBdr>
                <w:top w:val="none" w:sz="0" w:space="0" w:color="auto"/>
                <w:left w:val="none" w:sz="0" w:space="0" w:color="auto"/>
                <w:bottom w:val="none" w:sz="0" w:space="0" w:color="auto"/>
                <w:right w:val="none" w:sz="0" w:space="0" w:color="auto"/>
              </w:divBdr>
            </w:div>
          </w:divsChild>
        </w:div>
        <w:div w:id="1448743848">
          <w:marLeft w:val="0"/>
          <w:marRight w:val="0"/>
          <w:marTop w:val="0"/>
          <w:marBottom w:val="0"/>
          <w:divBdr>
            <w:top w:val="none" w:sz="0" w:space="0" w:color="auto"/>
            <w:left w:val="none" w:sz="0" w:space="0" w:color="auto"/>
            <w:bottom w:val="none" w:sz="0" w:space="0" w:color="auto"/>
            <w:right w:val="none" w:sz="0" w:space="0" w:color="auto"/>
          </w:divBdr>
          <w:divsChild>
            <w:div w:id="2017876660">
              <w:marLeft w:val="0"/>
              <w:marRight w:val="0"/>
              <w:marTop w:val="0"/>
              <w:marBottom w:val="0"/>
              <w:divBdr>
                <w:top w:val="none" w:sz="0" w:space="0" w:color="auto"/>
                <w:left w:val="none" w:sz="0" w:space="0" w:color="auto"/>
                <w:bottom w:val="none" w:sz="0" w:space="0" w:color="auto"/>
                <w:right w:val="none" w:sz="0" w:space="0" w:color="auto"/>
              </w:divBdr>
            </w:div>
          </w:divsChild>
        </w:div>
        <w:div w:id="1452478012">
          <w:marLeft w:val="0"/>
          <w:marRight w:val="0"/>
          <w:marTop w:val="0"/>
          <w:marBottom w:val="0"/>
          <w:divBdr>
            <w:top w:val="none" w:sz="0" w:space="0" w:color="auto"/>
            <w:left w:val="none" w:sz="0" w:space="0" w:color="auto"/>
            <w:bottom w:val="none" w:sz="0" w:space="0" w:color="auto"/>
            <w:right w:val="none" w:sz="0" w:space="0" w:color="auto"/>
          </w:divBdr>
          <w:divsChild>
            <w:div w:id="669018899">
              <w:marLeft w:val="0"/>
              <w:marRight w:val="0"/>
              <w:marTop w:val="0"/>
              <w:marBottom w:val="0"/>
              <w:divBdr>
                <w:top w:val="none" w:sz="0" w:space="0" w:color="auto"/>
                <w:left w:val="none" w:sz="0" w:space="0" w:color="auto"/>
                <w:bottom w:val="none" w:sz="0" w:space="0" w:color="auto"/>
                <w:right w:val="none" w:sz="0" w:space="0" w:color="auto"/>
              </w:divBdr>
            </w:div>
          </w:divsChild>
        </w:div>
        <w:div w:id="1473593180">
          <w:marLeft w:val="0"/>
          <w:marRight w:val="0"/>
          <w:marTop w:val="0"/>
          <w:marBottom w:val="0"/>
          <w:divBdr>
            <w:top w:val="none" w:sz="0" w:space="0" w:color="auto"/>
            <w:left w:val="none" w:sz="0" w:space="0" w:color="auto"/>
            <w:bottom w:val="none" w:sz="0" w:space="0" w:color="auto"/>
            <w:right w:val="none" w:sz="0" w:space="0" w:color="auto"/>
          </w:divBdr>
          <w:divsChild>
            <w:div w:id="1652053861">
              <w:marLeft w:val="0"/>
              <w:marRight w:val="0"/>
              <w:marTop w:val="0"/>
              <w:marBottom w:val="0"/>
              <w:divBdr>
                <w:top w:val="none" w:sz="0" w:space="0" w:color="auto"/>
                <w:left w:val="none" w:sz="0" w:space="0" w:color="auto"/>
                <w:bottom w:val="none" w:sz="0" w:space="0" w:color="auto"/>
                <w:right w:val="none" w:sz="0" w:space="0" w:color="auto"/>
              </w:divBdr>
            </w:div>
          </w:divsChild>
        </w:div>
        <w:div w:id="1491671410">
          <w:marLeft w:val="0"/>
          <w:marRight w:val="0"/>
          <w:marTop w:val="0"/>
          <w:marBottom w:val="0"/>
          <w:divBdr>
            <w:top w:val="none" w:sz="0" w:space="0" w:color="auto"/>
            <w:left w:val="none" w:sz="0" w:space="0" w:color="auto"/>
            <w:bottom w:val="none" w:sz="0" w:space="0" w:color="auto"/>
            <w:right w:val="none" w:sz="0" w:space="0" w:color="auto"/>
          </w:divBdr>
          <w:divsChild>
            <w:div w:id="1037436764">
              <w:marLeft w:val="0"/>
              <w:marRight w:val="0"/>
              <w:marTop w:val="0"/>
              <w:marBottom w:val="0"/>
              <w:divBdr>
                <w:top w:val="none" w:sz="0" w:space="0" w:color="auto"/>
                <w:left w:val="none" w:sz="0" w:space="0" w:color="auto"/>
                <w:bottom w:val="none" w:sz="0" w:space="0" w:color="auto"/>
                <w:right w:val="none" w:sz="0" w:space="0" w:color="auto"/>
              </w:divBdr>
            </w:div>
          </w:divsChild>
        </w:div>
        <w:div w:id="1503743008">
          <w:marLeft w:val="0"/>
          <w:marRight w:val="0"/>
          <w:marTop w:val="0"/>
          <w:marBottom w:val="0"/>
          <w:divBdr>
            <w:top w:val="none" w:sz="0" w:space="0" w:color="auto"/>
            <w:left w:val="none" w:sz="0" w:space="0" w:color="auto"/>
            <w:bottom w:val="none" w:sz="0" w:space="0" w:color="auto"/>
            <w:right w:val="none" w:sz="0" w:space="0" w:color="auto"/>
          </w:divBdr>
          <w:divsChild>
            <w:div w:id="753815930">
              <w:marLeft w:val="0"/>
              <w:marRight w:val="0"/>
              <w:marTop w:val="0"/>
              <w:marBottom w:val="0"/>
              <w:divBdr>
                <w:top w:val="none" w:sz="0" w:space="0" w:color="auto"/>
                <w:left w:val="none" w:sz="0" w:space="0" w:color="auto"/>
                <w:bottom w:val="none" w:sz="0" w:space="0" w:color="auto"/>
                <w:right w:val="none" w:sz="0" w:space="0" w:color="auto"/>
              </w:divBdr>
            </w:div>
          </w:divsChild>
        </w:div>
        <w:div w:id="1597706971">
          <w:marLeft w:val="0"/>
          <w:marRight w:val="0"/>
          <w:marTop w:val="0"/>
          <w:marBottom w:val="0"/>
          <w:divBdr>
            <w:top w:val="none" w:sz="0" w:space="0" w:color="auto"/>
            <w:left w:val="none" w:sz="0" w:space="0" w:color="auto"/>
            <w:bottom w:val="none" w:sz="0" w:space="0" w:color="auto"/>
            <w:right w:val="none" w:sz="0" w:space="0" w:color="auto"/>
          </w:divBdr>
          <w:divsChild>
            <w:div w:id="1284144566">
              <w:marLeft w:val="0"/>
              <w:marRight w:val="0"/>
              <w:marTop w:val="0"/>
              <w:marBottom w:val="0"/>
              <w:divBdr>
                <w:top w:val="none" w:sz="0" w:space="0" w:color="auto"/>
                <w:left w:val="none" w:sz="0" w:space="0" w:color="auto"/>
                <w:bottom w:val="none" w:sz="0" w:space="0" w:color="auto"/>
                <w:right w:val="none" w:sz="0" w:space="0" w:color="auto"/>
              </w:divBdr>
            </w:div>
          </w:divsChild>
        </w:div>
        <w:div w:id="1644384576">
          <w:marLeft w:val="0"/>
          <w:marRight w:val="0"/>
          <w:marTop w:val="0"/>
          <w:marBottom w:val="0"/>
          <w:divBdr>
            <w:top w:val="none" w:sz="0" w:space="0" w:color="auto"/>
            <w:left w:val="none" w:sz="0" w:space="0" w:color="auto"/>
            <w:bottom w:val="none" w:sz="0" w:space="0" w:color="auto"/>
            <w:right w:val="none" w:sz="0" w:space="0" w:color="auto"/>
          </w:divBdr>
          <w:divsChild>
            <w:div w:id="1110930836">
              <w:marLeft w:val="0"/>
              <w:marRight w:val="0"/>
              <w:marTop w:val="0"/>
              <w:marBottom w:val="0"/>
              <w:divBdr>
                <w:top w:val="none" w:sz="0" w:space="0" w:color="auto"/>
                <w:left w:val="none" w:sz="0" w:space="0" w:color="auto"/>
                <w:bottom w:val="none" w:sz="0" w:space="0" w:color="auto"/>
                <w:right w:val="none" w:sz="0" w:space="0" w:color="auto"/>
              </w:divBdr>
            </w:div>
          </w:divsChild>
        </w:div>
        <w:div w:id="1653487731">
          <w:marLeft w:val="0"/>
          <w:marRight w:val="0"/>
          <w:marTop w:val="0"/>
          <w:marBottom w:val="0"/>
          <w:divBdr>
            <w:top w:val="none" w:sz="0" w:space="0" w:color="auto"/>
            <w:left w:val="none" w:sz="0" w:space="0" w:color="auto"/>
            <w:bottom w:val="none" w:sz="0" w:space="0" w:color="auto"/>
            <w:right w:val="none" w:sz="0" w:space="0" w:color="auto"/>
          </w:divBdr>
          <w:divsChild>
            <w:div w:id="1230111957">
              <w:marLeft w:val="0"/>
              <w:marRight w:val="0"/>
              <w:marTop w:val="0"/>
              <w:marBottom w:val="0"/>
              <w:divBdr>
                <w:top w:val="none" w:sz="0" w:space="0" w:color="auto"/>
                <w:left w:val="none" w:sz="0" w:space="0" w:color="auto"/>
                <w:bottom w:val="none" w:sz="0" w:space="0" w:color="auto"/>
                <w:right w:val="none" w:sz="0" w:space="0" w:color="auto"/>
              </w:divBdr>
            </w:div>
          </w:divsChild>
        </w:div>
        <w:div w:id="1657687504">
          <w:marLeft w:val="0"/>
          <w:marRight w:val="0"/>
          <w:marTop w:val="0"/>
          <w:marBottom w:val="0"/>
          <w:divBdr>
            <w:top w:val="none" w:sz="0" w:space="0" w:color="auto"/>
            <w:left w:val="none" w:sz="0" w:space="0" w:color="auto"/>
            <w:bottom w:val="none" w:sz="0" w:space="0" w:color="auto"/>
            <w:right w:val="none" w:sz="0" w:space="0" w:color="auto"/>
          </w:divBdr>
          <w:divsChild>
            <w:div w:id="269552326">
              <w:marLeft w:val="0"/>
              <w:marRight w:val="0"/>
              <w:marTop w:val="0"/>
              <w:marBottom w:val="0"/>
              <w:divBdr>
                <w:top w:val="none" w:sz="0" w:space="0" w:color="auto"/>
                <w:left w:val="none" w:sz="0" w:space="0" w:color="auto"/>
                <w:bottom w:val="none" w:sz="0" w:space="0" w:color="auto"/>
                <w:right w:val="none" w:sz="0" w:space="0" w:color="auto"/>
              </w:divBdr>
            </w:div>
          </w:divsChild>
        </w:div>
        <w:div w:id="1719476556">
          <w:marLeft w:val="0"/>
          <w:marRight w:val="0"/>
          <w:marTop w:val="0"/>
          <w:marBottom w:val="0"/>
          <w:divBdr>
            <w:top w:val="none" w:sz="0" w:space="0" w:color="auto"/>
            <w:left w:val="none" w:sz="0" w:space="0" w:color="auto"/>
            <w:bottom w:val="none" w:sz="0" w:space="0" w:color="auto"/>
            <w:right w:val="none" w:sz="0" w:space="0" w:color="auto"/>
          </w:divBdr>
          <w:divsChild>
            <w:div w:id="640614606">
              <w:marLeft w:val="0"/>
              <w:marRight w:val="0"/>
              <w:marTop w:val="0"/>
              <w:marBottom w:val="0"/>
              <w:divBdr>
                <w:top w:val="none" w:sz="0" w:space="0" w:color="auto"/>
                <w:left w:val="none" w:sz="0" w:space="0" w:color="auto"/>
                <w:bottom w:val="none" w:sz="0" w:space="0" w:color="auto"/>
                <w:right w:val="none" w:sz="0" w:space="0" w:color="auto"/>
              </w:divBdr>
            </w:div>
          </w:divsChild>
        </w:div>
        <w:div w:id="1871607089">
          <w:marLeft w:val="0"/>
          <w:marRight w:val="0"/>
          <w:marTop w:val="0"/>
          <w:marBottom w:val="0"/>
          <w:divBdr>
            <w:top w:val="none" w:sz="0" w:space="0" w:color="auto"/>
            <w:left w:val="none" w:sz="0" w:space="0" w:color="auto"/>
            <w:bottom w:val="none" w:sz="0" w:space="0" w:color="auto"/>
            <w:right w:val="none" w:sz="0" w:space="0" w:color="auto"/>
          </w:divBdr>
          <w:divsChild>
            <w:div w:id="685441887">
              <w:marLeft w:val="0"/>
              <w:marRight w:val="0"/>
              <w:marTop w:val="0"/>
              <w:marBottom w:val="0"/>
              <w:divBdr>
                <w:top w:val="none" w:sz="0" w:space="0" w:color="auto"/>
                <w:left w:val="none" w:sz="0" w:space="0" w:color="auto"/>
                <w:bottom w:val="none" w:sz="0" w:space="0" w:color="auto"/>
                <w:right w:val="none" w:sz="0" w:space="0" w:color="auto"/>
              </w:divBdr>
            </w:div>
          </w:divsChild>
        </w:div>
        <w:div w:id="1890142644">
          <w:marLeft w:val="0"/>
          <w:marRight w:val="0"/>
          <w:marTop w:val="0"/>
          <w:marBottom w:val="0"/>
          <w:divBdr>
            <w:top w:val="none" w:sz="0" w:space="0" w:color="auto"/>
            <w:left w:val="none" w:sz="0" w:space="0" w:color="auto"/>
            <w:bottom w:val="none" w:sz="0" w:space="0" w:color="auto"/>
            <w:right w:val="none" w:sz="0" w:space="0" w:color="auto"/>
          </w:divBdr>
          <w:divsChild>
            <w:div w:id="821580585">
              <w:marLeft w:val="0"/>
              <w:marRight w:val="0"/>
              <w:marTop w:val="0"/>
              <w:marBottom w:val="0"/>
              <w:divBdr>
                <w:top w:val="none" w:sz="0" w:space="0" w:color="auto"/>
                <w:left w:val="none" w:sz="0" w:space="0" w:color="auto"/>
                <w:bottom w:val="none" w:sz="0" w:space="0" w:color="auto"/>
                <w:right w:val="none" w:sz="0" w:space="0" w:color="auto"/>
              </w:divBdr>
            </w:div>
          </w:divsChild>
        </w:div>
        <w:div w:id="1915360443">
          <w:marLeft w:val="0"/>
          <w:marRight w:val="0"/>
          <w:marTop w:val="0"/>
          <w:marBottom w:val="0"/>
          <w:divBdr>
            <w:top w:val="none" w:sz="0" w:space="0" w:color="auto"/>
            <w:left w:val="none" w:sz="0" w:space="0" w:color="auto"/>
            <w:bottom w:val="none" w:sz="0" w:space="0" w:color="auto"/>
            <w:right w:val="none" w:sz="0" w:space="0" w:color="auto"/>
          </w:divBdr>
          <w:divsChild>
            <w:div w:id="549658923">
              <w:marLeft w:val="0"/>
              <w:marRight w:val="0"/>
              <w:marTop w:val="0"/>
              <w:marBottom w:val="0"/>
              <w:divBdr>
                <w:top w:val="none" w:sz="0" w:space="0" w:color="auto"/>
                <w:left w:val="none" w:sz="0" w:space="0" w:color="auto"/>
                <w:bottom w:val="none" w:sz="0" w:space="0" w:color="auto"/>
                <w:right w:val="none" w:sz="0" w:space="0" w:color="auto"/>
              </w:divBdr>
            </w:div>
          </w:divsChild>
        </w:div>
        <w:div w:id="1919242086">
          <w:marLeft w:val="0"/>
          <w:marRight w:val="0"/>
          <w:marTop w:val="0"/>
          <w:marBottom w:val="0"/>
          <w:divBdr>
            <w:top w:val="none" w:sz="0" w:space="0" w:color="auto"/>
            <w:left w:val="none" w:sz="0" w:space="0" w:color="auto"/>
            <w:bottom w:val="none" w:sz="0" w:space="0" w:color="auto"/>
            <w:right w:val="none" w:sz="0" w:space="0" w:color="auto"/>
          </w:divBdr>
          <w:divsChild>
            <w:div w:id="1418214153">
              <w:marLeft w:val="0"/>
              <w:marRight w:val="0"/>
              <w:marTop w:val="0"/>
              <w:marBottom w:val="0"/>
              <w:divBdr>
                <w:top w:val="none" w:sz="0" w:space="0" w:color="auto"/>
                <w:left w:val="none" w:sz="0" w:space="0" w:color="auto"/>
                <w:bottom w:val="none" w:sz="0" w:space="0" w:color="auto"/>
                <w:right w:val="none" w:sz="0" w:space="0" w:color="auto"/>
              </w:divBdr>
            </w:div>
          </w:divsChild>
        </w:div>
        <w:div w:id="1927570799">
          <w:marLeft w:val="0"/>
          <w:marRight w:val="0"/>
          <w:marTop w:val="0"/>
          <w:marBottom w:val="0"/>
          <w:divBdr>
            <w:top w:val="none" w:sz="0" w:space="0" w:color="auto"/>
            <w:left w:val="none" w:sz="0" w:space="0" w:color="auto"/>
            <w:bottom w:val="none" w:sz="0" w:space="0" w:color="auto"/>
            <w:right w:val="none" w:sz="0" w:space="0" w:color="auto"/>
          </w:divBdr>
          <w:divsChild>
            <w:div w:id="370689879">
              <w:marLeft w:val="0"/>
              <w:marRight w:val="0"/>
              <w:marTop w:val="0"/>
              <w:marBottom w:val="0"/>
              <w:divBdr>
                <w:top w:val="none" w:sz="0" w:space="0" w:color="auto"/>
                <w:left w:val="none" w:sz="0" w:space="0" w:color="auto"/>
                <w:bottom w:val="none" w:sz="0" w:space="0" w:color="auto"/>
                <w:right w:val="none" w:sz="0" w:space="0" w:color="auto"/>
              </w:divBdr>
            </w:div>
          </w:divsChild>
        </w:div>
        <w:div w:id="1938369308">
          <w:marLeft w:val="0"/>
          <w:marRight w:val="0"/>
          <w:marTop w:val="0"/>
          <w:marBottom w:val="0"/>
          <w:divBdr>
            <w:top w:val="none" w:sz="0" w:space="0" w:color="auto"/>
            <w:left w:val="none" w:sz="0" w:space="0" w:color="auto"/>
            <w:bottom w:val="none" w:sz="0" w:space="0" w:color="auto"/>
            <w:right w:val="none" w:sz="0" w:space="0" w:color="auto"/>
          </w:divBdr>
          <w:divsChild>
            <w:div w:id="807284045">
              <w:marLeft w:val="0"/>
              <w:marRight w:val="0"/>
              <w:marTop w:val="0"/>
              <w:marBottom w:val="0"/>
              <w:divBdr>
                <w:top w:val="none" w:sz="0" w:space="0" w:color="auto"/>
                <w:left w:val="none" w:sz="0" w:space="0" w:color="auto"/>
                <w:bottom w:val="none" w:sz="0" w:space="0" w:color="auto"/>
                <w:right w:val="none" w:sz="0" w:space="0" w:color="auto"/>
              </w:divBdr>
            </w:div>
          </w:divsChild>
        </w:div>
        <w:div w:id="1945767010">
          <w:marLeft w:val="0"/>
          <w:marRight w:val="0"/>
          <w:marTop w:val="0"/>
          <w:marBottom w:val="0"/>
          <w:divBdr>
            <w:top w:val="none" w:sz="0" w:space="0" w:color="auto"/>
            <w:left w:val="none" w:sz="0" w:space="0" w:color="auto"/>
            <w:bottom w:val="none" w:sz="0" w:space="0" w:color="auto"/>
            <w:right w:val="none" w:sz="0" w:space="0" w:color="auto"/>
          </w:divBdr>
          <w:divsChild>
            <w:div w:id="1318075246">
              <w:marLeft w:val="0"/>
              <w:marRight w:val="0"/>
              <w:marTop w:val="0"/>
              <w:marBottom w:val="0"/>
              <w:divBdr>
                <w:top w:val="none" w:sz="0" w:space="0" w:color="auto"/>
                <w:left w:val="none" w:sz="0" w:space="0" w:color="auto"/>
                <w:bottom w:val="none" w:sz="0" w:space="0" w:color="auto"/>
                <w:right w:val="none" w:sz="0" w:space="0" w:color="auto"/>
              </w:divBdr>
            </w:div>
          </w:divsChild>
        </w:div>
        <w:div w:id="2006476208">
          <w:marLeft w:val="0"/>
          <w:marRight w:val="0"/>
          <w:marTop w:val="0"/>
          <w:marBottom w:val="0"/>
          <w:divBdr>
            <w:top w:val="none" w:sz="0" w:space="0" w:color="auto"/>
            <w:left w:val="none" w:sz="0" w:space="0" w:color="auto"/>
            <w:bottom w:val="none" w:sz="0" w:space="0" w:color="auto"/>
            <w:right w:val="none" w:sz="0" w:space="0" w:color="auto"/>
          </w:divBdr>
          <w:divsChild>
            <w:div w:id="827014852">
              <w:marLeft w:val="0"/>
              <w:marRight w:val="0"/>
              <w:marTop w:val="0"/>
              <w:marBottom w:val="0"/>
              <w:divBdr>
                <w:top w:val="none" w:sz="0" w:space="0" w:color="auto"/>
                <w:left w:val="none" w:sz="0" w:space="0" w:color="auto"/>
                <w:bottom w:val="none" w:sz="0" w:space="0" w:color="auto"/>
                <w:right w:val="none" w:sz="0" w:space="0" w:color="auto"/>
              </w:divBdr>
            </w:div>
          </w:divsChild>
        </w:div>
        <w:div w:id="2045137189">
          <w:marLeft w:val="0"/>
          <w:marRight w:val="0"/>
          <w:marTop w:val="0"/>
          <w:marBottom w:val="0"/>
          <w:divBdr>
            <w:top w:val="none" w:sz="0" w:space="0" w:color="auto"/>
            <w:left w:val="none" w:sz="0" w:space="0" w:color="auto"/>
            <w:bottom w:val="none" w:sz="0" w:space="0" w:color="auto"/>
            <w:right w:val="none" w:sz="0" w:space="0" w:color="auto"/>
          </w:divBdr>
          <w:divsChild>
            <w:div w:id="577833371">
              <w:marLeft w:val="0"/>
              <w:marRight w:val="0"/>
              <w:marTop w:val="0"/>
              <w:marBottom w:val="0"/>
              <w:divBdr>
                <w:top w:val="none" w:sz="0" w:space="0" w:color="auto"/>
                <w:left w:val="none" w:sz="0" w:space="0" w:color="auto"/>
                <w:bottom w:val="none" w:sz="0" w:space="0" w:color="auto"/>
                <w:right w:val="none" w:sz="0" w:space="0" w:color="auto"/>
              </w:divBdr>
            </w:div>
          </w:divsChild>
        </w:div>
        <w:div w:id="2069918786">
          <w:marLeft w:val="0"/>
          <w:marRight w:val="0"/>
          <w:marTop w:val="0"/>
          <w:marBottom w:val="0"/>
          <w:divBdr>
            <w:top w:val="none" w:sz="0" w:space="0" w:color="auto"/>
            <w:left w:val="none" w:sz="0" w:space="0" w:color="auto"/>
            <w:bottom w:val="none" w:sz="0" w:space="0" w:color="auto"/>
            <w:right w:val="none" w:sz="0" w:space="0" w:color="auto"/>
          </w:divBdr>
          <w:divsChild>
            <w:div w:id="2077972122">
              <w:marLeft w:val="0"/>
              <w:marRight w:val="0"/>
              <w:marTop w:val="0"/>
              <w:marBottom w:val="0"/>
              <w:divBdr>
                <w:top w:val="none" w:sz="0" w:space="0" w:color="auto"/>
                <w:left w:val="none" w:sz="0" w:space="0" w:color="auto"/>
                <w:bottom w:val="none" w:sz="0" w:space="0" w:color="auto"/>
                <w:right w:val="none" w:sz="0" w:space="0" w:color="auto"/>
              </w:divBdr>
            </w:div>
          </w:divsChild>
        </w:div>
        <w:div w:id="2079664153">
          <w:marLeft w:val="0"/>
          <w:marRight w:val="0"/>
          <w:marTop w:val="0"/>
          <w:marBottom w:val="0"/>
          <w:divBdr>
            <w:top w:val="none" w:sz="0" w:space="0" w:color="auto"/>
            <w:left w:val="none" w:sz="0" w:space="0" w:color="auto"/>
            <w:bottom w:val="none" w:sz="0" w:space="0" w:color="auto"/>
            <w:right w:val="none" w:sz="0" w:space="0" w:color="auto"/>
          </w:divBdr>
          <w:divsChild>
            <w:div w:id="1902716323">
              <w:marLeft w:val="0"/>
              <w:marRight w:val="0"/>
              <w:marTop w:val="0"/>
              <w:marBottom w:val="0"/>
              <w:divBdr>
                <w:top w:val="none" w:sz="0" w:space="0" w:color="auto"/>
                <w:left w:val="none" w:sz="0" w:space="0" w:color="auto"/>
                <w:bottom w:val="none" w:sz="0" w:space="0" w:color="auto"/>
                <w:right w:val="none" w:sz="0" w:space="0" w:color="auto"/>
              </w:divBdr>
            </w:div>
          </w:divsChild>
        </w:div>
        <w:div w:id="2131897949">
          <w:marLeft w:val="0"/>
          <w:marRight w:val="0"/>
          <w:marTop w:val="0"/>
          <w:marBottom w:val="0"/>
          <w:divBdr>
            <w:top w:val="none" w:sz="0" w:space="0" w:color="auto"/>
            <w:left w:val="none" w:sz="0" w:space="0" w:color="auto"/>
            <w:bottom w:val="none" w:sz="0" w:space="0" w:color="auto"/>
            <w:right w:val="none" w:sz="0" w:space="0" w:color="auto"/>
          </w:divBdr>
          <w:divsChild>
            <w:div w:id="1595361021">
              <w:marLeft w:val="0"/>
              <w:marRight w:val="0"/>
              <w:marTop w:val="0"/>
              <w:marBottom w:val="0"/>
              <w:divBdr>
                <w:top w:val="none" w:sz="0" w:space="0" w:color="auto"/>
                <w:left w:val="none" w:sz="0" w:space="0" w:color="auto"/>
                <w:bottom w:val="none" w:sz="0" w:space="0" w:color="auto"/>
                <w:right w:val="none" w:sz="0" w:space="0" w:color="auto"/>
              </w:divBdr>
            </w:div>
          </w:divsChild>
        </w:div>
        <w:div w:id="2139058222">
          <w:marLeft w:val="0"/>
          <w:marRight w:val="0"/>
          <w:marTop w:val="0"/>
          <w:marBottom w:val="0"/>
          <w:divBdr>
            <w:top w:val="none" w:sz="0" w:space="0" w:color="auto"/>
            <w:left w:val="none" w:sz="0" w:space="0" w:color="auto"/>
            <w:bottom w:val="none" w:sz="0" w:space="0" w:color="auto"/>
            <w:right w:val="none" w:sz="0" w:space="0" w:color="auto"/>
          </w:divBdr>
          <w:divsChild>
            <w:div w:id="58210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99476">
      <w:bodyDiv w:val="1"/>
      <w:marLeft w:val="0"/>
      <w:marRight w:val="0"/>
      <w:marTop w:val="0"/>
      <w:marBottom w:val="0"/>
      <w:divBdr>
        <w:top w:val="none" w:sz="0" w:space="0" w:color="auto"/>
        <w:left w:val="none" w:sz="0" w:space="0" w:color="auto"/>
        <w:bottom w:val="none" w:sz="0" w:space="0" w:color="auto"/>
        <w:right w:val="none" w:sz="0" w:space="0" w:color="auto"/>
      </w:divBdr>
      <w:divsChild>
        <w:div w:id="1981155918">
          <w:marLeft w:val="0"/>
          <w:marRight w:val="0"/>
          <w:marTop w:val="0"/>
          <w:marBottom w:val="0"/>
          <w:divBdr>
            <w:top w:val="none" w:sz="0" w:space="0" w:color="auto"/>
            <w:left w:val="none" w:sz="0" w:space="0" w:color="auto"/>
            <w:bottom w:val="none" w:sz="0" w:space="0" w:color="auto"/>
            <w:right w:val="none" w:sz="0" w:space="0" w:color="auto"/>
          </w:divBdr>
        </w:div>
        <w:div w:id="1412774754">
          <w:marLeft w:val="0"/>
          <w:marRight w:val="0"/>
          <w:marTop w:val="0"/>
          <w:marBottom w:val="0"/>
          <w:divBdr>
            <w:top w:val="none" w:sz="0" w:space="0" w:color="auto"/>
            <w:left w:val="none" w:sz="0" w:space="0" w:color="auto"/>
            <w:bottom w:val="none" w:sz="0" w:space="0" w:color="auto"/>
            <w:right w:val="none" w:sz="0" w:space="0" w:color="auto"/>
          </w:divBdr>
        </w:div>
      </w:divsChild>
    </w:div>
    <w:div w:id="946735827">
      <w:bodyDiv w:val="1"/>
      <w:marLeft w:val="0"/>
      <w:marRight w:val="0"/>
      <w:marTop w:val="0"/>
      <w:marBottom w:val="0"/>
      <w:divBdr>
        <w:top w:val="none" w:sz="0" w:space="0" w:color="auto"/>
        <w:left w:val="none" w:sz="0" w:space="0" w:color="auto"/>
        <w:bottom w:val="none" w:sz="0" w:space="0" w:color="auto"/>
        <w:right w:val="none" w:sz="0" w:space="0" w:color="auto"/>
      </w:divBdr>
    </w:div>
    <w:div w:id="974411276">
      <w:bodyDiv w:val="1"/>
      <w:marLeft w:val="0"/>
      <w:marRight w:val="0"/>
      <w:marTop w:val="0"/>
      <w:marBottom w:val="0"/>
      <w:divBdr>
        <w:top w:val="none" w:sz="0" w:space="0" w:color="auto"/>
        <w:left w:val="none" w:sz="0" w:space="0" w:color="auto"/>
        <w:bottom w:val="none" w:sz="0" w:space="0" w:color="auto"/>
        <w:right w:val="none" w:sz="0" w:space="0" w:color="auto"/>
      </w:divBdr>
    </w:div>
    <w:div w:id="1121338653">
      <w:bodyDiv w:val="1"/>
      <w:marLeft w:val="0"/>
      <w:marRight w:val="0"/>
      <w:marTop w:val="0"/>
      <w:marBottom w:val="0"/>
      <w:divBdr>
        <w:top w:val="none" w:sz="0" w:space="0" w:color="auto"/>
        <w:left w:val="none" w:sz="0" w:space="0" w:color="auto"/>
        <w:bottom w:val="none" w:sz="0" w:space="0" w:color="auto"/>
        <w:right w:val="none" w:sz="0" w:space="0" w:color="auto"/>
      </w:divBdr>
    </w:div>
    <w:div w:id="1261449670">
      <w:bodyDiv w:val="1"/>
      <w:marLeft w:val="0"/>
      <w:marRight w:val="0"/>
      <w:marTop w:val="0"/>
      <w:marBottom w:val="0"/>
      <w:divBdr>
        <w:top w:val="none" w:sz="0" w:space="0" w:color="auto"/>
        <w:left w:val="none" w:sz="0" w:space="0" w:color="auto"/>
        <w:bottom w:val="none" w:sz="0" w:space="0" w:color="auto"/>
        <w:right w:val="none" w:sz="0" w:space="0" w:color="auto"/>
      </w:divBdr>
    </w:div>
    <w:div w:id="1479614636">
      <w:bodyDiv w:val="1"/>
      <w:marLeft w:val="0"/>
      <w:marRight w:val="0"/>
      <w:marTop w:val="0"/>
      <w:marBottom w:val="0"/>
      <w:divBdr>
        <w:top w:val="none" w:sz="0" w:space="0" w:color="auto"/>
        <w:left w:val="none" w:sz="0" w:space="0" w:color="auto"/>
        <w:bottom w:val="none" w:sz="0" w:space="0" w:color="auto"/>
        <w:right w:val="none" w:sz="0" w:space="0" w:color="auto"/>
      </w:divBdr>
    </w:div>
    <w:div w:id="1489325391">
      <w:bodyDiv w:val="1"/>
      <w:marLeft w:val="0"/>
      <w:marRight w:val="0"/>
      <w:marTop w:val="0"/>
      <w:marBottom w:val="0"/>
      <w:divBdr>
        <w:top w:val="none" w:sz="0" w:space="0" w:color="auto"/>
        <w:left w:val="none" w:sz="0" w:space="0" w:color="auto"/>
        <w:bottom w:val="none" w:sz="0" w:space="0" w:color="auto"/>
        <w:right w:val="none" w:sz="0" w:space="0" w:color="auto"/>
      </w:divBdr>
      <w:divsChild>
        <w:div w:id="16739605">
          <w:marLeft w:val="0"/>
          <w:marRight w:val="0"/>
          <w:marTop w:val="0"/>
          <w:marBottom w:val="0"/>
          <w:divBdr>
            <w:top w:val="none" w:sz="0" w:space="0" w:color="auto"/>
            <w:left w:val="none" w:sz="0" w:space="0" w:color="auto"/>
            <w:bottom w:val="none" w:sz="0" w:space="0" w:color="auto"/>
            <w:right w:val="none" w:sz="0" w:space="0" w:color="auto"/>
          </w:divBdr>
        </w:div>
        <w:div w:id="430518092">
          <w:marLeft w:val="0"/>
          <w:marRight w:val="0"/>
          <w:marTop w:val="0"/>
          <w:marBottom w:val="0"/>
          <w:divBdr>
            <w:top w:val="none" w:sz="0" w:space="0" w:color="auto"/>
            <w:left w:val="none" w:sz="0" w:space="0" w:color="auto"/>
            <w:bottom w:val="none" w:sz="0" w:space="0" w:color="auto"/>
            <w:right w:val="none" w:sz="0" w:space="0" w:color="auto"/>
          </w:divBdr>
        </w:div>
        <w:div w:id="1342589346">
          <w:marLeft w:val="0"/>
          <w:marRight w:val="0"/>
          <w:marTop w:val="0"/>
          <w:marBottom w:val="0"/>
          <w:divBdr>
            <w:top w:val="none" w:sz="0" w:space="0" w:color="auto"/>
            <w:left w:val="none" w:sz="0" w:space="0" w:color="auto"/>
            <w:bottom w:val="none" w:sz="0" w:space="0" w:color="auto"/>
            <w:right w:val="none" w:sz="0" w:space="0" w:color="auto"/>
          </w:divBdr>
        </w:div>
        <w:div w:id="1982928147">
          <w:marLeft w:val="0"/>
          <w:marRight w:val="0"/>
          <w:marTop w:val="0"/>
          <w:marBottom w:val="0"/>
          <w:divBdr>
            <w:top w:val="none" w:sz="0" w:space="0" w:color="auto"/>
            <w:left w:val="none" w:sz="0" w:space="0" w:color="auto"/>
            <w:bottom w:val="none" w:sz="0" w:space="0" w:color="auto"/>
            <w:right w:val="none" w:sz="0" w:space="0" w:color="auto"/>
          </w:divBdr>
        </w:div>
      </w:divsChild>
    </w:div>
    <w:div w:id="1684746507">
      <w:bodyDiv w:val="1"/>
      <w:marLeft w:val="0"/>
      <w:marRight w:val="0"/>
      <w:marTop w:val="0"/>
      <w:marBottom w:val="0"/>
      <w:divBdr>
        <w:top w:val="none" w:sz="0" w:space="0" w:color="auto"/>
        <w:left w:val="none" w:sz="0" w:space="0" w:color="auto"/>
        <w:bottom w:val="none" w:sz="0" w:space="0" w:color="auto"/>
        <w:right w:val="none" w:sz="0" w:space="0" w:color="auto"/>
      </w:divBdr>
    </w:div>
    <w:div w:id="1875119415">
      <w:bodyDiv w:val="1"/>
      <w:marLeft w:val="0"/>
      <w:marRight w:val="0"/>
      <w:marTop w:val="0"/>
      <w:marBottom w:val="0"/>
      <w:divBdr>
        <w:top w:val="none" w:sz="0" w:space="0" w:color="auto"/>
        <w:left w:val="none" w:sz="0" w:space="0" w:color="auto"/>
        <w:bottom w:val="none" w:sz="0" w:space="0" w:color="auto"/>
        <w:right w:val="none" w:sz="0" w:space="0" w:color="auto"/>
      </w:divBdr>
      <w:divsChild>
        <w:div w:id="454952346">
          <w:marLeft w:val="0"/>
          <w:marRight w:val="0"/>
          <w:marTop w:val="0"/>
          <w:marBottom w:val="0"/>
          <w:divBdr>
            <w:top w:val="none" w:sz="0" w:space="0" w:color="auto"/>
            <w:left w:val="none" w:sz="0" w:space="0" w:color="auto"/>
            <w:bottom w:val="none" w:sz="0" w:space="0" w:color="auto"/>
            <w:right w:val="none" w:sz="0" w:space="0" w:color="auto"/>
          </w:divBdr>
          <w:divsChild>
            <w:div w:id="1088845299">
              <w:marLeft w:val="0"/>
              <w:marRight w:val="0"/>
              <w:marTop w:val="0"/>
              <w:marBottom w:val="0"/>
              <w:divBdr>
                <w:top w:val="single" w:sz="2" w:space="0" w:color="D9D9E3"/>
                <w:left w:val="single" w:sz="2" w:space="0" w:color="D9D9E3"/>
                <w:bottom w:val="single" w:sz="2" w:space="0" w:color="D9D9E3"/>
                <w:right w:val="single" w:sz="2" w:space="0" w:color="D9D9E3"/>
              </w:divBdr>
              <w:divsChild>
                <w:div w:id="1143431493">
                  <w:marLeft w:val="0"/>
                  <w:marRight w:val="0"/>
                  <w:marTop w:val="0"/>
                  <w:marBottom w:val="0"/>
                  <w:divBdr>
                    <w:top w:val="single" w:sz="2" w:space="0" w:color="D9D9E3"/>
                    <w:left w:val="single" w:sz="2" w:space="0" w:color="D9D9E3"/>
                    <w:bottom w:val="single" w:sz="2" w:space="0" w:color="D9D9E3"/>
                    <w:right w:val="single" w:sz="2" w:space="0" w:color="D9D9E3"/>
                  </w:divBdr>
                  <w:divsChild>
                    <w:div w:id="268590959">
                      <w:marLeft w:val="0"/>
                      <w:marRight w:val="0"/>
                      <w:marTop w:val="0"/>
                      <w:marBottom w:val="0"/>
                      <w:divBdr>
                        <w:top w:val="single" w:sz="2" w:space="0" w:color="D9D9E3"/>
                        <w:left w:val="single" w:sz="2" w:space="0" w:color="D9D9E3"/>
                        <w:bottom w:val="single" w:sz="2" w:space="0" w:color="D9D9E3"/>
                        <w:right w:val="single" w:sz="2" w:space="0" w:color="D9D9E3"/>
                      </w:divBdr>
                      <w:divsChild>
                        <w:div w:id="2010141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39637930">
          <w:marLeft w:val="0"/>
          <w:marRight w:val="0"/>
          <w:marTop w:val="0"/>
          <w:marBottom w:val="0"/>
          <w:divBdr>
            <w:top w:val="single" w:sz="2" w:space="0" w:color="D9D9E3"/>
            <w:left w:val="single" w:sz="2" w:space="0" w:color="D9D9E3"/>
            <w:bottom w:val="single" w:sz="2" w:space="0" w:color="D9D9E3"/>
            <w:right w:val="single" w:sz="2" w:space="0" w:color="D9D9E3"/>
          </w:divBdr>
          <w:divsChild>
            <w:div w:id="1638334710">
              <w:marLeft w:val="0"/>
              <w:marRight w:val="0"/>
              <w:marTop w:val="0"/>
              <w:marBottom w:val="0"/>
              <w:divBdr>
                <w:top w:val="single" w:sz="2" w:space="0" w:color="D9D9E3"/>
                <w:left w:val="single" w:sz="2" w:space="0" w:color="D9D9E3"/>
                <w:bottom w:val="single" w:sz="2" w:space="0" w:color="D9D9E3"/>
                <w:right w:val="single" w:sz="2" w:space="0" w:color="D9D9E3"/>
              </w:divBdr>
              <w:divsChild>
                <w:div w:id="818419719">
                  <w:marLeft w:val="0"/>
                  <w:marRight w:val="0"/>
                  <w:marTop w:val="0"/>
                  <w:marBottom w:val="0"/>
                  <w:divBdr>
                    <w:top w:val="single" w:sz="2" w:space="0" w:color="D9D9E3"/>
                    <w:left w:val="single" w:sz="2" w:space="0" w:color="D9D9E3"/>
                    <w:bottom w:val="single" w:sz="2" w:space="0" w:color="D9D9E3"/>
                    <w:right w:val="single" w:sz="2" w:space="0" w:color="D9D9E3"/>
                  </w:divBdr>
                  <w:divsChild>
                    <w:div w:id="901409641">
                      <w:marLeft w:val="0"/>
                      <w:marRight w:val="0"/>
                      <w:marTop w:val="0"/>
                      <w:marBottom w:val="0"/>
                      <w:divBdr>
                        <w:top w:val="single" w:sz="2" w:space="0" w:color="D9D9E3"/>
                        <w:left w:val="single" w:sz="2" w:space="0" w:color="D9D9E3"/>
                        <w:bottom w:val="single" w:sz="2" w:space="0" w:color="D9D9E3"/>
                        <w:right w:val="single" w:sz="2" w:space="0" w:color="D9D9E3"/>
                      </w:divBdr>
                      <w:divsChild>
                        <w:div w:id="1274248195">
                          <w:marLeft w:val="0"/>
                          <w:marRight w:val="0"/>
                          <w:marTop w:val="0"/>
                          <w:marBottom w:val="0"/>
                          <w:divBdr>
                            <w:top w:val="single" w:sz="2" w:space="0" w:color="auto"/>
                            <w:left w:val="single" w:sz="2" w:space="0" w:color="auto"/>
                            <w:bottom w:val="single" w:sz="6" w:space="0" w:color="auto"/>
                            <w:right w:val="single" w:sz="2" w:space="0" w:color="auto"/>
                          </w:divBdr>
                          <w:divsChild>
                            <w:div w:id="71315565">
                              <w:marLeft w:val="0"/>
                              <w:marRight w:val="0"/>
                              <w:marTop w:val="100"/>
                              <w:marBottom w:val="100"/>
                              <w:divBdr>
                                <w:top w:val="single" w:sz="2" w:space="0" w:color="D9D9E3"/>
                                <w:left w:val="single" w:sz="2" w:space="0" w:color="D9D9E3"/>
                                <w:bottom w:val="single" w:sz="2" w:space="0" w:color="D9D9E3"/>
                                <w:right w:val="single" w:sz="2" w:space="0" w:color="D9D9E3"/>
                              </w:divBdr>
                              <w:divsChild>
                                <w:div w:id="9181319">
                                  <w:marLeft w:val="0"/>
                                  <w:marRight w:val="0"/>
                                  <w:marTop w:val="0"/>
                                  <w:marBottom w:val="0"/>
                                  <w:divBdr>
                                    <w:top w:val="single" w:sz="2" w:space="0" w:color="D9D9E3"/>
                                    <w:left w:val="single" w:sz="2" w:space="0" w:color="D9D9E3"/>
                                    <w:bottom w:val="single" w:sz="2" w:space="0" w:color="D9D9E3"/>
                                    <w:right w:val="single" w:sz="2" w:space="0" w:color="D9D9E3"/>
                                  </w:divBdr>
                                  <w:divsChild>
                                    <w:div w:id="691153462">
                                      <w:marLeft w:val="0"/>
                                      <w:marRight w:val="0"/>
                                      <w:marTop w:val="0"/>
                                      <w:marBottom w:val="0"/>
                                      <w:divBdr>
                                        <w:top w:val="single" w:sz="2" w:space="0" w:color="D9D9E3"/>
                                        <w:left w:val="single" w:sz="2" w:space="0" w:color="D9D9E3"/>
                                        <w:bottom w:val="single" w:sz="2" w:space="0" w:color="D9D9E3"/>
                                        <w:right w:val="single" w:sz="2" w:space="0" w:color="D9D9E3"/>
                                      </w:divBdr>
                                      <w:divsChild>
                                        <w:div w:id="30033943">
                                          <w:marLeft w:val="0"/>
                                          <w:marRight w:val="0"/>
                                          <w:marTop w:val="0"/>
                                          <w:marBottom w:val="0"/>
                                          <w:divBdr>
                                            <w:top w:val="single" w:sz="2" w:space="0" w:color="D9D9E3"/>
                                            <w:left w:val="single" w:sz="2" w:space="0" w:color="D9D9E3"/>
                                            <w:bottom w:val="single" w:sz="2" w:space="0" w:color="D9D9E3"/>
                                            <w:right w:val="single" w:sz="2" w:space="0" w:color="D9D9E3"/>
                                          </w:divBdr>
                                          <w:divsChild>
                                            <w:div w:id="19402865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tmp"/><Relationship Id="rId21" Type="http://schemas.openxmlformats.org/officeDocument/2006/relationships/image" Target="media/image12.tmp"/><Relationship Id="rId42" Type="http://schemas.openxmlformats.org/officeDocument/2006/relationships/image" Target="media/image33.emf"/><Relationship Id="rId47" Type="http://schemas.openxmlformats.org/officeDocument/2006/relationships/image" Target="media/image38.jpeg"/><Relationship Id="rId63" Type="http://schemas.openxmlformats.org/officeDocument/2006/relationships/image" Target="media/image52.jpeg"/><Relationship Id="rId68" Type="http://schemas.openxmlformats.org/officeDocument/2006/relationships/image" Target="media/image57.jpeg"/><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tmp"/><Relationship Id="rId37" Type="http://schemas.openxmlformats.org/officeDocument/2006/relationships/image" Target="media/image28.tmp"/><Relationship Id="rId53" Type="http://schemas.openxmlformats.org/officeDocument/2006/relationships/image" Target="cid:E681C271-D8FE-411A-B99D-AC67307E0615" TargetMode="External"/><Relationship Id="rId58" Type="http://schemas.openxmlformats.org/officeDocument/2006/relationships/image" Target="media/image47.emf"/><Relationship Id="rId74" Type="http://schemas.openxmlformats.org/officeDocument/2006/relationships/hyperlink" Target="http://dx.doi.org/10.1002/2016wr018869" TargetMode="External"/><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50.png"/><Relationship Id="rId19" Type="http://schemas.openxmlformats.org/officeDocument/2006/relationships/image" Target="media/image10.tmp"/><Relationship Id="rId14" Type="http://schemas.openxmlformats.org/officeDocument/2006/relationships/image" Target="media/image5.PNG"/><Relationship Id="rId22" Type="http://schemas.openxmlformats.org/officeDocument/2006/relationships/image" Target="media/image13.tmp"/><Relationship Id="rId27" Type="http://schemas.openxmlformats.org/officeDocument/2006/relationships/image" Target="media/image18.tmp"/><Relationship Id="rId30" Type="http://schemas.openxmlformats.org/officeDocument/2006/relationships/image" Target="media/image21.tmp"/><Relationship Id="rId35" Type="http://schemas.openxmlformats.org/officeDocument/2006/relationships/image" Target="media/image26.tmp"/><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emf"/><Relationship Id="rId77" Type="http://schemas.openxmlformats.org/officeDocument/2006/relationships/hyperlink" Target="http://www.halliburton.com" TargetMode="External"/><Relationship Id="rId8" Type="http://schemas.openxmlformats.org/officeDocument/2006/relationships/footer" Target="footer1.xml"/><Relationship Id="rId51" Type="http://schemas.openxmlformats.org/officeDocument/2006/relationships/image" Target="media/image42.tmp"/><Relationship Id="rId72" Type="http://schemas.openxmlformats.org/officeDocument/2006/relationships/image" Target="media/image61.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tmp"/><Relationship Id="rId33" Type="http://schemas.openxmlformats.org/officeDocument/2006/relationships/image" Target="media/image24.tmp"/><Relationship Id="rId38" Type="http://schemas.openxmlformats.org/officeDocument/2006/relationships/image" Target="media/image29.tmp"/><Relationship Id="rId46" Type="http://schemas.openxmlformats.org/officeDocument/2006/relationships/image" Target="media/image37.emf"/><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image" Target="media/image11.tmp"/><Relationship Id="rId41" Type="http://schemas.openxmlformats.org/officeDocument/2006/relationships/image" Target="media/image32.emf"/><Relationship Id="rId54" Type="http://schemas.openxmlformats.org/officeDocument/2006/relationships/image" Target="media/image44.jpeg"/><Relationship Id="rId62" Type="http://schemas.openxmlformats.org/officeDocument/2006/relationships/image" Target="media/image51.png"/><Relationship Id="rId70" Type="http://schemas.openxmlformats.org/officeDocument/2006/relationships/image" Target="media/image59.jpeg"/><Relationship Id="rId75" Type="http://schemas.openxmlformats.org/officeDocument/2006/relationships/hyperlink" Target="https://doi.org/10.2118/150197-M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tmp"/><Relationship Id="rId28" Type="http://schemas.openxmlformats.org/officeDocument/2006/relationships/image" Target="media/image19.tmp"/><Relationship Id="rId36" Type="http://schemas.openxmlformats.org/officeDocument/2006/relationships/image" Target="media/image27.tmp"/><Relationship Id="rId49" Type="http://schemas.openxmlformats.org/officeDocument/2006/relationships/image" Target="media/image40.emf"/><Relationship Id="rId57" Type="http://schemas.openxmlformats.org/officeDocument/2006/relationships/image" Target="media/image46.jpg"/><Relationship Id="rId10" Type="http://schemas.openxmlformats.org/officeDocument/2006/relationships/image" Target="media/image1.jpeg"/><Relationship Id="rId31" Type="http://schemas.openxmlformats.org/officeDocument/2006/relationships/image" Target="media/image22.tmp"/><Relationship Id="rId44" Type="http://schemas.openxmlformats.org/officeDocument/2006/relationships/image" Target="media/image35.emf"/><Relationship Id="rId52" Type="http://schemas.openxmlformats.org/officeDocument/2006/relationships/image" Target="media/image43.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hyperlink" Target="https://doi.org/10.2118/167211-MS" TargetMode="External"/><Relationship Id="rId78" Type="http://schemas.openxmlformats.org/officeDocument/2006/relationships/hyperlink" Target="https://www.mcmaster.com/products/steel-rods/diameter~2-7-8/"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tmp"/><Relationship Id="rId34" Type="http://schemas.openxmlformats.org/officeDocument/2006/relationships/image" Target="media/image25.tmp"/><Relationship Id="rId50" Type="http://schemas.openxmlformats.org/officeDocument/2006/relationships/image" Target="media/image41.png"/><Relationship Id="rId55" Type="http://schemas.openxmlformats.org/officeDocument/2006/relationships/image" Target="cid:9198FB27-5BEF-47B5-AAB9-6ACFFBCBF3AF" TargetMode="External"/><Relationship Id="rId76" Type="http://schemas.openxmlformats.org/officeDocument/2006/relationships/hyperlink" Target="http://www.halliburton.com" TargetMode="External"/><Relationship Id="rId7" Type="http://schemas.openxmlformats.org/officeDocument/2006/relationships/endnotes" Target="endnotes.xml"/><Relationship Id="rId71" Type="http://schemas.openxmlformats.org/officeDocument/2006/relationships/image" Target="media/image60.png"/><Relationship Id="rId2" Type="http://schemas.openxmlformats.org/officeDocument/2006/relationships/numbering" Target="numbering.xml"/><Relationship Id="rId29" Type="http://schemas.openxmlformats.org/officeDocument/2006/relationships/image" Target="media/image20.tmp"/><Relationship Id="rId24" Type="http://schemas.openxmlformats.org/officeDocument/2006/relationships/image" Target="media/image15.tmp"/><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5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8705D-4125-4C63-A886-0D182D564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74</Pages>
  <Words>13104</Words>
  <Characters>74693</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Cedola, Alex E.</dc:creator>
  <cp:keywords/>
  <dc:description/>
  <cp:lastModifiedBy>Jack Braught</cp:lastModifiedBy>
  <cp:revision>5</cp:revision>
  <dcterms:created xsi:type="dcterms:W3CDTF">2023-11-28T17:23:00Z</dcterms:created>
  <dcterms:modified xsi:type="dcterms:W3CDTF">2023-12-12T14:07:00Z</dcterms:modified>
</cp:coreProperties>
</file>