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rawings/drawing1.xml" ContentType="application/vnd.openxmlformats-officedocument.drawingml.chartshapes+xml"/>
  <Override PartName="/word/charts/chart7.xml" ContentType="application/vnd.openxmlformats-officedocument.drawingml.chart+xml"/>
  <Override PartName="/word/charts/chart8.xml" ContentType="application/vnd.openxmlformats-officedocument.drawingml.chart+xml"/>
  <Override PartName="/word/drawings/drawing2.xml" ContentType="application/vnd.openxmlformats-officedocument.drawingml.chartshapes+xml"/>
  <Override PartName="/word/charts/chart9.xml" ContentType="application/vnd.openxmlformats-officedocument.drawingml.chart+xml"/>
  <Override PartName="/word/drawings/drawing3.xml" ContentType="application/vnd.openxmlformats-officedocument.drawingml.chartshapes+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BD9F17" w14:textId="77777777" w:rsidR="00B87086" w:rsidRPr="00224136" w:rsidRDefault="00B87086" w:rsidP="00B87086">
      <w:pPr>
        <w:pStyle w:val="Title"/>
        <w:rPr>
          <w:rFonts w:ascii="Times New Roman" w:hAnsi="Times New Roman" w:cs="Times New Roman"/>
          <w:b w:val="0"/>
          <w:caps/>
          <w:sz w:val="24"/>
          <w:szCs w:val="24"/>
        </w:rPr>
      </w:pPr>
      <w:r w:rsidRPr="00224136">
        <w:rPr>
          <w:rFonts w:ascii="Times New Roman" w:hAnsi="Times New Roman" w:cs="Times New Roman"/>
          <w:b w:val="0"/>
          <w:caps/>
          <w:sz w:val="24"/>
          <w:szCs w:val="24"/>
        </w:rPr>
        <w:t>UNIVERSITY OF OKLAHOMA</w:t>
      </w:r>
    </w:p>
    <w:p w14:paraId="068D1FC2" w14:textId="77777777" w:rsidR="00B87086" w:rsidRPr="00224136" w:rsidRDefault="00B87086" w:rsidP="00B87086">
      <w:pPr>
        <w:pStyle w:val="Title"/>
        <w:rPr>
          <w:rFonts w:ascii="Times New Roman" w:hAnsi="Times New Roman" w:cs="Times New Roman"/>
          <w:b w:val="0"/>
          <w:caps/>
          <w:sz w:val="24"/>
          <w:szCs w:val="24"/>
        </w:rPr>
      </w:pPr>
      <w:r w:rsidRPr="00224136">
        <w:rPr>
          <w:rFonts w:ascii="Times New Roman" w:hAnsi="Times New Roman" w:cs="Times New Roman"/>
          <w:b w:val="0"/>
          <w:caps/>
          <w:sz w:val="24"/>
          <w:szCs w:val="24"/>
        </w:rPr>
        <w:t>GRADUATE COLLEGE</w:t>
      </w:r>
    </w:p>
    <w:p w14:paraId="6F080641" w14:textId="77777777" w:rsidR="00B87086" w:rsidRPr="00224136" w:rsidRDefault="00B87086" w:rsidP="00B87086">
      <w:pPr>
        <w:pStyle w:val="Title"/>
        <w:rPr>
          <w:rFonts w:ascii="Times New Roman" w:hAnsi="Times New Roman" w:cs="Times New Roman"/>
          <w:b w:val="0"/>
          <w:caps/>
          <w:sz w:val="24"/>
          <w:szCs w:val="24"/>
        </w:rPr>
      </w:pPr>
    </w:p>
    <w:p w14:paraId="21E4CEF8" w14:textId="77777777" w:rsidR="00B87086" w:rsidRPr="00224136" w:rsidRDefault="00B87086" w:rsidP="00B87086">
      <w:pPr>
        <w:pStyle w:val="Title"/>
        <w:rPr>
          <w:rFonts w:ascii="Times New Roman" w:hAnsi="Times New Roman" w:cs="Times New Roman"/>
          <w:b w:val="0"/>
          <w:caps/>
          <w:sz w:val="24"/>
          <w:szCs w:val="24"/>
        </w:rPr>
      </w:pPr>
    </w:p>
    <w:p w14:paraId="61E4D489" w14:textId="77777777" w:rsidR="00B87086" w:rsidRPr="00224136" w:rsidRDefault="00B87086" w:rsidP="00B87086">
      <w:pPr>
        <w:pStyle w:val="Title"/>
        <w:spacing w:before="0" w:after="0" w:line="480" w:lineRule="auto"/>
        <w:rPr>
          <w:rFonts w:ascii="Times New Roman" w:hAnsi="Times New Roman" w:cs="Times New Roman"/>
          <w:b w:val="0"/>
          <w:caps/>
          <w:sz w:val="24"/>
          <w:szCs w:val="24"/>
        </w:rPr>
      </w:pPr>
      <w:r w:rsidRPr="0076216B">
        <w:rPr>
          <w:rFonts w:ascii="Times New Roman" w:hAnsi="Times New Roman" w:cs="Times New Roman"/>
          <w:b w:val="0"/>
          <w:caps/>
          <w:sz w:val="24"/>
          <w:szCs w:val="24"/>
        </w:rPr>
        <w:t>An Investigation of Sustainable Fluoride Water Treatment Technologies with a Focus on Ethiopia</w:t>
      </w:r>
    </w:p>
    <w:p w14:paraId="22BA80CF" w14:textId="77777777" w:rsidR="00B87086" w:rsidRPr="00224136" w:rsidRDefault="00B87086" w:rsidP="00B87086">
      <w:pPr>
        <w:pStyle w:val="Title"/>
        <w:spacing w:before="0" w:after="0" w:line="480" w:lineRule="auto"/>
        <w:rPr>
          <w:rFonts w:ascii="Times New Roman" w:hAnsi="Times New Roman" w:cs="Times New Roman"/>
          <w:b w:val="0"/>
          <w:caps/>
          <w:sz w:val="24"/>
          <w:szCs w:val="24"/>
        </w:rPr>
      </w:pPr>
    </w:p>
    <w:p w14:paraId="67EC5465" w14:textId="77777777" w:rsidR="00B87086" w:rsidRPr="00224136" w:rsidRDefault="00B87086" w:rsidP="00B87086">
      <w:pPr>
        <w:pStyle w:val="Title"/>
        <w:spacing w:before="0" w:after="0" w:line="480" w:lineRule="auto"/>
        <w:rPr>
          <w:rFonts w:ascii="Times New Roman" w:hAnsi="Times New Roman" w:cs="Times New Roman"/>
          <w:b w:val="0"/>
          <w:caps/>
          <w:sz w:val="24"/>
          <w:szCs w:val="24"/>
        </w:rPr>
      </w:pPr>
      <w:r>
        <w:rPr>
          <w:rFonts w:ascii="Times New Roman" w:hAnsi="Times New Roman" w:cs="Times New Roman"/>
          <w:b w:val="0"/>
          <w:caps/>
          <w:sz w:val="24"/>
          <w:szCs w:val="24"/>
        </w:rPr>
        <w:t>A dissertation</w:t>
      </w:r>
    </w:p>
    <w:p w14:paraId="706EA6AB" w14:textId="77777777" w:rsidR="00B87086" w:rsidRPr="00224136" w:rsidRDefault="00B87086" w:rsidP="00B87086">
      <w:pPr>
        <w:pStyle w:val="Title"/>
        <w:spacing w:before="0" w:after="0" w:line="480" w:lineRule="auto"/>
        <w:rPr>
          <w:rFonts w:ascii="Times New Roman" w:hAnsi="Times New Roman" w:cs="Times New Roman"/>
          <w:b w:val="0"/>
          <w:caps/>
          <w:sz w:val="24"/>
          <w:szCs w:val="24"/>
        </w:rPr>
      </w:pPr>
      <w:r w:rsidRPr="00224136">
        <w:rPr>
          <w:rFonts w:ascii="Times New Roman" w:hAnsi="Times New Roman" w:cs="Times New Roman"/>
          <w:b w:val="0"/>
          <w:caps/>
          <w:sz w:val="24"/>
          <w:szCs w:val="24"/>
        </w:rPr>
        <w:t>submitted to the graduate faculty</w:t>
      </w:r>
    </w:p>
    <w:p w14:paraId="5FFCD140" w14:textId="6BE5EE99" w:rsidR="00B87086" w:rsidRDefault="00344574" w:rsidP="00B87086">
      <w:pPr>
        <w:pStyle w:val="Title"/>
        <w:spacing w:before="0" w:after="0" w:line="480" w:lineRule="auto"/>
        <w:rPr>
          <w:rFonts w:ascii="Times New Roman" w:hAnsi="Times New Roman" w:cs="Times New Roman"/>
          <w:b w:val="0"/>
          <w:sz w:val="24"/>
          <w:szCs w:val="24"/>
        </w:rPr>
      </w:pPr>
      <w:proofErr w:type="gramStart"/>
      <w:r>
        <w:rPr>
          <w:rFonts w:ascii="Times New Roman" w:hAnsi="Times New Roman" w:cs="Times New Roman"/>
          <w:b w:val="0"/>
          <w:sz w:val="24"/>
          <w:szCs w:val="24"/>
        </w:rPr>
        <w:t>i</w:t>
      </w:r>
      <w:r w:rsidR="00B87086">
        <w:rPr>
          <w:rFonts w:ascii="Times New Roman" w:hAnsi="Times New Roman" w:cs="Times New Roman"/>
          <w:b w:val="0"/>
          <w:sz w:val="24"/>
          <w:szCs w:val="24"/>
        </w:rPr>
        <w:t>n</w:t>
      </w:r>
      <w:proofErr w:type="gramEnd"/>
      <w:r w:rsidR="00B87086">
        <w:rPr>
          <w:rFonts w:ascii="Times New Roman" w:hAnsi="Times New Roman" w:cs="Times New Roman"/>
          <w:b w:val="0"/>
          <w:sz w:val="24"/>
          <w:szCs w:val="24"/>
        </w:rPr>
        <w:t xml:space="preserve"> partial fulfillment of the requirements for the </w:t>
      </w:r>
    </w:p>
    <w:p w14:paraId="00F46A15" w14:textId="77777777" w:rsidR="00B87086" w:rsidRDefault="00B87086" w:rsidP="00B87086">
      <w:pPr>
        <w:pStyle w:val="Title"/>
        <w:spacing w:before="0" w:after="0" w:line="480" w:lineRule="auto"/>
        <w:rPr>
          <w:rFonts w:ascii="Times New Roman" w:hAnsi="Times New Roman" w:cs="Times New Roman"/>
          <w:b w:val="0"/>
          <w:sz w:val="24"/>
          <w:szCs w:val="24"/>
        </w:rPr>
      </w:pPr>
      <w:r>
        <w:rPr>
          <w:rFonts w:ascii="Times New Roman" w:hAnsi="Times New Roman" w:cs="Times New Roman"/>
          <w:b w:val="0"/>
          <w:sz w:val="24"/>
          <w:szCs w:val="24"/>
        </w:rPr>
        <w:t>Degree of</w:t>
      </w:r>
    </w:p>
    <w:p w14:paraId="3B965556" w14:textId="77777777" w:rsidR="00B87086" w:rsidRDefault="00B87086" w:rsidP="00B87086">
      <w:pPr>
        <w:pStyle w:val="Title"/>
        <w:spacing w:before="0" w:after="0" w:line="480" w:lineRule="auto"/>
        <w:rPr>
          <w:rFonts w:ascii="Times New Roman" w:hAnsi="Times New Roman" w:cs="Times New Roman"/>
          <w:b w:val="0"/>
          <w:caps/>
          <w:sz w:val="24"/>
          <w:szCs w:val="24"/>
        </w:rPr>
      </w:pPr>
      <w:r>
        <w:rPr>
          <w:rFonts w:ascii="Times New Roman" w:hAnsi="Times New Roman" w:cs="Times New Roman"/>
          <w:b w:val="0"/>
          <w:caps/>
          <w:sz w:val="24"/>
          <w:szCs w:val="24"/>
        </w:rPr>
        <w:t>Doctor of philosophy</w:t>
      </w:r>
    </w:p>
    <w:p w14:paraId="11549671" w14:textId="77777777" w:rsidR="00B87086" w:rsidRDefault="00B87086" w:rsidP="00B87086">
      <w:pPr>
        <w:pStyle w:val="Title"/>
        <w:spacing w:before="0" w:after="0" w:line="480" w:lineRule="auto"/>
        <w:rPr>
          <w:rFonts w:ascii="Times New Roman" w:hAnsi="Times New Roman" w:cs="Times New Roman"/>
          <w:b w:val="0"/>
          <w:caps/>
          <w:sz w:val="24"/>
          <w:szCs w:val="24"/>
        </w:rPr>
      </w:pPr>
    </w:p>
    <w:p w14:paraId="751C35F4" w14:textId="77777777" w:rsidR="00B87086" w:rsidRDefault="00B87086" w:rsidP="00B87086">
      <w:pPr>
        <w:pStyle w:val="Title"/>
        <w:spacing w:before="0" w:after="0" w:line="480" w:lineRule="auto"/>
        <w:rPr>
          <w:rFonts w:ascii="Times New Roman" w:hAnsi="Times New Roman" w:cs="Times New Roman"/>
          <w:b w:val="0"/>
          <w:caps/>
          <w:sz w:val="24"/>
          <w:szCs w:val="24"/>
        </w:rPr>
      </w:pPr>
    </w:p>
    <w:p w14:paraId="564EC7BA" w14:textId="77777777" w:rsidR="00B87086" w:rsidRDefault="00B87086" w:rsidP="00B87086">
      <w:pPr>
        <w:pStyle w:val="Title"/>
        <w:spacing w:before="0" w:after="0" w:line="480" w:lineRule="auto"/>
        <w:rPr>
          <w:rFonts w:ascii="Times New Roman" w:hAnsi="Times New Roman" w:cs="Times New Roman"/>
          <w:b w:val="0"/>
          <w:caps/>
          <w:sz w:val="24"/>
          <w:szCs w:val="24"/>
        </w:rPr>
      </w:pPr>
    </w:p>
    <w:p w14:paraId="27510E9A" w14:textId="77777777" w:rsidR="00B87086" w:rsidRPr="00326AE1" w:rsidRDefault="00B87086" w:rsidP="00B87086">
      <w:pPr>
        <w:pStyle w:val="Title"/>
        <w:spacing w:before="0" w:after="0" w:line="480" w:lineRule="auto"/>
        <w:rPr>
          <w:rFonts w:ascii="Times New Roman" w:hAnsi="Times New Roman" w:cs="Times New Roman"/>
          <w:b w:val="0"/>
          <w:sz w:val="24"/>
          <w:szCs w:val="24"/>
        </w:rPr>
      </w:pPr>
      <w:r w:rsidRPr="00326AE1">
        <w:rPr>
          <w:rFonts w:ascii="Times New Roman" w:hAnsi="Times New Roman" w:cs="Times New Roman"/>
          <w:b w:val="0"/>
          <w:sz w:val="24"/>
          <w:szCs w:val="24"/>
        </w:rPr>
        <w:t>By</w:t>
      </w:r>
    </w:p>
    <w:p w14:paraId="6BA9F03A" w14:textId="77777777" w:rsidR="00B87086" w:rsidRDefault="00B87086" w:rsidP="00B87086">
      <w:pPr>
        <w:pStyle w:val="Title"/>
        <w:spacing w:before="0" w:after="0" w:line="480" w:lineRule="auto"/>
        <w:rPr>
          <w:rFonts w:ascii="Times New Roman" w:hAnsi="Times New Roman" w:cs="Times New Roman"/>
          <w:b w:val="0"/>
          <w:caps/>
          <w:sz w:val="24"/>
          <w:szCs w:val="24"/>
        </w:rPr>
      </w:pPr>
    </w:p>
    <w:p w14:paraId="7171C971" w14:textId="77777777" w:rsidR="00B87086" w:rsidRDefault="00B87086" w:rsidP="00B87086">
      <w:pPr>
        <w:pStyle w:val="Title"/>
        <w:spacing w:before="0" w:after="0"/>
        <w:rPr>
          <w:rFonts w:ascii="Times New Roman" w:hAnsi="Times New Roman" w:cs="Times New Roman"/>
          <w:b w:val="0"/>
          <w:caps/>
          <w:sz w:val="24"/>
          <w:szCs w:val="24"/>
        </w:rPr>
      </w:pPr>
    </w:p>
    <w:p w14:paraId="3549F54E" w14:textId="77777777" w:rsidR="00B87086" w:rsidRDefault="00B87086" w:rsidP="00B87086">
      <w:pPr>
        <w:pStyle w:val="Title"/>
        <w:spacing w:before="0" w:after="0"/>
        <w:rPr>
          <w:rFonts w:ascii="Times New Roman" w:hAnsi="Times New Roman" w:cs="Times New Roman"/>
          <w:b w:val="0"/>
          <w:caps/>
          <w:sz w:val="24"/>
          <w:szCs w:val="24"/>
        </w:rPr>
      </w:pPr>
    </w:p>
    <w:p w14:paraId="7154718C" w14:textId="77777777" w:rsidR="00B87086" w:rsidRDefault="00B87086" w:rsidP="00B87086">
      <w:pPr>
        <w:pStyle w:val="Title"/>
        <w:spacing w:before="0" w:after="0"/>
        <w:rPr>
          <w:rFonts w:ascii="Times New Roman" w:hAnsi="Times New Roman" w:cs="Times New Roman"/>
          <w:b w:val="0"/>
          <w:caps/>
          <w:sz w:val="24"/>
          <w:szCs w:val="24"/>
        </w:rPr>
      </w:pPr>
    </w:p>
    <w:p w14:paraId="4F94FB40" w14:textId="77777777" w:rsidR="00B87086" w:rsidRDefault="00B87086" w:rsidP="00B87086">
      <w:pPr>
        <w:pStyle w:val="Title"/>
        <w:spacing w:before="0" w:after="0"/>
        <w:rPr>
          <w:rFonts w:ascii="Times New Roman" w:hAnsi="Times New Roman" w:cs="Times New Roman"/>
          <w:b w:val="0"/>
          <w:caps/>
          <w:sz w:val="24"/>
          <w:szCs w:val="24"/>
        </w:rPr>
      </w:pPr>
      <w:r w:rsidRPr="0076216B">
        <w:rPr>
          <w:rFonts w:ascii="Times New Roman" w:hAnsi="Times New Roman" w:cs="Times New Roman"/>
          <w:b w:val="0"/>
          <w:caps/>
          <w:sz w:val="24"/>
          <w:szCs w:val="24"/>
        </w:rPr>
        <w:t>laura r. brunson</w:t>
      </w:r>
      <w:r>
        <w:rPr>
          <w:rFonts w:ascii="Times New Roman" w:hAnsi="Times New Roman" w:cs="Times New Roman"/>
          <w:b w:val="0"/>
          <w:caps/>
          <w:sz w:val="24"/>
          <w:szCs w:val="24"/>
        </w:rPr>
        <w:t xml:space="preserve"> </w:t>
      </w:r>
    </w:p>
    <w:p w14:paraId="2177959A" w14:textId="77777777" w:rsidR="00B87086" w:rsidRPr="00326AE1" w:rsidRDefault="00B87086" w:rsidP="00B87086">
      <w:pPr>
        <w:pStyle w:val="Title"/>
        <w:spacing w:before="0" w:after="0"/>
        <w:rPr>
          <w:rFonts w:ascii="Times New Roman" w:hAnsi="Times New Roman" w:cs="Times New Roman"/>
          <w:b w:val="0"/>
          <w:sz w:val="24"/>
          <w:szCs w:val="24"/>
        </w:rPr>
      </w:pPr>
      <w:r>
        <w:rPr>
          <w:rFonts w:ascii="Times New Roman" w:hAnsi="Times New Roman" w:cs="Times New Roman"/>
          <w:b w:val="0"/>
          <w:sz w:val="24"/>
          <w:szCs w:val="24"/>
        </w:rPr>
        <w:t>Norman, Ok</w:t>
      </w:r>
      <w:r w:rsidRPr="00326AE1">
        <w:rPr>
          <w:rFonts w:ascii="Times New Roman" w:hAnsi="Times New Roman" w:cs="Times New Roman"/>
          <w:b w:val="0"/>
          <w:sz w:val="24"/>
          <w:szCs w:val="24"/>
        </w:rPr>
        <w:t>lahoma</w:t>
      </w:r>
    </w:p>
    <w:p w14:paraId="03B2F623" w14:textId="77777777" w:rsidR="00B87086" w:rsidRPr="00326AE1" w:rsidRDefault="00B87086" w:rsidP="00B87086">
      <w:pPr>
        <w:pStyle w:val="Title"/>
        <w:spacing w:before="0" w:after="0"/>
        <w:rPr>
          <w:rFonts w:ascii="Times New Roman" w:hAnsi="Times New Roman" w:cs="Times New Roman"/>
          <w:b w:val="0"/>
          <w:sz w:val="24"/>
          <w:szCs w:val="24"/>
        </w:rPr>
      </w:pPr>
      <w:r>
        <w:rPr>
          <w:rFonts w:ascii="Times New Roman" w:hAnsi="Times New Roman" w:cs="Times New Roman"/>
          <w:b w:val="0"/>
          <w:sz w:val="24"/>
          <w:szCs w:val="24"/>
        </w:rPr>
        <w:t>2014</w:t>
      </w:r>
    </w:p>
    <w:p w14:paraId="0399513E" w14:textId="77777777" w:rsidR="00B87086" w:rsidRPr="00224136" w:rsidRDefault="00B87086" w:rsidP="00B87086">
      <w:pPr>
        <w:pStyle w:val="Title"/>
        <w:spacing w:before="0" w:after="0"/>
        <w:rPr>
          <w:rFonts w:ascii="Times New Roman" w:hAnsi="Times New Roman" w:cs="Times New Roman"/>
          <w:b w:val="0"/>
          <w:caps/>
          <w:sz w:val="24"/>
          <w:szCs w:val="24"/>
        </w:rPr>
      </w:pPr>
      <w:r>
        <w:rPr>
          <w:rFonts w:ascii="Times New Roman" w:hAnsi="Times New Roman" w:cs="Times New Roman"/>
          <w:caps/>
          <w:sz w:val="24"/>
          <w:szCs w:val="24"/>
        </w:rPr>
        <w:br w:type="page"/>
      </w:r>
    </w:p>
    <w:p w14:paraId="2BCE77AA" w14:textId="77777777" w:rsidR="00B87086" w:rsidRDefault="00B87086" w:rsidP="00B87086">
      <w:pPr>
        <w:pStyle w:val="Title"/>
        <w:spacing w:before="0" w:after="0"/>
        <w:rPr>
          <w:rFonts w:ascii="Times New Roman" w:hAnsi="Times New Roman" w:cs="Times New Roman"/>
          <w:b w:val="0"/>
          <w:caps/>
          <w:sz w:val="24"/>
          <w:szCs w:val="24"/>
        </w:rPr>
      </w:pPr>
    </w:p>
    <w:p w14:paraId="2AD17AD1" w14:textId="77777777" w:rsidR="00B87086" w:rsidRDefault="00B87086" w:rsidP="00B87086">
      <w:pPr>
        <w:pStyle w:val="Title"/>
        <w:spacing w:before="0" w:after="0"/>
        <w:rPr>
          <w:rFonts w:ascii="Times New Roman" w:hAnsi="Times New Roman" w:cs="Times New Roman"/>
          <w:b w:val="0"/>
          <w:caps/>
          <w:sz w:val="24"/>
          <w:szCs w:val="24"/>
        </w:rPr>
      </w:pPr>
    </w:p>
    <w:p w14:paraId="1F142B22" w14:textId="77777777" w:rsidR="005B0DCB" w:rsidRDefault="005B0DCB" w:rsidP="005B0DCB">
      <w:pPr>
        <w:pStyle w:val="Title"/>
        <w:spacing w:before="0" w:after="0"/>
        <w:rPr>
          <w:rFonts w:ascii="Times New Roman" w:hAnsi="Times New Roman" w:cs="Times New Roman"/>
          <w:b w:val="0"/>
          <w:caps/>
          <w:sz w:val="24"/>
          <w:szCs w:val="24"/>
        </w:rPr>
      </w:pPr>
    </w:p>
    <w:p w14:paraId="5BDC38AB" w14:textId="77777777" w:rsidR="005B0DCB" w:rsidRDefault="005B0DCB" w:rsidP="005B0DCB">
      <w:pPr>
        <w:pStyle w:val="Title"/>
        <w:spacing w:before="0" w:after="0"/>
        <w:jc w:val="left"/>
        <w:rPr>
          <w:rFonts w:ascii="Times New Roman" w:hAnsi="Times New Roman" w:cs="Times New Roman"/>
          <w:b w:val="0"/>
          <w:caps/>
          <w:sz w:val="24"/>
          <w:szCs w:val="24"/>
        </w:rPr>
      </w:pPr>
    </w:p>
    <w:p w14:paraId="2A76D2DC" w14:textId="77777777" w:rsidR="005B0DCB" w:rsidRDefault="005B0DCB" w:rsidP="005B0DCB">
      <w:pPr>
        <w:pStyle w:val="Title"/>
        <w:spacing w:before="0" w:after="0"/>
        <w:rPr>
          <w:rFonts w:ascii="Times New Roman" w:hAnsi="Times New Roman" w:cs="Times New Roman"/>
          <w:b w:val="0"/>
          <w:caps/>
          <w:sz w:val="24"/>
          <w:szCs w:val="24"/>
        </w:rPr>
      </w:pPr>
    </w:p>
    <w:p w14:paraId="41617765" w14:textId="77777777" w:rsidR="00B87086" w:rsidRPr="005B0DCB" w:rsidRDefault="00B87086" w:rsidP="005B0DCB">
      <w:pPr>
        <w:pStyle w:val="Title"/>
        <w:spacing w:before="0" w:after="0"/>
        <w:rPr>
          <w:rFonts w:ascii="Times New Roman" w:hAnsi="Times New Roman" w:cs="Times New Roman"/>
          <w:b w:val="0"/>
          <w:caps/>
          <w:sz w:val="24"/>
          <w:szCs w:val="24"/>
        </w:rPr>
      </w:pPr>
      <w:r w:rsidRPr="0076216B">
        <w:rPr>
          <w:rFonts w:ascii="Times New Roman" w:hAnsi="Times New Roman" w:cs="Times New Roman"/>
          <w:b w:val="0"/>
          <w:caps/>
          <w:sz w:val="24"/>
          <w:szCs w:val="24"/>
        </w:rPr>
        <w:t xml:space="preserve">An </w:t>
      </w:r>
      <w:r w:rsidRPr="005B0DCB">
        <w:rPr>
          <w:rFonts w:ascii="Times New Roman" w:hAnsi="Times New Roman" w:cs="Times New Roman"/>
          <w:b w:val="0"/>
          <w:caps/>
          <w:sz w:val="24"/>
          <w:szCs w:val="24"/>
        </w:rPr>
        <w:t>Investigation of Sustainable Fluoride Water Treatment Technologies with a Focus on Ethiopia</w:t>
      </w:r>
    </w:p>
    <w:p w14:paraId="532E44DE" w14:textId="77777777" w:rsidR="00B87086" w:rsidRPr="005B0DCB" w:rsidRDefault="00B87086" w:rsidP="00B87086">
      <w:pPr>
        <w:pStyle w:val="Title"/>
        <w:spacing w:before="0" w:after="0"/>
        <w:rPr>
          <w:rFonts w:ascii="Times New Roman" w:hAnsi="Times New Roman" w:cs="Times New Roman"/>
          <w:b w:val="0"/>
          <w:caps/>
          <w:sz w:val="24"/>
          <w:szCs w:val="24"/>
        </w:rPr>
      </w:pPr>
    </w:p>
    <w:p w14:paraId="3114D70F" w14:textId="77777777" w:rsidR="00B87086" w:rsidRPr="005B0DCB" w:rsidRDefault="00B87086" w:rsidP="00B87086">
      <w:pPr>
        <w:pStyle w:val="Title"/>
        <w:spacing w:before="0" w:after="0"/>
        <w:rPr>
          <w:rFonts w:ascii="Times New Roman" w:hAnsi="Times New Roman" w:cs="Times New Roman"/>
          <w:b w:val="0"/>
          <w:caps/>
          <w:sz w:val="24"/>
          <w:szCs w:val="24"/>
        </w:rPr>
      </w:pPr>
      <w:r w:rsidRPr="005B0DCB">
        <w:rPr>
          <w:rFonts w:ascii="Times New Roman" w:hAnsi="Times New Roman" w:cs="Times New Roman"/>
          <w:b w:val="0"/>
          <w:caps/>
          <w:sz w:val="24"/>
          <w:szCs w:val="24"/>
        </w:rPr>
        <w:t>A Dissertation approved for the</w:t>
      </w:r>
    </w:p>
    <w:p w14:paraId="078B2F32" w14:textId="77777777" w:rsidR="00B87086" w:rsidRPr="005B0DCB" w:rsidRDefault="00B87086" w:rsidP="00B87086">
      <w:pPr>
        <w:pStyle w:val="Title"/>
        <w:spacing w:before="0" w:after="0"/>
        <w:rPr>
          <w:rFonts w:ascii="Times New Roman" w:hAnsi="Times New Roman" w:cs="Times New Roman"/>
          <w:b w:val="0"/>
          <w:caps/>
          <w:sz w:val="24"/>
          <w:szCs w:val="24"/>
        </w:rPr>
      </w:pPr>
      <w:r w:rsidRPr="005B0DCB">
        <w:rPr>
          <w:rFonts w:ascii="Times New Roman" w:hAnsi="Times New Roman" w:cs="Times New Roman"/>
          <w:b w:val="0"/>
          <w:caps/>
          <w:sz w:val="24"/>
          <w:szCs w:val="24"/>
        </w:rPr>
        <w:t>school of civil engineering and environmental science</w:t>
      </w:r>
    </w:p>
    <w:p w14:paraId="019E555A" w14:textId="77777777" w:rsidR="00B87086" w:rsidRPr="004A5814" w:rsidRDefault="00B87086" w:rsidP="00B87086">
      <w:pPr>
        <w:pStyle w:val="Title"/>
        <w:rPr>
          <w:rFonts w:ascii="Times New Roman" w:hAnsi="Times New Roman" w:cs="Times New Roman"/>
          <w:b w:val="0"/>
          <w:caps/>
          <w:sz w:val="24"/>
          <w:szCs w:val="24"/>
          <w:highlight w:val="yellow"/>
        </w:rPr>
      </w:pPr>
    </w:p>
    <w:p w14:paraId="6AE9C720" w14:textId="77777777" w:rsidR="005B0DCB" w:rsidRDefault="005B0DCB" w:rsidP="004A5814">
      <w:pPr>
        <w:pStyle w:val="Title"/>
        <w:jc w:val="left"/>
        <w:rPr>
          <w:rFonts w:ascii="Times New Roman" w:hAnsi="Times New Roman" w:cs="Times New Roman"/>
          <w:b w:val="0"/>
          <w:caps/>
          <w:sz w:val="24"/>
          <w:szCs w:val="24"/>
        </w:rPr>
      </w:pPr>
    </w:p>
    <w:p w14:paraId="05F8FBB7" w14:textId="77777777" w:rsidR="005B0DCB" w:rsidRDefault="005B0DCB" w:rsidP="004A5814">
      <w:pPr>
        <w:pStyle w:val="Title"/>
        <w:jc w:val="left"/>
        <w:rPr>
          <w:rFonts w:ascii="Times New Roman" w:hAnsi="Times New Roman" w:cs="Times New Roman"/>
          <w:b w:val="0"/>
          <w:caps/>
          <w:sz w:val="24"/>
          <w:szCs w:val="24"/>
        </w:rPr>
      </w:pPr>
    </w:p>
    <w:p w14:paraId="3BDD47D7" w14:textId="77777777" w:rsidR="005B0DCB" w:rsidRDefault="005B0DCB" w:rsidP="004A5814">
      <w:pPr>
        <w:pStyle w:val="Title"/>
        <w:jc w:val="left"/>
        <w:rPr>
          <w:rFonts w:ascii="Times New Roman" w:hAnsi="Times New Roman" w:cs="Times New Roman"/>
          <w:b w:val="0"/>
          <w:caps/>
          <w:sz w:val="24"/>
          <w:szCs w:val="24"/>
        </w:rPr>
      </w:pPr>
    </w:p>
    <w:p w14:paraId="25890718" w14:textId="77777777" w:rsidR="005B0DCB" w:rsidRDefault="005B0DCB" w:rsidP="004A5814">
      <w:pPr>
        <w:pStyle w:val="Title"/>
        <w:jc w:val="left"/>
        <w:rPr>
          <w:rFonts w:ascii="Times New Roman" w:hAnsi="Times New Roman" w:cs="Times New Roman"/>
          <w:b w:val="0"/>
          <w:caps/>
          <w:sz w:val="24"/>
          <w:szCs w:val="24"/>
        </w:rPr>
      </w:pPr>
    </w:p>
    <w:p w14:paraId="2618ED0D" w14:textId="2B841A7D" w:rsidR="005B0DCB" w:rsidRDefault="005B0DCB" w:rsidP="005B0DCB">
      <w:pPr>
        <w:pStyle w:val="Title"/>
        <w:rPr>
          <w:rFonts w:ascii="Times New Roman" w:hAnsi="Times New Roman" w:cs="Times New Roman"/>
          <w:b w:val="0"/>
          <w:caps/>
          <w:sz w:val="24"/>
          <w:szCs w:val="24"/>
        </w:rPr>
      </w:pPr>
      <w:r w:rsidRPr="005B0DCB">
        <w:rPr>
          <w:rFonts w:ascii="Times New Roman" w:hAnsi="Times New Roman" w:cs="Times New Roman"/>
          <w:b w:val="0"/>
          <w:caps/>
          <w:sz w:val="24"/>
          <w:szCs w:val="24"/>
        </w:rPr>
        <w:t>by</w:t>
      </w:r>
    </w:p>
    <w:p w14:paraId="254AE27E" w14:textId="77777777" w:rsidR="005B0DCB" w:rsidRDefault="005B0DCB" w:rsidP="004A5814">
      <w:pPr>
        <w:pStyle w:val="Title"/>
        <w:jc w:val="left"/>
        <w:rPr>
          <w:rFonts w:ascii="Times New Roman" w:hAnsi="Times New Roman" w:cs="Times New Roman"/>
          <w:b w:val="0"/>
          <w:caps/>
          <w:sz w:val="24"/>
          <w:szCs w:val="24"/>
        </w:rPr>
      </w:pPr>
    </w:p>
    <w:p w14:paraId="3319CAF6" w14:textId="77777777" w:rsidR="005B0DCB" w:rsidRDefault="005B0DCB" w:rsidP="004A5814">
      <w:pPr>
        <w:pStyle w:val="Title"/>
        <w:jc w:val="left"/>
        <w:rPr>
          <w:rFonts w:ascii="Times New Roman" w:hAnsi="Times New Roman" w:cs="Times New Roman"/>
          <w:b w:val="0"/>
          <w:caps/>
          <w:sz w:val="24"/>
          <w:szCs w:val="24"/>
        </w:rPr>
      </w:pPr>
    </w:p>
    <w:p w14:paraId="7F8C209F" w14:textId="77777777" w:rsidR="005B0DCB" w:rsidRPr="005B0DCB" w:rsidRDefault="005B0DCB" w:rsidP="004A5814">
      <w:pPr>
        <w:pStyle w:val="Title"/>
        <w:jc w:val="left"/>
        <w:rPr>
          <w:rFonts w:ascii="Times New Roman" w:hAnsi="Times New Roman" w:cs="Times New Roman"/>
          <w:b w:val="0"/>
          <w:caps/>
          <w:sz w:val="24"/>
          <w:szCs w:val="24"/>
        </w:rPr>
      </w:pPr>
    </w:p>
    <w:p w14:paraId="5C0014AA" w14:textId="011FB7FD" w:rsidR="00B87086" w:rsidRPr="005B0DCB" w:rsidRDefault="00B87086" w:rsidP="00B87086">
      <w:pPr>
        <w:pStyle w:val="Title"/>
        <w:rPr>
          <w:rFonts w:ascii="Times New Roman" w:hAnsi="Times New Roman" w:cs="Times New Roman"/>
          <w:b w:val="0"/>
          <w:caps/>
          <w:sz w:val="24"/>
          <w:szCs w:val="24"/>
        </w:rPr>
      </w:pPr>
    </w:p>
    <w:p w14:paraId="61B0DDAC" w14:textId="77777777" w:rsidR="00B87086" w:rsidRPr="005B0DCB" w:rsidRDefault="00B87086" w:rsidP="00B87086">
      <w:pPr>
        <w:pStyle w:val="Title"/>
        <w:spacing w:before="0" w:after="0"/>
        <w:jc w:val="right"/>
        <w:rPr>
          <w:rFonts w:ascii="Times New Roman" w:hAnsi="Times New Roman" w:cs="Times New Roman"/>
          <w:b w:val="0"/>
          <w:caps/>
          <w:sz w:val="24"/>
          <w:szCs w:val="24"/>
        </w:rPr>
      </w:pPr>
      <w:r w:rsidRPr="005B0DCB">
        <w:rPr>
          <w:rFonts w:ascii="Times New Roman" w:hAnsi="Times New Roman" w:cs="Times New Roman"/>
          <w:b w:val="0"/>
          <w:caps/>
          <w:sz w:val="24"/>
          <w:szCs w:val="24"/>
        </w:rPr>
        <w:tab/>
      </w:r>
      <w:r w:rsidRPr="005B0DCB">
        <w:rPr>
          <w:rFonts w:ascii="Times New Roman" w:hAnsi="Times New Roman" w:cs="Times New Roman"/>
          <w:b w:val="0"/>
          <w:caps/>
          <w:sz w:val="24"/>
          <w:szCs w:val="24"/>
        </w:rPr>
        <w:tab/>
      </w:r>
      <w:r w:rsidRPr="005B0DCB">
        <w:rPr>
          <w:rFonts w:ascii="Times New Roman" w:hAnsi="Times New Roman" w:cs="Times New Roman"/>
          <w:b w:val="0"/>
          <w:caps/>
          <w:sz w:val="24"/>
          <w:szCs w:val="24"/>
        </w:rPr>
        <w:tab/>
      </w:r>
    </w:p>
    <w:p w14:paraId="5934F2D7" w14:textId="77777777" w:rsidR="00B87086" w:rsidRPr="005B0DCB" w:rsidRDefault="00B87086" w:rsidP="00B87086">
      <w:pPr>
        <w:pStyle w:val="Title"/>
        <w:spacing w:before="0" w:after="0"/>
        <w:jc w:val="right"/>
        <w:rPr>
          <w:rFonts w:ascii="Times New Roman" w:hAnsi="Times New Roman" w:cs="Times New Roman"/>
          <w:b w:val="0"/>
          <w:caps/>
          <w:sz w:val="24"/>
          <w:szCs w:val="24"/>
        </w:rPr>
      </w:pPr>
    </w:p>
    <w:p w14:paraId="5F54F666" w14:textId="77777777" w:rsidR="00B87086" w:rsidRPr="005B0DCB" w:rsidRDefault="00B87086" w:rsidP="00B87086">
      <w:pPr>
        <w:pStyle w:val="Title"/>
        <w:spacing w:before="0" w:after="0"/>
        <w:jc w:val="right"/>
        <w:rPr>
          <w:rFonts w:ascii="Times New Roman" w:hAnsi="Times New Roman" w:cs="Times New Roman"/>
          <w:b w:val="0"/>
          <w:caps/>
          <w:sz w:val="24"/>
          <w:szCs w:val="24"/>
        </w:rPr>
      </w:pPr>
    </w:p>
    <w:p w14:paraId="597D8E28" w14:textId="77777777" w:rsidR="00B87086" w:rsidRPr="005B0DCB" w:rsidRDefault="00B87086" w:rsidP="00B87086">
      <w:pPr>
        <w:pStyle w:val="Title"/>
        <w:spacing w:before="0" w:after="0"/>
        <w:jc w:val="right"/>
        <w:rPr>
          <w:rFonts w:ascii="Times New Roman" w:hAnsi="Times New Roman" w:cs="Times New Roman"/>
          <w:b w:val="0"/>
          <w:caps/>
          <w:sz w:val="24"/>
          <w:szCs w:val="24"/>
        </w:rPr>
      </w:pPr>
      <w:r w:rsidRPr="005B0DCB">
        <w:rPr>
          <w:rFonts w:ascii="Times New Roman" w:hAnsi="Times New Roman" w:cs="Times New Roman"/>
          <w:b w:val="0"/>
          <w:caps/>
          <w:sz w:val="24"/>
          <w:szCs w:val="24"/>
        </w:rPr>
        <w:t>__________________________________</w:t>
      </w:r>
    </w:p>
    <w:p w14:paraId="40C36BF9" w14:textId="77777777" w:rsidR="00B87086" w:rsidRPr="005B0DCB" w:rsidRDefault="00B87086" w:rsidP="00B87086">
      <w:pPr>
        <w:pStyle w:val="Title"/>
        <w:spacing w:before="0" w:after="0"/>
        <w:jc w:val="right"/>
        <w:rPr>
          <w:rFonts w:ascii="Times New Roman" w:hAnsi="Times New Roman" w:cs="Times New Roman"/>
          <w:b w:val="0"/>
          <w:sz w:val="24"/>
          <w:szCs w:val="24"/>
        </w:rPr>
      </w:pPr>
      <w:r w:rsidRPr="005B0DCB">
        <w:rPr>
          <w:rFonts w:ascii="Times New Roman" w:hAnsi="Times New Roman" w:cs="Times New Roman"/>
          <w:b w:val="0"/>
          <w:sz w:val="24"/>
          <w:szCs w:val="24"/>
        </w:rPr>
        <w:t>Dr. David A. Sabatini, Chair</w:t>
      </w:r>
    </w:p>
    <w:p w14:paraId="24120853" w14:textId="77777777" w:rsidR="00B87086" w:rsidRPr="005B0DCB" w:rsidRDefault="00B87086" w:rsidP="00B87086">
      <w:pPr>
        <w:pStyle w:val="Title"/>
        <w:spacing w:before="0" w:after="0"/>
        <w:jc w:val="right"/>
        <w:rPr>
          <w:rFonts w:ascii="Times New Roman" w:hAnsi="Times New Roman" w:cs="Times New Roman"/>
          <w:b w:val="0"/>
          <w:caps/>
          <w:sz w:val="24"/>
          <w:szCs w:val="24"/>
        </w:rPr>
      </w:pPr>
    </w:p>
    <w:p w14:paraId="62D61BF6" w14:textId="77777777" w:rsidR="00B87086" w:rsidRPr="005B0DCB" w:rsidRDefault="00B87086" w:rsidP="00B87086">
      <w:pPr>
        <w:pStyle w:val="Title"/>
        <w:spacing w:before="0" w:after="0"/>
        <w:jc w:val="right"/>
        <w:rPr>
          <w:rFonts w:ascii="Times New Roman" w:hAnsi="Times New Roman" w:cs="Times New Roman"/>
          <w:b w:val="0"/>
          <w:caps/>
          <w:sz w:val="24"/>
          <w:szCs w:val="24"/>
        </w:rPr>
      </w:pPr>
      <w:r w:rsidRPr="005B0DCB">
        <w:rPr>
          <w:rFonts w:ascii="Times New Roman" w:hAnsi="Times New Roman" w:cs="Times New Roman"/>
          <w:b w:val="0"/>
          <w:caps/>
          <w:sz w:val="24"/>
          <w:szCs w:val="24"/>
        </w:rPr>
        <w:t>__________________________________</w:t>
      </w:r>
    </w:p>
    <w:p w14:paraId="4AFB94F7" w14:textId="77777777" w:rsidR="00B87086" w:rsidRPr="005B0DCB" w:rsidRDefault="00B87086" w:rsidP="00B87086">
      <w:pPr>
        <w:pStyle w:val="Title"/>
        <w:spacing w:before="0" w:after="0"/>
        <w:jc w:val="right"/>
        <w:rPr>
          <w:rFonts w:ascii="Times New Roman" w:hAnsi="Times New Roman" w:cs="Times New Roman"/>
          <w:b w:val="0"/>
          <w:sz w:val="24"/>
          <w:szCs w:val="24"/>
        </w:rPr>
      </w:pPr>
      <w:r w:rsidRPr="005B0DCB">
        <w:rPr>
          <w:rFonts w:ascii="Times New Roman" w:hAnsi="Times New Roman" w:cs="Times New Roman"/>
          <w:b w:val="0"/>
          <w:sz w:val="24"/>
          <w:szCs w:val="24"/>
        </w:rPr>
        <w:t xml:space="preserve">Dr. Lowell </w:t>
      </w:r>
      <w:proofErr w:type="spellStart"/>
      <w:r w:rsidRPr="005B0DCB">
        <w:rPr>
          <w:rFonts w:ascii="Times New Roman" w:hAnsi="Times New Roman" w:cs="Times New Roman"/>
          <w:b w:val="0"/>
          <w:sz w:val="24"/>
          <w:szCs w:val="24"/>
        </w:rPr>
        <w:t>Busenitz</w:t>
      </w:r>
      <w:proofErr w:type="spellEnd"/>
    </w:p>
    <w:p w14:paraId="308EB773" w14:textId="77777777" w:rsidR="00B87086" w:rsidRPr="005B0DCB" w:rsidRDefault="00B87086" w:rsidP="00B87086">
      <w:pPr>
        <w:pStyle w:val="Title"/>
        <w:spacing w:before="0" w:after="0"/>
        <w:jc w:val="right"/>
        <w:rPr>
          <w:rFonts w:ascii="Times New Roman" w:hAnsi="Times New Roman" w:cs="Times New Roman"/>
          <w:b w:val="0"/>
          <w:sz w:val="24"/>
          <w:szCs w:val="24"/>
        </w:rPr>
      </w:pPr>
    </w:p>
    <w:p w14:paraId="6E2089F2" w14:textId="77777777" w:rsidR="00B87086" w:rsidRPr="005B0DCB" w:rsidRDefault="00B87086" w:rsidP="00B87086">
      <w:pPr>
        <w:pStyle w:val="Title"/>
        <w:spacing w:before="0" w:after="0"/>
        <w:jc w:val="right"/>
        <w:rPr>
          <w:rFonts w:ascii="Times New Roman" w:hAnsi="Times New Roman" w:cs="Times New Roman"/>
          <w:b w:val="0"/>
          <w:sz w:val="24"/>
          <w:szCs w:val="24"/>
        </w:rPr>
      </w:pPr>
      <w:r w:rsidRPr="005B0DCB">
        <w:rPr>
          <w:rFonts w:ascii="Times New Roman" w:hAnsi="Times New Roman" w:cs="Times New Roman"/>
          <w:b w:val="0"/>
          <w:sz w:val="24"/>
          <w:szCs w:val="24"/>
        </w:rPr>
        <w:t>__________________________________</w:t>
      </w:r>
    </w:p>
    <w:p w14:paraId="7158FA94" w14:textId="77777777" w:rsidR="00B87086" w:rsidRPr="005B0DCB" w:rsidRDefault="00B87086" w:rsidP="00B87086">
      <w:pPr>
        <w:pStyle w:val="Title"/>
        <w:spacing w:before="0" w:after="0"/>
        <w:jc w:val="right"/>
        <w:rPr>
          <w:rFonts w:ascii="Times New Roman" w:hAnsi="Times New Roman" w:cs="Times New Roman"/>
          <w:b w:val="0"/>
          <w:sz w:val="24"/>
          <w:szCs w:val="24"/>
        </w:rPr>
      </w:pPr>
      <w:r w:rsidRPr="005B0DCB">
        <w:rPr>
          <w:rFonts w:ascii="Times New Roman" w:hAnsi="Times New Roman" w:cs="Times New Roman"/>
          <w:b w:val="0"/>
          <w:sz w:val="24"/>
          <w:szCs w:val="24"/>
        </w:rPr>
        <w:t>Dr. Elizabeth C. Butler</w:t>
      </w:r>
    </w:p>
    <w:p w14:paraId="7D91EEBB" w14:textId="77777777" w:rsidR="00B87086" w:rsidRPr="005B0DCB" w:rsidRDefault="00B87086" w:rsidP="00B87086">
      <w:pPr>
        <w:pStyle w:val="Title"/>
        <w:spacing w:before="0" w:after="0"/>
        <w:jc w:val="right"/>
        <w:rPr>
          <w:rFonts w:ascii="Times New Roman" w:hAnsi="Times New Roman" w:cs="Times New Roman"/>
          <w:b w:val="0"/>
          <w:caps/>
          <w:sz w:val="24"/>
          <w:szCs w:val="24"/>
        </w:rPr>
      </w:pPr>
    </w:p>
    <w:p w14:paraId="62807C95" w14:textId="77777777" w:rsidR="00B87086" w:rsidRPr="005B0DCB" w:rsidRDefault="00B87086" w:rsidP="00B87086">
      <w:pPr>
        <w:pStyle w:val="Title"/>
        <w:spacing w:before="0" w:after="0"/>
        <w:jc w:val="right"/>
        <w:rPr>
          <w:rFonts w:ascii="Times New Roman" w:hAnsi="Times New Roman" w:cs="Times New Roman"/>
          <w:b w:val="0"/>
          <w:caps/>
          <w:sz w:val="24"/>
          <w:szCs w:val="24"/>
        </w:rPr>
      </w:pPr>
      <w:r w:rsidRPr="005B0DCB">
        <w:rPr>
          <w:rFonts w:ascii="Times New Roman" w:hAnsi="Times New Roman" w:cs="Times New Roman"/>
          <w:b w:val="0"/>
          <w:caps/>
          <w:sz w:val="24"/>
          <w:szCs w:val="24"/>
        </w:rPr>
        <w:t>__________________________________</w:t>
      </w:r>
    </w:p>
    <w:p w14:paraId="76385BAF" w14:textId="77777777" w:rsidR="00B87086" w:rsidRPr="005B0DCB" w:rsidRDefault="00B87086" w:rsidP="00B87086">
      <w:pPr>
        <w:pStyle w:val="Title"/>
        <w:spacing w:before="0" w:after="0"/>
        <w:jc w:val="right"/>
        <w:rPr>
          <w:rFonts w:ascii="Times New Roman" w:hAnsi="Times New Roman" w:cs="Times New Roman"/>
          <w:b w:val="0"/>
          <w:sz w:val="24"/>
          <w:szCs w:val="24"/>
        </w:rPr>
      </w:pPr>
      <w:r w:rsidRPr="005B0DCB">
        <w:rPr>
          <w:rFonts w:ascii="Times New Roman" w:hAnsi="Times New Roman" w:cs="Times New Roman"/>
          <w:b w:val="0"/>
          <w:sz w:val="24"/>
          <w:szCs w:val="24"/>
        </w:rPr>
        <w:t>Dr. Robert C. Knox</w:t>
      </w:r>
    </w:p>
    <w:p w14:paraId="6B223691" w14:textId="77777777" w:rsidR="00B87086" w:rsidRPr="005B0DCB" w:rsidRDefault="00B87086" w:rsidP="00B87086">
      <w:pPr>
        <w:pStyle w:val="Title"/>
        <w:spacing w:before="0" w:after="0"/>
        <w:jc w:val="right"/>
        <w:rPr>
          <w:rFonts w:ascii="Times New Roman" w:hAnsi="Times New Roman" w:cs="Times New Roman"/>
          <w:b w:val="0"/>
          <w:caps/>
          <w:sz w:val="24"/>
          <w:szCs w:val="24"/>
        </w:rPr>
      </w:pPr>
    </w:p>
    <w:p w14:paraId="1A944B65" w14:textId="77777777" w:rsidR="00B87086" w:rsidRPr="005B0DCB" w:rsidRDefault="00B87086" w:rsidP="00B87086">
      <w:pPr>
        <w:pStyle w:val="Title"/>
        <w:spacing w:before="0" w:after="0"/>
        <w:jc w:val="right"/>
        <w:rPr>
          <w:rFonts w:ascii="Times New Roman" w:hAnsi="Times New Roman" w:cs="Times New Roman"/>
          <w:b w:val="0"/>
          <w:caps/>
          <w:sz w:val="24"/>
          <w:szCs w:val="24"/>
        </w:rPr>
      </w:pPr>
      <w:r w:rsidRPr="005B0DCB">
        <w:rPr>
          <w:rFonts w:ascii="Times New Roman" w:hAnsi="Times New Roman" w:cs="Times New Roman"/>
          <w:b w:val="0"/>
          <w:caps/>
          <w:sz w:val="24"/>
          <w:szCs w:val="24"/>
        </w:rPr>
        <w:t>__________________________________</w:t>
      </w:r>
    </w:p>
    <w:p w14:paraId="461D18C3" w14:textId="77777777" w:rsidR="00B87086" w:rsidRPr="003D021B" w:rsidRDefault="00B87086" w:rsidP="00B87086">
      <w:pPr>
        <w:pStyle w:val="Title"/>
        <w:spacing w:before="0" w:after="0"/>
        <w:jc w:val="right"/>
        <w:rPr>
          <w:rFonts w:ascii="Times New Roman" w:hAnsi="Times New Roman" w:cs="Times New Roman"/>
          <w:b w:val="0"/>
          <w:sz w:val="24"/>
          <w:szCs w:val="24"/>
        </w:rPr>
      </w:pPr>
      <w:r w:rsidRPr="005B0DCB">
        <w:rPr>
          <w:rFonts w:ascii="Times New Roman" w:hAnsi="Times New Roman" w:cs="Times New Roman"/>
          <w:b w:val="0"/>
          <w:sz w:val="24"/>
          <w:szCs w:val="24"/>
        </w:rPr>
        <w:t xml:space="preserve">Dr. Robert </w:t>
      </w:r>
      <w:proofErr w:type="spellStart"/>
      <w:r w:rsidRPr="005B0DCB">
        <w:rPr>
          <w:rFonts w:ascii="Times New Roman" w:hAnsi="Times New Roman" w:cs="Times New Roman"/>
          <w:b w:val="0"/>
          <w:sz w:val="24"/>
          <w:szCs w:val="24"/>
        </w:rPr>
        <w:t>Nairn</w:t>
      </w:r>
      <w:proofErr w:type="spellEnd"/>
    </w:p>
    <w:p w14:paraId="6A40CD1F" w14:textId="77777777" w:rsidR="006B6B78" w:rsidRDefault="006B6B78">
      <w:pPr>
        <w:spacing w:after="0" w:line="240" w:lineRule="auto"/>
        <w:rPr>
          <w:rFonts w:ascii="Times New Roman" w:hAnsi="Times New Roman"/>
          <w:sz w:val="24"/>
          <w:szCs w:val="24"/>
        </w:rPr>
      </w:pPr>
      <w:r>
        <w:rPr>
          <w:rFonts w:ascii="Times New Roman" w:hAnsi="Times New Roman"/>
          <w:sz w:val="24"/>
          <w:szCs w:val="24"/>
        </w:rPr>
        <w:br w:type="page"/>
      </w:r>
    </w:p>
    <w:p w14:paraId="2A93C564" w14:textId="77777777" w:rsidR="00B87086" w:rsidRDefault="00B87086" w:rsidP="00B87086">
      <w:pPr>
        <w:pStyle w:val="Heading5"/>
      </w:pPr>
    </w:p>
    <w:p w14:paraId="0208472D" w14:textId="77777777" w:rsidR="00B87086" w:rsidRDefault="00B87086" w:rsidP="00B87086">
      <w:pPr>
        <w:pStyle w:val="Heading5"/>
      </w:pPr>
    </w:p>
    <w:p w14:paraId="129F4585" w14:textId="77777777" w:rsidR="00B87086" w:rsidRDefault="00B87086" w:rsidP="00B87086">
      <w:pPr>
        <w:pStyle w:val="Heading5"/>
      </w:pPr>
    </w:p>
    <w:p w14:paraId="033AAD54" w14:textId="77777777" w:rsidR="00B87086" w:rsidRDefault="00B87086" w:rsidP="00B87086">
      <w:pPr>
        <w:pStyle w:val="Heading5"/>
      </w:pPr>
    </w:p>
    <w:p w14:paraId="7D1827DC" w14:textId="77777777" w:rsidR="00B87086" w:rsidRDefault="00B87086" w:rsidP="00B87086">
      <w:pPr>
        <w:pStyle w:val="Heading5"/>
      </w:pPr>
    </w:p>
    <w:p w14:paraId="22BE138B" w14:textId="77777777" w:rsidR="00B87086" w:rsidRDefault="00B87086" w:rsidP="00B87086">
      <w:pPr>
        <w:pStyle w:val="Heading5"/>
      </w:pPr>
    </w:p>
    <w:p w14:paraId="71008632" w14:textId="77777777" w:rsidR="00B87086" w:rsidRDefault="00B87086" w:rsidP="00B87086">
      <w:pPr>
        <w:pStyle w:val="Heading5"/>
      </w:pPr>
    </w:p>
    <w:p w14:paraId="3C29300A" w14:textId="77777777" w:rsidR="00B87086" w:rsidRDefault="00B87086" w:rsidP="00B87086">
      <w:pPr>
        <w:pStyle w:val="Heading5"/>
      </w:pPr>
    </w:p>
    <w:p w14:paraId="1324BD7D" w14:textId="77777777" w:rsidR="00B87086" w:rsidRDefault="00B87086" w:rsidP="00B87086">
      <w:pPr>
        <w:pStyle w:val="Heading5"/>
      </w:pPr>
    </w:p>
    <w:p w14:paraId="03860D53" w14:textId="77777777" w:rsidR="00B87086" w:rsidRDefault="00B87086" w:rsidP="00B87086">
      <w:pPr>
        <w:pStyle w:val="Heading5"/>
      </w:pPr>
    </w:p>
    <w:p w14:paraId="48B9E35F" w14:textId="77777777" w:rsidR="00B87086" w:rsidRDefault="00B87086" w:rsidP="00B87086">
      <w:pPr>
        <w:pStyle w:val="Heading5"/>
      </w:pPr>
    </w:p>
    <w:p w14:paraId="1E549286" w14:textId="77777777" w:rsidR="00B87086" w:rsidRDefault="00B87086" w:rsidP="00B87086">
      <w:pPr>
        <w:pStyle w:val="Heading5"/>
      </w:pPr>
    </w:p>
    <w:p w14:paraId="2D85DE72" w14:textId="77777777" w:rsidR="00B87086" w:rsidRDefault="00B87086" w:rsidP="00B87086">
      <w:pPr>
        <w:pStyle w:val="Heading5"/>
      </w:pPr>
    </w:p>
    <w:p w14:paraId="03B384FF" w14:textId="77777777" w:rsidR="00B87086" w:rsidRDefault="00B87086" w:rsidP="00B87086">
      <w:pPr>
        <w:pStyle w:val="Heading5"/>
      </w:pPr>
    </w:p>
    <w:p w14:paraId="1901EC5A" w14:textId="77777777" w:rsidR="00B87086" w:rsidRDefault="00B87086" w:rsidP="00B87086">
      <w:pPr>
        <w:pStyle w:val="Heading5"/>
      </w:pPr>
    </w:p>
    <w:p w14:paraId="79D4F7A2" w14:textId="77777777" w:rsidR="00B87086" w:rsidRDefault="00B87086" w:rsidP="00B87086">
      <w:pPr>
        <w:pStyle w:val="Heading5"/>
      </w:pPr>
    </w:p>
    <w:p w14:paraId="7A2CF1DE" w14:textId="77777777" w:rsidR="00B87086" w:rsidRDefault="00B87086" w:rsidP="00B87086">
      <w:pPr>
        <w:pStyle w:val="Heading5"/>
      </w:pPr>
    </w:p>
    <w:p w14:paraId="2947C0C5" w14:textId="77777777" w:rsidR="00B87086" w:rsidRDefault="00B87086" w:rsidP="00B87086">
      <w:pPr>
        <w:pStyle w:val="Heading5"/>
      </w:pPr>
    </w:p>
    <w:p w14:paraId="40BB076E" w14:textId="77777777" w:rsidR="00B87086" w:rsidRDefault="00B87086" w:rsidP="00B87086">
      <w:pPr>
        <w:pStyle w:val="Heading5"/>
      </w:pPr>
    </w:p>
    <w:p w14:paraId="6218D3D6" w14:textId="77777777" w:rsidR="00B87086" w:rsidRDefault="00B87086" w:rsidP="00B87086">
      <w:pPr>
        <w:pStyle w:val="Heading5"/>
      </w:pPr>
    </w:p>
    <w:p w14:paraId="244D9674" w14:textId="77777777" w:rsidR="00B87086" w:rsidRDefault="00B87086" w:rsidP="00B87086">
      <w:pPr>
        <w:pStyle w:val="Heading5"/>
        <w:rPr>
          <w:b/>
        </w:rPr>
      </w:pPr>
    </w:p>
    <w:p w14:paraId="4F91A3E0" w14:textId="77777777" w:rsidR="00B87086" w:rsidRDefault="00B87086" w:rsidP="00B87086">
      <w:pPr>
        <w:pStyle w:val="Heading5"/>
        <w:rPr>
          <w:b/>
        </w:rPr>
      </w:pPr>
    </w:p>
    <w:p w14:paraId="2148AA02" w14:textId="77777777" w:rsidR="00B87086" w:rsidRDefault="00B87086" w:rsidP="00B87086">
      <w:pPr>
        <w:pStyle w:val="Heading5"/>
        <w:rPr>
          <w:b/>
        </w:rPr>
      </w:pPr>
    </w:p>
    <w:p w14:paraId="7BAEDC33" w14:textId="77777777" w:rsidR="00B87086" w:rsidRDefault="00B87086" w:rsidP="00B87086">
      <w:pPr>
        <w:pStyle w:val="Heading5"/>
        <w:rPr>
          <w:b/>
        </w:rPr>
      </w:pPr>
    </w:p>
    <w:p w14:paraId="7E4289AF" w14:textId="77777777" w:rsidR="00B87086" w:rsidRPr="006C3A01" w:rsidRDefault="00B87086" w:rsidP="006C3A01">
      <w:pPr>
        <w:pStyle w:val="Heading5"/>
        <w:jc w:val="center"/>
        <w:rPr>
          <w:rFonts w:ascii="Times New Roman" w:hAnsi="Times New Roman" w:cs="Times New Roman"/>
          <w:color w:val="auto"/>
          <w:sz w:val="24"/>
          <w:szCs w:val="24"/>
        </w:rPr>
      </w:pPr>
      <w:r w:rsidRPr="006C3A01">
        <w:rPr>
          <w:rFonts w:ascii="Times New Roman" w:hAnsi="Times New Roman" w:cs="Times New Roman"/>
          <w:color w:val="auto"/>
          <w:sz w:val="24"/>
          <w:szCs w:val="24"/>
        </w:rPr>
        <w:t>© Copyright by LAURA R. BRUNSON 2014</w:t>
      </w:r>
    </w:p>
    <w:p w14:paraId="59A8F3D6" w14:textId="3658ECCC" w:rsidR="00B87086" w:rsidRDefault="00B87086" w:rsidP="006C3A01">
      <w:pPr>
        <w:jc w:val="center"/>
      </w:pPr>
      <w:r w:rsidRPr="006C3A01">
        <w:rPr>
          <w:rFonts w:ascii="Times New Roman" w:hAnsi="Times New Roman"/>
          <w:sz w:val="24"/>
          <w:szCs w:val="24"/>
        </w:rPr>
        <w:t>All Rights Reserved</w:t>
      </w:r>
      <w:r w:rsidR="006C3A01">
        <w:rPr>
          <w:rFonts w:ascii="Times New Roman" w:hAnsi="Times New Roman"/>
          <w:sz w:val="24"/>
          <w:szCs w:val="24"/>
        </w:rPr>
        <w:t>.</w:t>
      </w:r>
      <w:r>
        <w:br w:type="page"/>
      </w:r>
    </w:p>
    <w:p w14:paraId="4AD33248" w14:textId="77777777" w:rsidR="003672DB" w:rsidRPr="006C3A01" w:rsidRDefault="003672DB" w:rsidP="003672DB">
      <w:pPr>
        <w:spacing w:line="360" w:lineRule="auto"/>
        <w:jc w:val="center"/>
        <w:rPr>
          <w:rFonts w:ascii="Times New Roman" w:hAnsi="Times New Roman"/>
          <w:sz w:val="24"/>
          <w:szCs w:val="24"/>
        </w:rPr>
      </w:pPr>
      <w:r w:rsidRPr="006C3A01">
        <w:rPr>
          <w:rFonts w:ascii="Times New Roman" w:hAnsi="Times New Roman"/>
          <w:sz w:val="24"/>
          <w:szCs w:val="24"/>
        </w:rPr>
        <w:lastRenderedPageBreak/>
        <w:t xml:space="preserve">This dissertation is dedicated to the women and children around the world that spend countless hours each day walking to collect water for their families.  </w:t>
      </w:r>
    </w:p>
    <w:p w14:paraId="233CC275" w14:textId="77777777" w:rsidR="003672DB" w:rsidRDefault="003672DB" w:rsidP="003672DB">
      <w:pPr>
        <w:spacing w:line="360" w:lineRule="auto"/>
        <w:jc w:val="center"/>
      </w:pPr>
    </w:p>
    <w:p w14:paraId="6CFCD539" w14:textId="77777777" w:rsidR="003672DB" w:rsidRDefault="003672DB" w:rsidP="003672DB">
      <w:pPr>
        <w:spacing w:line="360" w:lineRule="auto"/>
        <w:jc w:val="center"/>
      </w:pPr>
    </w:p>
    <w:p w14:paraId="3A8CD9ED" w14:textId="77777777" w:rsidR="003672DB" w:rsidRDefault="003672DB" w:rsidP="003672DB">
      <w:pPr>
        <w:spacing w:line="360" w:lineRule="auto"/>
        <w:jc w:val="center"/>
      </w:pPr>
    </w:p>
    <w:p w14:paraId="48913A6E" w14:textId="77777777" w:rsidR="003672DB" w:rsidRDefault="003672DB" w:rsidP="003672DB">
      <w:pPr>
        <w:spacing w:line="360" w:lineRule="auto"/>
        <w:jc w:val="center"/>
      </w:pPr>
    </w:p>
    <w:p w14:paraId="067B65EE" w14:textId="77777777" w:rsidR="003672DB" w:rsidRDefault="003672DB" w:rsidP="003672DB">
      <w:pPr>
        <w:spacing w:line="360" w:lineRule="auto"/>
        <w:jc w:val="center"/>
      </w:pPr>
    </w:p>
    <w:p w14:paraId="47021861" w14:textId="77777777" w:rsidR="003672DB" w:rsidRDefault="003672DB" w:rsidP="003672DB">
      <w:pPr>
        <w:spacing w:line="360" w:lineRule="auto"/>
        <w:jc w:val="center"/>
      </w:pPr>
    </w:p>
    <w:p w14:paraId="366E0E91" w14:textId="77777777" w:rsidR="003672DB" w:rsidRDefault="003672DB" w:rsidP="003672DB">
      <w:pPr>
        <w:spacing w:line="360" w:lineRule="auto"/>
        <w:jc w:val="center"/>
      </w:pPr>
    </w:p>
    <w:p w14:paraId="37319589" w14:textId="77777777" w:rsidR="003672DB" w:rsidRDefault="003672DB" w:rsidP="003672DB">
      <w:pPr>
        <w:spacing w:line="360" w:lineRule="auto"/>
        <w:jc w:val="center"/>
      </w:pPr>
    </w:p>
    <w:p w14:paraId="04427FD7" w14:textId="77777777" w:rsidR="003672DB" w:rsidRDefault="003672DB" w:rsidP="003672DB">
      <w:pPr>
        <w:jc w:val="center"/>
        <w:sectPr w:rsidR="003672DB" w:rsidSect="006A27AB">
          <w:footerReference w:type="even" r:id="rId9"/>
          <w:footerReference w:type="default" r:id="rId10"/>
          <w:endnotePr>
            <w:numFmt w:val="decimal"/>
          </w:endnotePr>
          <w:pgSz w:w="12240" w:h="15840"/>
          <w:pgMar w:top="1440" w:right="1440" w:bottom="1440" w:left="2304" w:header="720" w:footer="936" w:gutter="0"/>
          <w:pgNumType w:fmt="lowerRoman" w:start="4"/>
          <w:cols w:space="720"/>
          <w:docGrid w:linePitch="360"/>
        </w:sectPr>
      </w:pPr>
    </w:p>
    <w:p w14:paraId="56B0F767" w14:textId="77777777" w:rsidR="003672DB" w:rsidRDefault="003672DB" w:rsidP="00AB28A4">
      <w:pPr>
        <w:spacing w:after="0" w:line="240" w:lineRule="auto"/>
        <w:jc w:val="center"/>
        <w:rPr>
          <w:rFonts w:ascii="Times New Roman" w:hAnsi="Times New Roman"/>
          <w:b/>
          <w:sz w:val="28"/>
          <w:szCs w:val="28"/>
        </w:rPr>
      </w:pPr>
      <w:r w:rsidRPr="006C3A01">
        <w:rPr>
          <w:rFonts w:ascii="Times New Roman" w:hAnsi="Times New Roman"/>
          <w:b/>
          <w:sz w:val="28"/>
          <w:szCs w:val="28"/>
        </w:rPr>
        <w:lastRenderedPageBreak/>
        <w:t>Acknowledgements</w:t>
      </w:r>
    </w:p>
    <w:p w14:paraId="5E101125" w14:textId="77777777" w:rsidR="003672DB" w:rsidRDefault="003672DB" w:rsidP="003672DB">
      <w:pPr>
        <w:spacing w:after="0" w:line="360" w:lineRule="auto"/>
        <w:rPr>
          <w:rFonts w:ascii="Times New Roman" w:hAnsi="Times New Roman"/>
          <w:sz w:val="24"/>
          <w:szCs w:val="24"/>
        </w:rPr>
      </w:pPr>
    </w:p>
    <w:p w14:paraId="296E9368" w14:textId="6343375E" w:rsidR="003672DB" w:rsidRDefault="003672DB" w:rsidP="003672DB">
      <w:pPr>
        <w:spacing w:after="0" w:line="360" w:lineRule="auto"/>
        <w:jc w:val="both"/>
        <w:rPr>
          <w:rFonts w:ascii="Times New Roman" w:hAnsi="Times New Roman"/>
          <w:sz w:val="24"/>
          <w:szCs w:val="24"/>
        </w:rPr>
      </w:pPr>
      <w:r>
        <w:rPr>
          <w:rFonts w:ascii="Times New Roman" w:hAnsi="Times New Roman"/>
          <w:sz w:val="24"/>
          <w:szCs w:val="24"/>
        </w:rPr>
        <w:t xml:space="preserve">None of this work would have been possible without the advice, support, encouragement, teaching, and mentoring of Dr. David Sabatini.  Dr. Sabatini has served as my graduate adviser </w:t>
      </w:r>
      <w:r w:rsidR="0012328B">
        <w:rPr>
          <w:rFonts w:ascii="Times New Roman" w:hAnsi="Times New Roman"/>
          <w:sz w:val="24"/>
          <w:szCs w:val="24"/>
        </w:rPr>
        <w:t>for over eight years</w:t>
      </w:r>
      <w:r>
        <w:rPr>
          <w:rFonts w:ascii="Times New Roman" w:hAnsi="Times New Roman"/>
          <w:sz w:val="24"/>
          <w:szCs w:val="24"/>
        </w:rPr>
        <w:t>.  He encouraged me to come to OU for my graduate work and to pursue graduate degrees in Environmental Science even though I did not come from a science or engineering background.  From Dr. Sabatini, I have learned technical aspects about engineering and science, as well as writing, leadership, and how to be a better human being.  I will utilize the lessons I have learned from Dr. Sabatini throughout the rest of my life.</w:t>
      </w:r>
    </w:p>
    <w:p w14:paraId="1219C3E4" w14:textId="77777777" w:rsidR="003672DB" w:rsidRDefault="003672DB" w:rsidP="003672DB">
      <w:pPr>
        <w:spacing w:after="0" w:line="360" w:lineRule="auto"/>
        <w:jc w:val="both"/>
        <w:rPr>
          <w:rFonts w:ascii="Times New Roman" w:hAnsi="Times New Roman"/>
          <w:sz w:val="24"/>
          <w:szCs w:val="24"/>
        </w:rPr>
      </w:pPr>
    </w:p>
    <w:p w14:paraId="017CC3C5" w14:textId="34D81CCB" w:rsidR="003672DB" w:rsidRDefault="003672DB" w:rsidP="003672DB">
      <w:pPr>
        <w:spacing w:after="0" w:line="360" w:lineRule="auto"/>
        <w:jc w:val="both"/>
        <w:rPr>
          <w:rFonts w:ascii="Times New Roman" w:hAnsi="Times New Roman"/>
          <w:sz w:val="24"/>
          <w:szCs w:val="24"/>
        </w:rPr>
      </w:pPr>
      <w:r>
        <w:rPr>
          <w:rFonts w:ascii="Times New Roman" w:hAnsi="Times New Roman"/>
          <w:sz w:val="24"/>
          <w:szCs w:val="24"/>
        </w:rPr>
        <w:t xml:space="preserve">I would also like to thank Mrs. Frances Sabatini </w:t>
      </w:r>
      <w:r w:rsidR="0012328B">
        <w:rPr>
          <w:rFonts w:ascii="Times New Roman" w:hAnsi="Times New Roman"/>
          <w:sz w:val="24"/>
          <w:szCs w:val="24"/>
        </w:rPr>
        <w:t>who has been a</w:t>
      </w:r>
      <w:r>
        <w:rPr>
          <w:rFonts w:ascii="Times New Roman" w:hAnsi="Times New Roman"/>
          <w:sz w:val="24"/>
          <w:szCs w:val="24"/>
        </w:rPr>
        <w:t xml:space="preserve"> constant cheerleader throughout my graduate school experience.  Thanks to</w:t>
      </w:r>
      <w:r w:rsidR="0012328B">
        <w:rPr>
          <w:rFonts w:ascii="Times New Roman" w:hAnsi="Times New Roman"/>
          <w:sz w:val="24"/>
          <w:szCs w:val="24"/>
        </w:rPr>
        <w:t xml:space="preserve"> Peggy Sabatini, who has been a</w:t>
      </w:r>
      <w:r>
        <w:rPr>
          <w:rFonts w:ascii="Times New Roman" w:hAnsi="Times New Roman"/>
          <w:sz w:val="24"/>
          <w:szCs w:val="24"/>
        </w:rPr>
        <w:t xml:space="preserve"> graduate assistant in the lab for many years, and </w:t>
      </w:r>
      <w:r w:rsidR="0012328B">
        <w:rPr>
          <w:rFonts w:ascii="Times New Roman" w:hAnsi="Times New Roman"/>
          <w:sz w:val="24"/>
          <w:szCs w:val="24"/>
        </w:rPr>
        <w:t xml:space="preserve">after our travels to Ethiopia, </w:t>
      </w:r>
      <w:r>
        <w:rPr>
          <w:rFonts w:ascii="Times New Roman" w:hAnsi="Times New Roman"/>
          <w:sz w:val="24"/>
          <w:szCs w:val="24"/>
        </w:rPr>
        <w:t xml:space="preserve">is like a little sister to me.  Peggy and Frances have both provided countless </w:t>
      </w:r>
      <w:r w:rsidR="0012328B">
        <w:rPr>
          <w:rFonts w:ascii="Times New Roman" w:hAnsi="Times New Roman"/>
          <w:sz w:val="24"/>
          <w:szCs w:val="24"/>
        </w:rPr>
        <w:t>laughs and encouragement</w:t>
      </w:r>
      <w:r>
        <w:rPr>
          <w:rFonts w:ascii="Times New Roman" w:hAnsi="Times New Roman"/>
          <w:sz w:val="24"/>
          <w:szCs w:val="24"/>
        </w:rPr>
        <w:t xml:space="preserve">.  </w:t>
      </w:r>
    </w:p>
    <w:p w14:paraId="2A6F0A0D" w14:textId="77777777" w:rsidR="003672DB" w:rsidRDefault="003672DB" w:rsidP="003672DB">
      <w:pPr>
        <w:spacing w:after="0" w:line="360" w:lineRule="auto"/>
        <w:jc w:val="both"/>
        <w:rPr>
          <w:rFonts w:ascii="Times New Roman" w:hAnsi="Times New Roman"/>
          <w:sz w:val="24"/>
          <w:szCs w:val="24"/>
        </w:rPr>
      </w:pPr>
    </w:p>
    <w:p w14:paraId="00E15205" w14:textId="7E145043" w:rsidR="003672DB" w:rsidRDefault="003672DB" w:rsidP="003672DB">
      <w:pPr>
        <w:spacing w:after="0" w:line="360" w:lineRule="auto"/>
        <w:jc w:val="both"/>
        <w:rPr>
          <w:rFonts w:ascii="Times New Roman" w:hAnsi="Times New Roman"/>
          <w:sz w:val="24"/>
          <w:szCs w:val="24"/>
        </w:rPr>
      </w:pPr>
      <w:r>
        <w:rPr>
          <w:rFonts w:ascii="Times New Roman" w:hAnsi="Times New Roman"/>
          <w:sz w:val="24"/>
          <w:szCs w:val="24"/>
        </w:rPr>
        <w:t xml:space="preserve">Thank you to the </w:t>
      </w:r>
      <w:r w:rsidR="0012328B">
        <w:rPr>
          <w:rFonts w:ascii="Times New Roman" w:hAnsi="Times New Roman"/>
          <w:sz w:val="24"/>
          <w:szCs w:val="24"/>
        </w:rPr>
        <w:t xml:space="preserve">additional </w:t>
      </w:r>
      <w:r>
        <w:rPr>
          <w:rFonts w:ascii="Times New Roman" w:hAnsi="Times New Roman"/>
          <w:sz w:val="24"/>
          <w:szCs w:val="24"/>
        </w:rPr>
        <w:t xml:space="preserve">committee members for this dissertation – Dr. Elizabeth Butler, Dr. Lowell </w:t>
      </w:r>
      <w:proofErr w:type="spellStart"/>
      <w:r>
        <w:rPr>
          <w:rFonts w:ascii="Times New Roman" w:hAnsi="Times New Roman"/>
          <w:sz w:val="24"/>
          <w:szCs w:val="24"/>
        </w:rPr>
        <w:t>Busenitz</w:t>
      </w:r>
      <w:proofErr w:type="spellEnd"/>
      <w:r>
        <w:rPr>
          <w:rFonts w:ascii="Times New Roman" w:hAnsi="Times New Roman"/>
          <w:sz w:val="24"/>
          <w:szCs w:val="24"/>
        </w:rPr>
        <w:t xml:space="preserve">, Dr. Robert Knox, and Dr. Robert </w:t>
      </w:r>
      <w:proofErr w:type="spellStart"/>
      <w:r>
        <w:rPr>
          <w:rFonts w:ascii="Times New Roman" w:hAnsi="Times New Roman"/>
          <w:sz w:val="24"/>
          <w:szCs w:val="24"/>
        </w:rPr>
        <w:t>Nairn</w:t>
      </w:r>
      <w:proofErr w:type="spellEnd"/>
      <w:r>
        <w:rPr>
          <w:rFonts w:ascii="Times New Roman" w:hAnsi="Times New Roman"/>
          <w:sz w:val="24"/>
          <w:szCs w:val="24"/>
        </w:rPr>
        <w:t>.  These four faculty members have spent hours teac</w:t>
      </w:r>
      <w:r w:rsidR="0012328B">
        <w:rPr>
          <w:rFonts w:ascii="Times New Roman" w:hAnsi="Times New Roman"/>
          <w:sz w:val="24"/>
          <w:szCs w:val="24"/>
        </w:rPr>
        <w:t xml:space="preserve">hing me, both in their classes </w:t>
      </w:r>
      <w:r>
        <w:rPr>
          <w:rFonts w:ascii="Times New Roman" w:hAnsi="Times New Roman"/>
          <w:sz w:val="24"/>
          <w:szCs w:val="24"/>
        </w:rPr>
        <w:t>and through additional questions and paper reviews.  I thank them for their time and guidance towar</w:t>
      </w:r>
      <w:r w:rsidR="0012328B">
        <w:rPr>
          <w:rFonts w:ascii="Times New Roman" w:hAnsi="Times New Roman"/>
          <w:sz w:val="24"/>
          <w:szCs w:val="24"/>
        </w:rPr>
        <w:t>ds making the research stronger</w:t>
      </w:r>
      <w:r>
        <w:rPr>
          <w:rFonts w:ascii="Times New Roman" w:hAnsi="Times New Roman"/>
          <w:sz w:val="24"/>
          <w:szCs w:val="24"/>
        </w:rPr>
        <w:t xml:space="preserve"> and making this a better dissertation. </w:t>
      </w:r>
    </w:p>
    <w:p w14:paraId="5F1438C2" w14:textId="77777777" w:rsidR="003672DB" w:rsidRDefault="003672DB" w:rsidP="003672DB">
      <w:pPr>
        <w:spacing w:after="0" w:line="360" w:lineRule="auto"/>
        <w:jc w:val="both"/>
        <w:rPr>
          <w:rFonts w:ascii="Times New Roman" w:hAnsi="Times New Roman"/>
          <w:sz w:val="24"/>
          <w:szCs w:val="24"/>
        </w:rPr>
      </w:pPr>
    </w:p>
    <w:p w14:paraId="25D24FBF" w14:textId="0921EDB7" w:rsidR="003672DB" w:rsidRDefault="003672DB" w:rsidP="003672DB">
      <w:pPr>
        <w:spacing w:after="0" w:line="360" w:lineRule="auto"/>
        <w:jc w:val="both"/>
        <w:rPr>
          <w:rFonts w:ascii="Times New Roman" w:hAnsi="Times New Roman"/>
          <w:sz w:val="24"/>
          <w:szCs w:val="24"/>
        </w:rPr>
      </w:pPr>
      <w:r>
        <w:rPr>
          <w:rFonts w:ascii="Times New Roman" w:hAnsi="Times New Roman"/>
          <w:sz w:val="24"/>
          <w:szCs w:val="24"/>
        </w:rPr>
        <w:t xml:space="preserve">I thank Dr. Andy Madden who trusted me to spend </w:t>
      </w:r>
      <w:r w:rsidR="0012328B">
        <w:rPr>
          <w:rFonts w:ascii="Times New Roman" w:hAnsi="Times New Roman"/>
          <w:sz w:val="24"/>
          <w:szCs w:val="24"/>
        </w:rPr>
        <w:t>many hours</w:t>
      </w:r>
      <w:r>
        <w:rPr>
          <w:rFonts w:ascii="Times New Roman" w:hAnsi="Times New Roman"/>
          <w:sz w:val="24"/>
          <w:szCs w:val="24"/>
        </w:rPr>
        <w:t xml:space="preserve"> in his lab using several pieces of characterization and measurement equipment. I thank him for his time teaching me how to use them.  Thanks to Dr. </w:t>
      </w:r>
      <w:proofErr w:type="spellStart"/>
      <w:r>
        <w:rPr>
          <w:rFonts w:ascii="Times New Roman" w:hAnsi="Times New Roman"/>
          <w:sz w:val="24"/>
          <w:szCs w:val="24"/>
        </w:rPr>
        <w:t>Nairn</w:t>
      </w:r>
      <w:proofErr w:type="spellEnd"/>
      <w:r>
        <w:rPr>
          <w:rFonts w:ascii="Times New Roman" w:hAnsi="Times New Roman"/>
          <w:sz w:val="24"/>
          <w:szCs w:val="24"/>
        </w:rPr>
        <w:t xml:space="preserve"> and Dr. </w:t>
      </w:r>
      <w:proofErr w:type="spellStart"/>
      <w:r>
        <w:rPr>
          <w:rFonts w:ascii="Times New Roman" w:hAnsi="Times New Roman"/>
          <w:sz w:val="24"/>
          <w:szCs w:val="24"/>
        </w:rPr>
        <w:t>Zaman</w:t>
      </w:r>
      <w:proofErr w:type="spellEnd"/>
      <w:r>
        <w:rPr>
          <w:rFonts w:ascii="Times New Roman" w:hAnsi="Times New Roman"/>
          <w:sz w:val="24"/>
          <w:szCs w:val="24"/>
        </w:rPr>
        <w:t xml:space="preserve"> for the use of their microwave digestion equipment and high temperature oven, respectively.  </w:t>
      </w:r>
    </w:p>
    <w:p w14:paraId="104A10E1" w14:textId="77777777" w:rsidR="003672DB" w:rsidRDefault="003672DB" w:rsidP="003672DB">
      <w:pPr>
        <w:spacing w:after="0" w:line="360" w:lineRule="auto"/>
        <w:jc w:val="both"/>
        <w:rPr>
          <w:rFonts w:ascii="Times New Roman" w:hAnsi="Times New Roman"/>
          <w:sz w:val="24"/>
          <w:szCs w:val="24"/>
        </w:rPr>
      </w:pPr>
    </w:p>
    <w:p w14:paraId="04764DF3" w14:textId="75A9391A" w:rsidR="003672DB" w:rsidRPr="0074793A" w:rsidRDefault="003672DB" w:rsidP="003672DB">
      <w:pPr>
        <w:spacing w:after="0" w:line="360" w:lineRule="auto"/>
        <w:jc w:val="both"/>
        <w:rPr>
          <w:rFonts w:ascii="Times New Roman" w:hAnsi="Times New Roman"/>
          <w:sz w:val="24"/>
          <w:szCs w:val="24"/>
        </w:rPr>
      </w:pPr>
      <w:r>
        <w:rPr>
          <w:rFonts w:ascii="Times New Roman" w:hAnsi="Times New Roman"/>
          <w:sz w:val="24"/>
          <w:szCs w:val="24"/>
        </w:rPr>
        <w:t xml:space="preserve">I am </w:t>
      </w:r>
      <w:r w:rsidR="0012328B">
        <w:rPr>
          <w:rFonts w:ascii="Times New Roman" w:hAnsi="Times New Roman"/>
          <w:sz w:val="24"/>
          <w:szCs w:val="24"/>
        </w:rPr>
        <w:t xml:space="preserve">very </w:t>
      </w:r>
      <w:r>
        <w:rPr>
          <w:rFonts w:ascii="Times New Roman" w:hAnsi="Times New Roman"/>
          <w:sz w:val="24"/>
          <w:szCs w:val="24"/>
        </w:rPr>
        <w:t xml:space="preserve">grateful for funding from the following sources: the </w:t>
      </w:r>
      <w:r w:rsidRPr="0074793A">
        <w:rPr>
          <w:rFonts w:ascii="Times New Roman" w:hAnsi="Times New Roman"/>
          <w:sz w:val="24"/>
          <w:szCs w:val="24"/>
        </w:rPr>
        <w:t>Sun Oil Company Endowed Chair</w:t>
      </w:r>
      <w:r>
        <w:rPr>
          <w:rFonts w:ascii="Times New Roman" w:hAnsi="Times New Roman"/>
          <w:sz w:val="24"/>
          <w:szCs w:val="24"/>
        </w:rPr>
        <w:t xml:space="preserve">, the National Science Foundation </w:t>
      </w:r>
      <w:r w:rsidRPr="0074793A">
        <w:rPr>
          <w:rFonts w:ascii="Times New Roman" w:hAnsi="Times New Roman"/>
          <w:sz w:val="24"/>
          <w:szCs w:val="24"/>
        </w:rPr>
        <w:t>Graduate Fellowship Program</w:t>
      </w:r>
      <w:r>
        <w:rPr>
          <w:rFonts w:ascii="Times New Roman" w:hAnsi="Times New Roman"/>
          <w:sz w:val="24"/>
          <w:szCs w:val="24"/>
        </w:rPr>
        <w:t xml:space="preserve">, the </w:t>
      </w:r>
    </w:p>
    <w:p w14:paraId="49991E52" w14:textId="77777777" w:rsidR="003672DB" w:rsidRDefault="003672DB" w:rsidP="003672DB">
      <w:pPr>
        <w:spacing w:after="0" w:line="360" w:lineRule="auto"/>
        <w:jc w:val="both"/>
        <w:rPr>
          <w:rFonts w:ascii="Times New Roman" w:hAnsi="Times New Roman"/>
          <w:sz w:val="24"/>
          <w:szCs w:val="24"/>
        </w:rPr>
      </w:pPr>
      <w:r w:rsidRPr="0074793A">
        <w:rPr>
          <w:rFonts w:ascii="Times New Roman" w:hAnsi="Times New Roman"/>
          <w:sz w:val="24"/>
          <w:szCs w:val="24"/>
        </w:rPr>
        <w:lastRenderedPageBreak/>
        <w:t>Environmental Projection Agency Science To Achieve Results Fellowship Program</w:t>
      </w:r>
      <w:r>
        <w:rPr>
          <w:rFonts w:ascii="Times New Roman" w:hAnsi="Times New Roman"/>
          <w:sz w:val="24"/>
          <w:szCs w:val="24"/>
        </w:rPr>
        <w:t xml:space="preserve">, the OU </w:t>
      </w:r>
      <w:proofErr w:type="spellStart"/>
      <w:r>
        <w:rPr>
          <w:rFonts w:ascii="Times New Roman" w:hAnsi="Times New Roman"/>
          <w:sz w:val="24"/>
          <w:szCs w:val="24"/>
        </w:rPr>
        <w:t>WaTER</w:t>
      </w:r>
      <w:proofErr w:type="spellEnd"/>
      <w:r>
        <w:rPr>
          <w:rFonts w:ascii="Times New Roman" w:hAnsi="Times New Roman"/>
          <w:sz w:val="24"/>
          <w:szCs w:val="24"/>
        </w:rPr>
        <w:t xml:space="preserve"> Center, the Graduate College at the University of Oklahoma, and the College of Engineering at the University of Oklahoma.  </w:t>
      </w:r>
    </w:p>
    <w:p w14:paraId="122D0EBA" w14:textId="77777777" w:rsidR="003672DB" w:rsidRPr="0074793A" w:rsidRDefault="003672DB" w:rsidP="003672DB">
      <w:pPr>
        <w:spacing w:after="0" w:line="360" w:lineRule="auto"/>
        <w:jc w:val="both"/>
        <w:rPr>
          <w:rFonts w:ascii="Times New Roman" w:hAnsi="Times New Roman"/>
          <w:sz w:val="24"/>
          <w:szCs w:val="24"/>
        </w:rPr>
      </w:pPr>
    </w:p>
    <w:p w14:paraId="659AAE5D" w14:textId="0A594666" w:rsidR="003672DB" w:rsidRDefault="003672DB" w:rsidP="003672DB">
      <w:pPr>
        <w:spacing w:after="0" w:line="360" w:lineRule="auto"/>
        <w:jc w:val="both"/>
        <w:rPr>
          <w:rFonts w:ascii="Times New Roman" w:hAnsi="Times New Roman"/>
          <w:sz w:val="24"/>
          <w:szCs w:val="24"/>
        </w:rPr>
      </w:pPr>
      <w:r>
        <w:rPr>
          <w:rFonts w:ascii="Times New Roman" w:hAnsi="Times New Roman"/>
          <w:sz w:val="24"/>
          <w:szCs w:val="24"/>
        </w:rPr>
        <w:t xml:space="preserve">I appreciate the helpful and generous </w:t>
      </w:r>
      <w:r w:rsidRPr="0074793A">
        <w:rPr>
          <w:rFonts w:ascii="Times New Roman" w:hAnsi="Times New Roman"/>
          <w:sz w:val="24"/>
          <w:szCs w:val="24"/>
        </w:rPr>
        <w:t>assistance w</w:t>
      </w:r>
      <w:r>
        <w:rPr>
          <w:rFonts w:ascii="Times New Roman" w:hAnsi="Times New Roman"/>
          <w:sz w:val="24"/>
          <w:szCs w:val="24"/>
        </w:rPr>
        <w:t xml:space="preserve">ith </w:t>
      </w:r>
      <w:r w:rsidR="0012328B">
        <w:rPr>
          <w:rFonts w:ascii="Times New Roman" w:hAnsi="Times New Roman"/>
          <w:sz w:val="24"/>
          <w:szCs w:val="24"/>
        </w:rPr>
        <w:t xml:space="preserve">funding paperwork, enrollment, </w:t>
      </w:r>
      <w:proofErr w:type="gramStart"/>
      <w:r w:rsidR="0012328B">
        <w:rPr>
          <w:rFonts w:ascii="Times New Roman" w:hAnsi="Times New Roman"/>
          <w:sz w:val="24"/>
          <w:szCs w:val="24"/>
        </w:rPr>
        <w:t>logistics</w:t>
      </w:r>
      <w:proofErr w:type="gramEnd"/>
      <w:r w:rsidR="0012328B">
        <w:rPr>
          <w:rFonts w:ascii="Times New Roman" w:hAnsi="Times New Roman"/>
          <w:sz w:val="24"/>
          <w:szCs w:val="24"/>
        </w:rPr>
        <w:t xml:space="preserve"> and much more</w:t>
      </w:r>
      <w:r>
        <w:rPr>
          <w:rFonts w:ascii="Times New Roman" w:hAnsi="Times New Roman"/>
          <w:sz w:val="24"/>
          <w:szCs w:val="24"/>
        </w:rPr>
        <w:t xml:space="preserve"> from Molly Smith, Brenda Clouse, Susan Williams and </w:t>
      </w:r>
      <w:proofErr w:type="spellStart"/>
      <w:r>
        <w:rPr>
          <w:rFonts w:ascii="Times New Roman" w:hAnsi="Times New Roman"/>
          <w:sz w:val="24"/>
          <w:szCs w:val="24"/>
        </w:rPr>
        <w:t>Audre</w:t>
      </w:r>
      <w:proofErr w:type="spellEnd"/>
      <w:r>
        <w:rPr>
          <w:rFonts w:ascii="Times New Roman" w:hAnsi="Times New Roman"/>
          <w:sz w:val="24"/>
          <w:szCs w:val="24"/>
        </w:rPr>
        <w:t xml:space="preserve"> Carter in the College of Engineering.</w:t>
      </w:r>
    </w:p>
    <w:p w14:paraId="7A2019D9" w14:textId="77777777" w:rsidR="003672DB" w:rsidRDefault="003672DB" w:rsidP="003672DB">
      <w:pPr>
        <w:spacing w:after="0" w:line="360" w:lineRule="auto"/>
        <w:jc w:val="both"/>
        <w:rPr>
          <w:rFonts w:ascii="Times New Roman" w:hAnsi="Times New Roman"/>
          <w:sz w:val="24"/>
          <w:szCs w:val="24"/>
        </w:rPr>
      </w:pPr>
    </w:p>
    <w:p w14:paraId="3C8C8189" w14:textId="79DA5D19" w:rsidR="003672DB" w:rsidRPr="00FB0473" w:rsidRDefault="003672DB" w:rsidP="003672DB">
      <w:pPr>
        <w:spacing w:after="0" w:line="360" w:lineRule="auto"/>
        <w:jc w:val="both"/>
        <w:rPr>
          <w:rFonts w:ascii="Times New Roman" w:hAnsi="Times New Roman"/>
          <w:sz w:val="24"/>
          <w:szCs w:val="24"/>
        </w:rPr>
      </w:pPr>
      <w:r>
        <w:rPr>
          <w:rFonts w:ascii="Times New Roman" w:hAnsi="Times New Roman"/>
          <w:sz w:val="24"/>
          <w:szCs w:val="24"/>
        </w:rPr>
        <w:t>The work done in rural Ethiopia could not have be</w:t>
      </w:r>
      <w:r w:rsidR="005833E7">
        <w:rPr>
          <w:rFonts w:ascii="Times New Roman" w:hAnsi="Times New Roman"/>
          <w:sz w:val="24"/>
          <w:szCs w:val="24"/>
        </w:rPr>
        <w:t>en done without the generous</w:t>
      </w:r>
      <w:r>
        <w:rPr>
          <w:rFonts w:ascii="Times New Roman" w:hAnsi="Times New Roman"/>
          <w:sz w:val="24"/>
          <w:szCs w:val="24"/>
        </w:rPr>
        <w:t xml:space="preserve"> </w:t>
      </w:r>
      <w:r w:rsidRPr="00FB0473">
        <w:rPr>
          <w:rFonts w:ascii="Times New Roman" w:hAnsi="Times New Roman"/>
          <w:sz w:val="24"/>
          <w:szCs w:val="24"/>
        </w:rPr>
        <w:t xml:space="preserve">help of Catholic Relief Services Ethiopia, the </w:t>
      </w:r>
      <w:proofErr w:type="spellStart"/>
      <w:r w:rsidRPr="00FB0473">
        <w:rPr>
          <w:rFonts w:ascii="Times New Roman" w:hAnsi="Times New Roman"/>
          <w:sz w:val="24"/>
          <w:szCs w:val="24"/>
        </w:rPr>
        <w:t>Meki</w:t>
      </w:r>
      <w:proofErr w:type="spellEnd"/>
      <w:r w:rsidRPr="00FB0473">
        <w:rPr>
          <w:rFonts w:ascii="Times New Roman" w:hAnsi="Times New Roman"/>
          <w:sz w:val="24"/>
          <w:szCs w:val="24"/>
        </w:rPr>
        <w:t xml:space="preserve"> Catholic Secretariat, the Oromo Self Help Organization, CARE Ethiopia, Dr. </w:t>
      </w:r>
      <w:proofErr w:type="spellStart"/>
      <w:r w:rsidRPr="00FB0473">
        <w:rPr>
          <w:rFonts w:ascii="Times New Roman" w:hAnsi="Times New Roman"/>
          <w:sz w:val="24"/>
          <w:szCs w:val="24"/>
        </w:rPr>
        <w:t>Feleke</w:t>
      </w:r>
      <w:proofErr w:type="spellEnd"/>
      <w:r w:rsidRPr="00FB0473">
        <w:rPr>
          <w:rFonts w:ascii="Times New Roman" w:hAnsi="Times New Roman"/>
          <w:sz w:val="24"/>
          <w:szCs w:val="24"/>
        </w:rPr>
        <w:t xml:space="preserve"> </w:t>
      </w:r>
      <w:proofErr w:type="spellStart"/>
      <w:r w:rsidRPr="00FB0473">
        <w:rPr>
          <w:rFonts w:ascii="Times New Roman" w:hAnsi="Times New Roman"/>
          <w:sz w:val="24"/>
          <w:szCs w:val="24"/>
        </w:rPr>
        <w:t>Zewge</w:t>
      </w:r>
      <w:proofErr w:type="spellEnd"/>
      <w:r w:rsidRPr="00FB0473">
        <w:rPr>
          <w:rFonts w:ascii="Times New Roman" w:hAnsi="Times New Roman"/>
          <w:sz w:val="24"/>
          <w:szCs w:val="24"/>
        </w:rPr>
        <w:t xml:space="preserve">, </w:t>
      </w:r>
      <w:proofErr w:type="spellStart"/>
      <w:r w:rsidRPr="00FB0473">
        <w:rPr>
          <w:rFonts w:ascii="Times New Roman" w:hAnsi="Times New Roman"/>
          <w:sz w:val="24"/>
          <w:szCs w:val="24"/>
        </w:rPr>
        <w:t>Teshome</w:t>
      </w:r>
      <w:proofErr w:type="spellEnd"/>
      <w:r w:rsidRPr="00FB0473">
        <w:rPr>
          <w:rFonts w:ascii="Times New Roman" w:hAnsi="Times New Roman"/>
          <w:sz w:val="24"/>
          <w:szCs w:val="24"/>
        </w:rPr>
        <w:t xml:space="preserve"> Lemma, </w:t>
      </w:r>
      <w:proofErr w:type="spellStart"/>
      <w:r w:rsidRPr="00FB0473">
        <w:rPr>
          <w:rFonts w:ascii="Times New Roman" w:hAnsi="Times New Roman"/>
          <w:sz w:val="24"/>
          <w:szCs w:val="24"/>
        </w:rPr>
        <w:t>Esayas</w:t>
      </w:r>
      <w:proofErr w:type="spellEnd"/>
      <w:r w:rsidRPr="00FB0473">
        <w:rPr>
          <w:rFonts w:ascii="Times New Roman" w:hAnsi="Times New Roman"/>
          <w:sz w:val="24"/>
          <w:szCs w:val="24"/>
        </w:rPr>
        <w:t xml:space="preserve"> </w:t>
      </w:r>
      <w:proofErr w:type="spellStart"/>
      <w:r w:rsidRPr="00FB0473">
        <w:rPr>
          <w:rFonts w:ascii="Times New Roman" w:hAnsi="Times New Roman"/>
          <w:sz w:val="24"/>
          <w:szCs w:val="24"/>
        </w:rPr>
        <w:t>Samual</w:t>
      </w:r>
      <w:proofErr w:type="spellEnd"/>
      <w:r w:rsidRPr="00FB0473">
        <w:rPr>
          <w:rFonts w:ascii="Times New Roman" w:hAnsi="Times New Roman"/>
          <w:sz w:val="24"/>
          <w:szCs w:val="24"/>
        </w:rPr>
        <w:t xml:space="preserve">, </w:t>
      </w:r>
      <w:proofErr w:type="spellStart"/>
      <w:r w:rsidRPr="00FB0473">
        <w:rPr>
          <w:rFonts w:ascii="Times New Roman" w:hAnsi="Times New Roman"/>
          <w:sz w:val="24"/>
          <w:szCs w:val="24"/>
        </w:rPr>
        <w:t>Bekele</w:t>
      </w:r>
      <w:proofErr w:type="spellEnd"/>
      <w:r w:rsidRPr="00FB0473">
        <w:rPr>
          <w:rFonts w:ascii="Times New Roman" w:hAnsi="Times New Roman"/>
          <w:sz w:val="24"/>
          <w:szCs w:val="24"/>
        </w:rPr>
        <w:t xml:space="preserve"> </w:t>
      </w:r>
      <w:proofErr w:type="spellStart"/>
      <w:r w:rsidRPr="00FB0473">
        <w:rPr>
          <w:rFonts w:ascii="Times New Roman" w:hAnsi="Times New Roman"/>
          <w:sz w:val="24"/>
          <w:szCs w:val="24"/>
        </w:rPr>
        <w:t>Abaire</w:t>
      </w:r>
      <w:proofErr w:type="spellEnd"/>
      <w:r>
        <w:rPr>
          <w:rFonts w:ascii="Times New Roman" w:hAnsi="Times New Roman"/>
          <w:sz w:val="24"/>
          <w:szCs w:val="24"/>
        </w:rPr>
        <w:t>,</w:t>
      </w:r>
      <w:r w:rsidRPr="00FB0473">
        <w:rPr>
          <w:rFonts w:ascii="Times New Roman" w:hAnsi="Times New Roman"/>
          <w:sz w:val="24"/>
          <w:szCs w:val="24"/>
        </w:rPr>
        <w:t xml:space="preserve"> and most of all</w:t>
      </w:r>
      <w:r>
        <w:rPr>
          <w:rFonts w:ascii="Times New Roman" w:hAnsi="Times New Roman"/>
          <w:sz w:val="24"/>
          <w:szCs w:val="24"/>
        </w:rPr>
        <w:t>,</w:t>
      </w:r>
      <w:r w:rsidRPr="00FB0473">
        <w:rPr>
          <w:rFonts w:ascii="Times New Roman" w:hAnsi="Times New Roman"/>
          <w:sz w:val="24"/>
          <w:szCs w:val="24"/>
        </w:rPr>
        <w:t xml:space="preserve"> </w:t>
      </w:r>
      <w:proofErr w:type="spellStart"/>
      <w:r w:rsidRPr="00FB0473">
        <w:rPr>
          <w:rFonts w:ascii="Times New Roman" w:hAnsi="Times New Roman"/>
          <w:sz w:val="24"/>
          <w:szCs w:val="24"/>
        </w:rPr>
        <w:t>Meseret</w:t>
      </w:r>
      <w:proofErr w:type="spellEnd"/>
      <w:r w:rsidRPr="00FB0473">
        <w:rPr>
          <w:rFonts w:ascii="Times New Roman" w:hAnsi="Times New Roman"/>
          <w:sz w:val="24"/>
          <w:szCs w:val="24"/>
        </w:rPr>
        <w:t xml:space="preserve"> </w:t>
      </w:r>
      <w:proofErr w:type="spellStart"/>
      <w:r w:rsidRPr="00FB0473">
        <w:rPr>
          <w:rFonts w:ascii="Times New Roman" w:hAnsi="Times New Roman"/>
          <w:sz w:val="24"/>
          <w:szCs w:val="24"/>
        </w:rPr>
        <w:t>Desalegn</w:t>
      </w:r>
      <w:proofErr w:type="spellEnd"/>
      <w:r w:rsidRPr="00FB0473">
        <w:rPr>
          <w:rFonts w:ascii="Times New Roman" w:hAnsi="Times New Roman"/>
          <w:sz w:val="24"/>
          <w:szCs w:val="24"/>
        </w:rPr>
        <w:t xml:space="preserve"> who was with us ev</w:t>
      </w:r>
      <w:r w:rsidR="0012328B">
        <w:rPr>
          <w:rFonts w:ascii="Times New Roman" w:hAnsi="Times New Roman"/>
          <w:sz w:val="24"/>
          <w:szCs w:val="24"/>
        </w:rPr>
        <w:t xml:space="preserve">ery step of the way during the several </w:t>
      </w:r>
      <w:r w:rsidRPr="00FB0473">
        <w:rPr>
          <w:rFonts w:ascii="Times New Roman" w:hAnsi="Times New Roman"/>
          <w:sz w:val="24"/>
          <w:szCs w:val="24"/>
        </w:rPr>
        <w:t>months of continuous flow column studies.</w:t>
      </w:r>
    </w:p>
    <w:p w14:paraId="7552273A" w14:textId="77777777" w:rsidR="003672DB" w:rsidRPr="00FB0473" w:rsidRDefault="003672DB" w:rsidP="003672DB">
      <w:pPr>
        <w:spacing w:after="0" w:line="360" w:lineRule="auto"/>
        <w:jc w:val="both"/>
        <w:rPr>
          <w:rFonts w:ascii="Times New Roman" w:hAnsi="Times New Roman"/>
          <w:sz w:val="24"/>
          <w:szCs w:val="24"/>
        </w:rPr>
      </w:pPr>
    </w:p>
    <w:p w14:paraId="6BB7E0B1" w14:textId="7D8B64B5" w:rsidR="003672DB" w:rsidRDefault="003672DB" w:rsidP="003672DB">
      <w:pPr>
        <w:spacing w:after="0" w:line="360" w:lineRule="auto"/>
        <w:jc w:val="both"/>
        <w:rPr>
          <w:rFonts w:ascii="Times New Roman" w:hAnsi="Times New Roman"/>
          <w:sz w:val="24"/>
          <w:szCs w:val="24"/>
        </w:rPr>
      </w:pPr>
      <w:r>
        <w:rPr>
          <w:rFonts w:ascii="Times New Roman" w:hAnsi="Times New Roman"/>
          <w:sz w:val="24"/>
          <w:szCs w:val="24"/>
        </w:rPr>
        <w:t>Many thanks to the undergraduate lab assistants who went above and beyond providing help</w:t>
      </w:r>
      <w:r w:rsidR="007A6C72">
        <w:rPr>
          <w:rFonts w:ascii="Times New Roman" w:hAnsi="Times New Roman"/>
          <w:sz w:val="24"/>
          <w:szCs w:val="24"/>
        </w:rPr>
        <w:t xml:space="preserve"> with lab work </w:t>
      </w:r>
      <w:r w:rsidR="0012328B">
        <w:rPr>
          <w:rFonts w:ascii="Times New Roman" w:hAnsi="Times New Roman"/>
          <w:sz w:val="24"/>
          <w:szCs w:val="24"/>
        </w:rPr>
        <w:t>which included endless washing of glassware and batch test bottles.</w:t>
      </w:r>
      <w:r>
        <w:rPr>
          <w:rFonts w:ascii="Times New Roman" w:hAnsi="Times New Roman"/>
          <w:sz w:val="24"/>
          <w:szCs w:val="24"/>
        </w:rPr>
        <w:t xml:space="preserve"> I thank them also for their friendship and entertainment.  Over the years my wonderful lab assistants were </w:t>
      </w:r>
      <w:r w:rsidRPr="00FB0473">
        <w:rPr>
          <w:rFonts w:ascii="Times New Roman" w:hAnsi="Times New Roman"/>
          <w:sz w:val="24"/>
          <w:szCs w:val="24"/>
        </w:rPr>
        <w:t xml:space="preserve">Peggy Sabatini, Tessa Blanchard, </w:t>
      </w:r>
      <w:r>
        <w:rPr>
          <w:rFonts w:ascii="Times New Roman" w:hAnsi="Times New Roman"/>
          <w:sz w:val="24"/>
          <w:szCs w:val="24"/>
        </w:rPr>
        <w:t xml:space="preserve">Erik </w:t>
      </w:r>
      <w:proofErr w:type="spellStart"/>
      <w:r>
        <w:rPr>
          <w:rFonts w:ascii="Times New Roman" w:hAnsi="Times New Roman"/>
          <w:sz w:val="24"/>
          <w:szCs w:val="24"/>
        </w:rPr>
        <w:t>Tichansky</w:t>
      </w:r>
      <w:proofErr w:type="spellEnd"/>
      <w:r w:rsidR="008442C3">
        <w:rPr>
          <w:rFonts w:ascii="Times New Roman" w:hAnsi="Times New Roman"/>
          <w:sz w:val="24"/>
          <w:szCs w:val="24"/>
        </w:rPr>
        <w:t>,</w:t>
      </w:r>
      <w:r>
        <w:rPr>
          <w:rFonts w:ascii="Times New Roman" w:hAnsi="Times New Roman"/>
          <w:sz w:val="24"/>
          <w:szCs w:val="24"/>
        </w:rPr>
        <w:t xml:space="preserve"> </w:t>
      </w:r>
      <w:proofErr w:type="spellStart"/>
      <w:r w:rsidRPr="00FB0473">
        <w:rPr>
          <w:rFonts w:ascii="Times New Roman" w:hAnsi="Times New Roman"/>
          <w:sz w:val="24"/>
          <w:szCs w:val="24"/>
        </w:rPr>
        <w:t>Aislin</w:t>
      </w:r>
      <w:r>
        <w:rPr>
          <w:rFonts w:ascii="Times New Roman" w:hAnsi="Times New Roman"/>
          <w:sz w:val="24"/>
          <w:szCs w:val="24"/>
        </w:rPr>
        <w:t>n</w:t>
      </w:r>
      <w:proofErr w:type="spellEnd"/>
      <w:r w:rsidRPr="00FB0473">
        <w:rPr>
          <w:rFonts w:ascii="Times New Roman" w:hAnsi="Times New Roman"/>
          <w:sz w:val="24"/>
          <w:szCs w:val="24"/>
        </w:rPr>
        <w:t xml:space="preserve"> McLeod, Katie </w:t>
      </w:r>
      <w:proofErr w:type="spellStart"/>
      <w:r w:rsidRPr="00FB0473">
        <w:rPr>
          <w:rFonts w:ascii="Times New Roman" w:hAnsi="Times New Roman"/>
          <w:sz w:val="24"/>
          <w:szCs w:val="24"/>
        </w:rPr>
        <w:t>Heitman</w:t>
      </w:r>
      <w:proofErr w:type="spellEnd"/>
      <w:r>
        <w:rPr>
          <w:rFonts w:ascii="Times New Roman" w:hAnsi="Times New Roman"/>
          <w:sz w:val="24"/>
          <w:szCs w:val="24"/>
        </w:rPr>
        <w:t xml:space="preserve">, and Peter Everest.  </w:t>
      </w:r>
    </w:p>
    <w:p w14:paraId="0833D3A0" w14:textId="77777777" w:rsidR="003672DB" w:rsidRDefault="003672DB" w:rsidP="003672DB">
      <w:pPr>
        <w:spacing w:after="0" w:line="360" w:lineRule="auto"/>
        <w:jc w:val="both"/>
        <w:rPr>
          <w:rFonts w:ascii="Times New Roman" w:hAnsi="Times New Roman"/>
          <w:sz w:val="24"/>
          <w:szCs w:val="24"/>
        </w:rPr>
      </w:pPr>
    </w:p>
    <w:p w14:paraId="474A5533" w14:textId="15592DF3" w:rsidR="003672DB" w:rsidRDefault="003672DB" w:rsidP="003672DB">
      <w:pPr>
        <w:spacing w:after="0" w:line="360" w:lineRule="auto"/>
        <w:jc w:val="both"/>
        <w:rPr>
          <w:rFonts w:ascii="Times New Roman" w:hAnsi="Times New Roman"/>
          <w:sz w:val="24"/>
          <w:szCs w:val="24"/>
        </w:rPr>
      </w:pPr>
      <w:r>
        <w:rPr>
          <w:rFonts w:ascii="Times New Roman" w:hAnsi="Times New Roman"/>
          <w:sz w:val="24"/>
          <w:szCs w:val="24"/>
        </w:rPr>
        <w:t>I am so appreciative of the support and encouragemen</w:t>
      </w:r>
      <w:r w:rsidR="008442C3">
        <w:rPr>
          <w:rFonts w:ascii="Times New Roman" w:hAnsi="Times New Roman"/>
          <w:sz w:val="24"/>
          <w:szCs w:val="24"/>
        </w:rPr>
        <w:t>t and teaching that came from</w:t>
      </w:r>
      <w:r>
        <w:rPr>
          <w:rFonts w:ascii="Times New Roman" w:hAnsi="Times New Roman"/>
          <w:sz w:val="24"/>
          <w:szCs w:val="24"/>
        </w:rPr>
        <w:t xml:space="preserve"> lab mates over the years.  I learned so much from all of </w:t>
      </w:r>
      <w:r w:rsidR="007A6C72">
        <w:rPr>
          <w:rFonts w:ascii="Times New Roman" w:hAnsi="Times New Roman"/>
          <w:sz w:val="24"/>
          <w:szCs w:val="24"/>
        </w:rPr>
        <w:t>them</w:t>
      </w:r>
      <w:r>
        <w:rPr>
          <w:rFonts w:ascii="Times New Roman" w:hAnsi="Times New Roman"/>
          <w:sz w:val="24"/>
          <w:szCs w:val="24"/>
        </w:rPr>
        <w:t xml:space="preserve"> in various ways about research and writing, lab equipment, and how to do posters and research presentations.  Thanks to “Oat” </w:t>
      </w:r>
      <w:proofErr w:type="spellStart"/>
      <w:r>
        <w:rPr>
          <w:rFonts w:ascii="Times New Roman" w:hAnsi="Times New Roman"/>
          <w:sz w:val="24"/>
          <w:szCs w:val="24"/>
        </w:rPr>
        <w:t>Witthayapanyanon</w:t>
      </w:r>
      <w:proofErr w:type="spellEnd"/>
      <w:r>
        <w:rPr>
          <w:rFonts w:ascii="Times New Roman" w:hAnsi="Times New Roman"/>
          <w:sz w:val="24"/>
          <w:szCs w:val="24"/>
        </w:rPr>
        <w:t xml:space="preserve">, Tri Pham, </w:t>
      </w:r>
      <w:proofErr w:type="spellStart"/>
      <w:r>
        <w:rPr>
          <w:rFonts w:ascii="Times New Roman" w:hAnsi="Times New Roman"/>
          <w:sz w:val="24"/>
          <w:szCs w:val="24"/>
        </w:rPr>
        <w:t>Li</w:t>
      </w:r>
      <w:r w:rsidR="008442C3">
        <w:rPr>
          <w:rFonts w:ascii="Times New Roman" w:hAnsi="Times New Roman"/>
          <w:sz w:val="24"/>
          <w:szCs w:val="24"/>
        </w:rPr>
        <w:t>nh</w:t>
      </w:r>
      <w:proofErr w:type="spellEnd"/>
      <w:r w:rsidR="008442C3">
        <w:rPr>
          <w:rFonts w:ascii="Times New Roman" w:hAnsi="Times New Roman"/>
          <w:sz w:val="24"/>
          <w:szCs w:val="24"/>
        </w:rPr>
        <w:t xml:space="preserve"> Do, “Mink” </w:t>
      </w:r>
      <w:proofErr w:type="spellStart"/>
      <w:r w:rsidR="008442C3">
        <w:rPr>
          <w:rFonts w:ascii="Times New Roman" w:hAnsi="Times New Roman"/>
          <w:sz w:val="24"/>
          <w:szCs w:val="24"/>
        </w:rPr>
        <w:t>Attaphong</w:t>
      </w:r>
      <w:proofErr w:type="spellEnd"/>
      <w:r w:rsidR="008442C3">
        <w:rPr>
          <w:rFonts w:ascii="Times New Roman" w:hAnsi="Times New Roman"/>
          <w:sz w:val="24"/>
          <w:szCs w:val="24"/>
        </w:rPr>
        <w:t xml:space="preserve">, Chris </w:t>
      </w:r>
      <w:r>
        <w:rPr>
          <w:rFonts w:ascii="Times New Roman" w:hAnsi="Times New Roman"/>
          <w:sz w:val="24"/>
          <w:szCs w:val="24"/>
        </w:rPr>
        <w:t xml:space="preserve">Cope, Hayley </w:t>
      </w:r>
      <w:proofErr w:type="spellStart"/>
      <w:r>
        <w:rPr>
          <w:rFonts w:ascii="Times New Roman" w:hAnsi="Times New Roman"/>
          <w:sz w:val="24"/>
          <w:szCs w:val="24"/>
        </w:rPr>
        <w:t>Ryckman</w:t>
      </w:r>
      <w:proofErr w:type="spellEnd"/>
      <w:r>
        <w:rPr>
          <w:rFonts w:ascii="Times New Roman" w:hAnsi="Times New Roman"/>
          <w:sz w:val="24"/>
          <w:szCs w:val="24"/>
        </w:rPr>
        <w:t xml:space="preserve">, Damon Webster, </w:t>
      </w:r>
      <w:proofErr w:type="spellStart"/>
      <w:r>
        <w:rPr>
          <w:rFonts w:ascii="Times New Roman" w:hAnsi="Times New Roman"/>
          <w:sz w:val="24"/>
          <w:szCs w:val="24"/>
        </w:rPr>
        <w:t>Teshome</w:t>
      </w:r>
      <w:proofErr w:type="spellEnd"/>
      <w:r>
        <w:rPr>
          <w:rFonts w:ascii="Times New Roman" w:hAnsi="Times New Roman"/>
          <w:sz w:val="24"/>
          <w:szCs w:val="24"/>
        </w:rPr>
        <w:t xml:space="preserve"> Lemma, </w:t>
      </w:r>
      <w:proofErr w:type="spellStart"/>
      <w:r>
        <w:rPr>
          <w:rFonts w:ascii="Times New Roman" w:hAnsi="Times New Roman"/>
          <w:sz w:val="24"/>
          <w:szCs w:val="24"/>
        </w:rPr>
        <w:t>Junyi</w:t>
      </w:r>
      <w:proofErr w:type="spellEnd"/>
      <w:r>
        <w:rPr>
          <w:rFonts w:ascii="Times New Roman" w:hAnsi="Times New Roman"/>
          <w:sz w:val="24"/>
          <w:szCs w:val="24"/>
        </w:rPr>
        <w:t xml:space="preserve"> Du, </w:t>
      </w:r>
      <w:proofErr w:type="spellStart"/>
      <w:r>
        <w:rPr>
          <w:rFonts w:ascii="Times New Roman" w:hAnsi="Times New Roman"/>
          <w:sz w:val="24"/>
          <w:szCs w:val="24"/>
        </w:rPr>
        <w:t>Sezin</w:t>
      </w:r>
      <w:proofErr w:type="spellEnd"/>
      <w:r>
        <w:rPr>
          <w:rFonts w:ascii="Times New Roman" w:hAnsi="Times New Roman"/>
          <w:sz w:val="24"/>
          <w:szCs w:val="24"/>
        </w:rPr>
        <w:t xml:space="preserve"> </w:t>
      </w:r>
      <w:proofErr w:type="spellStart"/>
      <w:r>
        <w:rPr>
          <w:rFonts w:ascii="Times New Roman" w:hAnsi="Times New Roman"/>
          <w:sz w:val="24"/>
          <w:szCs w:val="24"/>
        </w:rPr>
        <w:t>Kadioglu</w:t>
      </w:r>
      <w:proofErr w:type="spellEnd"/>
      <w:r>
        <w:rPr>
          <w:rFonts w:ascii="Times New Roman" w:hAnsi="Times New Roman"/>
          <w:sz w:val="24"/>
          <w:szCs w:val="24"/>
        </w:rPr>
        <w:t xml:space="preserve">, </w:t>
      </w:r>
      <w:proofErr w:type="spellStart"/>
      <w:r>
        <w:rPr>
          <w:rFonts w:ascii="Times New Roman" w:hAnsi="Times New Roman"/>
          <w:sz w:val="24"/>
          <w:szCs w:val="24"/>
        </w:rPr>
        <w:t>Anisha</w:t>
      </w:r>
      <w:proofErr w:type="spellEnd"/>
      <w:r>
        <w:rPr>
          <w:rFonts w:ascii="Times New Roman" w:hAnsi="Times New Roman"/>
          <w:sz w:val="24"/>
          <w:szCs w:val="24"/>
        </w:rPr>
        <w:t xml:space="preserve"> </w:t>
      </w:r>
      <w:proofErr w:type="spellStart"/>
      <w:r>
        <w:rPr>
          <w:rFonts w:ascii="Times New Roman" w:hAnsi="Times New Roman"/>
          <w:sz w:val="24"/>
          <w:szCs w:val="24"/>
        </w:rPr>
        <w:t>Nijhawan</w:t>
      </w:r>
      <w:proofErr w:type="spellEnd"/>
      <w:r>
        <w:rPr>
          <w:rFonts w:ascii="Times New Roman" w:hAnsi="Times New Roman"/>
          <w:sz w:val="24"/>
          <w:szCs w:val="24"/>
        </w:rPr>
        <w:t xml:space="preserve"> and others that came to visit for a short time, for the </w:t>
      </w:r>
      <w:r w:rsidR="007A6C72">
        <w:rPr>
          <w:rFonts w:ascii="Times New Roman" w:hAnsi="Times New Roman"/>
          <w:sz w:val="24"/>
          <w:szCs w:val="24"/>
        </w:rPr>
        <w:t>learning</w:t>
      </w:r>
      <w:r w:rsidR="008442C3">
        <w:rPr>
          <w:rFonts w:ascii="Times New Roman" w:hAnsi="Times New Roman"/>
          <w:sz w:val="24"/>
          <w:szCs w:val="24"/>
        </w:rPr>
        <w:t>, fun</w:t>
      </w:r>
      <w:r w:rsidR="007A6C72">
        <w:rPr>
          <w:rFonts w:ascii="Times New Roman" w:hAnsi="Times New Roman"/>
          <w:sz w:val="24"/>
          <w:szCs w:val="24"/>
        </w:rPr>
        <w:t xml:space="preserve"> and friendship-</w:t>
      </w:r>
      <w:r>
        <w:rPr>
          <w:rFonts w:ascii="Times New Roman" w:hAnsi="Times New Roman"/>
          <w:sz w:val="24"/>
          <w:szCs w:val="24"/>
        </w:rPr>
        <w:t xml:space="preserve">building times in the lab.  </w:t>
      </w:r>
    </w:p>
    <w:p w14:paraId="09B36896" w14:textId="77777777" w:rsidR="003672DB" w:rsidRDefault="003672DB" w:rsidP="003672DB">
      <w:pPr>
        <w:spacing w:after="0" w:line="360" w:lineRule="auto"/>
        <w:jc w:val="both"/>
        <w:rPr>
          <w:rFonts w:ascii="Times New Roman" w:hAnsi="Times New Roman"/>
          <w:sz w:val="24"/>
          <w:szCs w:val="24"/>
        </w:rPr>
      </w:pPr>
    </w:p>
    <w:p w14:paraId="42BFFAEA" w14:textId="4E8A0B7F" w:rsidR="003672DB" w:rsidRDefault="003672DB" w:rsidP="003672DB">
      <w:pPr>
        <w:spacing w:after="0" w:line="360" w:lineRule="auto"/>
        <w:jc w:val="both"/>
        <w:rPr>
          <w:rFonts w:ascii="Times New Roman" w:hAnsi="Times New Roman"/>
          <w:sz w:val="24"/>
          <w:szCs w:val="24"/>
        </w:rPr>
      </w:pPr>
      <w:r>
        <w:rPr>
          <w:rFonts w:ascii="Times New Roman" w:hAnsi="Times New Roman"/>
          <w:sz w:val="24"/>
          <w:szCs w:val="24"/>
        </w:rPr>
        <w:t xml:space="preserve">In great part, this PhD was made possible by the friends and family who prayed for me through presentations, papers, exams, and the final defense.  I would like to specifically </w:t>
      </w:r>
      <w:r w:rsidR="008442C3">
        <w:rPr>
          <w:rFonts w:ascii="Times New Roman" w:hAnsi="Times New Roman"/>
          <w:sz w:val="24"/>
          <w:szCs w:val="24"/>
        </w:rPr>
        <w:t>thank</w:t>
      </w:r>
      <w:r>
        <w:rPr>
          <w:rFonts w:ascii="Times New Roman" w:hAnsi="Times New Roman"/>
          <w:sz w:val="24"/>
          <w:szCs w:val="24"/>
        </w:rPr>
        <w:t xml:space="preserve"> Virginia Tackett and Elda Shafer who were grandmas that weren’t here to see this</w:t>
      </w:r>
      <w:r w:rsidR="008442C3">
        <w:rPr>
          <w:rFonts w:ascii="Times New Roman" w:hAnsi="Times New Roman"/>
          <w:sz w:val="24"/>
          <w:szCs w:val="24"/>
        </w:rPr>
        <w:t xml:space="preserve"> </w:t>
      </w:r>
      <w:r w:rsidR="008442C3">
        <w:rPr>
          <w:rFonts w:ascii="Times New Roman" w:hAnsi="Times New Roman"/>
          <w:sz w:val="24"/>
          <w:szCs w:val="24"/>
        </w:rPr>
        <w:lastRenderedPageBreak/>
        <w:t xml:space="preserve">dissertation come to a conclusion, </w:t>
      </w:r>
      <w:r>
        <w:rPr>
          <w:rFonts w:ascii="Times New Roman" w:hAnsi="Times New Roman"/>
          <w:sz w:val="24"/>
          <w:szCs w:val="24"/>
        </w:rPr>
        <w:t xml:space="preserve">but who provided numerous prayers during the years when </w:t>
      </w:r>
      <w:r w:rsidR="008442C3">
        <w:rPr>
          <w:rFonts w:ascii="Times New Roman" w:hAnsi="Times New Roman"/>
          <w:sz w:val="24"/>
          <w:szCs w:val="24"/>
        </w:rPr>
        <w:t>they were still here</w:t>
      </w:r>
      <w:r>
        <w:rPr>
          <w:rFonts w:ascii="Times New Roman" w:hAnsi="Times New Roman"/>
          <w:sz w:val="24"/>
          <w:szCs w:val="24"/>
        </w:rPr>
        <w:t xml:space="preserve">. To my “Carla Mom”, Carla Walker who provides such thoughtful support, I thank you.  </w:t>
      </w:r>
    </w:p>
    <w:p w14:paraId="5A09B43B" w14:textId="77777777" w:rsidR="003672DB" w:rsidRDefault="003672DB" w:rsidP="003672DB">
      <w:pPr>
        <w:spacing w:after="0" w:line="360" w:lineRule="auto"/>
        <w:jc w:val="both"/>
        <w:rPr>
          <w:rFonts w:ascii="Times New Roman" w:hAnsi="Times New Roman"/>
          <w:sz w:val="24"/>
          <w:szCs w:val="24"/>
        </w:rPr>
      </w:pPr>
    </w:p>
    <w:p w14:paraId="41541160" w14:textId="727033F2" w:rsidR="003672DB" w:rsidRDefault="003672DB" w:rsidP="003672DB">
      <w:pPr>
        <w:spacing w:after="0" w:line="360" w:lineRule="auto"/>
        <w:jc w:val="both"/>
        <w:rPr>
          <w:rFonts w:ascii="Times New Roman" w:hAnsi="Times New Roman"/>
          <w:sz w:val="24"/>
          <w:szCs w:val="24"/>
        </w:rPr>
      </w:pPr>
      <w:r>
        <w:rPr>
          <w:rFonts w:ascii="Times New Roman" w:hAnsi="Times New Roman"/>
          <w:sz w:val="24"/>
          <w:szCs w:val="24"/>
        </w:rPr>
        <w:t xml:space="preserve">It is impossible to adequately thank the many friends and family that were with me throughout some or all of my graduate work.  These loved ones </w:t>
      </w:r>
      <w:r w:rsidR="00D846A0">
        <w:rPr>
          <w:rFonts w:ascii="Times New Roman" w:hAnsi="Times New Roman"/>
          <w:sz w:val="24"/>
          <w:szCs w:val="24"/>
        </w:rPr>
        <w:t xml:space="preserve">provided laughs and fun, </w:t>
      </w:r>
      <w:r>
        <w:rPr>
          <w:rFonts w:ascii="Times New Roman" w:hAnsi="Times New Roman"/>
          <w:sz w:val="24"/>
          <w:szCs w:val="24"/>
        </w:rPr>
        <w:t>put up with my erratic sc</w:t>
      </w:r>
      <w:r w:rsidR="00D846A0">
        <w:rPr>
          <w:rFonts w:ascii="Times New Roman" w:hAnsi="Times New Roman"/>
          <w:sz w:val="24"/>
          <w:szCs w:val="24"/>
        </w:rPr>
        <w:t>hedule and lack of socializing,</w:t>
      </w:r>
      <w:r>
        <w:rPr>
          <w:rFonts w:ascii="Times New Roman" w:hAnsi="Times New Roman"/>
          <w:sz w:val="24"/>
          <w:szCs w:val="24"/>
        </w:rPr>
        <w:t xml:space="preserve"> </w:t>
      </w:r>
      <w:r w:rsidR="00D846A0">
        <w:rPr>
          <w:rFonts w:ascii="Times New Roman" w:hAnsi="Times New Roman"/>
          <w:sz w:val="24"/>
          <w:szCs w:val="24"/>
        </w:rPr>
        <w:t>invited me for home-cooked</w:t>
      </w:r>
      <w:r>
        <w:rPr>
          <w:rFonts w:ascii="Times New Roman" w:hAnsi="Times New Roman"/>
          <w:sz w:val="24"/>
          <w:szCs w:val="24"/>
        </w:rPr>
        <w:t xml:space="preserve"> meals, shared their homes and sometimes their kids (“</w:t>
      </w:r>
      <w:proofErr w:type="spellStart"/>
      <w:r>
        <w:rPr>
          <w:rFonts w:ascii="Times New Roman" w:hAnsi="Times New Roman"/>
          <w:sz w:val="24"/>
          <w:szCs w:val="24"/>
        </w:rPr>
        <w:t>Auntee</w:t>
      </w:r>
      <w:proofErr w:type="spellEnd"/>
      <w:r>
        <w:rPr>
          <w:rFonts w:ascii="Times New Roman" w:hAnsi="Times New Roman"/>
          <w:sz w:val="24"/>
          <w:szCs w:val="24"/>
        </w:rPr>
        <w:t xml:space="preserve"> Laura’s kids”), made me take </w:t>
      </w:r>
      <w:r w:rsidR="00D846A0">
        <w:rPr>
          <w:rFonts w:ascii="Times New Roman" w:hAnsi="Times New Roman"/>
          <w:sz w:val="24"/>
          <w:szCs w:val="24"/>
        </w:rPr>
        <w:t xml:space="preserve">research </w:t>
      </w:r>
      <w:r>
        <w:rPr>
          <w:rFonts w:ascii="Times New Roman" w:hAnsi="Times New Roman"/>
          <w:sz w:val="24"/>
          <w:szCs w:val="24"/>
        </w:rPr>
        <w:t xml:space="preserve">breaks, commiserated during failures </w:t>
      </w:r>
      <w:r w:rsidR="00D846A0">
        <w:rPr>
          <w:rFonts w:ascii="Times New Roman" w:hAnsi="Times New Roman"/>
          <w:sz w:val="24"/>
          <w:szCs w:val="24"/>
        </w:rPr>
        <w:t xml:space="preserve">or frustrations, celebrated </w:t>
      </w:r>
      <w:r>
        <w:rPr>
          <w:rFonts w:ascii="Times New Roman" w:hAnsi="Times New Roman"/>
          <w:sz w:val="24"/>
          <w:szCs w:val="24"/>
        </w:rPr>
        <w:t>successes, encouraged me, shared their lives with me and overall were there for me da</w:t>
      </w:r>
      <w:r w:rsidR="00D846A0">
        <w:rPr>
          <w:rFonts w:ascii="Times New Roman" w:hAnsi="Times New Roman"/>
          <w:sz w:val="24"/>
          <w:szCs w:val="24"/>
        </w:rPr>
        <w:t>y and in day out for years</w:t>
      </w:r>
      <w:r>
        <w:rPr>
          <w:rFonts w:ascii="Times New Roman" w:hAnsi="Times New Roman"/>
          <w:sz w:val="24"/>
          <w:szCs w:val="24"/>
        </w:rPr>
        <w:t xml:space="preserve">.  I </w:t>
      </w:r>
      <w:r w:rsidR="008442C3">
        <w:rPr>
          <w:rFonts w:ascii="Times New Roman" w:hAnsi="Times New Roman"/>
          <w:sz w:val="24"/>
          <w:szCs w:val="24"/>
        </w:rPr>
        <w:t xml:space="preserve">am deeply grateful for the love, support and friendship of this wonderful group of people </w:t>
      </w:r>
      <w:r w:rsidR="00D846A0">
        <w:rPr>
          <w:rFonts w:ascii="Times New Roman" w:hAnsi="Times New Roman"/>
          <w:sz w:val="24"/>
          <w:szCs w:val="24"/>
        </w:rPr>
        <w:t>and I am lucky to have them in my life</w:t>
      </w:r>
      <w:r w:rsidR="008442C3">
        <w:rPr>
          <w:rFonts w:ascii="Times New Roman" w:hAnsi="Times New Roman"/>
          <w:sz w:val="24"/>
          <w:szCs w:val="24"/>
        </w:rPr>
        <w:t xml:space="preserve">.  </w:t>
      </w:r>
      <w:r>
        <w:rPr>
          <w:rFonts w:ascii="Times New Roman" w:hAnsi="Times New Roman"/>
          <w:sz w:val="24"/>
          <w:szCs w:val="24"/>
        </w:rPr>
        <w:t xml:space="preserve">  </w:t>
      </w:r>
    </w:p>
    <w:p w14:paraId="512B76D3" w14:textId="77777777" w:rsidR="003672DB" w:rsidRDefault="003672DB" w:rsidP="003672DB">
      <w:pPr>
        <w:spacing w:after="0" w:line="360" w:lineRule="auto"/>
        <w:rPr>
          <w:rFonts w:ascii="Times New Roman" w:hAnsi="Times New Roman"/>
          <w:sz w:val="24"/>
          <w:szCs w:val="24"/>
        </w:rPr>
      </w:pPr>
    </w:p>
    <w:p w14:paraId="0B7A6C86" w14:textId="77777777" w:rsidR="003672DB" w:rsidRDefault="003672DB" w:rsidP="003672DB">
      <w:pPr>
        <w:spacing w:after="0" w:line="360" w:lineRule="auto"/>
        <w:rPr>
          <w:rFonts w:ascii="Times New Roman" w:hAnsi="Times New Roman"/>
          <w:sz w:val="24"/>
          <w:szCs w:val="24"/>
        </w:rPr>
      </w:pPr>
    </w:p>
    <w:p w14:paraId="72A20B6C" w14:textId="77777777" w:rsidR="003672DB" w:rsidRDefault="003672DB" w:rsidP="003672DB">
      <w:pPr>
        <w:spacing w:after="0" w:line="360" w:lineRule="auto"/>
        <w:rPr>
          <w:rFonts w:ascii="Times New Roman" w:hAnsi="Times New Roman"/>
          <w:sz w:val="24"/>
          <w:szCs w:val="24"/>
        </w:rPr>
      </w:pPr>
    </w:p>
    <w:p w14:paraId="7E5123D8" w14:textId="768B813A" w:rsidR="006C3A01" w:rsidRPr="003D021B" w:rsidRDefault="006C3A01" w:rsidP="00344574">
      <w:pPr>
        <w:rPr>
          <w:b/>
        </w:rPr>
      </w:pPr>
      <w:r w:rsidRPr="0074793A">
        <w:rPr>
          <w:rFonts w:ascii="Times New Roman" w:hAnsi="Times New Roman"/>
          <w:sz w:val="24"/>
          <w:szCs w:val="24"/>
        </w:rPr>
        <w:br w:type="page"/>
      </w:r>
    </w:p>
    <w:p w14:paraId="6EAC4E59" w14:textId="77777777" w:rsidR="006C3A01" w:rsidRPr="006C3A01" w:rsidRDefault="006C3A01" w:rsidP="00290DA2">
      <w:pPr>
        <w:spacing w:after="0" w:line="240" w:lineRule="auto"/>
        <w:jc w:val="center"/>
        <w:rPr>
          <w:rFonts w:ascii="Times New Roman" w:hAnsi="Times New Roman"/>
          <w:b/>
          <w:sz w:val="28"/>
          <w:szCs w:val="28"/>
        </w:rPr>
      </w:pPr>
    </w:p>
    <w:p w14:paraId="51AD5A74" w14:textId="50C3C6FF" w:rsidR="00346AD9" w:rsidRPr="00344574" w:rsidRDefault="00344574" w:rsidP="0017658E">
      <w:pPr>
        <w:spacing w:after="0" w:line="240" w:lineRule="auto"/>
        <w:jc w:val="center"/>
        <w:rPr>
          <w:rFonts w:ascii="Times New Roman" w:hAnsi="Times New Roman"/>
          <w:b/>
          <w:sz w:val="28"/>
          <w:szCs w:val="28"/>
        </w:rPr>
      </w:pPr>
      <w:r w:rsidRPr="00344574">
        <w:rPr>
          <w:rFonts w:ascii="Times New Roman" w:hAnsi="Times New Roman"/>
          <w:b/>
          <w:sz w:val="28"/>
          <w:szCs w:val="28"/>
        </w:rPr>
        <w:t>Table of Contents</w:t>
      </w:r>
    </w:p>
    <w:p w14:paraId="0273F27B" w14:textId="77777777" w:rsidR="00346AD9" w:rsidRPr="004A0525" w:rsidRDefault="00346AD9" w:rsidP="00346AD9">
      <w:pPr>
        <w:spacing w:after="0" w:line="360" w:lineRule="auto"/>
        <w:jc w:val="right"/>
        <w:rPr>
          <w:rFonts w:ascii="Times New Roman" w:hAnsi="Times New Roman"/>
          <w:sz w:val="24"/>
          <w:szCs w:val="24"/>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4A0525">
        <w:rPr>
          <w:rFonts w:ascii="Times New Roman" w:hAnsi="Times New Roman"/>
          <w:sz w:val="24"/>
          <w:szCs w:val="24"/>
        </w:rPr>
        <w:t>Page</w:t>
      </w:r>
    </w:p>
    <w:p w14:paraId="352A0019" w14:textId="77777777" w:rsidR="00346AD9" w:rsidRPr="0074793A" w:rsidRDefault="00346AD9" w:rsidP="00346AD9">
      <w:pPr>
        <w:spacing w:after="0" w:line="360" w:lineRule="auto"/>
        <w:rPr>
          <w:rFonts w:ascii="Times New Roman" w:hAnsi="Times New Roman"/>
          <w:sz w:val="24"/>
          <w:szCs w:val="24"/>
        </w:rPr>
      </w:pPr>
    </w:p>
    <w:p w14:paraId="27528764" w14:textId="1F6E36D5" w:rsidR="00346AD9" w:rsidRDefault="00346AD9" w:rsidP="00346AD9">
      <w:pPr>
        <w:spacing w:after="0" w:line="480" w:lineRule="auto"/>
        <w:rPr>
          <w:rFonts w:ascii="Times New Roman" w:hAnsi="Times New Roman"/>
          <w:sz w:val="24"/>
          <w:szCs w:val="24"/>
        </w:rPr>
      </w:pPr>
      <w:r>
        <w:rPr>
          <w:rFonts w:ascii="Times New Roman" w:hAnsi="Times New Roman"/>
          <w:sz w:val="24"/>
          <w:szCs w:val="24"/>
        </w:rPr>
        <w:t>ACKNOWLEDGEMENTS</w:t>
      </w:r>
      <w:r w:rsidR="00CE0699">
        <w:rPr>
          <w:rFonts w:ascii="Times New Roman" w:hAnsi="Times New Roman"/>
          <w:sz w:val="24"/>
          <w:szCs w:val="24"/>
        </w:rPr>
        <w:t>.............................................................................................</w:t>
      </w:r>
      <w:proofErr w:type="gramStart"/>
      <w:r w:rsidR="00CE0699">
        <w:rPr>
          <w:rFonts w:ascii="Times New Roman" w:hAnsi="Times New Roman"/>
          <w:sz w:val="24"/>
          <w:szCs w:val="24"/>
        </w:rPr>
        <w:t>iv</w:t>
      </w:r>
      <w:proofErr w:type="gramEnd"/>
    </w:p>
    <w:p w14:paraId="2420DCAC" w14:textId="7583FF7D" w:rsidR="00346AD9" w:rsidRDefault="00346AD9" w:rsidP="00346AD9">
      <w:pPr>
        <w:spacing w:after="0" w:line="480" w:lineRule="auto"/>
        <w:rPr>
          <w:rFonts w:ascii="Times New Roman" w:hAnsi="Times New Roman"/>
          <w:sz w:val="24"/>
          <w:szCs w:val="24"/>
        </w:rPr>
      </w:pPr>
      <w:r>
        <w:rPr>
          <w:rFonts w:ascii="Times New Roman" w:hAnsi="Times New Roman"/>
          <w:sz w:val="24"/>
          <w:szCs w:val="24"/>
        </w:rPr>
        <w:t>TABLE OF CONTENTS</w:t>
      </w:r>
      <w:r w:rsidR="00CE0699">
        <w:rPr>
          <w:rFonts w:ascii="Times New Roman" w:hAnsi="Times New Roman"/>
          <w:sz w:val="24"/>
          <w:szCs w:val="24"/>
        </w:rPr>
        <w:t>…………………………………</w:t>
      </w:r>
      <w:r w:rsidR="00A40C24">
        <w:rPr>
          <w:rFonts w:ascii="Times New Roman" w:hAnsi="Times New Roman"/>
          <w:sz w:val="24"/>
          <w:szCs w:val="24"/>
        </w:rPr>
        <w:t>……………………………</w:t>
      </w:r>
      <w:r w:rsidR="00CE0699">
        <w:rPr>
          <w:rFonts w:ascii="Times New Roman" w:hAnsi="Times New Roman"/>
          <w:sz w:val="24"/>
          <w:szCs w:val="24"/>
        </w:rPr>
        <w:t>v</w:t>
      </w:r>
      <w:r w:rsidR="00A40C24">
        <w:rPr>
          <w:rFonts w:ascii="Times New Roman" w:hAnsi="Times New Roman"/>
          <w:sz w:val="24"/>
          <w:szCs w:val="24"/>
        </w:rPr>
        <w:t>ii</w:t>
      </w:r>
    </w:p>
    <w:p w14:paraId="1BBE880E" w14:textId="6F758627" w:rsidR="00346AD9" w:rsidRDefault="00346AD9" w:rsidP="00346AD9">
      <w:pPr>
        <w:spacing w:after="0" w:line="480" w:lineRule="auto"/>
        <w:rPr>
          <w:rFonts w:ascii="Times New Roman" w:hAnsi="Times New Roman"/>
          <w:sz w:val="24"/>
          <w:szCs w:val="24"/>
        </w:rPr>
      </w:pPr>
      <w:r>
        <w:rPr>
          <w:rFonts w:ascii="Times New Roman" w:hAnsi="Times New Roman"/>
          <w:sz w:val="24"/>
          <w:szCs w:val="24"/>
        </w:rPr>
        <w:t>LIST OF TABLES</w:t>
      </w:r>
      <w:r w:rsidR="00CE0699">
        <w:rPr>
          <w:rFonts w:ascii="Times New Roman" w:hAnsi="Times New Roman"/>
          <w:sz w:val="24"/>
          <w:szCs w:val="24"/>
        </w:rPr>
        <w:t>……</w:t>
      </w:r>
      <w:r w:rsidR="00A40C24">
        <w:rPr>
          <w:rFonts w:ascii="Times New Roman" w:hAnsi="Times New Roman"/>
          <w:sz w:val="24"/>
          <w:szCs w:val="24"/>
        </w:rPr>
        <w:t>……………………………………………………………........x</w:t>
      </w:r>
    </w:p>
    <w:p w14:paraId="77764531" w14:textId="5F1E51A3" w:rsidR="00346AD9" w:rsidRDefault="00346AD9" w:rsidP="00346AD9">
      <w:pPr>
        <w:spacing w:after="0" w:line="480" w:lineRule="auto"/>
        <w:rPr>
          <w:rFonts w:ascii="Times New Roman" w:hAnsi="Times New Roman"/>
          <w:sz w:val="24"/>
          <w:szCs w:val="24"/>
        </w:rPr>
      </w:pPr>
      <w:r>
        <w:rPr>
          <w:rFonts w:ascii="Times New Roman" w:hAnsi="Times New Roman"/>
          <w:sz w:val="24"/>
          <w:szCs w:val="24"/>
        </w:rPr>
        <w:t>LIST OF FIGURES</w:t>
      </w:r>
      <w:r w:rsidR="00A40C24">
        <w:rPr>
          <w:rFonts w:ascii="Times New Roman" w:hAnsi="Times New Roman"/>
          <w:sz w:val="24"/>
          <w:szCs w:val="24"/>
        </w:rPr>
        <w:t>…………………………………………………………………….</w:t>
      </w:r>
      <w:r w:rsidR="00CE0699">
        <w:rPr>
          <w:rFonts w:ascii="Times New Roman" w:hAnsi="Times New Roman"/>
          <w:sz w:val="24"/>
          <w:szCs w:val="24"/>
        </w:rPr>
        <w:t>x</w:t>
      </w:r>
      <w:r w:rsidR="00A40C24">
        <w:rPr>
          <w:rFonts w:ascii="Times New Roman" w:hAnsi="Times New Roman"/>
          <w:sz w:val="24"/>
          <w:szCs w:val="24"/>
        </w:rPr>
        <w:t>ii</w:t>
      </w:r>
    </w:p>
    <w:p w14:paraId="0F496D47" w14:textId="2ADE8631" w:rsidR="00346AD9" w:rsidRDefault="00346AD9" w:rsidP="00346AD9">
      <w:pPr>
        <w:spacing w:after="0" w:line="480" w:lineRule="auto"/>
        <w:rPr>
          <w:rFonts w:ascii="Times New Roman" w:hAnsi="Times New Roman"/>
          <w:sz w:val="24"/>
          <w:szCs w:val="24"/>
        </w:rPr>
      </w:pPr>
      <w:r>
        <w:rPr>
          <w:rFonts w:ascii="Times New Roman" w:hAnsi="Times New Roman"/>
          <w:sz w:val="24"/>
          <w:szCs w:val="24"/>
        </w:rPr>
        <w:t>ABSTRACT</w:t>
      </w:r>
      <w:r w:rsidR="00CE0699">
        <w:rPr>
          <w:rFonts w:ascii="Times New Roman" w:hAnsi="Times New Roman"/>
          <w:sz w:val="24"/>
          <w:szCs w:val="24"/>
        </w:rPr>
        <w:t>…………………………………………………………………………</w:t>
      </w:r>
      <w:r w:rsidR="00E12F0C">
        <w:rPr>
          <w:rFonts w:ascii="Times New Roman" w:hAnsi="Times New Roman"/>
          <w:sz w:val="24"/>
          <w:szCs w:val="24"/>
        </w:rPr>
        <w:t>...</w:t>
      </w:r>
      <w:r w:rsidR="00A40C24">
        <w:rPr>
          <w:rFonts w:ascii="Times New Roman" w:hAnsi="Times New Roman"/>
          <w:sz w:val="24"/>
          <w:szCs w:val="24"/>
        </w:rPr>
        <w:t>xv</w:t>
      </w:r>
      <w:r w:rsidR="00E12F0C">
        <w:rPr>
          <w:rFonts w:ascii="Times New Roman" w:hAnsi="Times New Roman"/>
          <w:sz w:val="24"/>
          <w:szCs w:val="24"/>
        </w:rPr>
        <w:t>i</w:t>
      </w:r>
    </w:p>
    <w:p w14:paraId="0EF1F5AB" w14:textId="77777777" w:rsidR="00346AD9" w:rsidRDefault="00346AD9" w:rsidP="00346AD9">
      <w:pPr>
        <w:spacing w:after="0" w:line="480" w:lineRule="auto"/>
        <w:rPr>
          <w:rFonts w:ascii="Times New Roman" w:hAnsi="Times New Roman"/>
          <w:sz w:val="24"/>
          <w:szCs w:val="24"/>
        </w:rPr>
      </w:pPr>
      <w:r>
        <w:rPr>
          <w:rFonts w:ascii="Times New Roman" w:hAnsi="Times New Roman"/>
          <w:sz w:val="24"/>
          <w:szCs w:val="24"/>
        </w:rPr>
        <w:t>CHAPTER 1</w:t>
      </w:r>
      <w:r>
        <w:rPr>
          <w:rFonts w:ascii="Times New Roman" w:hAnsi="Times New Roman"/>
          <w:sz w:val="24"/>
          <w:szCs w:val="24"/>
        </w:rPr>
        <w:tab/>
        <w:t>Introduction…………………………………………………………...…1</w:t>
      </w:r>
    </w:p>
    <w:p w14:paraId="736A4F6D" w14:textId="77777777" w:rsidR="00346AD9" w:rsidRDefault="00346AD9" w:rsidP="00346AD9">
      <w:pPr>
        <w:spacing w:after="0" w:line="480" w:lineRule="auto"/>
        <w:rPr>
          <w:rFonts w:ascii="Times New Roman" w:hAnsi="Times New Roman"/>
          <w:sz w:val="24"/>
          <w:szCs w:val="24"/>
        </w:rPr>
      </w:pPr>
      <w:r>
        <w:rPr>
          <w:rFonts w:ascii="Times New Roman" w:hAnsi="Times New Roman"/>
          <w:sz w:val="24"/>
          <w:szCs w:val="24"/>
        </w:rPr>
        <w:tab/>
        <w:t>Safe Drinking Water and Fluoride………………………………………………1</w:t>
      </w:r>
    </w:p>
    <w:p w14:paraId="5075EC2D" w14:textId="77777777" w:rsidR="00346AD9" w:rsidRDefault="00346AD9" w:rsidP="00346AD9">
      <w:pPr>
        <w:spacing w:after="0" w:line="480" w:lineRule="auto"/>
        <w:rPr>
          <w:rFonts w:ascii="Times New Roman" w:hAnsi="Times New Roman"/>
          <w:sz w:val="24"/>
          <w:szCs w:val="24"/>
        </w:rPr>
      </w:pPr>
      <w:r>
        <w:rPr>
          <w:rFonts w:ascii="Times New Roman" w:hAnsi="Times New Roman"/>
          <w:sz w:val="24"/>
          <w:szCs w:val="24"/>
        </w:rPr>
        <w:tab/>
        <w:t>Fluoride Removal Technologies…………………………………………………2</w:t>
      </w:r>
    </w:p>
    <w:p w14:paraId="56F2639F" w14:textId="28C50CEB" w:rsidR="00346AD9" w:rsidRDefault="00346AD9" w:rsidP="00346AD9">
      <w:pPr>
        <w:spacing w:after="0" w:line="480" w:lineRule="auto"/>
        <w:rPr>
          <w:rFonts w:ascii="Times New Roman" w:hAnsi="Times New Roman"/>
          <w:sz w:val="24"/>
          <w:szCs w:val="24"/>
        </w:rPr>
      </w:pPr>
      <w:r>
        <w:rPr>
          <w:rFonts w:ascii="Times New Roman" w:hAnsi="Times New Roman"/>
          <w:sz w:val="24"/>
          <w:szCs w:val="24"/>
        </w:rPr>
        <w:tab/>
        <w:t>Goal and Objectives……………………………………………………………..7</w:t>
      </w:r>
    </w:p>
    <w:p w14:paraId="2BE4AC78" w14:textId="77777777" w:rsidR="00346AD9" w:rsidRDefault="00346AD9" w:rsidP="00346AD9">
      <w:pPr>
        <w:spacing w:after="0" w:line="480" w:lineRule="auto"/>
        <w:rPr>
          <w:rFonts w:ascii="Times New Roman" w:hAnsi="Times New Roman"/>
          <w:sz w:val="24"/>
          <w:szCs w:val="24"/>
        </w:rPr>
      </w:pPr>
      <w:r>
        <w:rPr>
          <w:rFonts w:ascii="Times New Roman" w:hAnsi="Times New Roman"/>
          <w:sz w:val="24"/>
          <w:szCs w:val="24"/>
        </w:rPr>
        <w:tab/>
        <w:t>Overview of Chapters……………………………………………………………8</w:t>
      </w:r>
    </w:p>
    <w:p w14:paraId="7EB94C09" w14:textId="77777777" w:rsidR="00346AD9" w:rsidRPr="00472155" w:rsidRDefault="00346AD9" w:rsidP="00346AD9">
      <w:pPr>
        <w:spacing w:after="0" w:line="480" w:lineRule="auto"/>
        <w:rPr>
          <w:rFonts w:ascii="Times New Roman" w:hAnsi="Times New Roman"/>
          <w:sz w:val="24"/>
          <w:szCs w:val="24"/>
        </w:rPr>
      </w:pPr>
      <w:r>
        <w:rPr>
          <w:rFonts w:ascii="Times New Roman" w:hAnsi="Times New Roman"/>
          <w:sz w:val="24"/>
          <w:szCs w:val="24"/>
        </w:rPr>
        <w:tab/>
      </w:r>
      <w:r w:rsidRPr="00472155">
        <w:rPr>
          <w:rFonts w:ascii="Times New Roman" w:hAnsi="Times New Roman"/>
          <w:sz w:val="24"/>
          <w:szCs w:val="24"/>
        </w:rPr>
        <w:t>References……………………………………………………………………...10</w:t>
      </w:r>
    </w:p>
    <w:p w14:paraId="2115AD2C" w14:textId="63E41AB2" w:rsidR="00A34E6A" w:rsidRPr="00FA4AD9" w:rsidRDefault="00A34E6A" w:rsidP="00A34E6A">
      <w:pPr>
        <w:spacing w:after="0" w:line="480" w:lineRule="auto"/>
        <w:rPr>
          <w:rFonts w:ascii="Times New Roman" w:hAnsi="Times New Roman"/>
          <w:sz w:val="24"/>
          <w:szCs w:val="24"/>
        </w:rPr>
      </w:pPr>
      <w:r>
        <w:rPr>
          <w:rFonts w:ascii="Times New Roman" w:hAnsi="Times New Roman"/>
          <w:sz w:val="24"/>
          <w:szCs w:val="24"/>
        </w:rPr>
        <w:t>CHAPTER 2</w:t>
      </w:r>
      <w:r w:rsidRPr="00FA4AD9">
        <w:rPr>
          <w:rFonts w:ascii="Times New Roman" w:hAnsi="Times New Roman"/>
          <w:b/>
          <w:sz w:val="24"/>
          <w:szCs w:val="24"/>
        </w:rPr>
        <w:tab/>
      </w:r>
      <w:r w:rsidRPr="00FA4AD9">
        <w:rPr>
          <w:rFonts w:ascii="Times New Roman" w:hAnsi="Times New Roman"/>
          <w:sz w:val="24"/>
          <w:szCs w:val="24"/>
        </w:rPr>
        <w:t xml:space="preserve">In Pursuit of Sustainable Water Solutions in </w:t>
      </w:r>
      <w:r>
        <w:rPr>
          <w:rFonts w:ascii="Times New Roman" w:hAnsi="Times New Roman"/>
          <w:sz w:val="24"/>
          <w:szCs w:val="24"/>
        </w:rPr>
        <w:t>Emerging Regions……</w:t>
      </w:r>
      <w:r w:rsidR="001D3FB9">
        <w:rPr>
          <w:rFonts w:ascii="Times New Roman" w:hAnsi="Times New Roman"/>
          <w:sz w:val="24"/>
          <w:szCs w:val="24"/>
        </w:rPr>
        <w:t>…</w:t>
      </w:r>
      <w:r w:rsidR="00721ACF">
        <w:rPr>
          <w:rFonts w:ascii="Times New Roman" w:hAnsi="Times New Roman"/>
          <w:sz w:val="24"/>
          <w:szCs w:val="24"/>
        </w:rPr>
        <w:t>16</w:t>
      </w:r>
      <w:r>
        <w:rPr>
          <w:rFonts w:ascii="Times New Roman" w:hAnsi="Times New Roman"/>
          <w:sz w:val="24"/>
          <w:szCs w:val="24"/>
        </w:rPr>
        <w:t xml:space="preserve"> </w:t>
      </w:r>
    </w:p>
    <w:p w14:paraId="57A1395D" w14:textId="4667362D" w:rsidR="00A34E6A" w:rsidRDefault="00A34E6A" w:rsidP="00A34E6A">
      <w:pPr>
        <w:spacing w:after="0" w:line="480" w:lineRule="auto"/>
        <w:rPr>
          <w:rFonts w:ascii="Times New Roman" w:hAnsi="Times New Roman"/>
          <w:sz w:val="24"/>
          <w:szCs w:val="24"/>
        </w:rPr>
      </w:pPr>
      <w:r>
        <w:rPr>
          <w:rFonts w:ascii="Times New Roman" w:hAnsi="Times New Roman"/>
          <w:sz w:val="24"/>
          <w:szCs w:val="24"/>
        </w:rPr>
        <w:tab/>
        <w:t>Abstract</w:t>
      </w:r>
      <w:r w:rsidRPr="00472155">
        <w:rPr>
          <w:rFonts w:ascii="Times New Roman" w:hAnsi="Times New Roman"/>
          <w:sz w:val="24"/>
          <w:szCs w:val="24"/>
        </w:rPr>
        <w:t>……………………………………………………</w:t>
      </w:r>
      <w:r w:rsidR="00721ACF">
        <w:rPr>
          <w:rFonts w:ascii="Times New Roman" w:hAnsi="Times New Roman"/>
          <w:sz w:val="24"/>
          <w:szCs w:val="24"/>
        </w:rPr>
        <w:t>…………………....</w:t>
      </w:r>
      <w:r>
        <w:rPr>
          <w:rFonts w:ascii="Times New Roman" w:hAnsi="Times New Roman"/>
          <w:sz w:val="24"/>
          <w:szCs w:val="24"/>
        </w:rPr>
        <w:t>16</w:t>
      </w:r>
    </w:p>
    <w:p w14:paraId="5F229075" w14:textId="512041AE" w:rsidR="00A34E6A" w:rsidRDefault="00A34E6A" w:rsidP="00A34E6A">
      <w:pPr>
        <w:spacing w:after="0" w:line="480" w:lineRule="auto"/>
        <w:rPr>
          <w:rFonts w:ascii="Times New Roman" w:hAnsi="Times New Roman"/>
          <w:sz w:val="24"/>
          <w:szCs w:val="24"/>
        </w:rPr>
      </w:pPr>
      <w:r>
        <w:rPr>
          <w:rFonts w:ascii="Times New Roman" w:hAnsi="Times New Roman"/>
          <w:sz w:val="24"/>
          <w:szCs w:val="24"/>
        </w:rPr>
        <w:tab/>
        <w:t>Introduction</w:t>
      </w:r>
      <w:r w:rsidRPr="00472155">
        <w:rPr>
          <w:rFonts w:ascii="Times New Roman" w:hAnsi="Times New Roman"/>
          <w:sz w:val="24"/>
          <w:szCs w:val="24"/>
        </w:rPr>
        <w:t>……………………………………………………</w:t>
      </w:r>
      <w:r w:rsidR="00721ACF">
        <w:rPr>
          <w:rFonts w:ascii="Times New Roman" w:hAnsi="Times New Roman"/>
          <w:sz w:val="24"/>
          <w:szCs w:val="24"/>
        </w:rPr>
        <w:t>…………….....</w:t>
      </w:r>
      <w:r>
        <w:rPr>
          <w:rFonts w:ascii="Times New Roman" w:hAnsi="Times New Roman"/>
          <w:sz w:val="24"/>
          <w:szCs w:val="24"/>
        </w:rPr>
        <w:t>16</w:t>
      </w:r>
    </w:p>
    <w:p w14:paraId="4C0CB304" w14:textId="299AF053" w:rsidR="00A34E6A" w:rsidRDefault="00A34E6A" w:rsidP="00A34E6A">
      <w:pPr>
        <w:spacing w:after="0" w:line="480" w:lineRule="auto"/>
        <w:rPr>
          <w:rFonts w:ascii="Times New Roman" w:hAnsi="Times New Roman"/>
          <w:sz w:val="24"/>
          <w:szCs w:val="24"/>
        </w:rPr>
      </w:pPr>
      <w:r>
        <w:rPr>
          <w:rFonts w:ascii="Times New Roman" w:hAnsi="Times New Roman"/>
          <w:sz w:val="24"/>
          <w:szCs w:val="24"/>
        </w:rPr>
        <w:tab/>
        <w:t>Implementation Challenges</w:t>
      </w:r>
      <w:r w:rsidRPr="00472155">
        <w:rPr>
          <w:rFonts w:ascii="Times New Roman" w:hAnsi="Times New Roman"/>
          <w:sz w:val="24"/>
          <w:szCs w:val="24"/>
        </w:rPr>
        <w:t>…………………………</w:t>
      </w:r>
      <w:r w:rsidR="00721ACF">
        <w:rPr>
          <w:rFonts w:ascii="Times New Roman" w:hAnsi="Times New Roman"/>
          <w:sz w:val="24"/>
          <w:szCs w:val="24"/>
        </w:rPr>
        <w:t>………………….............</w:t>
      </w:r>
      <w:r>
        <w:rPr>
          <w:rFonts w:ascii="Times New Roman" w:hAnsi="Times New Roman"/>
          <w:sz w:val="24"/>
          <w:szCs w:val="24"/>
        </w:rPr>
        <w:t>17</w:t>
      </w:r>
    </w:p>
    <w:p w14:paraId="1E3C8A7B" w14:textId="174C0078" w:rsidR="00A34E6A" w:rsidRDefault="00A34E6A" w:rsidP="00A34E6A">
      <w:pPr>
        <w:spacing w:after="0" w:line="480" w:lineRule="auto"/>
        <w:rPr>
          <w:rFonts w:ascii="Times New Roman" w:hAnsi="Times New Roman"/>
          <w:sz w:val="24"/>
          <w:szCs w:val="24"/>
        </w:rPr>
      </w:pPr>
      <w:r>
        <w:rPr>
          <w:rFonts w:ascii="Times New Roman" w:hAnsi="Times New Roman"/>
          <w:sz w:val="24"/>
          <w:szCs w:val="24"/>
        </w:rPr>
        <w:tab/>
        <w:t>Sustainable Development</w:t>
      </w:r>
      <w:r w:rsidRPr="00472155">
        <w:rPr>
          <w:rFonts w:ascii="Times New Roman" w:hAnsi="Times New Roman"/>
          <w:sz w:val="24"/>
          <w:szCs w:val="24"/>
        </w:rPr>
        <w:t>……………………………………………………</w:t>
      </w:r>
      <w:r w:rsidR="00721ACF">
        <w:rPr>
          <w:rFonts w:ascii="Times New Roman" w:hAnsi="Times New Roman"/>
          <w:sz w:val="24"/>
          <w:szCs w:val="24"/>
        </w:rPr>
        <w:t>…</w:t>
      </w:r>
      <w:r>
        <w:rPr>
          <w:rFonts w:ascii="Times New Roman" w:hAnsi="Times New Roman"/>
          <w:sz w:val="24"/>
          <w:szCs w:val="24"/>
        </w:rPr>
        <w:t>21</w:t>
      </w:r>
    </w:p>
    <w:p w14:paraId="139944FD" w14:textId="3C061A8C" w:rsidR="00A34E6A" w:rsidRDefault="00A34E6A" w:rsidP="00A34E6A">
      <w:pPr>
        <w:spacing w:after="0" w:line="480" w:lineRule="auto"/>
        <w:rPr>
          <w:rFonts w:ascii="Times New Roman" w:hAnsi="Times New Roman"/>
          <w:sz w:val="24"/>
          <w:szCs w:val="24"/>
        </w:rPr>
      </w:pPr>
      <w:r>
        <w:rPr>
          <w:rFonts w:ascii="Times New Roman" w:hAnsi="Times New Roman"/>
          <w:sz w:val="24"/>
          <w:szCs w:val="24"/>
        </w:rPr>
        <w:tab/>
        <w:t>Social and Cultural</w:t>
      </w:r>
      <w:r w:rsidR="00721ACF">
        <w:rPr>
          <w:rFonts w:ascii="Times New Roman" w:hAnsi="Times New Roman"/>
          <w:sz w:val="24"/>
          <w:szCs w:val="24"/>
        </w:rPr>
        <w:t xml:space="preserve"> Assessment………………………………………………..23</w:t>
      </w:r>
    </w:p>
    <w:p w14:paraId="79F84924" w14:textId="3F357EDF" w:rsidR="00A34E6A" w:rsidRDefault="00A34E6A" w:rsidP="00A34E6A">
      <w:pPr>
        <w:spacing w:after="0" w:line="480" w:lineRule="auto"/>
        <w:rPr>
          <w:rFonts w:ascii="Times New Roman" w:hAnsi="Times New Roman"/>
          <w:sz w:val="24"/>
          <w:szCs w:val="24"/>
        </w:rPr>
      </w:pPr>
      <w:r>
        <w:rPr>
          <w:rFonts w:ascii="Times New Roman" w:hAnsi="Times New Roman"/>
          <w:sz w:val="24"/>
          <w:szCs w:val="24"/>
        </w:rPr>
        <w:tab/>
        <w:t>Market-based Impl</w:t>
      </w:r>
      <w:r w:rsidR="00721ACF">
        <w:rPr>
          <w:rFonts w:ascii="Times New Roman" w:hAnsi="Times New Roman"/>
          <w:sz w:val="24"/>
          <w:szCs w:val="24"/>
        </w:rPr>
        <w:t>ementation………………………………………………...</w:t>
      </w:r>
      <w:r w:rsidR="00D057E0">
        <w:rPr>
          <w:rFonts w:ascii="Times New Roman" w:hAnsi="Times New Roman"/>
          <w:sz w:val="24"/>
          <w:szCs w:val="24"/>
        </w:rPr>
        <w:t>..26</w:t>
      </w:r>
    </w:p>
    <w:p w14:paraId="451AE2DD" w14:textId="0013BB0F" w:rsidR="00A34E6A" w:rsidRDefault="00A34E6A" w:rsidP="00A34E6A">
      <w:pPr>
        <w:spacing w:after="0" w:line="480" w:lineRule="auto"/>
        <w:rPr>
          <w:rFonts w:ascii="Times New Roman" w:hAnsi="Times New Roman"/>
          <w:sz w:val="24"/>
          <w:szCs w:val="24"/>
        </w:rPr>
      </w:pPr>
      <w:r>
        <w:rPr>
          <w:rFonts w:ascii="Times New Roman" w:hAnsi="Times New Roman"/>
          <w:sz w:val="24"/>
          <w:szCs w:val="24"/>
        </w:rPr>
        <w:tab/>
        <w:t>Technology D</w:t>
      </w:r>
      <w:r w:rsidR="00D057E0">
        <w:rPr>
          <w:rFonts w:ascii="Times New Roman" w:hAnsi="Times New Roman"/>
          <w:sz w:val="24"/>
          <w:szCs w:val="24"/>
        </w:rPr>
        <w:t>evelopment……………………………………………………...31</w:t>
      </w:r>
    </w:p>
    <w:p w14:paraId="337E0AA2" w14:textId="4A28D486" w:rsidR="00A34E6A" w:rsidRDefault="00A34E6A" w:rsidP="00A34E6A">
      <w:pPr>
        <w:spacing w:after="0" w:line="480" w:lineRule="auto"/>
        <w:rPr>
          <w:rFonts w:ascii="Times New Roman" w:hAnsi="Times New Roman"/>
          <w:sz w:val="24"/>
          <w:szCs w:val="24"/>
        </w:rPr>
      </w:pPr>
      <w:r>
        <w:rPr>
          <w:rFonts w:ascii="Times New Roman" w:hAnsi="Times New Roman"/>
          <w:sz w:val="24"/>
          <w:szCs w:val="24"/>
        </w:rPr>
        <w:tab/>
        <w:t>Sustainability T</w:t>
      </w:r>
      <w:r w:rsidR="00D057E0">
        <w:rPr>
          <w:rFonts w:ascii="Times New Roman" w:hAnsi="Times New Roman"/>
          <w:sz w:val="24"/>
          <w:szCs w:val="24"/>
        </w:rPr>
        <w:t>ools………………………………………………………….....32</w:t>
      </w:r>
    </w:p>
    <w:p w14:paraId="056AB43C" w14:textId="662EE8B7" w:rsidR="00A34E6A" w:rsidRDefault="00A34E6A" w:rsidP="00A34E6A">
      <w:pPr>
        <w:spacing w:after="0" w:line="480" w:lineRule="auto"/>
        <w:rPr>
          <w:rFonts w:ascii="Times New Roman" w:hAnsi="Times New Roman"/>
          <w:sz w:val="24"/>
          <w:szCs w:val="24"/>
        </w:rPr>
      </w:pPr>
      <w:r>
        <w:rPr>
          <w:rFonts w:ascii="Times New Roman" w:hAnsi="Times New Roman"/>
          <w:sz w:val="24"/>
          <w:szCs w:val="24"/>
        </w:rPr>
        <w:tab/>
        <w:t>Practical Implicat</w:t>
      </w:r>
      <w:r w:rsidR="00D057E0">
        <w:rPr>
          <w:rFonts w:ascii="Times New Roman" w:hAnsi="Times New Roman"/>
          <w:sz w:val="24"/>
          <w:szCs w:val="24"/>
        </w:rPr>
        <w:t>ions………………………………………………………......33</w:t>
      </w:r>
    </w:p>
    <w:p w14:paraId="69910AEE" w14:textId="17E1CBFF" w:rsidR="00A34E6A" w:rsidRDefault="00A34E6A" w:rsidP="00A34E6A">
      <w:pPr>
        <w:spacing w:after="0" w:line="480" w:lineRule="auto"/>
        <w:ind w:firstLine="720"/>
        <w:rPr>
          <w:rFonts w:ascii="Times New Roman" w:hAnsi="Times New Roman"/>
          <w:sz w:val="24"/>
          <w:szCs w:val="24"/>
        </w:rPr>
      </w:pPr>
      <w:r>
        <w:rPr>
          <w:rFonts w:ascii="Times New Roman" w:hAnsi="Times New Roman"/>
          <w:sz w:val="24"/>
          <w:szCs w:val="24"/>
        </w:rPr>
        <w:lastRenderedPageBreak/>
        <w:t>Conclusion</w:t>
      </w:r>
      <w:r w:rsidRPr="00472155">
        <w:rPr>
          <w:rFonts w:ascii="Times New Roman" w:hAnsi="Times New Roman"/>
          <w:sz w:val="24"/>
          <w:szCs w:val="24"/>
        </w:rPr>
        <w:t>……………………………………………………</w:t>
      </w:r>
      <w:r w:rsidR="00D057E0">
        <w:rPr>
          <w:rFonts w:ascii="Times New Roman" w:hAnsi="Times New Roman"/>
          <w:sz w:val="24"/>
          <w:szCs w:val="24"/>
        </w:rPr>
        <w:t>………………...34</w:t>
      </w:r>
    </w:p>
    <w:p w14:paraId="7C5D41F2" w14:textId="447D5990" w:rsidR="00A34E6A" w:rsidRDefault="00A34E6A" w:rsidP="00A34E6A">
      <w:pPr>
        <w:spacing w:after="0" w:line="480" w:lineRule="auto"/>
        <w:rPr>
          <w:rFonts w:ascii="Times New Roman" w:hAnsi="Times New Roman"/>
          <w:sz w:val="24"/>
          <w:szCs w:val="24"/>
        </w:rPr>
      </w:pPr>
      <w:r>
        <w:rPr>
          <w:rFonts w:ascii="Times New Roman" w:hAnsi="Times New Roman"/>
          <w:sz w:val="24"/>
          <w:szCs w:val="24"/>
        </w:rPr>
        <w:tab/>
        <w:t>Acknowledgements</w:t>
      </w:r>
      <w:r w:rsidRPr="00472155">
        <w:rPr>
          <w:rFonts w:ascii="Times New Roman" w:hAnsi="Times New Roman"/>
          <w:sz w:val="24"/>
          <w:szCs w:val="24"/>
        </w:rPr>
        <w:t>……………………………………………………</w:t>
      </w:r>
      <w:r w:rsidR="00D057E0">
        <w:rPr>
          <w:rFonts w:ascii="Times New Roman" w:hAnsi="Times New Roman"/>
          <w:sz w:val="24"/>
          <w:szCs w:val="24"/>
        </w:rPr>
        <w:t>…….....35</w:t>
      </w:r>
    </w:p>
    <w:p w14:paraId="20B7D9ED" w14:textId="6D008DEF" w:rsidR="00A34E6A" w:rsidRDefault="00A34E6A" w:rsidP="00A34E6A">
      <w:pPr>
        <w:spacing w:after="0" w:line="480" w:lineRule="auto"/>
        <w:rPr>
          <w:rFonts w:ascii="Times New Roman" w:hAnsi="Times New Roman"/>
          <w:sz w:val="24"/>
          <w:szCs w:val="24"/>
        </w:rPr>
      </w:pPr>
      <w:r>
        <w:rPr>
          <w:rFonts w:ascii="Times New Roman" w:hAnsi="Times New Roman"/>
          <w:sz w:val="24"/>
          <w:szCs w:val="24"/>
        </w:rPr>
        <w:tab/>
        <w:t>References</w:t>
      </w:r>
      <w:r w:rsidRPr="00472155">
        <w:rPr>
          <w:rFonts w:ascii="Times New Roman" w:hAnsi="Times New Roman"/>
          <w:sz w:val="24"/>
          <w:szCs w:val="24"/>
        </w:rPr>
        <w:t>……………………………………………………</w:t>
      </w:r>
      <w:r w:rsidR="00D057E0">
        <w:rPr>
          <w:rFonts w:ascii="Times New Roman" w:hAnsi="Times New Roman"/>
          <w:sz w:val="24"/>
          <w:szCs w:val="24"/>
        </w:rPr>
        <w:t>………………...35</w:t>
      </w:r>
    </w:p>
    <w:p w14:paraId="25A6EA4F" w14:textId="743D3A0A" w:rsidR="00346AD9" w:rsidRDefault="00A34E6A" w:rsidP="00346AD9">
      <w:pPr>
        <w:spacing w:after="0" w:line="480" w:lineRule="auto"/>
        <w:rPr>
          <w:rFonts w:ascii="Times New Roman" w:hAnsi="Times New Roman"/>
          <w:sz w:val="24"/>
          <w:szCs w:val="24"/>
        </w:rPr>
      </w:pPr>
      <w:r>
        <w:rPr>
          <w:rFonts w:ascii="Times New Roman" w:hAnsi="Times New Roman"/>
          <w:sz w:val="24"/>
          <w:szCs w:val="24"/>
        </w:rPr>
        <w:t>CHAPTER 3</w:t>
      </w:r>
      <w:r w:rsidR="00346AD9" w:rsidRPr="00472155">
        <w:rPr>
          <w:rFonts w:ascii="Times New Roman" w:hAnsi="Times New Roman"/>
          <w:sz w:val="24"/>
          <w:szCs w:val="24"/>
        </w:rPr>
        <w:tab/>
        <w:t xml:space="preserve">The Role of Surface Area and Surface Chemistry during an </w:t>
      </w:r>
    </w:p>
    <w:p w14:paraId="0F77A80D" w14:textId="77777777" w:rsidR="00346AD9" w:rsidRDefault="00346AD9" w:rsidP="00346AD9">
      <w:pPr>
        <w:spacing w:after="0" w:line="480" w:lineRule="auto"/>
        <w:rPr>
          <w:rFonts w:ascii="Times New Roman" w:hAnsi="Times New Roman"/>
          <w:sz w:val="24"/>
          <w:szCs w:val="24"/>
        </w:rPr>
      </w:pPr>
      <w:r w:rsidRPr="00472155">
        <w:rPr>
          <w:rFonts w:ascii="Times New Roman" w:hAnsi="Times New Roman"/>
          <w:sz w:val="24"/>
          <w:szCs w:val="24"/>
        </w:rPr>
        <w:t xml:space="preserve">Investigation of Eucalyptus Wood Char for Fluoride Adsorption from </w:t>
      </w:r>
    </w:p>
    <w:p w14:paraId="7C76BBE8" w14:textId="58F2A3BC" w:rsidR="00346AD9" w:rsidRDefault="00346AD9" w:rsidP="00346AD9">
      <w:pPr>
        <w:spacing w:after="0" w:line="480" w:lineRule="auto"/>
        <w:rPr>
          <w:rFonts w:ascii="Times New Roman" w:hAnsi="Times New Roman"/>
          <w:sz w:val="24"/>
          <w:szCs w:val="24"/>
        </w:rPr>
      </w:pPr>
      <w:r w:rsidRPr="00472155">
        <w:rPr>
          <w:rFonts w:ascii="Times New Roman" w:hAnsi="Times New Roman"/>
          <w:sz w:val="24"/>
          <w:szCs w:val="24"/>
        </w:rPr>
        <w:t>Drinking Water</w:t>
      </w:r>
      <w:r>
        <w:rPr>
          <w:rFonts w:ascii="Times New Roman" w:hAnsi="Times New Roman"/>
          <w:sz w:val="24"/>
          <w:szCs w:val="24"/>
        </w:rPr>
        <w:t>……</w:t>
      </w:r>
      <w:r w:rsidRPr="00472155">
        <w:rPr>
          <w:rFonts w:ascii="Times New Roman" w:hAnsi="Times New Roman"/>
          <w:sz w:val="24"/>
          <w:szCs w:val="24"/>
        </w:rPr>
        <w:t>……………………………………………………</w:t>
      </w:r>
      <w:r w:rsidR="00281103">
        <w:rPr>
          <w:rFonts w:ascii="Times New Roman" w:hAnsi="Times New Roman"/>
          <w:sz w:val="24"/>
          <w:szCs w:val="24"/>
        </w:rPr>
        <w:t>………………43</w:t>
      </w:r>
    </w:p>
    <w:p w14:paraId="7213B488" w14:textId="24DBC338" w:rsidR="00346AD9" w:rsidRDefault="00346AD9" w:rsidP="00346AD9">
      <w:pPr>
        <w:spacing w:after="0" w:line="480" w:lineRule="auto"/>
        <w:rPr>
          <w:rFonts w:ascii="Times New Roman" w:hAnsi="Times New Roman"/>
          <w:sz w:val="24"/>
          <w:szCs w:val="24"/>
        </w:rPr>
      </w:pPr>
      <w:r>
        <w:rPr>
          <w:rFonts w:ascii="Times New Roman" w:hAnsi="Times New Roman"/>
          <w:sz w:val="24"/>
          <w:szCs w:val="24"/>
        </w:rPr>
        <w:tab/>
        <w:t>Abstract</w:t>
      </w:r>
      <w:r w:rsidRPr="00472155">
        <w:rPr>
          <w:rFonts w:ascii="Times New Roman" w:hAnsi="Times New Roman"/>
          <w:sz w:val="24"/>
          <w:szCs w:val="24"/>
        </w:rPr>
        <w:t>……………………………………………………</w:t>
      </w:r>
      <w:r w:rsidR="00281103">
        <w:rPr>
          <w:rFonts w:ascii="Times New Roman" w:hAnsi="Times New Roman"/>
          <w:sz w:val="24"/>
          <w:szCs w:val="24"/>
        </w:rPr>
        <w:t>……………………43</w:t>
      </w:r>
    </w:p>
    <w:p w14:paraId="7901ABFB" w14:textId="40A8B59D" w:rsidR="00346AD9" w:rsidRDefault="00346AD9" w:rsidP="00346AD9">
      <w:pPr>
        <w:spacing w:after="0" w:line="480" w:lineRule="auto"/>
        <w:rPr>
          <w:rFonts w:ascii="Times New Roman" w:hAnsi="Times New Roman"/>
          <w:sz w:val="24"/>
          <w:szCs w:val="24"/>
        </w:rPr>
      </w:pPr>
      <w:r>
        <w:rPr>
          <w:rFonts w:ascii="Times New Roman" w:hAnsi="Times New Roman"/>
          <w:sz w:val="24"/>
          <w:szCs w:val="24"/>
        </w:rPr>
        <w:tab/>
        <w:t>Background</w:t>
      </w:r>
      <w:r w:rsidRPr="00472155">
        <w:rPr>
          <w:rFonts w:ascii="Times New Roman" w:hAnsi="Times New Roman"/>
          <w:sz w:val="24"/>
          <w:szCs w:val="24"/>
        </w:rPr>
        <w:t>……………………………………………………</w:t>
      </w:r>
      <w:r w:rsidR="00281103">
        <w:rPr>
          <w:rFonts w:ascii="Times New Roman" w:hAnsi="Times New Roman"/>
          <w:sz w:val="24"/>
          <w:szCs w:val="24"/>
        </w:rPr>
        <w:t>………………..44</w:t>
      </w:r>
    </w:p>
    <w:p w14:paraId="502FAFA6" w14:textId="3D0105EC" w:rsidR="00346AD9" w:rsidRDefault="00346AD9" w:rsidP="00346AD9">
      <w:pPr>
        <w:spacing w:after="0" w:line="480" w:lineRule="auto"/>
        <w:rPr>
          <w:rFonts w:ascii="Times New Roman" w:hAnsi="Times New Roman"/>
          <w:sz w:val="24"/>
          <w:szCs w:val="24"/>
        </w:rPr>
      </w:pPr>
      <w:r>
        <w:rPr>
          <w:rFonts w:ascii="Times New Roman" w:hAnsi="Times New Roman"/>
          <w:sz w:val="24"/>
          <w:szCs w:val="24"/>
        </w:rPr>
        <w:tab/>
        <w:t>Materials and Methods</w:t>
      </w:r>
      <w:r w:rsidRPr="00472155">
        <w:rPr>
          <w:rFonts w:ascii="Times New Roman" w:hAnsi="Times New Roman"/>
          <w:sz w:val="24"/>
          <w:szCs w:val="24"/>
        </w:rPr>
        <w:t>……………………………………………………</w:t>
      </w:r>
      <w:r w:rsidR="00281103">
        <w:rPr>
          <w:rFonts w:ascii="Times New Roman" w:hAnsi="Times New Roman"/>
          <w:sz w:val="24"/>
          <w:szCs w:val="24"/>
        </w:rPr>
        <w:t>……49</w:t>
      </w:r>
    </w:p>
    <w:p w14:paraId="507249B2" w14:textId="06F82DF0" w:rsidR="00346AD9" w:rsidRDefault="00346AD9" w:rsidP="00346AD9">
      <w:pPr>
        <w:spacing w:after="0" w:line="480" w:lineRule="auto"/>
        <w:rPr>
          <w:rFonts w:ascii="Times New Roman" w:hAnsi="Times New Roman"/>
          <w:sz w:val="24"/>
          <w:szCs w:val="24"/>
        </w:rPr>
      </w:pPr>
      <w:r>
        <w:rPr>
          <w:rFonts w:ascii="Times New Roman" w:hAnsi="Times New Roman"/>
          <w:sz w:val="24"/>
          <w:szCs w:val="24"/>
        </w:rPr>
        <w:tab/>
        <w:t>Results and Discussion</w:t>
      </w:r>
      <w:r w:rsidRPr="00472155">
        <w:rPr>
          <w:rFonts w:ascii="Times New Roman" w:hAnsi="Times New Roman"/>
          <w:sz w:val="24"/>
          <w:szCs w:val="24"/>
        </w:rPr>
        <w:t>……………………………………………………</w:t>
      </w:r>
      <w:r w:rsidR="00281103">
        <w:rPr>
          <w:rFonts w:ascii="Times New Roman" w:hAnsi="Times New Roman"/>
          <w:sz w:val="24"/>
          <w:szCs w:val="24"/>
        </w:rPr>
        <w:t>……52</w:t>
      </w:r>
    </w:p>
    <w:p w14:paraId="4B821C10" w14:textId="4903312E" w:rsidR="00346AD9" w:rsidRDefault="00346AD9" w:rsidP="00346AD9">
      <w:pPr>
        <w:spacing w:after="0" w:line="480" w:lineRule="auto"/>
        <w:rPr>
          <w:rFonts w:ascii="Times New Roman" w:hAnsi="Times New Roman"/>
          <w:sz w:val="24"/>
          <w:szCs w:val="24"/>
        </w:rPr>
      </w:pPr>
      <w:r>
        <w:rPr>
          <w:rFonts w:ascii="Times New Roman" w:hAnsi="Times New Roman"/>
          <w:sz w:val="24"/>
          <w:szCs w:val="24"/>
        </w:rPr>
        <w:tab/>
        <w:t>Conclusion</w:t>
      </w:r>
      <w:r w:rsidRPr="00472155">
        <w:rPr>
          <w:rFonts w:ascii="Times New Roman" w:hAnsi="Times New Roman"/>
          <w:sz w:val="24"/>
          <w:szCs w:val="24"/>
        </w:rPr>
        <w:t>……………………………………………………</w:t>
      </w:r>
      <w:r w:rsidR="00872BA6">
        <w:rPr>
          <w:rFonts w:ascii="Times New Roman" w:hAnsi="Times New Roman"/>
          <w:sz w:val="24"/>
          <w:szCs w:val="24"/>
        </w:rPr>
        <w:t>………………...64</w:t>
      </w:r>
    </w:p>
    <w:p w14:paraId="597B68F4" w14:textId="52A3CABC" w:rsidR="00346AD9" w:rsidRDefault="00346AD9" w:rsidP="00346AD9">
      <w:pPr>
        <w:spacing w:after="0" w:line="480" w:lineRule="auto"/>
        <w:rPr>
          <w:rFonts w:ascii="Times New Roman" w:hAnsi="Times New Roman"/>
          <w:sz w:val="24"/>
          <w:szCs w:val="24"/>
        </w:rPr>
      </w:pPr>
      <w:r>
        <w:rPr>
          <w:rFonts w:ascii="Times New Roman" w:hAnsi="Times New Roman"/>
          <w:sz w:val="24"/>
          <w:szCs w:val="24"/>
        </w:rPr>
        <w:tab/>
        <w:t>Acknowledgements</w:t>
      </w:r>
      <w:r w:rsidRPr="00472155">
        <w:rPr>
          <w:rFonts w:ascii="Times New Roman" w:hAnsi="Times New Roman"/>
          <w:sz w:val="24"/>
          <w:szCs w:val="24"/>
        </w:rPr>
        <w:t>……………………………………………………</w:t>
      </w:r>
      <w:r w:rsidR="00821DED">
        <w:rPr>
          <w:rFonts w:ascii="Times New Roman" w:hAnsi="Times New Roman"/>
          <w:sz w:val="24"/>
          <w:szCs w:val="24"/>
        </w:rPr>
        <w:t>……….65</w:t>
      </w:r>
    </w:p>
    <w:p w14:paraId="6E763BFE" w14:textId="17E5F25E" w:rsidR="00346AD9" w:rsidRDefault="00346AD9" w:rsidP="00346AD9">
      <w:pPr>
        <w:spacing w:after="0" w:line="480" w:lineRule="auto"/>
        <w:rPr>
          <w:rFonts w:ascii="Times New Roman" w:hAnsi="Times New Roman"/>
          <w:sz w:val="24"/>
          <w:szCs w:val="24"/>
        </w:rPr>
      </w:pPr>
      <w:r>
        <w:rPr>
          <w:rFonts w:ascii="Times New Roman" w:hAnsi="Times New Roman"/>
          <w:sz w:val="24"/>
          <w:szCs w:val="24"/>
        </w:rPr>
        <w:tab/>
        <w:t>References</w:t>
      </w:r>
      <w:r w:rsidRPr="00472155">
        <w:rPr>
          <w:rFonts w:ascii="Times New Roman" w:hAnsi="Times New Roman"/>
          <w:sz w:val="24"/>
          <w:szCs w:val="24"/>
        </w:rPr>
        <w:t>……………………………………………………</w:t>
      </w:r>
      <w:r w:rsidR="00821DED">
        <w:rPr>
          <w:rFonts w:ascii="Times New Roman" w:hAnsi="Times New Roman"/>
          <w:sz w:val="24"/>
          <w:szCs w:val="24"/>
        </w:rPr>
        <w:t>………………...66</w:t>
      </w:r>
    </w:p>
    <w:p w14:paraId="48E879EE" w14:textId="53499AD6" w:rsidR="00346AD9" w:rsidRDefault="00A34E6A" w:rsidP="00346AD9">
      <w:pPr>
        <w:spacing w:after="0" w:line="480" w:lineRule="auto"/>
        <w:rPr>
          <w:rFonts w:ascii="Times New Roman" w:hAnsi="Times New Roman"/>
          <w:sz w:val="24"/>
          <w:szCs w:val="24"/>
        </w:rPr>
      </w:pPr>
      <w:r>
        <w:rPr>
          <w:rFonts w:ascii="Times New Roman" w:hAnsi="Times New Roman"/>
          <w:sz w:val="24"/>
          <w:szCs w:val="24"/>
        </w:rPr>
        <w:t>CHAPTER 4</w:t>
      </w:r>
      <w:r w:rsidR="00346AD9">
        <w:rPr>
          <w:rFonts w:ascii="Times New Roman" w:hAnsi="Times New Roman"/>
          <w:sz w:val="24"/>
          <w:szCs w:val="24"/>
        </w:rPr>
        <w:tab/>
      </w:r>
      <w:r w:rsidR="00346AD9" w:rsidRPr="00422167">
        <w:rPr>
          <w:rFonts w:ascii="Times New Roman" w:hAnsi="Times New Roman"/>
          <w:sz w:val="24"/>
          <w:szCs w:val="24"/>
        </w:rPr>
        <w:t xml:space="preserve">Practical Considerations, Column Studies and Natural Organic </w:t>
      </w:r>
    </w:p>
    <w:p w14:paraId="199A86A4" w14:textId="77777777" w:rsidR="00346AD9" w:rsidRDefault="00346AD9" w:rsidP="00346AD9">
      <w:pPr>
        <w:spacing w:after="0" w:line="480" w:lineRule="auto"/>
        <w:rPr>
          <w:rFonts w:ascii="Times New Roman" w:hAnsi="Times New Roman"/>
          <w:sz w:val="24"/>
          <w:szCs w:val="24"/>
        </w:rPr>
      </w:pPr>
      <w:r w:rsidRPr="00422167">
        <w:rPr>
          <w:rFonts w:ascii="Times New Roman" w:hAnsi="Times New Roman"/>
          <w:sz w:val="24"/>
          <w:szCs w:val="24"/>
        </w:rPr>
        <w:t xml:space="preserve">Material Competition for Fluoride Removal with Bone Char and Aluminum </w:t>
      </w:r>
    </w:p>
    <w:p w14:paraId="582BF9A0" w14:textId="0540B7E7" w:rsidR="00346AD9" w:rsidRDefault="00346AD9" w:rsidP="00346AD9">
      <w:pPr>
        <w:spacing w:after="0" w:line="480" w:lineRule="auto"/>
        <w:rPr>
          <w:rFonts w:ascii="Times New Roman" w:hAnsi="Times New Roman"/>
          <w:sz w:val="24"/>
          <w:szCs w:val="24"/>
        </w:rPr>
      </w:pPr>
      <w:r w:rsidRPr="00422167">
        <w:rPr>
          <w:rFonts w:ascii="Times New Roman" w:hAnsi="Times New Roman"/>
          <w:sz w:val="24"/>
          <w:szCs w:val="24"/>
        </w:rPr>
        <w:t>Amended Materials in the Main Ethiopian Rift Valley</w:t>
      </w:r>
      <w:r>
        <w:rPr>
          <w:rFonts w:ascii="Times New Roman" w:hAnsi="Times New Roman"/>
          <w:sz w:val="24"/>
          <w:szCs w:val="24"/>
        </w:rPr>
        <w:t>.……..</w:t>
      </w:r>
      <w:r w:rsidRPr="00472155">
        <w:rPr>
          <w:rFonts w:ascii="Times New Roman" w:hAnsi="Times New Roman"/>
          <w:sz w:val="24"/>
          <w:szCs w:val="24"/>
        </w:rPr>
        <w:t>…………</w:t>
      </w:r>
      <w:r w:rsidR="00821DED">
        <w:rPr>
          <w:rFonts w:ascii="Times New Roman" w:hAnsi="Times New Roman"/>
          <w:sz w:val="24"/>
          <w:szCs w:val="24"/>
        </w:rPr>
        <w:t>………………72</w:t>
      </w:r>
    </w:p>
    <w:p w14:paraId="2A1443DF" w14:textId="6F37A7A4" w:rsidR="00346AD9" w:rsidRDefault="00346AD9" w:rsidP="00346AD9">
      <w:pPr>
        <w:spacing w:after="0" w:line="480" w:lineRule="auto"/>
        <w:rPr>
          <w:rFonts w:ascii="Times New Roman" w:hAnsi="Times New Roman"/>
          <w:sz w:val="24"/>
          <w:szCs w:val="24"/>
        </w:rPr>
      </w:pPr>
      <w:r>
        <w:rPr>
          <w:rFonts w:ascii="Times New Roman" w:hAnsi="Times New Roman"/>
          <w:sz w:val="24"/>
          <w:szCs w:val="24"/>
        </w:rPr>
        <w:tab/>
        <w:t>Abstract</w:t>
      </w:r>
      <w:r w:rsidRPr="00472155">
        <w:rPr>
          <w:rFonts w:ascii="Times New Roman" w:hAnsi="Times New Roman"/>
          <w:sz w:val="24"/>
          <w:szCs w:val="24"/>
        </w:rPr>
        <w:t>……………………………………………………</w:t>
      </w:r>
      <w:r w:rsidR="00821DED">
        <w:rPr>
          <w:rFonts w:ascii="Times New Roman" w:hAnsi="Times New Roman"/>
          <w:sz w:val="24"/>
          <w:szCs w:val="24"/>
        </w:rPr>
        <w:t>……………………72</w:t>
      </w:r>
    </w:p>
    <w:p w14:paraId="667C8632" w14:textId="09BDBD27" w:rsidR="00346AD9" w:rsidRDefault="00346AD9" w:rsidP="00346AD9">
      <w:pPr>
        <w:spacing w:after="0" w:line="480" w:lineRule="auto"/>
        <w:rPr>
          <w:rFonts w:ascii="Times New Roman" w:hAnsi="Times New Roman"/>
          <w:sz w:val="24"/>
          <w:szCs w:val="24"/>
        </w:rPr>
      </w:pPr>
      <w:r>
        <w:rPr>
          <w:rFonts w:ascii="Times New Roman" w:hAnsi="Times New Roman"/>
          <w:sz w:val="24"/>
          <w:szCs w:val="24"/>
        </w:rPr>
        <w:tab/>
        <w:t>Introduction</w:t>
      </w:r>
      <w:r w:rsidRPr="00472155">
        <w:rPr>
          <w:rFonts w:ascii="Times New Roman" w:hAnsi="Times New Roman"/>
          <w:sz w:val="24"/>
          <w:szCs w:val="24"/>
        </w:rPr>
        <w:t>……………………………………………………</w:t>
      </w:r>
      <w:r w:rsidR="00821DED">
        <w:rPr>
          <w:rFonts w:ascii="Times New Roman" w:hAnsi="Times New Roman"/>
          <w:sz w:val="24"/>
          <w:szCs w:val="24"/>
        </w:rPr>
        <w:t>……………….73</w:t>
      </w:r>
    </w:p>
    <w:p w14:paraId="5235113E" w14:textId="70F7B93D" w:rsidR="00346AD9" w:rsidRDefault="00346AD9" w:rsidP="00346AD9">
      <w:pPr>
        <w:spacing w:after="0" w:line="480" w:lineRule="auto"/>
        <w:rPr>
          <w:rFonts w:ascii="Times New Roman" w:hAnsi="Times New Roman"/>
          <w:sz w:val="24"/>
          <w:szCs w:val="24"/>
        </w:rPr>
      </w:pPr>
      <w:r>
        <w:rPr>
          <w:rFonts w:ascii="Times New Roman" w:hAnsi="Times New Roman"/>
          <w:sz w:val="24"/>
          <w:szCs w:val="24"/>
        </w:rPr>
        <w:tab/>
        <w:t>Methods</w:t>
      </w:r>
      <w:r w:rsidRPr="00472155">
        <w:rPr>
          <w:rFonts w:ascii="Times New Roman" w:hAnsi="Times New Roman"/>
          <w:sz w:val="24"/>
          <w:szCs w:val="24"/>
        </w:rPr>
        <w:t>……………………………………………………</w:t>
      </w:r>
      <w:r w:rsidR="00821DED">
        <w:rPr>
          <w:rFonts w:ascii="Times New Roman" w:hAnsi="Times New Roman"/>
          <w:sz w:val="24"/>
          <w:szCs w:val="24"/>
        </w:rPr>
        <w:t>…………………...78</w:t>
      </w:r>
    </w:p>
    <w:p w14:paraId="58E352A3" w14:textId="55265E0D" w:rsidR="00346AD9" w:rsidRDefault="00346AD9" w:rsidP="00346AD9">
      <w:pPr>
        <w:spacing w:after="0" w:line="480" w:lineRule="auto"/>
        <w:rPr>
          <w:rFonts w:ascii="Times New Roman" w:hAnsi="Times New Roman"/>
          <w:sz w:val="24"/>
          <w:szCs w:val="24"/>
        </w:rPr>
      </w:pPr>
      <w:r>
        <w:rPr>
          <w:rFonts w:ascii="Times New Roman" w:hAnsi="Times New Roman"/>
          <w:sz w:val="24"/>
          <w:szCs w:val="24"/>
        </w:rPr>
        <w:tab/>
        <w:t>Results and Discussion</w:t>
      </w:r>
      <w:r w:rsidRPr="00472155">
        <w:rPr>
          <w:rFonts w:ascii="Times New Roman" w:hAnsi="Times New Roman"/>
          <w:sz w:val="24"/>
          <w:szCs w:val="24"/>
        </w:rPr>
        <w:t>……………………………………………………</w:t>
      </w:r>
      <w:r w:rsidR="00821DED">
        <w:rPr>
          <w:rFonts w:ascii="Times New Roman" w:hAnsi="Times New Roman"/>
          <w:sz w:val="24"/>
          <w:szCs w:val="24"/>
        </w:rPr>
        <w:t>……81</w:t>
      </w:r>
    </w:p>
    <w:p w14:paraId="23E60C43" w14:textId="2D7E439E" w:rsidR="00346AD9" w:rsidRDefault="00346AD9" w:rsidP="00346AD9">
      <w:pPr>
        <w:spacing w:after="0" w:line="480" w:lineRule="auto"/>
        <w:rPr>
          <w:rFonts w:ascii="Times New Roman" w:hAnsi="Times New Roman"/>
          <w:sz w:val="24"/>
          <w:szCs w:val="24"/>
        </w:rPr>
      </w:pPr>
      <w:r>
        <w:rPr>
          <w:rFonts w:ascii="Times New Roman" w:hAnsi="Times New Roman"/>
          <w:sz w:val="24"/>
          <w:szCs w:val="24"/>
        </w:rPr>
        <w:tab/>
        <w:t>Conclusion</w:t>
      </w:r>
      <w:r w:rsidRPr="00472155">
        <w:rPr>
          <w:rFonts w:ascii="Times New Roman" w:hAnsi="Times New Roman"/>
          <w:sz w:val="24"/>
          <w:szCs w:val="24"/>
        </w:rPr>
        <w:t>……………………………………………………</w:t>
      </w:r>
      <w:r w:rsidR="000949E7">
        <w:rPr>
          <w:rFonts w:ascii="Times New Roman" w:hAnsi="Times New Roman"/>
          <w:sz w:val="24"/>
          <w:szCs w:val="24"/>
        </w:rPr>
        <w:t>………………...95</w:t>
      </w:r>
    </w:p>
    <w:p w14:paraId="4B712009" w14:textId="4B33330E" w:rsidR="00346AD9" w:rsidRDefault="00346AD9" w:rsidP="00346AD9">
      <w:pPr>
        <w:spacing w:after="0" w:line="480" w:lineRule="auto"/>
        <w:rPr>
          <w:rFonts w:ascii="Times New Roman" w:hAnsi="Times New Roman"/>
          <w:sz w:val="24"/>
          <w:szCs w:val="24"/>
        </w:rPr>
      </w:pPr>
      <w:r>
        <w:rPr>
          <w:rFonts w:ascii="Times New Roman" w:hAnsi="Times New Roman"/>
          <w:sz w:val="24"/>
          <w:szCs w:val="24"/>
        </w:rPr>
        <w:tab/>
        <w:t>Acknowledgements</w:t>
      </w:r>
      <w:r w:rsidRPr="00472155">
        <w:rPr>
          <w:rFonts w:ascii="Times New Roman" w:hAnsi="Times New Roman"/>
          <w:sz w:val="24"/>
          <w:szCs w:val="24"/>
        </w:rPr>
        <w:t>……………………………………………………</w:t>
      </w:r>
      <w:r w:rsidR="000949E7">
        <w:rPr>
          <w:rFonts w:ascii="Times New Roman" w:hAnsi="Times New Roman"/>
          <w:sz w:val="24"/>
          <w:szCs w:val="24"/>
        </w:rPr>
        <w:t>……….96</w:t>
      </w:r>
    </w:p>
    <w:p w14:paraId="4DE6CDDD" w14:textId="0B927437" w:rsidR="00346AD9" w:rsidRDefault="00346AD9" w:rsidP="00346AD9">
      <w:pPr>
        <w:spacing w:after="0" w:line="480" w:lineRule="auto"/>
        <w:rPr>
          <w:rFonts w:ascii="Times New Roman" w:hAnsi="Times New Roman"/>
          <w:sz w:val="24"/>
          <w:szCs w:val="24"/>
        </w:rPr>
      </w:pPr>
      <w:r>
        <w:rPr>
          <w:rFonts w:ascii="Times New Roman" w:hAnsi="Times New Roman"/>
          <w:sz w:val="24"/>
          <w:szCs w:val="24"/>
        </w:rPr>
        <w:tab/>
        <w:t>References</w:t>
      </w:r>
      <w:r w:rsidRPr="00472155">
        <w:rPr>
          <w:rFonts w:ascii="Times New Roman" w:hAnsi="Times New Roman"/>
          <w:sz w:val="24"/>
          <w:szCs w:val="24"/>
        </w:rPr>
        <w:t>……………………………………………………</w:t>
      </w:r>
      <w:r w:rsidR="00990964">
        <w:rPr>
          <w:rFonts w:ascii="Times New Roman" w:hAnsi="Times New Roman"/>
          <w:sz w:val="24"/>
          <w:szCs w:val="24"/>
        </w:rPr>
        <w:t>………………..</w:t>
      </w:r>
      <w:r w:rsidR="000949E7">
        <w:rPr>
          <w:rFonts w:ascii="Times New Roman" w:hAnsi="Times New Roman"/>
          <w:sz w:val="24"/>
          <w:szCs w:val="24"/>
        </w:rPr>
        <w:t>.96</w:t>
      </w:r>
    </w:p>
    <w:p w14:paraId="2A7473E6" w14:textId="45797E52" w:rsidR="00346AD9" w:rsidRDefault="00A34E6A" w:rsidP="00346AD9">
      <w:pPr>
        <w:spacing w:after="0" w:line="480" w:lineRule="auto"/>
        <w:rPr>
          <w:rFonts w:ascii="Times New Roman" w:hAnsi="Times New Roman"/>
          <w:sz w:val="24"/>
          <w:szCs w:val="24"/>
        </w:rPr>
      </w:pPr>
      <w:r>
        <w:rPr>
          <w:rFonts w:ascii="Times New Roman" w:hAnsi="Times New Roman"/>
          <w:sz w:val="24"/>
          <w:szCs w:val="24"/>
        </w:rPr>
        <w:lastRenderedPageBreak/>
        <w:t>CHAPTER 5</w:t>
      </w:r>
      <w:r w:rsidR="00346AD9" w:rsidRPr="00472155">
        <w:rPr>
          <w:rFonts w:ascii="Times New Roman" w:hAnsi="Times New Roman"/>
          <w:sz w:val="24"/>
          <w:szCs w:val="24"/>
        </w:rPr>
        <w:tab/>
      </w:r>
      <w:r w:rsidR="00346AD9" w:rsidRPr="008515F6">
        <w:rPr>
          <w:rFonts w:ascii="Times New Roman" w:hAnsi="Times New Roman"/>
          <w:sz w:val="24"/>
          <w:szCs w:val="24"/>
        </w:rPr>
        <w:t>Methods for Optimizing Activated Mate</w:t>
      </w:r>
      <w:r w:rsidR="00346AD9">
        <w:rPr>
          <w:rFonts w:ascii="Times New Roman" w:hAnsi="Times New Roman"/>
          <w:sz w:val="24"/>
          <w:szCs w:val="24"/>
        </w:rPr>
        <w:t xml:space="preserve">rials for Fluoride Removal </w:t>
      </w:r>
    </w:p>
    <w:p w14:paraId="508F0583" w14:textId="4E26E66D" w:rsidR="00346AD9" w:rsidRPr="008515F6" w:rsidRDefault="00346AD9" w:rsidP="00346AD9">
      <w:pPr>
        <w:spacing w:after="0" w:line="480" w:lineRule="auto"/>
        <w:rPr>
          <w:rFonts w:ascii="Times New Roman" w:hAnsi="Times New Roman"/>
          <w:b/>
          <w:sz w:val="28"/>
          <w:szCs w:val="28"/>
        </w:rPr>
      </w:pPr>
      <w:proofErr w:type="gramStart"/>
      <w:r>
        <w:rPr>
          <w:rFonts w:ascii="Times New Roman" w:hAnsi="Times New Roman"/>
          <w:sz w:val="24"/>
          <w:szCs w:val="24"/>
        </w:rPr>
        <w:t>from</w:t>
      </w:r>
      <w:proofErr w:type="gramEnd"/>
      <w:r>
        <w:rPr>
          <w:rFonts w:ascii="Times New Roman" w:hAnsi="Times New Roman"/>
          <w:sz w:val="24"/>
          <w:szCs w:val="24"/>
        </w:rPr>
        <w:t xml:space="preserve"> </w:t>
      </w:r>
      <w:r w:rsidRPr="008515F6">
        <w:rPr>
          <w:rFonts w:ascii="Times New Roman" w:hAnsi="Times New Roman"/>
          <w:sz w:val="24"/>
          <w:szCs w:val="24"/>
        </w:rPr>
        <w:t>Drinking Water Sources</w:t>
      </w:r>
      <w:r w:rsidRPr="00472155">
        <w:rPr>
          <w:rFonts w:ascii="Times New Roman" w:hAnsi="Times New Roman"/>
          <w:sz w:val="24"/>
          <w:szCs w:val="24"/>
        </w:rPr>
        <w:t>………</w:t>
      </w:r>
      <w:r w:rsidR="0077772E">
        <w:rPr>
          <w:rFonts w:ascii="Times New Roman" w:hAnsi="Times New Roman"/>
          <w:sz w:val="24"/>
          <w:szCs w:val="24"/>
        </w:rPr>
        <w:t>………………………………………………...10</w:t>
      </w:r>
      <w:r w:rsidR="000949E7">
        <w:rPr>
          <w:rFonts w:ascii="Times New Roman" w:hAnsi="Times New Roman"/>
          <w:sz w:val="24"/>
          <w:szCs w:val="24"/>
        </w:rPr>
        <w:t>4</w:t>
      </w:r>
    </w:p>
    <w:p w14:paraId="19D34CF5" w14:textId="79F5CD3E" w:rsidR="00346AD9" w:rsidRDefault="00346AD9" w:rsidP="00346AD9">
      <w:pPr>
        <w:spacing w:after="0" w:line="480" w:lineRule="auto"/>
        <w:rPr>
          <w:rFonts w:ascii="Times New Roman" w:hAnsi="Times New Roman"/>
          <w:sz w:val="24"/>
          <w:szCs w:val="24"/>
        </w:rPr>
      </w:pPr>
      <w:r>
        <w:rPr>
          <w:rFonts w:ascii="Times New Roman" w:hAnsi="Times New Roman"/>
          <w:sz w:val="24"/>
          <w:szCs w:val="24"/>
        </w:rPr>
        <w:tab/>
        <w:t>Abstract</w:t>
      </w:r>
      <w:r w:rsidRPr="00472155">
        <w:rPr>
          <w:rFonts w:ascii="Times New Roman" w:hAnsi="Times New Roman"/>
          <w:sz w:val="24"/>
          <w:szCs w:val="24"/>
        </w:rPr>
        <w:t>……………………………………………………</w:t>
      </w:r>
      <w:r w:rsidR="000949E7">
        <w:rPr>
          <w:rFonts w:ascii="Times New Roman" w:hAnsi="Times New Roman"/>
          <w:sz w:val="24"/>
          <w:szCs w:val="24"/>
        </w:rPr>
        <w:t>………………….104</w:t>
      </w:r>
    </w:p>
    <w:p w14:paraId="5A3C08BA" w14:textId="6C640175" w:rsidR="00346AD9" w:rsidRDefault="00346AD9" w:rsidP="00346AD9">
      <w:pPr>
        <w:spacing w:after="0" w:line="480" w:lineRule="auto"/>
        <w:rPr>
          <w:rFonts w:ascii="Times New Roman" w:hAnsi="Times New Roman"/>
          <w:sz w:val="24"/>
          <w:szCs w:val="24"/>
        </w:rPr>
      </w:pPr>
      <w:r>
        <w:rPr>
          <w:rFonts w:ascii="Times New Roman" w:hAnsi="Times New Roman"/>
          <w:sz w:val="24"/>
          <w:szCs w:val="24"/>
        </w:rPr>
        <w:tab/>
        <w:t>Introduction...</w:t>
      </w:r>
      <w:r w:rsidRPr="00472155">
        <w:rPr>
          <w:rFonts w:ascii="Times New Roman" w:hAnsi="Times New Roman"/>
          <w:sz w:val="24"/>
          <w:szCs w:val="24"/>
        </w:rPr>
        <w:t>…………………………………………………</w:t>
      </w:r>
      <w:r w:rsidR="000949E7">
        <w:rPr>
          <w:rFonts w:ascii="Times New Roman" w:hAnsi="Times New Roman"/>
          <w:sz w:val="24"/>
          <w:szCs w:val="24"/>
        </w:rPr>
        <w:t>………………105</w:t>
      </w:r>
    </w:p>
    <w:p w14:paraId="4C27AA7A" w14:textId="2B5246D8" w:rsidR="00346AD9" w:rsidRDefault="00346AD9" w:rsidP="00346AD9">
      <w:pPr>
        <w:spacing w:after="0" w:line="480" w:lineRule="auto"/>
        <w:rPr>
          <w:rFonts w:ascii="Times New Roman" w:hAnsi="Times New Roman"/>
          <w:sz w:val="24"/>
          <w:szCs w:val="24"/>
        </w:rPr>
      </w:pPr>
      <w:r>
        <w:rPr>
          <w:rFonts w:ascii="Times New Roman" w:hAnsi="Times New Roman"/>
          <w:sz w:val="24"/>
          <w:szCs w:val="24"/>
        </w:rPr>
        <w:tab/>
        <w:t>Materials and Methods</w:t>
      </w:r>
      <w:r w:rsidRPr="00472155">
        <w:rPr>
          <w:rFonts w:ascii="Times New Roman" w:hAnsi="Times New Roman"/>
          <w:sz w:val="24"/>
          <w:szCs w:val="24"/>
        </w:rPr>
        <w:t>……………………………………………………</w:t>
      </w:r>
      <w:r w:rsidR="0077772E">
        <w:rPr>
          <w:rFonts w:ascii="Times New Roman" w:hAnsi="Times New Roman"/>
          <w:sz w:val="24"/>
          <w:szCs w:val="24"/>
        </w:rPr>
        <w:t>…..</w:t>
      </w:r>
      <w:r w:rsidR="000949E7">
        <w:rPr>
          <w:rFonts w:ascii="Times New Roman" w:hAnsi="Times New Roman"/>
          <w:sz w:val="24"/>
          <w:szCs w:val="24"/>
        </w:rPr>
        <w:t>110</w:t>
      </w:r>
    </w:p>
    <w:p w14:paraId="28C3DB2B" w14:textId="2B849D3A" w:rsidR="00346AD9" w:rsidRDefault="00346AD9" w:rsidP="00346AD9">
      <w:pPr>
        <w:spacing w:after="0" w:line="480" w:lineRule="auto"/>
        <w:rPr>
          <w:rFonts w:ascii="Times New Roman" w:hAnsi="Times New Roman"/>
          <w:sz w:val="24"/>
          <w:szCs w:val="24"/>
        </w:rPr>
      </w:pPr>
      <w:r>
        <w:rPr>
          <w:rFonts w:ascii="Times New Roman" w:hAnsi="Times New Roman"/>
          <w:sz w:val="24"/>
          <w:szCs w:val="24"/>
        </w:rPr>
        <w:tab/>
        <w:t>Results and Discussion</w:t>
      </w:r>
      <w:r w:rsidRPr="00472155">
        <w:rPr>
          <w:rFonts w:ascii="Times New Roman" w:hAnsi="Times New Roman"/>
          <w:sz w:val="24"/>
          <w:szCs w:val="24"/>
        </w:rPr>
        <w:t>……………………………………………………</w:t>
      </w:r>
      <w:r w:rsidR="00EA0B48">
        <w:rPr>
          <w:rFonts w:ascii="Times New Roman" w:hAnsi="Times New Roman"/>
          <w:sz w:val="24"/>
          <w:szCs w:val="24"/>
        </w:rPr>
        <w:t>…..</w:t>
      </w:r>
      <w:r w:rsidR="000949E7">
        <w:rPr>
          <w:rFonts w:ascii="Times New Roman" w:hAnsi="Times New Roman"/>
          <w:sz w:val="24"/>
          <w:szCs w:val="24"/>
        </w:rPr>
        <w:t>114</w:t>
      </w:r>
    </w:p>
    <w:p w14:paraId="7CBBDA15" w14:textId="559D461C" w:rsidR="00346AD9" w:rsidRDefault="00346AD9" w:rsidP="00346AD9">
      <w:pPr>
        <w:spacing w:after="0" w:line="480" w:lineRule="auto"/>
        <w:rPr>
          <w:rFonts w:ascii="Times New Roman" w:hAnsi="Times New Roman"/>
          <w:sz w:val="24"/>
          <w:szCs w:val="24"/>
        </w:rPr>
      </w:pPr>
      <w:r>
        <w:rPr>
          <w:rFonts w:ascii="Times New Roman" w:hAnsi="Times New Roman"/>
          <w:sz w:val="24"/>
          <w:szCs w:val="24"/>
        </w:rPr>
        <w:tab/>
        <w:t>Conclusion</w:t>
      </w:r>
      <w:r w:rsidRPr="00472155">
        <w:rPr>
          <w:rFonts w:ascii="Times New Roman" w:hAnsi="Times New Roman"/>
          <w:sz w:val="24"/>
          <w:szCs w:val="24"/>
        </w:rPr>
        <w:t>……………………………………………………</w:t>
      </w:r>
      <w:r w:rsidR="004F53C3">
        <w:rPr>
          <w:rFonts w:ascii="Times New Roman" w:hAnsi="Times New Roman"/>
          <w:sz w:val="24"/>
          <w:szCs w:val="24"/>
        </w:rPr>
        <w:t>……………….135</w:t>
      </w:r>
    </w:p>
    <w:p w14:paraId="4DAA532F" w14:textId="070298D6" w:rsidR="00346AD9" w:rsidRDefault="00346AD9" w:rsidP="00346AD9">
      <w:pPr>
        <w:spacing w:after="0" w:line="480" w:lineRule="auto"/>
        <w:rPr>
          <w:rFonts w:ascii="Times New Roman" w:hAnsi="Times New Roman"/>
          <w:sz w:val="24"/>
          <w:szCs w:val="24"/>
        </w:rPr>
      </w:pPr>
      <w:r>
        <w:rPr>
          <w:rFonts w:ascii="Times New Roman" w:hAnsi="Times New Roman"/>
          <w:sz w:val="24"/>
          <w:szCs w:val="24"/>
        </w:rPr>
        <w:tab/>
        <w:t>Acknowledgements</w:t>
      </w:r>
      <w:r w:rsidRPr="00472155">
        <w:rPr>
          <w:rFonts w:ascii="Times New Roman" w:hAnsi="Times New Roman"/>
          <w:sz w:val="24"/>
          <w:szCs w:val="24"/>
        </w:rPr>
        <w:t>……………………………………………………</w:t>
      </w:r>
      <w:r w:rsidR="004F53C3">
        <w:rPr>
          <w:rFonts w:ascii="Times New Roman" w:hAnsi="Times New Roman"/>
          <w:sz w:val="24"/>
          <w:szCs w:val="24"/>
        </w:rPr>
        <w:t>……...136</w:t>
      </w:r>
    </w:p>
    <w:p w14:paraId="1A462026" w14:textId="7128F269" w:rsidR="00346AD9" w:rsidRDefault="00346AD9" w:rsidP="00346AD9">
      <w:pPr>
        <w:spacing w:after="0" w:line="480" w:lineRule="auto"/>
        <w:rPr>
          <w:rFonts w:ascii="Times New Roman" w:hAnsi="Times New Roman"/>
          <w:sz w:val="24"/>
          <w:szCs w:val="24"/>
        </w:rPr>
      </w:pPr>
      <w:r>
        <w:rPr>
          <w:rFonts w:ascii="Times New Roman" w:hAnsi="Times New Roman"/>
          <w:sz w:val="24"/>
          <w:szCs w:val="24"/>
        </w:rPr>
        <w:tab/>
        <w:t>References</w:t>
      </w:r>
      <w:r w:rsidRPr="00472155">
        <w:rPr>
          <w:rFonts w:ascii="Times New Roman" w:hAnsi="Times New Roman"/>
          <w:sz w:val="24"/>
          <w:szCs w:val="24"/>
        </w:rPr>
        <w:t>……………………………………………………</w:t>
      </w:r>
      <w:r w:rsidR="004F53C3">
        <w:rPr>
          <w:rFonts w:ascii="Times New Roman" w:hAnsi="Times New Roman"/>
          <w:sz w:val="24"/>
          <w:szCs w:val="24"/>
        </w:rPr>
        <w:t>……………….137</w:t>
      </w:r>
    </w:p>
    <w:p w14:paraId="1DA2C523" w14:textId="2DCA3B7E" w:rsidR="00346AD9" w:rsidRDefault="00346AD9" w:rsidP="00346AD9">
      <w:pPr>
        <w:spacing w:after="0" w:line="480" w:lineRule="auto"/>
        <w:rPr>
          <w:rFonts w:ascii="Times New Roman" w:hAnsi="Times New Roman"/>
          <w:sz w:val="24"/>
          <w:szCs w:val="24"/>
        </w:rPr>
      </w:pPr>
      <w:proofErr w:type="gramStart"/>
      <w:r>
        <w:rPr>
          <w:rFonts w:ascii="Times New Roman" w:hAnsi="Times New Roman"/>
          <w:sz w:val="24"/>
          <w:szCs w:val="24"/>
        </w:rPr>
        <w:t>CHAPTER 6</w:t>
      </w:r>
      <w:r w:rsidRPr="00472155">
        <w:rPr>
          <w:rFonts w:ascii="Times New Roman" w:hAnsi="Times New Roman"/>
          <w:sz w:val="24"/>
          <w:szCs w:val="24"/>
        </w:rPr>
        <w:tab/>
      </w:r>
      <w:r>
        <w:rPr>
          <w:rFonts w:ascii="Times New Roman" w:hAnsi="Times New Roman"/>
          <w:sz w:val="24"/>
          <w:szCs w:val="24"/>
        </w:rPr>
        <w:t>Conclusion</w:t>
      </w:r>
      <w:r w:rsidR="002E28E8">
        <w:rPr>
          <w:rFonts w:ascii="Times New Roman" w:hAnsi="Times New Roman"/>
          <w:sz w:val="24"/>
          <w:szCs w:val="24"/>
        </w:rPr>
        <w:t>s.</w:t>
      </w:r>
      <w:proofErr w:type="gramEnd"/>
      <w:r w:rsidR="002E28E8">
        <w:rPr>
          <w:rFonts w:ascii="Times New Roman" w:hAnsi="Times New Roman"/>
          <w:sz w:val="24"/>
          <w:szCs w:val="24"/>
        </w:rPr>
        <w:t>.</w:t>
      </w:r>
      <w:r w:rsidRPr="00472155">
        <w:rPr>
          <w:rFonts w:ascii="Times New Roman" w:hAnsi="Times New Roman"/>
          <w:sz w:val="24"/>
          <w:szCs w:val="24"/>
        </w:rPr>
        <w:t>……………………………………………</w:t>
      </w:r>
      <w:r w:rsidR="004F53C3">
        <w:rPr>
          <w:rFonts w:ascii="Times New Roman" w:hAnsi="Times New Roman"/>
          <w:sz w:val="24"/>
          <w:szCs w:val="24"/>
        </w:rPr>
        <w:t>…………………….142</w:t>
      </w:r>
    </w:p>
    <w:p w14:paraId="68CBC9C7" w14:textId="77777777" w:rsidR="00917832" w:rsidRDefault="00621399" w:rsidP="00346AD9">
      <w:pPr>
        <w:spacing w:after="0" w:line="480" w:lineRule="auto"/>
        <w:rPr>
          <w:rFonts w:ascii="Times New Roman" w:hAnsi="Times New Roman"/>
          <w:sz w:val="24"/>
          <w:szCs w:val="24"/>
        </w:rPr>
      </w:pPr>
      <w:r>
        <w:rPr>
          <w:rFonts w:ascii="Times New Roman" w:hAnsi="Times New Roman"/>
          <w:sz w:val="24"/>
          <w:szCs w:val="24"/>
        </w:rPr>
        <w:t>APPENDIC</w:t>
      </w:r>
      <w:r w:rsidR="0052366C">
        <w:rPr>
          <w:rFonts w:ascii="Times New Roman" w:hAnsi="Times New Roman"/>
          <w:sz w:val="24"/>
          <w:szCs w:val="24"/>
        </w:rPr>
        <w:t>ES</w:t>
      </w:r>
    </w:p>
    <w:p w14:paraId="741E64FA" w14:textId="2B1167C2" w:rsidR="00917832" w:rsidRDefault="00917832" w:rsidP="00346AD9">
      <w:pPr>
        <w:spacing w:after="0" w:line="480" w:lineRule="auto"/>
        <w:rPr>
          <w:rFonts w:ascii="Times New Roman" w:hAnsi="Times New Roman"/>
          <w:sz w:val="24"/>
          <w:szCs w:val="24"/>
        </w:rPr>
      </w:pPr>
      <w:r>
        <w:rPr>
          <w:rFonts w:ascii="Times New Roman" w:hAnsi="Times New Roman"/>
          <w:sz w:val="24"/>
          <w:szCs w:val="24"/>
        </w:rPr>
        <w:t>Appendix A: Fluoride Removal by Bone and Wood Chars…………………………..149</w:t>
      </w:r>
    </w:p>
    <w:p w14:paraId="03F8E4BF" w14:textId="3313C6FD" w:rsidR="00917832" w:rsidRDefault="00917832" w:rsidP="00346AD9">
      <w:pPr>
        <w:spacing w:after="0" w:line="480" w:lineRule="auto"/>
        <w:rPr>
          <w:rFonts w:ascii="Times New Roman" w:hAnsi="Times New Roman"/>
          <w:sz w:val="24"/>
          <w:szCs w:val="24"/>
        </w:rPr>
      </w:pPr>
      <w:r>
        <w:rPr>
          <w:rFonts w:ascii="Times New Roman" w:hAnsi="Times New Roman"/>
          <w:sz w:val="24"/>
          <w:szCs w:val="24"/>
        </w:rPr>
        <w:t>Appendix B: Competing Ions…………………………………………………………151</w:t>
      </w:r>
    </w:p>
    <w:p w14:paraId="338363D1" w14:textId="09CE4685" w:rsidR="00346AD9" w:rsidRDefault="00917832" w:rsidP="00346AD9">
      <w:pPr>
        <w:spacing w:after="0" w:line="480" w:lineRule="auto"/>
        <w:rPr>
          <w:rFonts w:ascii="Times New Roman" w:hAnsi="Times New Roman"/>
          <w:sz w:val="24"/>
          <w:szCs w:val="24"/>
        </w:rPr>
      </w:pPr>
      <w:r>
        <w:rPr>
          <w:rFonts w:ascii="Times New Roman" w:hAnsi="Times New Roman"/>
          <w:sz w:val="24"/>
          <w:szCs w:val="24"/>
        </w:rPr>
        <w:t>Appendix C: Iron Oxide Amendments………………………………………………..152</w:t>
      </w:r>
      <w:r w:rsidR="00346AD9">
        <w:rPr>
          <w:rFonts w:ascii="Times New Roman" w:hAnsi="Times New Roman"/>
          <w:sz w:val="24"/>
          <w:szCs w:val="24"/>
        </w:rPr>
        <w:br w:type="page"/>
      </w:r>
    </w:p>
    <w:p w14:paraId="5299114E" w14:textId="5D251076" w:rsidR="00346AD9" w:rsidRPr="00102698" w:rsidRDefault="00344574" w:rsidP="00346AD9">
      <w:pPr>
        <w:spacing w:after="0" w:line="360" w:lineRule="auto"/>
        <w:jc w:val="center"/>
        <w:rPr>
          <w:rFonts w:ascii="Times New Roman" w:hAnsi="Times New Roman"/>
          <w:b/>
          <w:sz w:val="28"/>
          <w:szCs w:val="28"/>
        </w:rPr>
      </w:pPr>
      <w:r>
        <w:rPr>
          <w:rFonts w:ascii="Times New Roman" w:hAnsi="Times New Roman"/>
          <w:b/>
          <w:sz w:val="28"/>
          <w:szCs w:val="28"/>
        </w:rPr>
        <w:lastRenderedPageBreak/>
        <w:t>List of T</w:t>
      </w:r>
      <w:r w:rsidRPr="00102698">
        <w:rPr>
          <w:rFonts w:ascii="Times New Roman" w:hAnsi="Times New Roman"/>
          <w:b/>
          <w:sz w:val="28"/>
          <w:szCs w:val="28"/>
        </w:rPr>
        <w:t>ables</w:t>
      </w:r>
    </w:p>
    <w:p w14:paraId="5539C902" w14:textId="77777777" w:rsidR="00346AD9" w:rsidRPr="0074793A" w:rsidRDefault="00346AD9" w:rsidP="00346AD9">
      <w:pPr>
        <w:spacing w:after="0" w:line="360" w:lineRule="auto"/>
        <w:jc w:val="right"/>
        <w:rPr>
          <w:rFonts w:ascii="Times New Roman" w:hAnsi="Times New Roman"/>
          <w:sz w:val="24"/>
          <w:szCs w:val="24"/>
        </w:rPr>
      </w:pPr>
      <w:r w:rsidRPr="0074793A">
        <w:rPr>
          <w:rFonts w:ascii="Times New Roman" w:hAnsi="Times New Roman"/>
          <w:sz w:val="24"/>
          <w:szCs w:val="24"/>
        </w:rPr>
        <w:t>Page</w:t>
      </w:r>
    </w:p>
    <w:p w14:paraId="338D9397" w14:textId="7A8A486A" w:rsidR="00A34E6A" w:rsidRDefault="00A34E6A" w:rsidP="00281103">
      <w:pPr>
        <w:spacing w:after="0" w:line="480" w:lineRule="auto"/>
        <w:ind w:left="720" w:hanging="720"/>
        <w:jc w:val="both"/>
        <w:rPr>
          <w:rFonts w:ascii="Times New Roman" w:hAnsi="Times New Roman"/>
          <w:sz w:val="24"/>
          <w:szCs w:val="24"/>
        </w:rPr>
      </w:pPr>
      <w:r>
        <w:rPr>
          <w:rFonts w:ascii="Times New Roman" w:hAnsi="Times New Roman"/>
          <w:color w:val="000000"/>
          <w:sz w:val="24"/>
          <w:szCs w:val="24"/>
        </w:rPr>
        <w:t>2.1</w:t>
      </w:r>
      <w:r>
        <w:rPr>
          <w:rFonts w:ascii="Times New Roman" w:hAnsi="Times New Roman"/>
          <w:color w:val="000000"/>
          <w:sz w:val="24"/>
          <w:szCs w:val="24"/>
        </w:rPr>
        <w:tab/>
      </w:r>
      <w:r w:rsidRPr="004936E1">
        <w:rPr>
          <w:rFonts w:ascii="Times New Roman" w:hAnsi="Times New Roman"/>
          <w:sz w:val="24"/>
          <w:szCs w:val="24"/>
        </w:rPr>
        <w:t xml:space="preserve">Examples of water projects in developing countries and possible </w:t>
      </w:r>
    </w:p>
    <w:p w14:paraId="5963C85E" w14:textId="77777777" w:rsidR="00A34E6A" w:rsidRDefault="00A34E6A" w:rsidP="00281103">
      <w:pPr>
        <w:spacing w:after="0" w:line="480" w:lineRule="auto"/>
        <w:ind w:left="720"/>
        <w:jc w:val="both"/>
        <w:rPr>
          <w:rFonts w:ascii="Times New Roman" w:hAnsi="Times New Roman"/>
          <w:sz w:val="24"/>
          <w:szCs w:val="24"/>
        </w:rPr>
      </w:pPr>
      <w:proofErr w:type="gramStart"/>
      <w:r w:rsidRPr="004936E1">
        <w:rPr>
          <w:rFonts w:ascii="Times New Roman" w:hAnsi="Times New Roman"/>
          <w:sz w:val="24"/>
          <w:szCs w:val="24"/>
        </w:rPr>
        <w:t>improvements</w:t>
      </w:r>
      <w:proofErr w:type="gramEnd"/>
      <w:r w:rsidRPr="004936E1">
        <w:rPr>
          <w:rFonts w:ascii="Times New Roman" w:hAnsi="Times New Roman"/>
          <w:sz w:val="24"/>
          <w:szCs w:val="24"/>
        </w:rPr>
        <w:t xml:space="preserve"> that could increase sustainability. Text in grey indicates </w:t>
      </w:r>
    </w:p>
    <w:p w14:paraId="640AA70C" w14:textId="176596EB" w:rsidR="00A34E6A" w:rsidRPr="00607E09" w:rsidRDefault="00A34E6A" w:rsidP="00281103">
      <w:pPr>
        <w:spacing w:after="0" w:line="480" w:lineRule="auto"/>
        <w:ind w:left="720"/>
        <w:jc w:val="both"/>
        <w:rPr>
          <w:rFonts w:ascii="Times New Roman" w:hAnsi="Times New Roman"/>
          <w:sz w:val="24"/>
          <w:szCs w:val="24"/>
        </w:rPr>
      </w:pPr>
      <w:proofErr w:type="gramStart"/>
      <w:r w:rsidRPr="00607E09">
        <w:rPr>
          <w:rFonts w:ascii="Times New Roman" w:hAnsi="Times New Roman"/>
          <w:sz w:val="24"/>
          <w:szCs w:val="24"/>
        </w:rPr>
        <w:t>projects</w:t>
      </w:r>
      <w:proofErr w:type="gramEnd"/>
      <w:r w:rsidRPr="00607E09">
        <w:rPr>
          <w:rFonts w:ascii="Times New Roman" w:hAnsi="Times New Roman"/>
          <w:sz w:val="24"/>
          <w:szCs w:val="24"/>
        </w:rPr>
        <w:t xml:space="preserve"> with a high </w:t>
      </w:r>
      <w:r>
        <w:rPr>
          <w:rFonts w:ascii="Times New Roman" w:hAnsi="Times New Roman"/>
          <w:sz w:val="24"/>
          <w:szCs w:val="24"/>
        </w:rPr>
        <w:t>level of success………………………………………</w:t>
      </w:r>
      <w:r w:rsidR="00F076A1">
        <w:rPr>
          <w:rFonts w:ascii="Times New Roman" w:hAnsi="Times New Roman"/>
          <w:sz w:val="24"/>
          <w:szCs w:val="24"/>
        </w:rPr>
        <w:t>..</w:t>
      </w:r>
      <w:r w:rsidR="000949E7">
        <w:rPr>
          <w:rFonts w:ascii="Times New Roman" w:hAnsi="Times New Roman"/>
          <w:sz w:val="24"/>
          <w:szCs w:val="24"/>
        </w:rPr>
        <w:t>19</w:t>
      </w:r>
      <w:r w:rsidR="00F076A1">
        <w:rPr>
          <w:rFonts w:ascii="Times New Roman" w:hAnsi="Times New Roman"/>
          <w:sz w:val="24"/>
          <w:szCs w:val="24"/>
        </w:rPr>
        <w:t>-20</w:t>
      </w:r>
    </w:p>
    <w:p w14:paraId="07B75C97" w14:textId="42154F13" w:rsidR="00A34E6A" w:rsidRDefault="00A34E6A" w:rsidP="00281103">
      <w:pPr>
        <w:spacing w:after="0" w:line="480" w:lineRule="auto"/>
        <w:ind w:left="720" w:hanging="720"/>
        <w:jc w:val="both"/>
        <w:rPr>
          <w:rFonts w:ascii="Times New Roman" w:hAnsi="Times New Roman"/>
          <w:sz w:val="24"/>
          <w:szCs w:val="24"/>
        </w:rPr>
      </w:pPr>
      <w:r>
        <w:rPr>
          <w:rFonts w:ascii="Times New Roman" w:hAnsi="Times New Roman"/>
          <w:sz w:val="24"/>
          <w:szCs w:val="24"/>
        </w:rPr>
        <w:t>2</w:t>
      </w:r>
      <w:r w:rsidRPr="00607E09">
        <w:rPr>
          <w:rFonts w:ascii="Times New Roman" w:hAnsi="Times New Roman"/>
          <w:sz w:val="24"/>
          <w:szCs w:val="24"/>
        </w:rPr>
        <w:t>.2</w:t>
      </w:r>
      <w:r w:rsidRPr="00607E09">
        <w:rPr>
          <w:rFonts w:ascii="Times New Roman" w:hAnsi="Times New Roman"/>
          <w:sz w:val="24"/>
          <w:szCs w:val="24"/>
        </w:rPr>
        <w:tab/>
        <w:t xml:space="preserve">Tasks that fall into each component of synergistic research towards </w:t>
      </w:r>
    </w:p>
    <w:p w14:paraId="2067CF8B" w14:textId="0CCDEFB0" w:rsidR="00A34E6A" w:rsidRDefault="00A34E6A" w:rsidP="00853026">
      <w:pPr>
        <w:spacing w:after="0" w:line="480" w:lineRule="auto"/>
        <w:ind w:left="720"/>
        <w:jc w:val="both"/>
        <w:rPr>
          <w:rFonts w:ascii="Times New Roman" w:hAnsi="Times New Roman"/>
          <w:sz w:val="24"/>
          <w:szCs w:val="24"/>
        </w:rPr>
      </w:pPr>
      <w:proofErr w:type="gramStart"/>
      <w:r w:rsidRPr="00607E09">
        <w:rPr>
          <w:rFonts w:ascii="Times New Roman" w:hAnsi="Times New Roman"/>
          <w:sz w:val="24"/>
          <w:szCs w:val="24"/>
        </w:rPr>
        <w:t>developing</w:t>
      </w:r>
      <w:proofErr w:type="gramEnd"/>
      <w:r w:rsidRPr="00607E09">
        <w:rPr>
          <w:rFonts w:ascii="Times New Roman" w:hAnsi="Times New Roman"/>
          <w:sz w:val="24"/>
          <w:szCs w:val="24"/>
        </w:rPr>
        <w:t xml:space="preserve"> sustainable research and water access or treatment</w:t>
      </w:r>
      <w:r w:rsidR="00853026">
        <w:rPr>
          <w:rFonts w:ascii="Times New Roman" w:hAnsi="Times New Roman"/>
          <w:sz w:val="24"/>
          <w:szCs w:val="24"/>
        </w:rPr>
        <w:t xml:space="preserve"> </w:t>
      </w:r>
      <w:r w:rsidR="00853026" w:rsidRPr="00607E09">
        <w:rPr>
          <w:rFonts w:ascii="Times New Roman" w:hAnsi="Times New Roman"/>
          <w:sz w:val="24"/>
          <w:szCs w:val="24"/>
        </w:rPr>
        <w:t>implementations</w:t>
      </w:r>
      <w:r w:rsidR="00853026">
        <w:rPr>
          <w:rFonts w:ascii="Times New Roman" w:hAnsi="Times New Roman"/>
          <w:sz w:val="24"/>
          <w:szCs w:val="24"/>
        </w:rPr>
        <w:t>………………………………………………………………..23</w:t>
      </w:r>
    </w:p>
    <w:p w14:paraId="24E12C3E" w14:textId="521DA9CB" w:rsidR="00346AD9" w:rsidRDefault="00A34E6A" w:rsidP="00281103">
      <w:pPr>
        <w:spacing w:after="0" w:line="480" w:lineRule="auto"/>
        <w:rPr>
          <w:rFonts w:ascii="Times New Roman" w:hAnsi="Times New Roman"/>
          <w:sz w:val="24"/>
          <w:szCs w:val="24"/>
        </w:rPr>
      </w:pPr>
      <w:r>
        <w:rPr>
          <w:rFonts w:ascii="Times New Roman" w:hAnsi="Times New Roman"/>
          <w:sz w:val="24"/>
          <w:szCs w:val="24"/>
        </w:rPr>
        <w:t>3</w:t>
      </w:r>
      <w:r w:rsidR="00346AD9" w:rsidRPr="0074793A">
        <w:rPr>
          <w:rFonts w:ascii="Times New Roman" w:hAnsi="Times New Roman"/>
          <w:sz w:val="24"/>
          <w:szCs w:val="24"/>
        </w:rPr>
        <w:t>.1</w:t>
      </w:r>
      <w:r w:rsidR="00346AD9" w:rsidRPr="0074793A">
        <w:rPr>
          <w:rFonts w:ascii="Times New Roman" w:hAnsi="Times New Roman"/>
          <w:sz w:val="24"/>
          <w:szCs w:val="24"/>
        </w:rPr>
        <w:tab/>
      </w:r>
      <w:proofErr w:type="spellStart"/>
      <w:r w:rsidR="00346AD9" w:rsidRPr="004E39CA">
        <w:rPr>
          <w:rFonts w:ascii="Times New Roman" w:hAnsi="Times New Roman"/>
          <w:sz w:val="24"/>
          <w:szCs w:val="24"/>
        </w:rPr>
        <w:t>Freundlich</w:t>
      </w:r>
      <w:proofErr w:type="spellEnd"/>
      <w:r w:rsidR="00346AD9" w:rsidRPr="004E39CA">
        <w:rPr>
          <w:rFonts w:ascii="Times New Roman" w:hAnsi="Times New Roman"/>
          <w:sz w:val="24"/>
          <w:szCs w:val="24"/>
        </w:rPr>
        <w:t xml:space="preserve"> constants calculated from batch tests investigating fluoride </w:t>
      </w:r>
    </w:p>
    <w:p w14:paraId="6D6B0A2E" w14:textId="7AAE5C38" w:rsidR="00346AD9" w:rsidRDefault="00346AD9" w:rsidP="00281103">
      <w:pPr>
        <w:spacing w:after="0" w:line="480" w:lineRule="auto"/>
        <w:ind w:firstLine="720"/>
        <w:rPr>
          <w:rFonts w:ascii="Times New Roman" w:hAnsi="Times New Roman"/>
          <w:sz w:val="24"/>
          <w:szCs w:val="24"/>
        </w:rPr>
      </w:pPr>
      <w:proofErr w:type="gramStart"/>
      <w:r w:rsidRPr="004E39CA">
        <w:rPr>
          <w:rFonts w:ascii="Times New Roman" w:hAnsi="Times New Roman"/>
          <w:sz w:val="24"/>
          <w:szCs w:val="24"/>
        </w:rPr>
        <w:t>removal</w:t>
      </w:r>
      <w:proofErr w:type="gramEnd"/>
      <w:r w:rsidRPr="004E39CA">
        <w:rPr>
          <w:rFonts w:ascii="Times New Roman" w:hAnsi="Times New Roman"/>
          <w:sz w:val="24"/>
          <w:szCs w:val="24"/>
        </w:rPr>
        <w:t xml:space="preserve"> of aluminum amended and </w:t>
      </w:r>
      <w:proofErr w:type="spellStart"/>
      <w:r w:rsidRPr="004E39CA">
        <w:rPr>
          <w:rFonts w:ascii="Times New Roman" w:hAnsi="Times New Roman"/>
          <w:sz w:val="24"/>
          <w:szCs w:val="24"/>
        </w:rPr>
        <w:t>unamended</w:t>
      </w:r>
      <w:proofErr w:type="spellEnd"/>
      <w:r w:rsidRPr="004E39CA">
        <w:rPr>
          <w:rFonts w:ascii="Times New Roman" w:hAnsi="Times New Roman"/>
          <w:sz w:val="24"/>
          <w:szCs w:val="24"/>
        </w:rPr>
        <w:t xml:space="preserve"> wood and bone chars</w:t>
      </w:r>
      <w:r w:rsidR="00281103">
        <w:rPr>
          <w:rFonts w:ascii="Times New Roman" w:hAnsi="Times New Roman"/>
          <w:sz w:val="24"/>
          <w:szCs w:val="24"/>
        </w:rPr>
        <w:t>………..54</w:t>
      </w:r>
    </w:p>
    <w:p w14:paraId="52DDFD03" w14:textId="77777777" w:rsidR="00872BA6" w:rsidRDefault="00A34E6A" w:rsidP="00281103">
      <w:pPr>
        <w:spacing w:after="0" w:line="480" w:lineRule="auto"/>
        <w:ind w:left="720" w:hanging="720"/>
        <w:rPr>
          <w:rFonts w:ascii="Times New Roman" w:hAnsi="Times New Roman"/>
          <w:sz w:val="24"/>
          <w:szCs w:val="24"/>
        </w:rPr>
      </w:pPr>
      <w:r>
        <w:rPr>
          <w:rFonts w:ascii="Times New Roman" w:hAnsi="Times New Roman"/>
          <w:sz w:val="24"/>
          <w:szCs w:val="24"/>
        </w:rPr>
        <w:t>3</w:t>
      </w:r>
      <w:r w:rsidR="00346AD9">
        <w:rPr>
          <w:rFonts w:ascii="Times New Roman" w:hAnsi="Times New Roman"/>
          <w:sz w:val="24"/>
          <w:szCs w:val="24"/>
        </w:rPr>
        <w:t>.2</w:t>
      </w:r>
      <w:r w:rsidR="00346AD9">
        <w:rPr>
          <w:rFonts w:ascii="Times New Roman" w:hAnsi="Times New Roman"/>
          <w:sz w:val="24"/>
          <w:szCs w:val="24"/>
        </w:rPr>
        <w:tab/>
      </w:r>
      <w:r w:rsidR="00872BA6">
        <w:rPr>
          <w:rFonts w:ascii="Times New Roman" w:hAnsi="Times New Roman"/>
          <w:sz w:val="24"/>
          <w:szCs w:val="24"/>
        </w:rPr>
        <w:t>Specific s</w:t>
      </w:r>
      <w:r w:rsidR="00346AD9" w:rsidRPr="00E155DD">
        <w:rPr>
          <w:rFonts w:ascii="Times New Roman" w:hAnsi="Times New Roman"/>
          <w:sz w:val="24"/>
          <w:szCs w:val="24"/>
        </w:rPr>
        <w:t xml:space="preserve">urface area and </w:t>
      </w:r>
      <w:proofErr w:type="spellStart"/>
      <w:r w:rsidR="00346AD9" w:rsidRPr="00E155DD">
        <w:rPr>
          <w:rFonts w:ascii="Times New Roman" w:hAnsi="Times New Roman"/>
          <w:sz w:val="24"/>
          <w:szCs w:val="24"/>
        </w:rPr>
        <w:t>pH</w:t>
      </w:r>
      <w:r w:rsidR="00346AD9" w:rsidRPr="00E155DD">
        <w:rPr>
          <w:rFonts w:ascii="Times New Roman" w:hAnsi="Times New Roman"/>
          <w:sz w:val="24"/>
          <w:szCs w:val="24"/>
          <w:vertAlign w:val="subscript"/>
        </w:rPr>
        <w:t>PZC</w:t>
      </w:r>
      <w:proofErr w:type="spellEnd"/>
      <w:r w:rsidR="00346AD9" w:rsidRPr="00E155DD">
        <w:rPr>
          <w:rFonts w:ascii="Times New Roman" w:hAnsi="Times New Roman"/>
          <w:sz w:val="24"/>
          <w:szCs w:val="24"/>
        </w:rPr>
        <w:t xml:space="preserve"> of aluminum amended, reducing agent </w:t>
      </w:r>
    </w:p>
    <w:p w14:paraId="5912C617" w14:textId="77777777" w:rsidR="00872BA6" w:rsidRDefault="00346AD9" w:rsidP="00872BA6">
      <w:pPr>
        <w:spacing w:after="0" w:line="480" w:lineRule="auto"/>
        <w:ind w:left="720"/>
        <w:rPr>
          <w:rFonts w:ascii="Times New Roman" w:hAnsi="Times New Roman"/>
          <w:sz w:val="24"/>
          <w:szCs w:val="24"/>
        </w:rPr>
      </w:pPr>
      <w:proofErr w:type="gramStart"/>
      <w:r w:rsidRPr="00E155DD">
        <w:rPr>
          <w:rFonts w:ascii="Times New Roman" w:hAnsi="Times New Roman"/>
          <w:sz w:val="24"/>
          <w:szCs w:val="24"/>
        </w:rPr>
        <w:t>modified</w:t>
      </w:r>
      <w:proofErr w:type="gramEnd"/>
      <w:r w:rsidRPr="00E155DD">
        <w:rPr>
          <w:rFonts w:ascii="Times New Roman" w:hAnsi="Times New Roman"/>
          <w:sz w:val="24"/>
          <w:szCs w:val="24"/>
        </w:rPr>
        <w:t xml:space="preserve"> and </w:t>
      </w:r>
      <w:proofErr w:type="spellStart"/>
      <w:r w:rsidRPr="00E155DD">
        <w:rPr>
          <w:rFonts w:ascii="Times New Roman" w:hAnsi="Times New Roman"/>
          <w:sz w:val="24"/>
          <w:szCs w:val="24"/>
        </w:rPr>
        <w:t>unamended</w:t>
      </w:r>
      <w:proofErr w:type="spellEnd"/>
      <w:r w:rsidRPr="00E155DD">
        <w:rPr>
          <w:rFonts w:ascii="Times New Roman" w:hAnsi="Times New Roman"/>
          <w:sz w:val="24"/>
          <w:szCs w:val="24"/>
        </w:rPr>
        <w:t xml:space="preserve"> eucalyptus wood and bone chars at various</w:t>
      </w:r>
    </w:p>
    <w:p w14:paraId="4ACE2F68" w14:textId="2514C15A" w:rsidR="00346AD9" w:rsidRDefault="00872BA6" w:rsidP="00872BA6">
      <w:pPr>
        <w:spacing w:after="0" w:line="480" w:lineRule="auto"/>
        <w:ind w:left="720"/>
        <w:rPr>
          <w:rFonts w:ascii="Times New Roman" w:hAnsi="Times New Roman"/>
          <w:sz w:val="24"/>
          <w:szCs w:val="24"/>
        </w:rPr>
      </w:pPr>
      <w:proofErr w:type="gramStart"/>
      <w:r>
        <w:rPr>
          <w:rFonts w:ascii="Times New Roman" w:hAnsi="Times New Roman"/>
          <w:sz w:val="24"/>
          <w:szCs w:val="24"/>
        </w:rPr>
        <w:t>charring</w:t>
      </w:r>
      <w:proofErr w:type="gramEnd"/>
      <w:r>
        <w:rPr>
          <w:rFonts w:ascii="Times New Roman" w:hAnsi="Times New Roman"/>
          <w:sz w:val="24"/>
          <w:szCs w:val="24"/>
        </w:rPr>
        <w:t xml:space="preserve"> </w:t>
      </w:r>
      <w:r w:rsidR="00346AD9" w:rsidRPr="00E155DD">
        <w:rPr>
          <w:rFonts w:ascii="Times New Roman" w:hAnsi="Times New Roman"/>
          <w:sz w:val="24"/>
          <w:szCs w:val="24"/>
        </w:rPr>
        <w:t>temperatures</w:t>
      </w:r>
      <w:r>
        <w:rPr>
          <w:rFonts w:ascii="Times New Roman" w:hAnsi="Times New Roman"/>
          <w:sz w:val="24"/>
          <w:szCs w:val="24"/>
        </w:rPr>
        <w:t>………………………………………………………..…56</w:t>
      </w:r>
    </w:p>
    <w:p w14:paraId="62FD8923" w14:textId="2906311A" w:rsidR="00346AD9" w:rsidRDefault="00A34E6A" w:rsidP="00281103">
      <w:pPr>
        <w:spacing w:after="0" w:line="480" w:lineRule="auto"/>
        <w:jc w:val="both"/>
        <w:rPr>
          <w:rFonts w:ascii="Times New Roman" w:hAnsi="Times New Roman"/>
          <w:sz w:val="24"/>
          <w:szCs w:val="24"/>
        </w:rPr>
      </w:pPr>
      <w:r>
        <w:rPr>
          <w:rFonts w:ascii="Times New Roman" w:hAnsi="Times New Roman"/>
          <w:sz w:val="24"/>
          <w:szCs w:val="24"/>
        </w:rPr>
        <w:t>3</w:t>
      </w:r>
      <w:r w:rsidR="00346AD9">
        <w:rPr>
          <w:rFonts w:ascii="Times New Roman" w:hAnsi="Times New Roman"/>
          <w:sz w:val="24"/>
          <w:szCs w:val="24"/>
        </w:rPr>
        <w:t>.3</w:t>
      </w:r>
      <w:r w:rsidR="00346AD9">
        <w:rPr>
          <w:rFonts w:ascii="Times New Roman" w:hAnsi="Times New Roman"/>
          <w:sz w:val="24"/>
          <w:szCs w:val="24"/>
        </w:rPr>
        <w:tab/>
      </w:r>
      <w:proofErr w:type="spellStart"/>
      <w:r w:rsidR="00346AD9" w:rsidRPr="00384042">
        <w:rPr>
          <w:rFonts w:ascii="Times New Roman" w:hAnsi="Times New Roman"/>
          <w:sz w:val="24"/>
          <w:szCs w:val="24"/>
        </w:rPr>
        <w:t>Freundlich</w:t>
      </w:r>
      <w:proofErr w:type="spellEnd"/>
      <w:r w:rsidR="00346AD9" w:rsidRPr="00384042">
        <w:rPr>
          <w:rFonts w:ascii="Times New Roman" w:hAnsi="Times New Roman"/>
          <w:sz w:val="24"/>
          <w:szCs w:val="24"/>
        </w:rPr>
        <w:t xml:space="preserve"> constants calculated from batch tests investigating fluoride </w:t>
      </w:r>
    </w:p>
    <w:p w14:paraId="3382F42F" w14:textId="77777777" w:rsidR="00346AD9" w:rsidRDefault="00346AD9" w:rsidP="00281103">
      <w:pPr>
        <w:spacing w:after="0" w:line="480" w:lineRule="auto"/>
        <w:ind w:firstLine="720"/>
        <w:jc w:val="both"/>
        <w:rPr>
          <w:rFonts w:ascii="Times New Roman" w:hAnsi="Times New Roman"/>
          <w:sz w:val="24"/>
          <w:szCs w:val="24"/>
        </w:rPr>
      </w:pPr>
      <w:proofErr w:type="gramStart"/>
      <w:r w:rsidRPr="00384042">
        <w:rPr>
          <w:rFonts w:ascii="Times New Roman" w:hAnsi="Times New Roman"/>
          <w:sz w:val="24"/>
          <w:szCs w:val="24"/>
        </w:rPr>
        <w:t>removal</w:t>
      </w:r>
      <w:proofErr w:type="gramEnd"/>
      <w:r w:rsidRPr="00384042">
        <w:rPr>
          <w:rFonts w:ascii="Times New Roman" w:hAnsi="Times New Roman"/>
          <w:sz w:val="24"/>
          <w:szCs w:val="24"/>
        </w:rPr>
        <w:t xml:space="preserve"> of bone and wood chars modified with reducing agents and </w:t>
      </w:r>
    </w:p>
    <w:p w14:paraId="41DE7B34" w14:textId="77777777" w:rsidR="00346AD9" w:rsidRDefault="00346AD9" w:rsidP="00281103">
      <w:pPr>
        <w:spacing w:after="0" w:line="480" w:lineRule="auto"/>
        <w:ind w:left="720"/>
        <w:jc w:val="both"/>
        <w:rPr>
          <w:rFonts w:ascii="Times New Roman" w:hAnsi="Times New Roman"/>
          <w:sz w:val="24"/>
          <w:szCs w:val="24"/>
        </w:rPr>
      </w:pPr>
      <w:proofErr w:type="gramStart"/>
      <w:r w:rsidRPr="00384042">
        <w:rPr>
          <w:rFonts w:ascii="Times New Roman" w:hAnsi="Times New Roman"/>
          <w:sz w:val="24"/>
          <w:szCs w:val="24"/>
        </w:rPr>
        <w:t>amended</w:t>
      </w:r>
      <w:proofErr w:type="gramEnd"/>
      <w:r w:rsidRPr="00384042">
        <w:rPr>
          <w:rFonts w:ascii="Times New Roman" w:hAnsi="Times New Roman"/>
          <w:sz w:val="24"/>
          <w:szCs w:val="24"/>
        </w:rPr>
        <w:t xml:space="preserve"> with aluminum or </w:t>
      </w:r>
      <w:proofErr w:type="spellStart"/>
      <w:r w:rsidRPr="00384042">
        <w:rPr>
          <w:rFonts w:ascii="Times New Roman" w:hAnsi="Times New Roman"/>
          <w:sz w:val="24"/>
          <w:szCs w:val="24"/>
        </w:rPr>
        <w:t>unamended</w:t>
      </w:r>
      <w:proofErr w:type="spellEnd"/>
      <w:r w:rsidRPr="00384042">
        <w:rPr>
          <w:rFonts w:ascii="Times New Roman" w:hAnsi="Times New Roman"/>
          <w:sz w:val="24"/>
          <w:szCs w:val="24"/>
        </w:rPr>
        <w:t xml:space="preserve">. In all cases 1/n values have been </w:t>
      </w:r>
    </w:p>
    <w:p w14:paraId="0F294259" w14:textId="77718546" w:rsidR="00346AD9" w:rsidRPr="0074793A" w:rsidRDefault="00346AD9" w:rsidP="00281103">
      <w:pPr>
        <w:spacing w:after="0" w:line="480" w:lineRule="auto"/>
        <w:ind w:left="720"/>
        <w:jc w:val="both"/>
        <w:rPr>
          <w:rFonts w:ascii="Times New Roman" w:hAnsi="Times New Roman"/>
          <w:sz w:val="24"/>
          <w:szCs w:val="24"/>
        </w:rPr>
      </w:pPr>
      <w:proofErr w:type="gramStart"/>
      <w:r w:rsidRPr="00384042">
        <w:rPr>
          <w:rFonts w:ascii="Times New Roman" w:hAnsi="Times New Roman"/>
          <w:sz w:val="24"/>
          <w:szCs w:val="24"/>
        </w:rPr>
        <w:t>forced</w:t>
      </w:r>
      <w:proofErr w:type="gramEnd"/>
      <w:r w:rsidRPr="00384042">
        <w:rPr>
          <w:rFonts w:ascii="Times New Roman" w:hAnsi="Times New Roman"/>
          <w:sz w:val="24"/>
          <w:szCs w:val="24"/>
        </w:rPr>
        <w:t xml:space="preserve"> to a common values so </w:t>
      </w:r>
      <w:proofErr w:type="spellStart"/>
      <w:r w:rsidRPr="00384042">
        <w:rPr>
          <w:rFonts w:ascii="Times New Roman" w:hAnsi="Times New Roman"/>
          <w:sz w:val="24"/>
          <w:szCs w:val="24"/>
        </w:rPr>
        <w:t>K</w:t>
      </w:r>
      <w:r w:rsidRPr="00384042">
        <w:rPr>
          <w:rFonts w:ascii="Times New Roman" w:hAnsi="Times New Roman"/>
          <w:sz w:val="24"/>
          <w:szCs w:val="24"/>
          <w:vertAlign w:val="subscript"/>
        </w:rPr>
        <w:t>f</w:t>
      </w:r>
      <w:proofErr w:type="spellEnd"/>
      <w:r w:rsidRPr="00384042">
        <w:rPr>
          <w:rFonts w:ascii="Times New Roman" w:hAnsi="Times New Roman"/>
          <w:sz w:val="24"/>
          <w:szCs w:val="24"/>
        </w:rPr>
        <w:t xml:space="preserve"> </w:t>
      </w:r>
      <w:r w:rsidRPr="00384042">
        <w:rPr>
          <w:rFonts w:ascii="Times New Roman" w:hAnsi="Times New Roman"/>
          <w:sz w:val="24"/>
          <w:szCs w:val="24"/>
          <w:vertAlign w:val="subscript"/>
        </w:rPr>
        <w:t xml:space="preserve"> </w:t>
      </w:r>
      <w:r w:rsidRPr="00384042">
        <w:rPr>
          <w:rFonts w:ascii="Times New Roman" w:hAnsi="Times New Roman"/>
          <w:sz w:val="24"/>
          <w:szCs w:val="24"/>
        </w:rPr>
        <w:t>constants can be statistically compared</w:t>
      </w:r>
      <w:r w:rsidR="00872BA6">
        <w:rPr>
          <w:rFonts w:ascii="Times New Roman" w:hAnsi="Times New Roman"/>
          <w:sz w:val="24"/>
          <w:szCs w:val="24"/>
        </w:rPr>
        <w:t>…….61</w:t>
      </w:r>
    </w:p>
    <w:p w14:paraId="3CE31C9C" w14:textId="7CDD691F" w:rsidR="00346AD9" w:rsidRPr="0074793A" w:rsidRDefault="00A34E6A" w:rsidP="00281103">
      <w:pPr>
        <w:spacing w:after="0" w:line="480" w:lineRule="auto"/>
        <w:rPr>
          <w:rFonts w:ascii="Times New Roman" w:hAnsi="Times New Roman"/>
          <w:sz w:val="24"/>
          <w:szCs w:val="24"/>
        </w:rPr>
      </w:pPr>
      <w:r>
        <w:rPr>
          <w:rFonts w:ascii="Times New Roman" w:hAnsi="Times New Roman"/>
          <w:sz w:val="24"/>
          <w:szCs w:val="24"/>
        </w:rPr>
        <w:t>4</w:t>
      </w:r>
      <w:r w:rsidR="00346AD9" w:rsidRPr="0074793A">
        <w:rPr>
          <w:rFonts w:ascii="Times New Roman" w:hAnsi="Times New Roman"/>
          <w:sz w:val="24"/>
          <w:szCs w:val="24"/>
        </w:rPr>
        <w:t>.1</w:t>
      </w:r>
      <w:r w:rsidR="00346AD9" w:rsidRPr="0074793A">
        <w:rPr>
          <w:rFonts w:ascii="Times New Roman" w:hAnsi="Times New Roman"/>
          <w:sz w:val="24"/>
          <w:szCs w:val="24"/>
        </w:rPr>
        <w:tab/>
      </w:r>
      <w:proofErr w:type="spellStart"/>
      <w:r w:rsidR="00346AD9" w:rsidRPr="0074793A">
        <w:rPr>
          <w:rFonts w:ascii="Times New Roman" w:hAnsi="Times New Roman"/>
          <w:sz w:val="24"/>
          <w:szCs w:val="24"/>
        </w:rPr>
        <w:t>Q</w:t>
      </w:r>
      <w:r w:rsidR="00346AD9" w:rsidRPr="00956D6A">
        <w:rPr>
          <w:rFonts w:ascii="Times New Roman" w:hAnsi="Times New Roman"/>
          <w:sz w:val="24"/>
          <w:szCs w:val="24"/>
          <w:vertAlign w:val="subscript"/>
        </w:rPr>
        <w:t>e</w:t>
      </w:r>
      <w:proofErr w:type="spellEnd"/>
      <w:r w:rsidR="00346AD9" w:rsidRPr="0074793A">
        <w:rPr>
          <w:rFonts w:ascii="Times New Roman" w:hAnsi="Times New Roman"/>
          <w:sz w:val="24"/>
          <w:szCs w:val="24"/>
        </w:rPr>
        <w:t xml:space="preserve"> data for six media evaluated in batch isotherm studies…………………</w:t>
      </w:r>
      <w:r w:rsidR="00956D6A">
        <w:rPr>
          <w:rFonts w:ascii="Times New Roman" w:hAnsi="Times New Roman"/>
          <w:sz w:val="24"/>
          <w:szCs w:val="24"/>
        </w:rPr>
        <w:t>….</w:t>
      </w:r>
      <w:r w:rsidR="00A63EE6">
        <w:rPr>
          <w:rFonts w:ascii="Times New Roman" w:hAnsi="Times New Roman"/>
          <w:sz w:val="24"/>
          <w:szCs w:val="24"/>
        </w:rPr>
        <w:t>.</w:t>
      </w:r>
      <w:r w:rsidR="00956D6A">
        <w:rPr>
          <w:rFonts w:ascii="Times New Roman" w:hAnsi="Times New Roman"/>
          <w:sz w:val="24"/>
          <w:szCs w:val="24"/>
        </w:rPr>
        <w:t>82</w:t>
      </w:r>
    </w:p>
    <w:p w14:paraId="6CB8DA80" w14:textId="77777777" w:rsidR="00A63EE6" w:rsidRDefault="00A34E6A" w:rsidP="00A63EE6">
      <w:pPr>
        <w:spacing w:after="0" w:line="480" w:lineRule="auto"/>
        <w:ind w:left="720" w:hanging="720"/>
        <w:rPr>
          <w:rFonts w:ascii="Times New Roman" w:hAnsi="Times New Roman"/>
          <w:sz w:val="24"/>
          <w:szCs w:val="24"/>
        </w:rPr>
      </w:pPr>
      <w:r>
        <w:rPr>
          <w:rFonts w:ascii="Times New Roman" w:hAnsi="Times New Roman"/>
          <w:sz w:val="24"/>
          <w:szCs w:val="24"/>
        </w:rPr>
        <w:t>4</w:t>
      </w:r>
      <w:r w:rsidR="00346AD9" w:rsidRPr="0074793A">
        <w:rPr>
          <w:rFonts w:ascii="Times New Roman" w:hAnsi="Times New Roman"/>
          <w:sz w:val="24"/>
          <w:szCs w:val="24"/>
        </w:rPr>
        <w:t>.2</w:t>
      </w:r>
      <w:r w:rsidR="00346AD9" w:rsidRPr="0074793A">
        <w:rPr>
          <w:rFonts w:ascii="Times New Roman" w:hAnsi="Times New Roman"/>
          <w:sz w:val="24"/>
          <w:szCs w:val="24"/>
        </w:rPr>
        <w:tab/>
      </w:r>
      <w:proofErr w:type="spellStart"/>
      <w:r w:rsidR="00346AD9" w:rsidRPr="0074793A">
        <w:rPr>
          <w:rFonts w:ascii="Times New Roman" w:hAnsi="Times New Roman"/>
          <w:sz w:val="24"/>
          <w:szCs w:val="24"/>
        </w:rPr>
        <w:t>Q</w:t>
      </w:r>
      <w:r w:rsidR="00346AD9" w:rsidRPr="00956D6A">
        <w:rPr>
          <w:rFonts w:ascii="Times New Roman" w:hAnsi="Times New Roman"/>
          <w:sz w:val="24"/>
          <w:szCs w:val="24"/>
          <w:vertAlign w:val="subscript"/>
        </w:rPr>
        <w:t>e</w:t>
      </w:r>
      <w:proofErr w:type="spellEnd"/>
      <w:r w:rsidR="00346AD9" w:rsidRPr="0074793A">
        <w:rPr>
          <w:rFonts w:ascii="Times New Roman" w:hAnsi="Times New Roman"/>
          <w:sz w:val="24"/>
          <w:szCs w:val="24"/>
        </w:rPr>
        <w:t xml:space="preserve"> in mg of fluoride removed per gram of material calculated based on the amount of fluoride removed during the continuous flow column study run </w:t>
      </w:r>
    </w:p>
    <w:p w14:paraId="59681432" w14:textId="77777777" w:rsidR="00A63EE6" w:rsidRDefault="00346AD9" w:rsidP="00A63EE6">
      <w:pPr>
        <w:spacing w:after="0" w:line="480" w:lineRule="auto"/>
        <w:ind w:left="720"/>
        <w:rPr>
          <w:rFonts w:ascii="Times New Roman" w:hAnsi="Times New Roman"/>
          <w:sz w:val="24"/>
          <w:szCs w:val="24"/>
        </w:rPr>
      </w:pPr>
      <w:proofErr w:type="gramStart"/>
      <w:r w:rsidRPr="0074793A">
        <w:rPr>
          <w:rFonts w:ascii="Times New Roman" w:hAnsi="Times New Roman"/>
          <w:sz w:val="24"/>
          <w:szCs w:val="24"/>
        </w:rPr>
        <w:t>to</w:t>
      </w:r>
      <w:proofErr w:type="gramEnd"/>
      <w:r w:rsidRPr="0074793A">
        <w:rPr>
          <w:rFonts w:ascii="Times New Roman" w:hAnsi="Times New Roman"/>
          <w:sz w:val="24"/>
          <w:szCs w:val="24"/>
        </w:rPr>
        <w:t xml:space="preserve"> saturation (</w:t>
      </w:r>
      <w:proofErr w:type="spellStart"/>
      <w:r w:rsidRPr="0074793A">
        <w:rPr>
          <w:rFonts w:ascii="Times New Roman" w:hAnsi="Times New Roman"/>
          <w:sz w:val="24"/>
          <w:szCs w:val="24"/>
        </w:rPr>
        <w:t>C</w:t>
      </w:r>
      <w:r w:rsidRPr="0074793A">
        <w:rPr>
          <w:rFonts w:ascii="Times New Roman" w:hAnsi="Times New Roman"/>
          <w:sz w:val="24"/>
          <w:szCs w:val="24"/>
          <w:vertAlign w:val="subscript"/>
        </w:rPr>
        <w:t>effluent</w:t>
      </w:r>
      <w:proofErr w:type="spellEnd"/>
      <w:r w:rsidRPr="0074793A">
        <w:rPr>
          <w:rFonts w:ascii="Times New Roman" w:hAnsi="Times New Roman"/>
          <w:sz w:val="24"/>
          <w:szCs w:val="24"/>
        </w:rPr>
        <w:t xml:space="preserve"> = </w:t>
      </w:r>
      <w:proofErr w:type="spellStart"/>
      <w:r w:rsidRPr="0074793A">
        <w:rPr>
          <w:rFonts w:ascii="Times New Roman" w:hAnsi="Times New Roman"/>
          <w:sz w:val="24"/>
          <w:szCs w:val="24"/>
        </w:rPr>
        <w:t>C</w:t>
      </w:r>
      <w:r w:rsidRPr="0074793A">
        <w:rPr>
          <w:rFonts w:ascii="Times New Roman" w:hAnsi="Times New Roman"/>
          <w:sz w:val="24"/>
          <w:szCs w:val="24"/>
          <w:vertAlign w:val="subscript"/>
        </w:rPr>
        <w:t>influent</w:t>
      </w:r>
      <w:proofErr w:type="spellEnd"/>
      <w:r w:rsidRPr="0074793A">
        <w:rPr>
          <w:rFonts w:ascii="Times New Roman" w:hAnsi="Times New Roman"/>
          <w:sz w:val="24"/>
          <w:szCs w:val="24"/>
        </w:rPr>
        <w:t xml:space="preserve">).  The bed volumes to </w:t>
      </w:r>
      <w:proofErr w:type="spellStart"/>
      <w:r w:rsidRPr="0074793A">
        <w:rPr>
          <w:rFonts w:ascii="Times New Roman" w:hAnsi="Times New Roman"/>
          <w:sz w:val="24"/>
          <w:szCs w:val="24"/>
        </w:rPr>
        <w:t>C</w:t>
      </w:r>
      <w:r w:rsidRPr="0074793A">
        <w:rPr>
          <w:rFonts w:ascii="Times New Roman" w:hAnsi="Times New Roman"/>
          <w:sz w:val="24"/>
          <w:szCs w:val="24"/>
          <w:vertAlign w:val="subscript"/>
        </w:rPr>
        <w:t>eff</w:t>
      </w:r>
      <w:proofErr w:type="spellEnd"/>
      <w:r w:rsidRPr="0074793A">
        <w:rPr>
          <w:rFonts w:ascii="Times New Roman" w:hAnsi="Times New Roman"/>
          <w:sz w:val="24"/>
          <w:szCs w:val="24"/>
        </w:rPr>
        <w:t xml:space="preserve">  = 1.5 mg/L </w:t>
      </w:r>
    </w:p>
    <w:p w14:paraId="6C3BE130" w14:textId="0945E43B" w:rsidR="00A63EE6" w:rsidRDefault="00346AD9" w:rsidP="00A63EE6">
      <w:pPr>
        <w:spacing w:after="0" w:line="480" w:lineRule="auto"/>
        <w:ind w:left="720"/>
        <w:rPr>
          <w:rFonts w:ascii="Times New Roman" w:hAnsi="Times New Roman"/>
          <w:sz w:val="24"/>
          <w:szCs w:val="24"/>
        </w:rPr>
      </w:pPr>
      <w:proofErr w:type="gramStart"/>
      <w:r w:rsidRPr="0074793A">
        <w:rPr>
          <w:rFonts w:ascii="Times New Roman" w:hAnsi="Times New Roman"/>
          <w:sz w:val="24"/>
          <w:szCs w:val="24"/>
        </w:rPr>
        <w:t>obtained</w:t>
      </w:r>
      <w:proofErr w:type="gramEnd"/>
      <w:r w:rsidRPr="0074793A">
        <w:rPr>
          <w:rFonts w:ascii="Times New Roman" w:hAnsi="Times New Roman"/>
          <w:sz w:val="24"/>
          <w:szCs w:val="24"/>
        </w:rPr>
        <w:t xml:space="preserve"> using the data presented in </w:t>
      </w:r>
      <w:r w:rsidR="002E28E8">
        <w:rPr>
          <w:rFonts w:ascii="Times New Roman" w:hAnsi="Times New Roman"/>
          <w:sz w:val="24"/>
          <w:szCs w:val="24"/>
        </w:rPr>
        <w:t>4.</w:t>
      </w:r>
      <w:r w:rsidRPr="0074793A">
        <w:rPr>
          <w:rFonts w:ascii="Times New Roman" w:hAnsi="Times New Roman"/>
          <w:sz w:val="24"/>
          <w:szCs w:val="24"/>
        </w:rPr>
        <w:t xml:space="preserve">1. Using the Langmuir equation </w:t>
      </w:r>
    </w:p>
    <w:p w14:paraId="343D01D3" w14:textId="0BC159CB" w:rsidR="00346AD9" w:rsidRDefault="00346AD9" w:rsidP="00A63EE6">
      <w:pPr>
        <w:spacing w:after="0" w:line="480" w:lineRule="auto"/>
        <w:ind w:left="720"/>
        <w:rPr>
          <w:rFonts w:ascii="Times New Roman" w:hAnsi="Times New Roman"/>
          <w:sz w:val="24"/>
          <w:szCs w:val="24"/>
        </w:rPr>
      </w:pPr>
      <w:proofErr w:type="gramStart"/>
      <w:r w:rsidRPr="0074793A">
        <w:rPr>
          <w:rFonts w:ascii="Times New Roman" w:hAnsi="Times New Roman"/>
          <w:sz w:val="24"/>
          <w:szCs w:val="24"/>
        </w:rPr>
        <w:t>both</w:t>
      </w:r>
      <w:proofErr w:type="gramEnd"/>
      <w:r w:rsidRPr="0074793A">
        <w:rPr>
          <w:rFonts w:ascii="Times New Roman" w:hAnsi="Times New Roman"/>
          <w:sz w:val="24"/>
          <w:szCs w:val="24"/>
        </w:rPr>
        <w:t xml:space="preserve"> the Langmuir </w:t>
      </w:r>
      <w:proofErr w:type="spellStart"/>
      <w:r w:rsidRPr="0074793A">
        <w:rPr>
          <w:rFonts w:ascii="Times New Roman" w:hAnsi="Times New Roman"/>
          <w:sz w:val="24"/>
          <w:szCs w:val="24"/>
        </w:rPr>
        <w:t>Qm</w:t>
      </w:r>
      <w:proofErr w:type="spellEnd"/>
      <w:r w:rsidRPr="0074793A">
        <w:rPr>
          <w:rFonts w:ascii="Times New Roman" w:hAnsi="Times New Roman"/>
          <w:sz w:val="24"/>
          <w:szCs w:val="24"/>
        </w:rPr>
        <w:t xml:space="preserve"> and the </w:t>
      </w:r>
      <w:proofErr w:type="spellStart"/>
      <w:r w:rsidRPr="0074793A">
        <w:rPr>
          <w:rFonts w:ascii="Times New Roman" w:hAnsi="Times New Roman"/>
          <w:sz w:val="24"/>
          <w:szCs w:val="24"/>
        </w:rPr>
        <w:t>Q</w:t>
      </w:r>
      <w:r w:rsidRPr="00956D6A">
        <w:rPr>
          <w:rFonts w:ascii="Times New Roman" w:hAnsi="Times New Roman"/>
          <w:sz w:val="24"/>
          <w:szCs w:val="24"/>
          <w:vertAlign w:val="subscript"/>
        </w:rPr>
        <w:t>e</w:t>
      </w:r>
      <w:proofErr w:type="spellEnd"/>
      <w:r w:rsidRPr="00956D6A">
        <w:rPr>
          <w:rFonts w:ascii="Times New Roman" w:hAnsi="Times New Roman"/>
          <w:sz w:val="24"/>
          <w:szCs w:val="24"/>
          <w:vertAlign w:val="subscript"/>
        </w:rPr>
        <w:t xml:space="preserve"> </w:t>
      </w:r>
      <w:r w:rsidRPr="0074793A">
        <w:rPr>
          <w:rFonts w:ascii="Times New Roman" w:hAnsi="Times New Roman"/>
          <w:sz w:val="24"/>
          <w:szCs w:val="24"/>
        </w:rPr>
        <w:t>value at 8.6</w:t>
      </w:r>
      <w:r w:rsidR="00A63EE6">
        <w:rPr>
          <w:rFonts w:ascii="Times New Roman" w:hAnsi="Times New Roman"/>
          <w:sz w:val="24"/>
          <w:szCs w:val="24"/>
        </w:rPr>
        <w:t xml:space="preserve"> </w:t>
      </w:r>
      <w:r w:rsidRPr="0074793A">
        <w:rPr>
          <w:rFonts w:ascii="Times New Roman" w:hAnsi="Times New Roman"/>
          <w:sz w:val="24"/>
          <w:szCs w:val="24"/>
        </w:rPr>
        <w:t>equilibrium fluorid</w:t>
      </w:r>
      <w:r>
        <w:rPr>
          <w:rFonts w:ascii="Times New Roman" w:hAnsi="Times New Roman"/>
          <w:sz w:val="24"/>
          <w:szCs w:val="24"/>
        </w:rPr>
        <w:t>e concentration are presented……………………</w:t>
      </w:r>
      <w:r w:rsidR="00A63EE6">
        <w:rPr>
          <w:rFonts w:ascii="Times New Roman" w:hAnsi="Times New Roman"/>
          <w:sz w:val="24"/>
          <w:szCs w:val="24"/>
        </w:rPr>
        <w:t>……………………………….86</w:t>
      </w:r>
    </w:p>
    <w:p w14:paraId="5C34F631" w14:textId="77777777" w:rsidR="00A63EE6" w:rsidRDefault="00A34E6A" w:rsidP="00A63EE6">
      <w:pPr>
        <w:spacing w:after="0" w:line="480" w:lineRule="auto"/>
        <w:ind w:left="720" w:hanging="720"/>
        <w:rPr>
          <w:rFonts w:ascii="Times New Roman" w:hAnsi="Times New Roman"/>
          <w:sz w:val="24"/>
          <w:szCs w:val="24"/>
        </w:rPr>
      </w:pPr>
      <w:r>
        <w:rPr>
          <w:rFonts w:ascii="Times New Roman" w:hAnsi="Times New Roman"/>
          <w:sz w:val="24"/>
          <w:szCs w:val="24"/>
        </w:rPr>
        <w:lastRenderedPageBreak/>
        <w:t>4</w:t>
      </w:r>
      <w:r w:rsidR="00346AD9">
        <w:rPr>
          <w:rFonts w:ascii="Times New Roman" w:hAnsi="Times New Roman"/>
          <w:sz w:val="24"/>
          <w:szCs w:val="24"/>
        </w:rPr>
        <w:t>.3</w:t>
      </w:r>
      <w:r w:rsidR="00346AD9">
        <w:rPr>
          <w:rFonts w:ascii="Times New Roman" w:hAnsi="Times New Roman"/>
          <w:sz w:val="24"/>
          <w:szCs w:val="24"/>
        </w:rPr>
        <w:tab/>
      </w:r>
      <w:r w:rsidR="00346AD9" w:rsidRPr="00BB3E91">
        <w:rPr>
          <w:rFonts w:ascii="Times New Roman" w:hAnsi="Times New Roman"/>
          <w:sz w:val="24"/>
          <w:szCs w:val="24"/>
        </w:rPr>
        <w:t xml:space="preserve">Results of batch isotherms studying fluoride removal with and without </w:t>
      </w:r>
    </w:p>
    <w:p w14:paraId="5F0DC7B7" w14:textId="40A3B498" w:rsidR="00346AD9" w:rsidRDefault="00346AD9" w:rsidP="00A63EE6">
      <w:pPr>
        <w:spacing w:after="0" w:line="480" w:lineRule="auto"/>
        <w:ind w:left="720"/>
        <w:rPr>
          <w:rFonts w:ascii="Times New Roman" w:hAnsi="Times New Roman"/>
          <w:sz w:val="24"/>
          <w:szCs w:val="24"/>
        </w:rPr>
      </w:pPr>
      <w:proofErr w:type="gramStart"/>
      <w:r w:rsidRPr="00BB3E91">
        <w:rPr>
          <w:rFonts w:ascii="Times New Roman" w:hAnsi="Times New Roman"/>
          <w:sz w:val="24"/>
          <w:szCs w:val="24"/>
        </w:rPr>
        <w:t>the</w:t>
      </w:r>
      <w:proofErr w:type="gramEnd"/>
      <w:r w:rsidRPr="00BB3E91">
        <w:rPr>
          <w:rFonts w:ascii="Times New Roman" w:hAnsi="Times New Roman"/>
          <w:sz w:val="24"/>
          <w:szCs w:val="24"/>
        </w:rPr>
        <w:t xml:space="preserve"> presence of sulfate and natural organic material in solution</w:t>
      </w:r>
      <w:r>
        <w:rPr>
          <w:rFonts w:ascii="Times New Roman" w:hAnsi="Times New Roman"/>
          <w:sz w:val="24"/>
          <w:szCs w:val="24"/>
        </w:rPr>
        <w:t>………</w:t>
      </w:r>
      <w:r w:rsidR="00A63EE6">
        <w:rPr>
          <w:rFonts w:ascii="Times New Roman" w:hAnsi="Times New Roman"/>
          <w:sz w:val="24"/>
          <w:szCs w:val="24"/>
        </w:rPr>
        <w:t>……….93</w:t>
      </w:r>
    </w:p>
    <w:p w14:paraId="50277ECC" w14:textId="77777777" w:rsidR="00853026" w:rsidRDefault="00A34E6A" w:rsidP="00853026">
      <w:pPr>
        <w:spacing w:after="0" w:line="480" w:lineRule="auto"/>
        <w:jc w:val="both"/>
        <w:rPr>
          <w:rFonts w:ascii="Times New Roman" w:hAnsi="Times New Roman"/>
          <w:color w:val="000000"/>
          <w:sz w:val="24"/>
          <w:szCs w:val="24"/>
        </w:rPr>
      </w:pPr>
      <w:r>
        <w:rPr>
          <w:rFonts w:ascii="Times New Roman" w:hAnsi="Times New Roman"/>
          <w:sz w:val="24"/>
          <w:szCs w:val="24"/>
        </w:rPr>
        <w:t>5</w:t>
      </w:r>
      <w:r w:rsidR="00346AD9">
        <w:rPr>
          <w:rFonts w:ascii="Times New Roman" w:hAnsi="Times New Roman"/>
          <w:sz w:val="24"/>
          <w:szCs w:val="24"/>
        </w:rPr>
        <w:t>.1</w:t>
      </w:r>
      <w:r w:rsidR="00346AD9">
        <w:rPr>
          <w:rFonts w:ascii="Times New Roman" w:hAnsi="Times New Roman"/>
          <w:sz w:val="24"/>
          <w:szCs w:val="24"/>
        </w:rPr>
        <w:tab/>
      </w:r>
      <w:proofErr w:type="spellStart"/>
      <w:r w:rsidR="00346AD9" w:rsidRPr="00421445">
        <w:rPr>
          <w:rFonts w:ascii="Times New Roman" w:hAnsi="Times New Roman"/>
          <w:color w:val="000000"/>
          <w:sz w:val="24"/>
          <w:szCs w:val="24"/>
        </w:rPr>
        <w:t>Freundlich</w:t>
      </w:r>
      <w:proofErr w:type="spellEnd"/>
      <w:r w:rsidR="00346AD9" w:rsidRPr="00421445">
        <w:rPr>
          <w:rFonts w:ascii="Times New Roman" w:hAnsi="Times New Roman"/>
          <w:color w:val="000000"/>
          <w:sz w:val="24"/>
          <w:szCs w:val="24"/>
        </w:rPr>
        <w:t xml:space="preserve"> and Langmuir Constants and Q</w:t>
      </w:r>
      <w:r w:rsidR="00346AD9" w:rsidRPr="00421445">
        <w:rPr>
          <w:rFonts w:ascii="Times New Roman" w:hAnsi="Times New Roman"/>
          <w:color w:val="000000"/>
          <w:sz w:val="24"/>
          <w:szCs w:val="24"/>
          <w:vertAlign w:val="subscript"/>
        </w:rPr>
        <w:t>e1.5</w:t>
      </w:r>
      <w:r w:rsidR="00346AD9" w:rsidRPr="00421445">
        <w:rPr>
          <w:rFonts w:ascii="Times New Roman" w:hAnsi="Times New Roman"/>
          <w:color w:val="000000"/>
          <w:sz w:val="24"/>
          <w:szCs w:val="24"/>
        </w:rPr>
        <w:t xml:space="preserve"> data obtained using </w:t>
      </w:r>
    </w:p>
    <w:p w14:paraId="39D228D9" w14:textId="16383CBE" w:rsidR="00346AD9" w:rsidRPr="00421445" w:rsidRDefault="00346AD9" w:rsidP="00853026">
      <w:pPr>
        <w:spacing w:after="0" w:line="480" w:lineRule="auto"/>
        <w:ind w:firstLine="720"/>
        <w:jc w:val="both"/>
        <w:rPr>
          <w:rFonts w:ascii="Times New Roman" w:hAnsi="Times New Roman"/>
          <w:color w:val="000000"/>
          <w:sz w:val="24"/>
          <w:szCs w:val="24"/>
        </w:rPr>
      </w:pPr>
      <w:proofErr w:type="gramStart"/>
      <w:r w:rsidRPr="00421445">
        <w:rPr>
          <w:rFonts w:ascii="Times New Roman" w:hAnsi="Times New Roman"/>
          <w:color w:val="000000"/>
          <w:sz w:val="24"/>
          <w:szCs w:val="24"/>
        </w:rPr>
        <w:t>batch</w:t>
      </w:r>
      <w:proofErr w:type="gramEnd"/>
      <w:r w:rsidRPr="00421445">
        <w:rPr>
          <w:rFonts w:ascii="Times New Roman" w:hAnsi="Times New Roman"/>
          <w:color w:val="000000"/>
          <w:sz w:val="24"/>
          <w:szCs w:val="24"/>
        </w:rPr>
        <w:t xml:space="preserve"> isotherm data for wood char alone and metal oxide amended </w:t>
      </w:r>
    </w:p>
    <w:p w14:paraId="4E75F296" w14:textId="0502161B" w:rsidR="00346AD9" w:rsidRDefault="00346AD9" w:rsidP="00281103">
      <w:pPr>
        <w:spacing w:after="0" w:line="480" w:lineRule="auto"/>
        <w:ind w:firstLine="720"/>
        <w:jc w:val="both"/>
        <w:rPr>
          <w:rFonts w:ascii="Times New Roman" w:hAnsi="Times New Roman"/>
          <w:color w:val="000000"/>
          <w:sz w:val="24"/>
          <w:szCs w:val="24"/>
        </w:rPr>
      </w:pPr>
      <w:proofErr w:type="gramStart"/>
      <w:r w:rsidRPr="00421445">
        <w:rPr>
          <w:rFonts w:ascii="Times New Roman" w:hAnsi="Times New Roman"/>
          <w:color w:val="000000"/>
          <w:sz w:val="24"/>
          <w:szCs w:val="24"/>
        </w:rPr>
        <w:t>wood</w:t>
      </w:r>
      <w:proofErr w:type="gramEnd"/>
      <w:r w:rsidRPr="00421445">
        <w:rPr>
          <w:rFonts w:ascii="Times New Roman" w:hAnsi="Times New Roman"/>
          <w:color w:val="000000"/>
          <w:sz w:val="24"/>
          <w:szCs w:val="24"/>
        </w:rPr>
        <w:t xml:space="preserve"> char</w:t>
      </w:r>
      <w:r w:rsidR="00853026">
        <w:rPr>
          <w:rFonts w:ascii="Times New Roman" w:hAnsi="Times New Roman"/>
          <w:color w:val="000000"/>
          <w:sz w:val="24"/>
          <w:szCs w:val="24"/>
        </w:rPr>
        <w:t>……………………………………………………………………..</w:t>
      </w:r>
      <w:r w:rsidR="000949E7">
        <w:rPr>
          <w:rFonts w:ascii="Times New Roman" w:hAnsi="Times New Roman"/>
          <w:color w:val="000000"/>
          <w:sz w:val="24"/>
          <w:szCs w:val="24"/>
        </w:rPr>
        <w:t>116</w:t>
      </w:r>
    </w:p>
    <w:p w14:paraId="1DE83199" w14:textId="6BE9237D" w:rsidR="00346AD9" w:rsidRDefault="00A34E6A" w:rsidP="00281103">
      <w:pPr>
        <w:spacing w:after="0" w:line="480" w:lineRule="auto"/>
        <w:jc w:val="both"/>
        <w:rPr>
          <w:rFonts w:ascii="Times New Roman" w:hAnsi="Times New Roman"/>
          <w:color w:val="000000"/>
          <w:sz w:val="24"/>
          <w:szCs w:val="24"/>
        </w:rPr>
      </w:pPr>
      <w:r>
        <w:rPr>
          <w:rFonts w:ascii="Times New Roman" w:hAnsi="Times New Roman"/>
          <w:sz w:val="24"/>
          <w:szCs w:val="24"/>
        </w:rPr>
        <w:t>5</w:t>
      </w:r>
      <w:r w:rsidR="00346AD9">
        <w:rPr>
          <w:rFonts w:ascii="Times New Roman" w:hAnsi="Times New Roman"/>
          <w:sz w:val="24"/>
          <w:szCs w:val="24"/>
        </w:rPr>
        <w:t>.2</w:t>
      </w:r>
      <w:r w:rsidR="00346AD9">
        <w:rPr>
          <w:rFonts w:ascii="Times New Roman" w:hAnsi="Times New Roman"/>
          <w:sz w:val="24"/>
          <w:szCs w:val="24"/>
        </w:rPr>
        <w:tab/>
      </w:r>
      <w:proofErr w:type="spellStart"/>
      <w:r w:rsidR="00346AD9" w:rsidRPr="00260CAF">
        <w:rPr>
          <w:rFonts w:ascii="Times New Roman" w:hAnsi="Times New Roman"/>
          <w:color w:val="000000"/>
          <w:sz w:val="24"/>
          <w:szCs w:val="24"/>
        </w:rPr>
        <w:t>Freundlich</w:t>
      </w:r>
      <w:proofErr w:type="spellEnd"/>
      <w:r w:rsidR="00346AD9" w:rsidRPr="00260CAF">
        <w:rPr>
          <w:rFonts w:ascii="Times New Roman" w:hAnsi="Times New Roman"/>
          <w:color w:val="000000"/>
          <w:sz w:val="24"/>
          <w:szCs w:val="24"/>
        </w:rPr>
        <w:t xml:space="preserve"> and Langmuir Constants obtained using batch isotherm </w:t>
      </w:r>
    </w:p>
    <w:p w14:paraId="6FC36A89" w14:textId="4D1565F6" w:rsidR="00346AD9" w:rsidRDefault="00346AD9" w:rsidP="00281103">
      <w:pPr>
        <w:spacing w:after="0" w:line="480" w:lineRule="auto"/>
        <w:ind w:firstLine="720"/>
        <w:jc w:val="both"/>
        <w:rPr>
          <w:rFonts w:ascii="Times New Roman" w:hAnsi="Times New Roman"/>
          <w:color w:val="000000"/>
          <w:sz w:val="24"/>
          <w:szCs w:val="24"/>
        </w:rPr>
      </w:pPr>
      <w:proofErr w:type="gramStart"/>
      <w:r w:rsidRPr="00260CAF">
        <w:rPr>
          <w:rFonts w:ascii="Times New Roman" w:hAnsi="Times New Roman"/>
          <w:color w:val="000000"/>
          <w:sz w:val="24"/>
          <w:szCs w:val="24"/>
        </w:rPr>
        <w:t>data</w:t>
      </w:r>
      <w:proofErr w:type="gramEnd"/>
      <w:r w:rsidRPr="00260CAF">
        <w:rPr>
          <w:rFonts w:ascii="Times New Roman" w:hAnsi="Times New Roman"/>
          <w:color w:val="000000"/>
          <w:sz w:val="24"/>
          <w:szCs w:val="24"/>
        </w:rPr>
        <w:t xml:space="preserve"> for untreated, amended and pretreated wood chars</w:t>
      </w:r>
      <w:r w:rsidR="00853026">
        <w:rPr>
          <w:rFonts w:ascii="Times New Roman" w:hAnsi="Times New Roman"/>
          <w:color w:val="000000"/>
          <w:sz w:val="24"/>
          <w:szCs w:val="24"/>
        </w:rPr>
        <w:t>……………………...</w:t>
      </w:r>
      <w:r w:rsidR="000949E7">
        <w:rPr>
          <w:rFonts w:ascii="Times New Roman" w:hAnsi="Times New Roman"/>
          <w:color w:val="000000"/>
          <w:sz w:val="24"/>
          <w:szCs w:val="24"/>
        </w:rPr>
        <w:t>119</w:t>
      </w:r>
    </w:p>
    <w:p w14:paraId="36DAED33" w14:textId="1D0C73EE" w:rsidR="00346AD9" w:rsidRDefault="00A34E6A" w:rsidP="00281103">
      <w:pPr>
        <w:spacing w:after="0" w:line="480" w:lineRule="auto"/>
        <w:ind w:left="720" w:hanging="720"/>
        <w:jc w:val="both"/>
        <w:rPr>
          <w:rFonts w:ascii="Times New Roman" w:hAnsi="Times New Roman"/>
          <w:sz w:val="24"/>
          <w:szCs w:val="24"/>
        </w:rPr>
      </w:pPr>
      <w:r>
        <w:rPr>
          <w:rFonts w:ascii="Times New Roman" w:hAnsi="Times New Roman"/>
          <w:color w:val="000000"/>
          <w:sz w:val="24"/>
          <w:szCs w:val="24"/>
        </w:rPr>
        <w:t>5</w:t>
      </w:r>
      <w:r w:rsidR="00346AD9">
        <w:rPr>
          <w:rFonts w:ascii="Times New Roman" w:hAnsi="Times New Roman"/>
          <w:color w:val="000000"/>
          <w:sz w:val="24"/>
          <w:szCs w:val="24"/>
        </w:rPr>
        <w:t>.3</w:t>
      </w:r>
      <w:r w:rsidR="00346AD9">
        <w:rPr>
          <w:rFonts w:ascii="Times New Roman" w:hAnsi="Times New Roman"/>
          <w:color w:val="000000"/>
          <w:sz w:val="24"/>
          <w:szCs w:val="24"/>
        </w:rPr>
        <w:tab/>
      </w:r>
      <w:r w:rsidR="00346AD9" w:rsidRPr="00A02933">
        <w:rPr>
          <w:rFonts w:ascii="Times New Roman" w:hAnsi="Times New Roman"/>
          <w:sz w:val="24"/>
          <w:szCs w:val="24"/>
        </w:rPr>
        <w:t xml:space="preserve">Metal loading, specific surface area and surface chemistry characteristics </w:t>
      </w:r>
    </w:p>
    <w:p w14:paraId="07CA98DE" w14:textId="1E9F10EA" w:rsidR="00346AD9" w:rsidRDefault="00346AD9" w:rsidP="00281103">
      <w:pPr>
        <w:spacing w:after="0" w:line="480" w:lineRule="auto"/>
        <w:ind w:left="720"/>
        <w:jc w:val="both"/>
        <w:rPr>
          <w:rFonts w:ascii="Times New Roman" w:hAnsi="Times New Roman"/>
          <w:sz w:val="24"/>
          <w:szCs w:val="24"/>
        </w:rPr>
      </w:pPr>
      <w:proofErr w:type="gramStart"/>
      <w:r w:rsidRPr="00A02933">
        <w:rPr>
          <w:rFonts w:ascii="Times New Roman" w:hAnsi="Times New Roman"/>
          <w:sz w:val="24"/>
          <w:szCs w:val="24"/>
        </w:rPr>
        <w:t>of</w:t>
      </w:r>
      <w:proofErr w:type="gramEnd"/>
      <w:r w:rsidRPr="00A02933">
        <w:rPr>
          <w:rFonts w:ascii="Times New Roman" w:hAnsi="Times New Roman"/>
          <w:sz w:val="24"/>
          <w:szCs w:val="24"/>
        </w:rPr>
        <w:t xml:space="preserve"> all materials tested</w:t>
      </w:r>
      <w:r w:rsidR="00853026">
        <w:rPr>
          <w:rFonts w:ascii="Times New Roman" w:hAnsi="Times New Roman"/>
          <w:sz w:val="24"/>
          <w:szCs w:val="24"/>
        </w:rPr>
        <w:t>………………………………………………………….1</w:t>
      </w:r>
      <w:r w:rsidR="000949E7">
        <w:rPr>
          <w:rFonts w:ascii="Times New Roman" w:hAnsi="Times New Roman"/>
          <w:sz w:val="24"/>
          <w:szCs w:val="24"/>
        </w:rPr>
        <w:t>24</w:t>
      </w:r>
    </w:p>
    <w:p w14:paraId="397F2D9E" w14:textId="5D58EDBF" w:rsidR="00917832" w:rsidRDefault="00917832" w:rsidP="00917832">
      <w:pPr>
        <w:spacing w:after="0" w:line="480" w:lineRule="auto"/>
        <w:ind w:left="720" w:hanging="720"/>
        <w:jc w:val="both"/>
        <w:rPr>
          <w:rFonts w:ascii="Times New Roman" w:hAnsi="Times New Roman"/>
          <w:sz w:val="24"/>
          <w:szCs w:val="24"/>
        </w:rPr>
      </w:pPr>
      <w:r>
        <w:rPr>
          <w:rFonts w:ascii="Times New Roman" w:hAnsi="Times New Roman"/>
          <w:sz w:val="24"/>
          <w:szCs w:val="24"/>
        </w:rPr>
        <w:t>C-1: Results of preliminary iron oxide amendment tests conducted on wood char with variations in amendment time, concentration and method…..……..…………152</w:t>
      </w:r>
    </w:p>
    <w:p w14:paraId="11052AB4" w14:textId="77777777" w:rsidR="00346AD9" w:rsidRDefault="00346AD9" w:rsidP="00346AD9">
      <w:pPr>
        <w:spacing w:after="0" w:line="480" w:lineRule="auto"/>
        <w:ind w:left="720"/>
        <w:jc w:val="both"/>
        <w:rPr>
          <w:szCs w:val="23"/>
        </w:rPr>
      </w:pPr>
    </w:p>
    <w:p w14:paraId="0E43EAAC" w14:textId="77777777" w:rsidR="00346AD9" w:rsidRDefault="00346AD9" w:rsidP="00346AD9">
      <w:pPr>
        <w:spacing w:after="0" w:line="480" w:lineRule="auto"/>
        <w:ind w:left="720" w:hanging="720"/>
        <w:jc w:val="both"/>
        <w:rPr>
          <w:rFonts w:ascii="Times New Roman" w:hAnsi="Times New Roman"/>
          <w:sz w:val="24"/>
          <w:szCs w:val="24"/>
        </w:rPr>
      </w:pPr>
    </w:p>
    <w:p w14:paraId="5E8E9390" w14:textId="77777777" w:rsidR="00346AD9" w:rsidRPr="00FD0554" w:rsidRDefault="00346AD9" w:rsidP="00346AD9">
      <w:pPr>
        <w:spacing w:after="0" w:line="480" w:lineRule="auto"/>
        <w:ind w:left="720" w:hanging="720"/>
        <w:jc w:val="both"/>
        <w:rPr>
          <w:rFonts w:ascii="Times New Roman" w:hAnsi="Times New Roman"/>
          <w:sz w:val="24"/>
          <w:szCs w:val="24"/>
        </w:rPr>
      </w:pPr>
    </w:p>
    <w:p w14:paraId="1EBFD54E" w14:textId="77777777" w:rsidR="00346AD9" w:rsidRPr="00421445" w:rsidRDefault="00346AD9" w:rsidP="00346AD9">
      <w:pPr>
        <w:spacing w:after="0" w:line="480" w:lineRule="auto"/>
        <w:jc w:val="both"/>
        <w:rPr>
          <w:rFonts w:ascii="Times New Roman" w:hAnsi="Times New Roman"/>
          <w:sz w:val="24"/>
          <w:szCs w:val="24"/>
        </w:rPr>
      </w:pPr>
    </w:p>
    <w:p w14:paraId="4066CA95" w14:textId="77777777" w:rsidR="00346AD9" w:rsidRPr="0074793A" w:rsidRDefault="00346AD9" w:rsidP="00346AD9">
      <w:pPr>
        <w:spacing w:after="0" w:line="360" w:lineRule="auto"/>
        <w:ind w:left="720" w:hanging="720"/>
        <w:rPr>
          <w:rFonts w:ascii="Times New Roman" w:hAnsi="Times New Roman"/>
          <w:sz w:val="24"/>
          <w:szCs w:val="24"/>
        </w:rPr>
      </w:pPr>
    </w:p>
    <w:p w14:paraId="42768747" w14:textId="77777777" w:rsidR="00346AD9" w:rsidRPr="0074793A" w:rsidRDefault="00346AD9" w:rsidP="00346AD9">
      <w:pPr>
        <w:spacing w:after="0" w:line="360" w:lineRule="auto"/>
        <w:rPr>
          <w:rFonts w:ascii="Times New Roman" w:hAnsi="Times New Roman"/>
          <w:sz w:val="24"/>
          <w:szCs w:val="24"/>
        </w:rPr>
      </w:pPr>
    </w:p>
    <w:p w14:paraId="58307DC4" w14:textId="77777777" w:rsidR="00346AD9" w:rsidRPr="0074793A" w:rsidRDefault="00346AD9" w:rsidP="00346AD9">
      <w:pPr>
        <w:spacing w:after="0" w:line="360" w:lineRule="auto"/>
        <w:rPr>
          <w:rFonts w:ascii="Times New Roman" w:hAnsi="Times New Roman"/>
          <w:sz w:val="24"/>
          <w:szCs w:val="24"/>
        </w:rPr>
      </w:pPr>
    </w:p>
    <w:p w14:paraId="5755B346" w14:textId="77777777" w:rsidR="00346AD9" w:rsidRDefault="00346AD9" w:rsidP="00346AD9">
      <w:pPr>
        <w:spacing w:after="0" w:line="240" w:lineRule="auto"/>
        <w:rPr>
          <w:rFonts w:ascii="Times New Roman" w:hAnsi="Times New Roman"/>
          <w:b/>
          <w:sz w:val="24"/>
          <w:szCs w:val="24"/>
        </w:rPr>
      </w:pPr>
      <w:r>
        <w:rPr>
          <w:rFonts w:ascii="Times New Roman" w:hAnsi="Times New Roman"/>
          <w:b/>
          <w:sz w:val="24"/>
          <w:szCs w:val="24"/>
        </w:rPr>
        <w:br w:type="page"/>
      </w:r>
    </w:p>
    <w:p w14:paraId="0DCB73ED" w14:textId="77777777" w:rsidR="00346AD9" w:rsidRPr="00344574" w:rsidRDefault="00346AD9" w:rsidP="00346AD9">
      <w:pPr>
        <w:spacing w:after="0" w:line="360" w:lineRule="auto"/>
        <w:jc w:val="center"/>
        <w:rPr>
          <w:rFonts w:ascii="Times New Roman" w:hAnsi="Times New Roman"/>
          <w:b/>
          <w:sz w:val="28"/>
          <w:szCs w:val="28"/>
        </w:rPr>
      </w:pPr>
      <w:r w:rsidRPr="00344574">
        <w:rPr>
          <w:rFonts w:ascii="Times New Roman" w:hAnsi="Times New Roman"/>
          <w:b/>
          <w:sz w:val="28"/>
          <w:szCs w:val="28"/>
        </w:rPr>
        <w:lastRenderedPageBreak/>
        <w:t>List of Figures</w:t>
      </w:r>
    </w:p>
    <w:p w14:paraId="512B095D" w14:textId="77777777" w:rsidR="00346AD9" w:rsidRPr="0074793A" w:rsidRDefault="00346AD9" w:rsidP="00346AD9">
      <w:pPr>
        <w:spacing w:after="0" w:line="360" w:lineRule="auto"/>
        <w:jc w:val="right"/>
        <w:rPr>
          <w:rFonts w:ascii="Times New Roman" w:hAnsi="Times New Roman"/>
          <w:sz w:val="24"/>
          <w:szCs w:val="24"/>
        </w:rPr>
      </w:pPr>
      <w:r w:rsidRPr="0074793A">
        <w:rPr>
          <w:rFonts w:ascii="Times New Roman" w:hAnsi="Times New Roman"/>
          <w:sz w:val="24"/>
          <w:szCs w:val="24"/>
        </w:rPr>
        <w:t xml:space="preserve">      Page</w:t>
      </w:r>
    </w:p>
    <w:p w14:paraId="72042F55" w14:textId="77777777" w:rsidR="00A34E6A" w:rsidRDefault="00346AD9" w:rsidP="00281103">
      <w:pPr>
        <w:spacing w:after="0" w:line="480" w:lineRule="auto"/>
        <w:ind w:left="720" w:hanging="720"/>
        <w:jc w:val="both"/>
        <w:rPr>
          <w:rFonts w:ascii="Times New Roman" w:hAnsi="Times New Roman"/>
          <w:sz w:val="24"/>
          <w:szCs w:val="24"/>
        </w:rPr>
      </w:pPr>
      <w:r w:rsidRPr="0074793A">
        <w:rPr>
          <w:rFonts w:ascii="Times New Roman" w:hAnsi="Times New Roman"/>
          <w:sz w:val="24"/>
          <w:szCs w:val="24"/>
        </w:rPr>
        <w:t>2.1</w:t>
      </w:r>
      <w:r>
        <w:rPr>
          <w:rFonts w:ascii="Times New Roman" w:hAnsi="Times New Roman"/>
          <w:sz w:val="24"/>
          <w:szCs w:val="24"/>
        </w:rPr>
        <w:tab/>
      </w:r>
      <w:r w:rsidR="00A34E6A" w:rsidRPr="00607E09">
        <w:rPr>
          <w:rFonts w:ascii="Times New Roman" w:hAnsi="Times New Roman"/>
          <w:sz w:val="24"/>
          <w:szCs w:val="24"/>
        </w:rPr>
        <w:t xml:space="preserve">Diagram showing the three discussed areas crucial to successful </w:t>
      </w:r>
    </w:p>
    <w:p w14:paraId="2598D088" w14:textId="77777777" w:rsidR="00A34E6A" w:rsidRDefault="00A34E6A" w:rsidP="00281103">
      <w:pPr>
        <w:spacing w:after="0" w:line="480" w:lineRule="auto"/>
        <w:ind w:left="720"/>
        <w:jc w:val="both"/>
        <w:rPr>
          <w:rFonts w:ascii="Times New Roman" w:hAnsi="Times New Roman"/>
          <w:sz w:val="24"/>
          <w:szCs w:val="24"/>
        </w:rPr>
      </w:pPr>
      <w:proofErr w:type="gramStart"/>
      <w:r w:rsidRPr="00607E09">
        <w:rPr>
          <w:rFonts w:ascii="Times New Roman" w:hAnsi="Times New Roman"/>
          <w:sz w:val="24"/>
          <w:szCs w:val="24"/>
        </w:rPr>
        <w:t>implementation</w:t>
      </w:r>
      <w:proofErr w:type="gramEnd"/>
      <w:r w:rsidRPr="00607E09">
        <w:rPr>
          <w:rFonts w:ascii="Times New Roman" w:hAnsi="Times New Roman"/>
          <w:sz w:val="24"/>
          <w:szCs w:val="24"/>
        </w:rPr>
        <w:t xml:space="preserve">, their overlap where a sustainable outcome should be </w:t>
      </w:r>
    </w:p>
    <w:p w14:paraId="7284C699" w14:textId="77777777" w:rsidR="00A34E6A" w:rsidRDefault="00A34E6A" w:rsidP="00281103">
      <w:pPr>
        <w:spacing w:after="0" w:line="480" w:lineRule="auto"/>
        <w:ind w:left="720"/>
        <w:jc w:val="both"/>
        <w:rPr>
          <w:rFonts w:ascii="Times New Roman" w:hAnsi="Times New Roman"/>
          <w:sz w:val="24"/>
          <w:szCs w:val="24"/>
        </w:rPr>
      </w:pPr>
      <w:proofErr w:type="gramStart"/>
      <w:r w:rsidRPr="00607E09">
        <w:rPr>
          <w:rFonts w:ascii="Times New Roman" w:hAnsi="Times New Roman"/>
          <w:sz w:val="24"/>
          <w:szCs w:val="24"/>
        </w:rPr>
        <w:t>obtained</w:t>
      </w:r>
      <w:proofErr w:type="gramEnd"/>
      <w:r w:rsidRPr="00607E09">
        <w:rPr>
          <w:rFonts w:ascii="Times New Roman" w:hAnsi="Times New Roman"/>
          <w:sz w:val="24"/>
          <w:szCs w:val="24"/>
        </w:rPr>
        <w:t xml:space="preserve">, and their embedding in a broader systems perspective (the </w:t>
      </w:r>
    </w:p>
    <w:p w14:paraId="6AC3C993" w14:textId="6EBFEA2B" w:rsidR="00A34E6A" w:rsidRDefault="00A34E6A" w:rsidP="00281103">
      <w:pPr>
        <w:spacing w:after="0" w:line="480" w:lineRule="auto"/>
        <w:ind w:left="720"/>
        <w:jc w:val="both"/>
        <w:rPr>
          <w:rFonts w:ascii="Times New Roman" w:hAnsi="Times New Roman"/>
          <w:color w:val="000000"/>
          <w:sz w:val="24"/>
          <w:szCs w:val="24"/>
        </w:rPr>
      </w:pPr>
      <w:proofErr w:type="gramStart"/>
      <w:r w:rsidRPr="00607E09">
        <w:rPr>
          <w:rFonts w:ascii="Times New Roman" w:hAnsi="Times New Roman"/>
          <w:sz w:val="24"/>
          <w:szCs w:val="24"/>
        </w:rPr>
        <w:t>enabling</w:t>
      </w:r>
      <w:proofErr w:type="gramEnd"/>
      <w:r w:rsidRPr="00607E09">
        <w:rPr>
          <w:rFonts w:ascii="Times New Roman" w:hAnsi="Times New Roman"/>
          <w:sz w:val="24"/>
          <w:szCs w:val="24"/>
        </w:rPr>
        <w:t xml:space="preserve"> environment)</w:t>
      </w:r>
      <w:r w:rsidR="00721ACF">
        <w:rPr>
          <w:rFonts w:ascii="Times New Roman" w:hAnsi="Times New Roman"/>
          <w:sz w:val="24"/>
          <w:szCs w:val="24"/>
        </w:rPr>
        <w:t>…………………………………………………………</w:t>
      </w:r>
      <w:r w:rsidR="00872BA6">
        <w:rPr>
          <w:rFonts w:ascii="Times New Roman" w:hAnsi="Times New Roman"/>
          <w:sz w:val="24"/>
          <w:szCs w:val="24"/>
        </w:rPr>
        <w:t>.</w:t>
      </w:r>
      <w:r w:rsidR="00721ACF">
        <w:rPr>
          <w:rFonts w:ascii="Times New Roman" w:hAnsi="Times New Roman"/>
          <w:sz w:val="24"/>
          <w:szCs w:val="24"/>
        </w:rPr>
        <w:t>22</w:t>
      </w:r>
    </w:p>
    <w:p w14:paraId="79F07F80" w14:textId="77777777" w:rsidR="003F4002" w:rsidRDefault="00A34E6A" w:rsidP="003F4002">
      <w:pPr>
        <w:spacing w:after="0" w:line="480" w:lineRule="auto"/>
        <w:ind w:left="720" w:hanging="720"/>
        <w:rPr>
          <w:rFonts w:ascii="Times New Roman" w:hAnsi="Times New Roman"/>
          <w:color w:val="000000"/>
          <w:sz w:val="24"/>
          <w:szCs w:val="24"/>
        </w:rPr>
      </w:pPr>
      <w:r>
        <w:rPr>
          <w:rFonts w:ascii="Times New Roman" w:hAnsi="Times New Roman"/>
          <w:color w:val="000000"/>
          <w:sz w:val="24"/>
          <w:szCs w:val="24"/>
        </w:rPr>
        <w:t>3.1</w:t>
      </w:r>
      <w:r>
        <w:rPr>
          <w:rFonts w:ascii="Times New Roman" w:hAnsi="Times New Roman"/>
          <w:color w:val="000000"/>
          <w:sz w:val="24"/>
          <w:szCs w:val="24"/>
        </w:rPr>
        <w:tab/>
      </w:r>
      <w:r w:rsidR="00281103">
        <w:rPr>
          <w:rFonts w:ascii="Times New Roman" w:hAnsi="Times New Roman"/>
          <w:color w:val="000000"/>
          <w:sz w:val="24"/>
          <w:szCs w:val="24"/>
        </w:rPr>
        <w:t xml:space="preserve">The equilibrium fluoride concentration, </w:t>
      </w:r>
      <w:proofErr w:type="spellStart"/>
      <w:r w:rsidR="00281103">
        <w:rPr>
          <w:rFonts w:ascii="Times New Roman" w:hAnsi="Times New Roman"/>
          <w:color w:val="000000"/>
          <w:sz w:val="24"/>
          <w:szCs w:val="24"/>
        </w:rPr>
        <w:t>C</w:t>
      </w:r>
      <w:r w:rsidR="00281103" w:rsidRPr="003F4002">
        <w:rPr>
          <w:rFonts w:ascii="Times New Roman" w:hAnsi="Times New Roman"/>
          <w:color w:val="000000"/>
          <w:sz w:val="24"/>
          <w:szCs w:val="24"/>
          <w:vertAlign w:val="subscript"/>
        </w:rPr>
        <w:t>e</w:t>
      </w:r>
      <w:proofErr w:type="spellEnd"/>
      <w:r w:rsidR="00281103">
        <w:rPr>
          <w:rFonts w:ascii="Times New Roman" w:hAnsi="Times New Roman"/>
          <w:color w:val="000000"/>
          <w:sz w:val="24"/>
          <w:szCs w:val="24"/>
        </w:rPr>
        <w:t xml:space="preserve">, in mg/L (x-axis) versus mg </w:t>
      </w:r>
    </w:p>
    <w:p w14:paraId="14FD29BF" w14:textId="1A585261" w:rsidR="00346AD9" w:rsidRDefault="00281103" w:rsidP="003F4002">
      <w:pPr>
        <w:spacing w:after="0" w:line="480" w:lineRule="auto"/>
        <w:ind w:left="720"/>
        <w:rPr>
          <w:rFonts w:ascii="Times New Roman" w:hAnsi="Times New Roman"/>
          <w:color w:val="000000"/>
          <w:sz w:val="24"/>
          <w:szCs w:val="24"/>
        </w:rPr>
      </w:pPr>
      <w:proofErr w:type="gramStart"/>
      <w:r>
        <w:rPr>
          <w:rFonts w:ascii="Times New Roman" w:hAnsi="Times New Roman"/>
          <w:color w:val="000000"/>
          <w:sz w:val="24"/>
          <w:szCs w:val="24"/>
        </w:rPr>
        <w:t>of</w:t>
      </w:r>
      <w:proofErr w:type="gramEnd"/>
      <w:r>
        <w:rPr>
          <w:rFonts w:ascii="Times New Roman" w:hAnsi="Times New Roman"/>
          <w:color w:val="000000"/>
          <w:sz w:val="24"/>
          <w:szCs w:val="24"/>
        </w:rPr>
        <w:t xml:space="preserve"> fluoride removed per gram of material, </w:t>
      </w:r>
      <w:proofErr w:type="spellStart"/>
      <w:r>
        <w:rPr>
          <w:rFonts w:ascii="Times New Roman" w:hAnsi="Times New Roman"/>
          <w:color w:val="000000"/>
          <w:sz w:val="24"/>
          <w:szCs w:val="24"/>
        </w:rPr>
        <w:t>Q</w:t>
      </w:r>
      <w:r w:rsidRPr="003F4002">
        <w:rPr>
          <w:rFonts w:ascii="Times New Roman" w:hAnsi="Times New Roman"/>
          <w:color w:val="000000"/>
          <w:sz w:val="24"/>
          <w:szCs w:val="24"/>
          <w:vertAlign w:val="subscript"/>
        </w:rPr>
        <w:t>e</w:t>
      </w:r>
      <w:proofErr w:type="spellEnd"/>
      <w:r>
        <w:rPr>
          <w:rFonts w:ascii="Times New Roman" w:hAnsi="Times New Roman"/>
          <w:color w:val="000000"/>
          <w:sz w:val="24"/>
          <w:szCs w:val="24"/>
        </w:rPr>
        <w:t>, (y-axis</w:t>
      </w:r>
      <w:r w:rsidR="003F4002">
        <w:rPr>
          <w:rFonts w:ascii="Times New Roman" w:hAnsi="Times New Roman"/>
          <w:color w:val="000000"/>
          <w:sz w:val="24"/>
          <w:szCs w:val="24"/>
        </w:rPr>
        <w:t>)</w:t>
      </w:r>
      <w:r>
        <w:rPr>
          <w:rFonts w:ascii="Times New Roman" w:hAnsi="Times New Roman"/>
          <w:color w:val="000000"/>
          <w:sz w:val="24"/>
          <w:szCs w:val="24"/>
        </w:rPr>
        <w:t xml:space="preserve"> for both aluminum amended and </w:t>
      </w:r>
      <w:proofErr w:type="spellStart"/>
      <w:r>
        <w:rPr>
          <w:rFonts w:ascii="Times New Roman" w:hAnsi="Times New Roman"/>
          <w:color w:val="000000"/>
          <w:sz w:val="24"/>
          <w:szCs w:val="24"/>
        </w:rPr>
        <w:t>unamended</w:t>
      </w:r>
      <w:proofErr w:type="spellEnd"/>
      <w:r>
        <w:rPr>
          <w:rFonts w:ascii="Times New Roman" w:hAnsi="Times New Roman"/>
          <w:color w:val="000000"/>
          <w:sz w:val="24"/>
          <w:szCs w:val="24"/>
        </w:rPr>
        <w:t xml:space="preserve"> eucalyptus wood chars……………………………...55</w:t>
      </w:r>
    </w:p>
    <w:p w14:paraId="5B2D8B5C" w14:textId="77777777" w:rsidR="00872BA6" w:rsidRDefault="00A34E6A" w:rsidP="00281103">
      <w:pPr>
        <w:spacing w:after="0" w:line="480" w:lineRule="auto"/>
        <w:ind w:left="720" w:hanging="720"/>
        <w:rPr>
          <w:rFonts w:ascii="Times New Roman" w:hAnsi="Times New Roman"/>
          <w:color w:val="000000"/>
          <w:sz w:val="24"/>
          <w:szCs w:val="24"/>
        </w:rPr>
      </w:pPr>
      <w:r>
        <w:rPr>
          <w:rFonts w:ascii="Times New Roman" w:hAnsi="Times New Roman"/>
          <w:sz w:val="24"/>
          <w:szCs w:val="24"/>
        </w:rPr>
        <w:t>3.2</w:t>
      </w:r>
      <w:r w:rsidR="00346AD9">
        <w:rPr>
          <w:rFonts w:ascii="Times New Roman" w:hAnsi="Times New Roman"/>
          <w:sz w:val="24"/>
          <w:szCs w:val="24"/>
        </w:rPr>
        <w:tab/>
      </w:r>
      <w:r w:rsidR="00346AD9" w:rsidRPr="00E155DD">
        <w:rPr>
          <w:rFonts w:ascii="Times New Roman" w:hAnsi="Times New Roman"/>
          <w:color w:val="000000"/>
          <w:sz w:val="24"/>
          <w:szCs w:val="24"/>
        </w:rPr>
        <w:t>Bar graph shows specific surface area (m</w:t>
      </w:r>
      <w:r w:rsidR="00346AD9" w:rsidRPr="00E155DD">
        <w:rPr>
          <w:rFonts w:ascii="Times New Roman" w:hAnsi="Times New Roman"/>
          <w:color w:val="000000"/>
          <w:sz w:val="24"/>
          <w:szCs w:val="24"/>
          <w:vertAlign w:val="superscript"/>
        </w:rPr>
        <w:t>2</w:t>
      </w:r>
      <w:r w:rsidR="00346AD9" w:rsidRPr="00E155DD">
        <w:rPr>
          <w:rFonts w:ascii="Times New Roman" w:hAnsi="Times New Roman"/>
          <w:color w:val="000000"/>
          <w:sz w:val="24"/>
          <w:szCs w:val="24"/>
        </w:rPr>
        <w:t xml:space="preserve">/g) (left </w:t>
      </w:r>
      <w:r w:rsidR="00872BA6">
        <w:rPr>
          <w:rFonts w:ascii="Times New Roman" w:hAnsi="Times New Roman"/>
          <w:color w:val="000000"/>
          <w:sz w:val="24"/>
          <w:szCs w:val="24"/>
        </w:rPr>
        <w:t>y-</w:t>
      </w:r>
      <w:r w:rsidR="00346AD9" w:rsidRPr="00E155DD">
        <w:rPr>
          <w:rFonts w:ascii="Times New Roman" w:hAnsi="Times New Roman"/>
          <w:color w:val="000000"/>
          <w:sz w:val="24"/>
          <w:szCs w:val="24"/>
        </w:rPr>
        <w:t xml:space="preserve">axis) and line graph </w:t>
      </w:r>
    </w:p>
    <w:p w14:paraId="3A0D6CF2" w14:textId="4034876D" w:rsidR="00872BA6" w:rsidRDefault="00346AD9" w:rsidP="00872BA6">
      <w:pPr>
        <w:spacing w:after="0" w:line="480" w:lineRule="auto"/>
        <w:ind w:left="720"/>
        <w:rPr>
          <w:rFonts w:ascii="Times New Roman" w:hAnsi="Times New Roman"/>
          <w:color w:val="000000"/>
          <w:sz w:val="24"/>
          <w:szCs w:val="24"/>
        </w:rPr>
      </w:pPr>
      <w:proofErr w:type="gramStart"/>
      <w:r w:rsidRPr="00E155DD">
        <w:rPr>
          <w:rFonts w:ascii="Times New Roman" w:hAnsi="Times New Roman"/>
          <w:color w:val="000000"/>
          <w:sz w:val="24"/>
          <w:szCs w:val="24"/>
        </w:rPr>
        <w:t>shows</w:t>
      </w:r>
      <w:proofErr w:type="gramEnd"/>
      <w:r w:rsidRPr="00E155DD">
        <w:rPr>
          <w:rFonts w:ascii="Times New Roman" w:hAnsi="Times New Roman"/>
          <w:color w:val="000000"/>
          <w:sz w:val="24"/>
          <w:szCs w:val="24"/>
        </w:rPr>
        <w:t xml:space="preserve"> the </w:t>
      </w:r>
      <w:proofErr w:type="spellStart"/>
      <w:r w:rsidRPr="00E155DD">
        <w:rPr>
          <w:rFonts w:ascii="Times New Roman" w:hAnsi="Times New Roman"/>
          <w:color w:val="000000"/>
          <w:sz w:val="24"/>
          <w:szCs w:val="24"/>
        </w:rPr>
        <w:t>pH</w:t>
      </w:r>
      <w:r w:rsidRPr="00E155DD">
        <w:rPr>
          <w:rFonts w:ascii="Times New Roman" w:hAnsi="Times New Roman"/>
          <w:color w:val="000000"/>
          <w:sz w:val="24"/>
          <w:szCs w:val="24"/>
          <w:vertAlign w:val="subscript"/>
        </w:rPr>
        <w:t>PZC</w:t>
      </w:r>
      <w:proofErr w:type="spellEnd"/>
      <w:r w:rsidRPr="00E155DD">
        <w:rPr>
          <w:rFonts w:ascii="Times New Roman" w:hAnsi="Times New Roman"/>
          <w:color w:val="000000"/>
          <w:sz w:val="24"/>
          <w:szCs w:val="24"/>
        </w:rPr>
        <w:t xml:space="preserve"> (right </w:t>
      </w:r>
      <w:r w:rsidR="00872BA6">
        <w:rPr>
          <w:rFonts w:ascii="Times New Roman" w:hAnsi="Times New Roman"/>
          <w:color w:val="000000"/>
          <w:sz w:val="24"/>
          <w:szCs w:val="24"/>
        </w:rPr>
        <w:t>y-</w:t>
      </w:r>
      <w:r w:rsidRPr="00E155DD">
        <w:rPr>
          <w:rFonts w:ascii="Times New Roman" w:hAnsi="Times New Roman"/>
          <w:color w:val="000000"/>
          <w:sz w:val="24"/>
          <w:szCs w:val="24"/>
        </w:rPr>
        <w:t xml:space="preserve">axis) </w:t>
      </w:r>
      <w:r w:rsidR="00872BA6">
        <w:rPr>
          <w:rFonts w:ascii="Times New Roman" w:hAnsi="Times New Roman"/>
          <w:color w:val="000000"/>
          <w:sz w:val="24"/>
          <w:szCs w:val="24"/>
        </w:rPr>
        <w:t xml:space="preserve">while </w:t>
      </w:r>
      <w:r w:rsidRPr="00E155DD">
        <w:rPr>
          <w:rFonts w:ascii="Times New Roman" w:hAnsi="Times New Roman"/>
          <w:color w:val="000000"/>
          <w:sz w:val="24"/>
          <w:szCs w:val="24"/>
        </w:rPr>
        <w:t>charring temperature for both</w:t>
      </w:r>
    </w:p>
    <w:p w14:paraId="41FC878F" w14:textId="33D9F4FB" w:rsidR="00872BA6" w:rsidRDefault="00346AD9" w:rsidP="00872BA6">
      <w:pPr>
        <w:spacing w:after="0" w:line="480" w:lineRule="auto"/>
        <w:ind w:left="720"/>
        <w:rPr>
          <w:rFonts w:ascii="Times New Roman" w:hAnsi="Times New Roman"/>
          <w:color w:val="000000"/>
          <w:sz w:val="24"/>
          <w:szCs w:val="24"/>
        </w:rPr>
      </w:pPr>
      <w:proofErr w:type="gramStart"/>
      <w:r w:rsidRPr="00E155DD">
        <w:rPr>
          <w:rFonts w:ascii="Times New Roman" w:hAnsi="Times New Roman"/>
          <w:color w:val="000000"/>
          <w:sz w:val="24"/>
          <w:szCs w:val="24"/>
        </w:rPr>
        <w:t>aluminum</w:t>
      </w:r>
      <w:proofErr w:type="gramEnd"/>
      <w:r w:rsidRPr="00E155DD">
        <w:rPr>
          <w:rFonts w:ascii="Times New Roman" w:hAnsi="Times New Roman"/>
          <w:color w:val="000000"/>
          <w:sz w:val="24"/>
          <w:szCs w:val="24"/>
        </w:rPr>
        <w:t xml:space="preserve"> amende</w:t>
      </w:r>
      <w:r>
        <w:rPr>
          <w:rFonts w:ascii="Times New Roman" w:hAnsi="Times New Roman"/>
          <w:color w:val="000000"/>
          <w:sz w:val="24"/>
          <w:szCs w:val="24"/>
        </w:rPr>
        <w:t xml:space="preserve">d and </w:t>
      </w:r>
      <w:proofErr w:type="spellStart"/>
      <w:r>
        <w:rPr>
          <w:rFonts w:ascii="Times New Roman" w:hAnsi="Times New Roman"/>
          <w:color w:val="000000"/>
          <w:sz w:val="24"/>
          <w:szCs w:val="24"/>
        </w:rPr>
        <w:t>unamended</w:t>
      </w:r>
      <w:proofErr w:type="spellEnd"/>
      <w:r>
        <w:rPr>
          <w:rFonts w:ascii="Times New Roman" w:hAnsi="Times New Roman"/>
          <w:color w:val="000000"/>
          <w:sz w:val="24"/>
          <w:szCs w:val="24"/>
        </w:rPr>
        <w:t xml:space="preserve"> eucalyptus wood </w:t>
      </w:r>
      <w:r w:rsidRPr="00E155DD">
        <w:rPr>
          <w:rFonts w:ascii="Times New Roman" w:hAnsi="Times New Roman"/>
          <w:color w:val="000000"/>
          <w:sz w:val="24"/>
          <w:szCs w:val="24"/>
        </w:rPr>
        <w:t>chars</w:t>
      </w:r>
      <w:r w:rsidR="00872BA6">
        <w:rPr>
          <w:rFonts w:ascii="Times New Roman" w:hAnsi="Times New Roman"/>
          <w:color w:val="000000"/>
          <w:sz w:val="24"/>
          <w:szCs w:val="24"/>
        </w:rPr>
        <w:t xml:space="preserve"> is shown </w:t>
      </w:r>
    </w:p>
    <w:p w14:paraId="5AF888C2" w14:textId="06D32F08" w:rsidR="00346AD9" w:rsidRPr="00D93EDC" w:rsidRDefault="00872BA6" w:rsidP="00872BA6">
      <w:pPr>
        <w:spacing w:after="0" w:line="480" w:lineRule="auto"/>
        <w:ind w:left="720"/>
        <w:rPr>
          <w:rFonts w:ascii="Times New Roman" w:hAnsi="Times New Roman"/>
          <w:color w:val="000000"/>
          <w:sz w:val="24"/>
          <w:szCs w:val="24"/>
        </w:rPr>
      </w:pPr>
      <w:proofErr w:type="gramStart"/>
      <w:r>
        <w:rPr>
          <w:rFonts w:ascii="Times New Roman" w:hAnsi="Times New Roman"/>
          <w:color w:val="000000"/>
          <w:sz w:val="24"/>
          <w:szCs w:val="24"/>
        </w:rPr>
        <w:t>on</w:t>
      </w:r>
      <w:proofErr w:type="gramEnd"/>
      <w:r>
        <w:rPr>
          <w:rFonts w:ascii="Times New Roman" w:hAnsi="Times New Roman"/>
          <w:color w:val="000000"/>
          <w:sz w:val="24"/>
          <w:szCs w:val="24"/>
        </w:rPr>
        <w:t xml:space="preserve"> the x-axis</w:t>
      </w:r>
      <w:r w:rsidR="00346AD9" w:rsidRPr="00E155DD">
        <w:rPr>
          <w:rFonts w:ascii="Times New Roman" w:hAnsi="Times New Roman"/>
          <w:color w:val="000000"/>
          <w:sz w:val="24"/>
          <w:szCs w:val="24"/>
        </w:rPr>
        <w:t>.</w:t>
      </w:r>
      <w:r>
        <w:rPr>
          <w:rFonts w:ascii="Times New Roman" w:hAnsi="Times New Roman"/>
          <w:color w:val="000000"/>
          <w:sz w:val="24"/>
          <w:szCs w:val="24"/>
        </w:rPr>
        <w:t>…………………………………………………………………...57</w:t>
      </w:r>
    </w:p>
    <w:p w14:paraId="75DD2972" w14:textId="77777777" w:rsidR="00956D6A" w:rsidRDefault="00A34E6A" w:rsidP="00956D6A">
      <w:pPr>
        <w:spacing w:after="0" w:line="480" w:lineRule="auto"/>
        <w:rPr>
          <w:rFonts w:ascii="Times New Roman" w:hAnsi="Times New Roman"/>
          <w:sz w:val="24"/>
          <w:szCs w:val="24"/>
        </w:rPr>
      </w:pPr>
      <w:r>
        <w:rPr>
          <w:rFonts w:ascii="Times New Roman" w:hAnsi="Times New Roman"/>
          <w:sz w:val="24"/>
          <w:szCs w:val="24"/>
        </w:rPr>
        <w:t>4</w:t>
      </w:r>
      <w:r w:rsidR="00D93EDC">
        <w:rPr>
          <w:rFonts w:ascii="Times New Roman" w:hAnsi="Times New Roman"/>
          <w:sz w:val="24"/>
          <w:szCs w:val="24"/>
        </w:rPr>
        <w:t>.1</w:t>
      </w:r>
      <w:r w:rsidR="00D93EDC">
        <w:rPr>
          <w:rFonts w:ascii="Times New Roman" w:hAnsi="Times New Roman"/>
          <w:sz w:val="24"/>
          <w:szCs w:val="24"/>
        </w:rPr>
        <w:tab/>
      </w:r>
      <w:r w:rsidR="00956D6A">
        <w:rPr>
          <w:rFonts w:ascii="Times New Roman" w:hAnsi="Times New Roman"/>
          <w:sz w:val="24"/>
          <w:szCs w:val="24"/>
        </w:rPr>
        <w:t>R</w:t>
      </w:r>
      <w:r w:rsidR="00346AD9" w:rsidRPr="0074793A">
        <w:rPr>
          <w:rFonts w:ascii="Times New Roman" w:hAnsi="Times New Roman"/>
          <w:sz w:val="24"/>
          <w:szCs w:val="24"/>
        </w:rPr>
        <w:t xml:space="preserve">esults of continuous flow columns studies where </w:t>
      </w:r>
      <w:r w:rsidR="00956D6A">
        <w:rPr>
          <w:rFonts w:ascii="Times New Roman" w:hAnsi="Times New Roman"/>
          <w:sz w:val="24"/>
          <w:szCs w:val="24"/>
        </w:rPr>
        <w:t>the x-</w:t>
      </w:r>
      <w:r w:rsidR="00346AD9" w:rsidRPr="0074793A">
        <w:rPr>
          <w:rFonts w:ascii="Times New Roman" w:hAnsi="Times New Roman"/>
          <w:sz w:val="24"/>
          <w:szCs w:val="24"/>
        </w:rPr>
        <w:t xml:space="preserve">axis shows bed </w:t>
      </w:r>
    </w:p>
    <w:p w14:paraId="098C9AE2" w14:textId="20552F95" w:rsidR="00956D6A" w:rsidRDefault="00956D6A" w:rsidP="00956D6A">
      <w:pPr>
        <w:spacing w:after="0" w:line="480" w:lineRule="auto"/>
        <w:ind w:left="720"/>
        <w:rPr>
          <w:rFonts w:ascii="Times New Roman" w:hAnsi="Times New Roman"/>
          <w:sz w:val="24"/>
          <w:szCs w:val="24"/>
        </w:rPr>
      </w:pPr>
      <w:proofErr w:type="gramStart"/>
      <w:r>
        <w:rPr>
          <w:rFonts w:ascii="Times New Roman" w:hAnsi="Times New Roman"/>
          <w:sz w:val="24"/>
          <w:szCs w:val="24"/>
        </w:rPr>
        <w:t>volumes</w:t>
      </w:r>
      <w:proofErr w:type="gramEnd"/>
      <w:r>
        <w:rPr>
          <w:rFonts w:ascii="Times New Roman" w:hAnsi="Times New Roman"/>
          <w:sz w:val="24"/>
          <w:szCs w:val="24"/>
        </w:rPr>
        <w:t xml:space="preserve"> and the y-</w:t>
      </w:r>
      <w:r w:rsidR="00346AD9" w:rsidRPr="0074793A">
        <w:rPr>
          <w:rFonts w:ascii="Times New Roman" w:hAnsi="Times New Roman"/>
          <w:sz w:val="24"/>
          <w:szCs w:val="24"/>
        </w:rPr>
        <w:t>axis shows effluent fluoride concentration</w:t>
      </w:r>
      <w:r w:rsidR="00812903">
        <w:rPr>
          <w:rFonts w:ascii="Times New Roman" w:hAnsi="Times New Roman"/>
          <w:sz w:val="24"/>
          <w:szCs w:val="24"/>
        </w:rPr>
        <w:t>s</w:t>
      </w:r>
      <w:r w:rsidR="00346AD9" w:rsidRPr="0074793A">
        <w:rPr>
          <w:rFonts w:ascii="Times New Roman" w:hAnsi="Times New Roman"/>
          <w:sz w:val="24"/>
          <w:szCs w:val="24"/>
        </w:rPr>
        <w:t xml:space="preserve"> in mg/L. </w:t>
      </w:r>
    </w:p>
    <w:p w14:paraId="0C6A26C1" w14:textId="2D9EE23B" w:rsidR="00346AD9" w:rsidRDefault="00853026" w:rsidP="00B53F1E">
      <w:pPr>
        <w:spacing w:after="0" w:line="480" w:lineRule="auto"/>
        <w:ind w:left="720"/>
        <w:rPr>
          <w:rFonts w:ascii="Times New Roman" w:hAnsi="Times New Roman"/>
          <w:sz w:val="24"/>
          <w:szCs w:val="24"/>
        </w:rPr>
      </w:pPr>
      <w:r>
        <w:rPr>
          <w:rFonts w:ascii="Times New Roman" w:hAnsi="Times New Roman"/>
          <w:sz w:val="24"/>
          <w:szCs w:val="24"/>
        </w:rPr>
        <w:t>4.1</w:t>
      </w:r>
      <w:r w:rsidR="00812903">
        <w:rPr>
          <w:rFonts w:ascii="Times New Roman" w:hAnsi="Times New Roman"/>
          <w:sz w:val="24"/>
          <w:szCs w:val="24"/>
        </w:rPr>
        <w:t>A. Lab studies where the i</w:t>
      </w:r>
      <w:r w:rsidR="00346AD9" w:rsidRPr="0074793A">
        <w:rPr>
          <w:rFonts w:ascii="Times New Roman" w:hAnsi="Times New Roman"/>
          <w:sz w:val="24"/>
          <w:szCs w:val="24"/>
        </w:rPr>
        <w:t>nflu</w:t>
      </w:r>
      <w:r w:rsidR="00B53F1E">
        <w:rPr>
          <w:rFonts w:ascii="Times New Roman" w:hAnsi="Times New Roman"/>
          <w:sz w:val="24"/>
          <w:szCs w:val="24"/>
        </w:rPr>
        <w:t xml:space="preserve">ent </w:t>
      </w:r>
      <w:r w:rsidR="00B53F1E" w:rsidRPr="0074793A">
        <w:rPr>
          <w:rFonts w:ascii="Times New Roman" w:hAnsi="Times New Roman"/>
          <w:sz w:val="24"/>
          <w:szCs w:val="24"/>
        </w:rPr>
        <w:t>pH (unadjusted) was approximately 6.0</w:t>
      </w:r>
      <w:r w:rsidR="00B53F1E">
        <w:rPr>
          <w:rFonts w:ascii="Times New Roman" w:hAnsi="Times New Roman"/>
          <w:sz w:val="24"/>
          <w:szCs w:val="24"/>
        </w:rPr>
        <w:t xml:space="preserve"> </w:t>
      </w:r>
      <w:r w:rsidR="00B53F1E" w:rsidRPr="0074793A">
        <w:rPr>
          <w:rFonts w:ascii="Times New Roman" w:hAnsi="Times New Roman"/>
          <w:sz w:val="24"/>
          <w:szCs w:val="24"/>
        </w:rPr>
        <w:t xml:space="preserve">and the solution was fluoride in deionized water. </w:t>
      </w:r>
      <w:r>
        <w:rPr>
          <w:rFonts w:ascii="Times New Roman" w:hAnsi="Times New Roman"/>
          <w:sz w:val="24"/>
          <w:szCs w:val="24"/>
        </w:rPr>
        <w:t>4.1</w:t>
      </w:r>
      <w:r w:rsidR="00346AD9" w:rsidRPr="0074793A">
        <w:rPr>
          <w:rFonts w:ascii="Times New Roman" w:hAnsi="Times New Roman"/>
          <w:sz w:val="24"/>
          <w:szCs w:val="24"/>
        </w:rPr>
        <w:t>B. Field studies using</w:t>
      </w:r>
      <w:r w:rsidR="00956D6A">
        <w:rPr>
          <w:rFonts w:ascii="Times New Roman" w:hAnsi="Times New Roman"/>
          <w:sz w:val="24"/>
          <w:szCs w:val="24"/>
        </w:rPr>
        <w:t xml:space="preserve"> </w:t>
      </w:r>
      <w:r w:rsidR="00346AD9" w:rsidRPr="0074793A">
        <w:rPr>
          <w:rFonts w:ascii="Times New Roman" w:hAnsi="Times New Roman"/>
          <w:sz w:val="24"/>
          <w:szCs w:val="24"/>
        </w:rPr>
        <w:t xml:space="preserve">native groundwater with an influent pH of approximately 8.2 </w:t>
      </w:r>
      <w:r w:rsidR="00B53F1E">
        <w:rPr>
          <w:rFonts w:ascii="Times New Roman" w:hAnsi="Times New Roman"/>
          <w:sz w:val="24"/>
          <w:szCs w:val="24"/>
        </w:rPr>
        <w:t>......</w:t>
      </w:r>
      <w:r w:rsidR="00956D6A">
        <w:rPr>
          <w:rFonts w:ascii="Times New Roman" w:hAnsi="Times New Roman"/>
          <w:sz w:val="24"/>
          <w:szCs w:val="24"/>
        </w:rPr>
        <w:t>………………</w:t>
      </w:r>
      <w:r w:rsidR="000949E7">
        <w:rPr>
          <w:rFonts w:ascii="Times New Roman" w:hAnsi="Times New Roman"/>
          <w:sz w:val="24"/>
          <w:szCs w:val="24"/>
        </w:rPr>
        <w:t>83-84</w:t>
      </w:r>
    </w:p>
    <w:p w14:paraId="5F5D7096" w14:textId="43EFEFB9" w:rsidR="00346AD9" w:rsidRDefault="00A34E6A" w:rsidP="00281103">
      <w:pPr>
        <w:spacing w:after="0" w:line="480" w:lineRule="auto"/>
        <w:ind w:left="720" w:hanging="720"/>
        <w:rPr>
          <w:rFonts w:ascii="Times New Roman" w:hAnsi="Times New Roman"/>
          <w:color w:val="000000"/>
          <w:sz w:val="24"/>
          <w:szCs w:val="24"/>
        </w:rPr>
      </w:pPr>
      <w:r>
        <w:rPr>
          <w:rFonts w:ascii="Times New Roman" w:hAnsi="Times New Roman"/>
          <w:sz w:val="24"/>
          <w:szCs w:val="24"/>
        </w:rPr>
        <w:t>4</w:t>
      </w:r>
      <w:r w:rsidR="00346AD9" w:rsidRPr="0074793A">
        <w:rPr>
          <w:rFonts w:ascii="Times New Roman" w:hAnsi="Times New Roman"/>
          <w:sz w:val="24"/>
          <w:szCs w:val="24"/>
        </w:rPr>
        <w:t>.2</w:t>
      </w:r>
      <w:r w:rsidR="00346AD9" w:rsidRPr="0074793A">
        <w:rPr>
          <w:rFonts w:ascii="Times New Roman" w:hAnsi="Times New Roman"/>
          <w:sz w:val="24"/>
          <w:szCs w:val="24"/>
        </w:rPr>
        <w:tab/>
      </w:r>
      <w:r w:rsidR="00346AD9" w:rsidRPr="00E93940">
        <w:rPr>
          <w:rFonts w:ascii="Times New Roman" w:hAnsi="Times New Roman"/>
          <w:color w:val="000000"/>
          <w:sz w:val="24"/>
          <w:szCs w:val="24"/>
        </w:rPr>
        <w:t>Graph shows results of continuous f</w:t>
      </w:r>
      <w:r w:rsidR="00956D6A">
        <w:rPr>
          <w:rFonts w:ascii="Times New Roman" w:hAnsi="Times New Roman"/>
          <w:color w:val="000000"/>
          <w:sz w:val="24"/>
          <w:szCs w:val="24"/>
        </w:rPr>
        <w:t>low columns studies where the x-</w:t>
      </w:r>
      <w:r w:rsidR="00346AD9" w:rsidRPr="00E93940">
        <w:rPr>
          <w:rFonts w:ascii="Times New Roman" w:hAnsi="Times New Roman"/>
          <w:color w:val="000000"/>
          <w:sz w:val="24"/>
          <w:szCs w:val="24"/>
        </w:rPr>
        <w:t xml:space="preserve">axis </w:t>
      </w:r>
    </w:p>
    <w:p w14:paraId="1EB5065B" w14:textId="77777777" w:rsidR="00346AD9" w:rsidRDefault="00346AD9" w:rsidP="00281103">
      <w:pPr>
        <w:spacing w:after="0" w:line="480" w:lineRule="auto"/>
        <w:ind w:left="720"/>
        <w:rPr>
          <w:rFonts w:ascii="Times New Roman" w:hAnsi="Times New Roman"/>
          <w:color w:val="000000"/>
          <w:sz w:val="24"/>
          <w:szCs w:val="24"/>
        </w:rPr>
      </w:pPr>
      <w:proofErr w:type="gramStart"/>
      <w:r w:rsidRPr="00E93940">
        <w:rPr>
          <w:rFonts w:ascii="Times New Roman" w:hAnsi="Times New Roman"/>
          <w:color w:val="000000"/>
          <w:sz w:val="24"/>
          <w:szCs w:val="24"/>
        </w:rPr>
        <w:t>shows</w:t>
      </w:r>
      <w:proofErr w:type="gramEnd"/>
      <w:r w:rsidRPr="00E93940">
        <w:rPr>
          <w:rFonts w:ascii="Times New Roman" w:hAnsi="Times New Roman"/>
          <w:color w:val="000000"/>
          <w:sz w:val="24"/>
          <w:szCs w:val="24"/>
        </w:rPr>
        <w:t xml:space="preserve"> bed volumes and the Y axis shows effluent fluoride concentration in mg/L. Influent fluoride concentration was 8.6 mg/L and pH and competing </w:t>
      </w:r>
    </w:p>
    <w:p w14:paraId="21C19F10" w14:textId="03CCAA9C" w:rsidR="00346AD9" w:rsidRDefault="00346AD9" w:rsidP="00281103">
      <w:pPr>
        <w:spacing w:after="0" w:line="480" w:lineRule="auto"/>
        <w:ind w:left="720"/>
        <w:rPr>
          <w:rFonts w:ascii="Times New Roman" w:hAnsi="Times New Roman"/>
          <w:color w:val="000000"/>
          <w:sz w:val="24"/>
          <w:szCs w:val="24"/>
        </w:rPr>
      </w:pPr>
      <w:proofErr w:type="gramStart"/>
      <w:r w:rsidRPr="00E93940">
        <w:rPr>
          <w:rFonts w:ascii="Times New Roman" w:hAnsi="Times New Roman"/>
          <w:color w:val="000000"/>
          <w:sz w:val="24"/>
          <w:szCs w:val="24"/>
        </w:rPr>
        <w:t>ions</w:t>
      </w:r>
      <w:proofErr w:type="gramEnd"/>
      <w:r w:rsidRPr="00E93940">
        <w:rPr>
          <w:rFonts w:ascii="Times New Roman" w:hAnsi="Times New Roman"/>
          <w:color w:val="000000"/>
          <w:sz w:val="24"/>
          <w:szCs w:val="24"/>
        </w:rPr>
        <w:t xml:space="preserve"> </w:t>
      </w:r>
      <w:r>
        <w:rPr>
          <w:rFonts w:ascii="Times New Roman" w:hAnsi="Times New Roman"/>
          <w:color w:val="000000"/>
          <w:sz w:val="24"/>
          <w:szCs w:val="24"/>
        </w:rPr>
        <w:t>vary as stated in</w:t>
      </w:r>
      <w:r w:rsidR="000949E7">
        <w:rPr>
          <w:rFonts w:ascii="Times New Roman" w:hAnsi="Times New Roman"/>
          <w:color w:val="000000"/>
          <w:sz w:val="24"/>
          <w:szCs w:val="24"/>
        </w:rPr>
        <w:t xml:space="preserve"> the key…………………………………………………...89</w:t>
      </w:r>
    </w:p>
    <w:p w14:paraId="1BFFDFAA" w14:textId="665F527A" w:rsidR="00346AD9" w:rsidRDefault="00A34E6A" w:rsidP="00281103">
      <w:pPr>
        <w:spacing w:after="0" w:line="480" w:lineRule="auto"/>
        <w:ind w:left="720" w:hanging="720"/>
        <w:rPr>
          <w:rFonts w:ascii="Times New Roman" w:hAnsi="Times New Roman"/>
          <w:color w:val="000000"/>
          <w:sz w:val="24"/>
          <w:szCs w:val="24"/>
        </w:rPr>
      </w:pPr>
      <w:r>
        <w:rPr>
          <w:rFonts w:ascii="Times New Roman" w:hAnsi="Times New Roman"/>
          <w:color w:val="000000"/>
          <w:sz w:val="24"/>
          <w:szCs w:val="24"/>
        </w:rPr>
        <w:t>4</w:t>
      </w:r>
      <w:r w:rsidR="00346AD9">
        <w:rPr>
          <w:rFonts w:ascii="Times New Roman" w:hAnsi="Times New Roman"/>
          <w:color w:val="000000"/>
          <w:sz w:val="24"/>
          <w:szCs w:val="24"/>
        </w:rPr>
        <w:t>.3</w:t>
      </w:r>
      <w:r w:rsidR="00346AD9">
        <w:rPr>
          <w:rFonts w:ascii="Times New Roman" w:hAnsi="Times New Roman"/>
          <w:color w:val="000000"/>
          <w:sz w:val="24"/>
          <w:szCs w:val="24"/>
        </w:rPr>
        <w:tab/>
      </w:r>
      <w:r w:rsidR="00346AD9" w:rsidRPr="005055D7">
        <w:rPr>
          <w:rFonts w:ascii="Times New Roman" w:hAnsi="Times New Roman"/>
          <w:color w:val="000000"/>
          <w:sz w:val="24"/>
          <w:szCs w:val="24"/>
        </w:rPr>
        <w:t>Graph shows results of rapid small</w:t>
      </w:r>
      <w:r w:rsidR="00990964">
        <w:rPr>
          <w:rFonts w:ascii="Times New Roman" w:hAnsi="Times New Roman"/>
          <w:color w:val="000000"/>
          <w:sz w:val="24"/>
          <w:szCs w:val="24"/>
        </w:rPr>
        <w:t xml:space="preserve"> scale column tests where the x-</w:t>
      </w:r>
      <w:r w:rsidR="00346AD9" w:rsidRPr="005055D7">
        <w:rPr>
          <w:rFonts w:ascii="Times New Roman" w:hAnsi="Times New Roman"/>
          <w:color w:val="000000"/>
          <w:sz w:val="24"/>
          <w:szCs w:val="24"/>
        </w:rPr>
        <w:t xml:space="preserve">axis </w:t>
      </w:r>
    </w:p>
    <w:p w14:paraId="42342EBC" w14:textId="03E965E5" w:rsidR="00346AD9" w:rsidRDefault="00990964" w:rsidP="00281103">
      <w:pPr>
        <w:spacing w:after="0" w:line="480" w:lineRule="auto"/>
        <w:ind w:left="720"/>
        <w:rPr>
          <w:rFonts w:ascii="Times New Roman" w:hAnsi="Times New Roman"/>
          <w:color w:val="000000"/>
          <w:sz w:val="24"/>
          <w:szCs w:val="24"/>
        </w:rPr>
      </w:pPr>
      <w:proofErr w:type="gramStart"/>
      <w:r>
        <w:rPr>
          <w:rFonts w:ascii="Times New Roman" w:hAnsi="Times New Roman"/>
          <w:color w:val="000000"/>
          <w:sz w:val="24"/>
          <w:szCs w:val="24"/>
        </w:rPr>
        <w:t>shows</w:t>
      </w:r>
      <w:proofErr w:type="gramEnd"/>
      <w:r>
        <w:rPr>
          <w:rFonts w:ascii="Times New Roman" w:hAnsi="Times New Roman"/>
          <w:color w:val="000000"/>
          <w:sz w:val="24"/>
          <w:szCs w:val="24"/>
        </w:rPr>
        <w:t xml:space="preserve"> bed volumes and the y-</w:t>
      </w:r>
      <w:r w:rsidR="00346AD9" w:rsidRPr="005055D7">
        <w:rPr>
          <w:rFonts w:ascii="Times New Roman" w:hAnsi="Times New Roman"/>
          <w:color w:val="000000"/>
          <w:sz w:val="24"/>
          <w:szCs w:val="24"/>
        </w:rPr>
        <w:t xml:space="preserve">axis shows effluent fluoride concentration </w:t>
      </w:r>
    </w:p>
    <w:p w14:paraId="66F1C20E" w14:textId="77777777" w:rsidR="00346AD9" w:rsidRDefault="00346AD9" w:rsidP="00281103">
      <w:pPr>
        <w:spacing w:after="0" w:line="480" w:lineRule="auto"/>
        <w:ind w:left="720"/>
        <w:rPr>
          <w:rFonts w:ascii="Times New Roman" w:hAnsi="Times New Roman"/>
          <w:color w:val="000000"/>
          <w:sz w:val="24"/>
          <w:szCs w:val="24"/>
        </w:rPr>
      </w:pPr>
      <w:proofErr w:type="gramStart"/>
      <w:r w:rsidRPr="005055D7">
        <w:rPr>
          <w:rFonts w:ascii="Times New Roman" w:hAnsi="Times New Roman"/>
          <w:color w:val="000000"/>
          <w:sz w:val="24"/>
          <w:szCs w:val="24"/>
        </w:rPr>
        <w:lastRenderedPageBreak/>
        <w:t>in</w:t>
      </w:r>
      <w:proofErr w:type="gramEnd"/>
      <w:r w:rsidRPr="005055D7">
        <w:rPr>
          <w:rFonts w:ascii="Times New Roman" w:hAnsi="Times New Roman"/>
          <w:color w:val="000000"/>
          <w:sz w:val="24"/>
          <w:szCs w:val="24"/>
        </w:rPr>
        <w:t xml:space="preserve"> mg/L. Columns have volumes of 34.9 and 7.9 cm3 and average particle</w:t>
      </w:r>
    </w:p>
    <w:p w14:paraId="63AE722B" w14:textId="77777777" w:rsidR="00346AD9" w:rsidRDefault="00346AD9" w:rsidP="00281103">
      <w:pPr>
        <w:spacing w:after="0" w:line="480" w:lineRule="auto"/>
        <w:ind w:left="720"/>
        <w:rPr>
          <w:rFonts w:ascii="Times New Roman" w:hAnsi="Times New Roman"/>
          <w:color w:val="000000"/>
          <w:sz w:val="24"/>
          <w:szCs w:val="24"/>
        </w:rPr>
      </w:pPr>
      <w:r w:rsidRPr="005055D7">
        <w:rPr>
          <w:rFonts w:ascii="Times New Roman" w:hAnsi="Times New Roman"/>
          <w:color w:val="000000"/>
          <w:sz w:val="24"/>
          <w:szCs w:val="24"/>
        </w:rPr>
        <w:t xml:space="preserve"> </w:t>
      </w:r>
      <w:proofErr w:type="gramStart"/>
      <w:r w:rsidRPr="005055D7">
        <w:rPr>
          <w:rFonts w:ascii="Times New Roman" w:hAnsi="Times New Roman"/>
          <w:color w:val="000000"/>
          <w:sz w:val="24"/>
          <w:szCs w:val="24"/>
        </w:rPr>
        <w:t>sizes</w:t>
      </w:r>
      <w:proofErr w:type="gramEnd"/>
      <w:r w:rsidRPr="005055D7">
        <w:rPr>
          <w:rFonts w:ascii="Times New Roman" w:hAnsi="Times New Roman"/>
          <w:color w:val="000000"/>
          <w:sz w:val="24"/>
          <w:szCs w:val="24"/>
        </w:rPr>
        <w:t xml:space="preserve"> of 637 and 302 </w:t>
      </w:r>
      <w:proofErr w:type="spellStart"/>
      <w:r w:rsidRPr="005055D7">
        <w:rPr>
          <w:rFonts w:ascii="Times New Roman" w:hAnsi="Times New Roman"/>
          <w:color w:val="000000"/>
          <w:sz w:val="24"/>
          <w:szCs w:val="24"/>
        </w:rPr>
        <w:t>μm</w:t>
      </w:r>
      <w:proofErr w:type="spellEnd"/>
      <w:r w:rsidRPr="005055D7">
        <w:rPr>
          <w:rFonts w:ascii="Times New Roman" w:hAnsi="Times New Roman"/>
          <w:color w:val="000000"/>
          <w:sz w:val="24"/>
          <w:szCs w:val="24"/>
        </w:rPr>
        <w:t xml:space="preserve"> , for large and small scale respectively. Starting concentration and flow rate were</w:t>
      </w:r>
      <w:r>
        <w:rPr>
          <w:rFonts w:ascii="Times New Roman" w:hAnsi="Times New Roman"/>
          <w:color w:val="000000"/>
          <w:sz w:val="24"/>
          <w:szCs w:val="24"/>
        </w:rPr>
        <w:t xml:space="preserve"> </w:t>
      </w:r>
      <w:r w:rsidRPr="005055D7">
        <w:rPr>
          <w:rFonts w:ascii="Times New Roman" w:hAnsi="Times New Roman"/>
          <w:color w:val="000000"/>
          <w:sz w:val="24"/>
          <w:szCs w:val="24"/>
        </w:rPr>
        <w:t>equivalent for both at 8.6 mg/L fluoride</w:t>
      </w:r>
    </w:p>
    <w:p w14:paraId="365EC8B8" w14:textId="3B343A2E" w:rsidR="00346AD9" w:rsidRDefault="00346AD9" w:rsidP="00281103">
      <w:pPr>
        <w:spacing w:after="0" w:line="480" w:lineRule="auto"/>
        <w:ind w:left="720"/>
        <w:rPr>
          <w:rFonts w:ascii="Times New Roman" w:hAnsi="Times New Roman"/>
          <w:color w:val="000000"/>
          <w:sz w:val="24"/>
          <w:szCs w:val="24"/>
        </w:rPr>
      </w:pPr>
      <w:r w:rsidRPr="005055D7">
        <w:rPr>
          <w:rFonts w:ascii="Times New Roman" w:hAnsi="Times New Roman"/>
          <w:color w:val="000000"/>
          <w:sz w:val="24"/>
          <w:szCs w:val="24"/>
        </w:rPr>
        <w:t xml:space="preserve"> </w:t>
      </w:r>
      <w:proofErr w:type="gramStart"/>
      <w:r w:rsidRPr="005055D7">
        <w:rPr>
          <w:rFonts w:ascii="Times New Roman" w:hAnsi="Times New Roman"/>
          <w:color w:val="000000"/>
          <w:sz w:val="24"/>
          <w:szCs w:val="24"/>
        </w:rPr>
        <w:t>and</w:t>
      </w:r>
      <w:proofErr w:type="gramEnd"/>
      <w:r w:rsidRPr="005055D7">
        <w:rPr>
          <w:rFonts w:ascii="Times New Roman" w:hAnsi="Times New Roman"/>
          <w:color w:val="000000"/>
          <w:sz w:val="24"/>
          <w:szCs w:val="24"/>
        </w:rPr>
        <w:t xml:space="preserve"> 1.2 ml/min</w:t>
      </w:r>
      <w:r w:rsidR="000949E7">
        <w:rPr>
          <w:rFonts w:ascii="Times New Roman" w:hAnsi="Times New Roman"/>
          <w:color w:val="000000"/>
          <w:sz w:val="24"/>
          <w:szCs w:val="24"/>
        </w:rPr>
        <w:t>…………………………………………………………………94</w:t>
      </w:r>
    </w:p>
    <w:p w14:paraId="6D47004D" w14:textId="460694E3" w:rsidR="00346AD9" w:rsidRDefault="00A34E6A" w:rsidP="00281103">
      <w:pPr>
        <w:spacing w:after="0" w:line="480" w:lineRule="auto"/>
        <w:ind w:left="720" w:hanging="720"/>
        <w:rPr>
          <w:rFonts w:ascii="Times New Roman" w:hAnsi="Times New Roman"/>
          <w:sz w:val="24"/>
          <w:szCs w:val="24"/>
        </w:rPr>
      </w:pPr>
      <w:r>
        <w:rPr>
          <w:rFonts w:ascii="Times New Roman" w:hAnsi="Times New Roman"/>
          <w:color w:val="000000"/>
          <w:sz w:val="24"/>
          <w:szCs w:val="24"/>
        </w:rPr>
        <w:t>5</w:t>
      </w:r>
      <w:r w:rsidR="00346AD9">
        <w:rPr>
          <w:rFonts w:ascii="Times New Roman" w:hAnsi="Times New Roman"/>
          <w:color w:val="000000"/>
          <w:sz w:val="24"/>
          <w:szCs w:val="24"/>
        </w:rPr>
        <w:t>.1</w:t>
      </w:r>
      <w:r w:rsidR="00346AD9">
        <w:rPr>
          <w:rFonts w:ascii="Times New Roman" w:hAnsi="Times New Roman"/>
          <w:color w:val="000000"/>
          <w:sz w:val="24"/>
          <w:szCs w:val="24"/>
        </w:rPr>
        <w:tab/>
      </w:r>
      <w:r w:rsidR="00346AD9" w:rsidRPr="00260CAF">
        <w:rPr>
          <w:rFonts w:ascii="Times New Roman" w:hAnsi="Times New Roman"/>
          <w:sz w:val="24"/>
          <w:szCs w:val="24"/>
        </w:rPr>
        <w:t xml:space="preserve">Results of batch isotherms showing the fluoride removal capacities of </w:t>
      </w:r>
    </w:p>
    <w:p w14:paraId="57E3726C" w14:textId="58B29865" w:rsidR="00346AD9" w:rsidRDefault="00346AD9" w:rsidP="00281103">
      <w:pPr>
        <w:spacing w:after="0" w:line="480" w:lineRule="auto"/>
        <w:ind w:left="720"/>
        <w:rPr>
          <w:rFonts w:ascii="Times New Roman" w:hAnsi="Times New Roman"/>
          <w:color w:val="000000"/>
          <w:sz w:val="24"/>
          <w:szCs w:val="24"/>
        </w:rPr>
      </w:pPr>
      <w:proofErr w:type="gramStart"/>
      <w:r w:rsidRPr="00260CAF">
        <w:rPr>
          <w:rFonts w:ascii="Times New Roman" w:hAnsi="Times New Roman"/>
          <w:sz w:val="24"/>
          <w:szCs w:val="24"/>
        </w:rPr>
        <w:t>untreated</w:t>
      </w:r>
      <w:proofErr w:type="gramEnd"/>
      <w:r w:rsidRPr="00260CAF">
        <w:rPr>
          <w:rFonts w:ascii="Times New Roman" w:hAnsi="Times New Roman"/>
          <w:sz w:val="24"/>
          <w:szCs w:val="24"/>
        </w:rPr>
        <w:t xml:space="preserve"> wood char and metal oxide amended wood chars. </w:t>
      </w:r>
      <w:proofErr w:type="spellStart"/>
      <w:r w:rsidRPr="00260CAF">
        <w:rPr>
          <w:rFonts w:ascii="Times New Roman" w:hAnsi="Times New Roman"/>
          <w:color w:val="000000"/>
          <w:sz w:val="24"/>
          <w:szCs w:val="24"/>
        </w:rPr>
        <w:t>Q</w:t>
      </w:r>
      <w:r w:rsidRPr="00260CAF">
        <w:rPr>
          <w:rFonts w:ascii="Times New Roman" w:hAnsi="Times New Roman"/>
          <w:color w:val="000000"/>
          <w:sz w:val="24"/>
          <w:szCs w:val="24"/>
          <w:vertAlign w:val="subscript"/>
        </w:rPr>
        <w:t>e</w:t>
      </w:r>
      <w:proofErr w:type="spellEnd"/>
      <w:r w:rsidRPr="00260CAF">
        <w:rPr>
          <w:rFonts w:ascii="Times New Roman" w:hAnsi="Times New Roman"/>
          <w:color w:val="000000"/>
          <w:sz w:val="24"/>
          <w:szCs w:val="24"/>
        </w:rPr>
        <w:t xml:space="preserve">, the mg of fluoride removed per gram of media is plotted against </w:t>
      </w:r>
      <w:proofErr w:type="spellStart"/>
      <w:r w:rsidRPr="00260CAF">
        <w:rPr>
          <w:rFonts w:ascii="Times New Roman" w:hAnsi="Times New Roman"/>
          <w:color w:val="000000"/>
          <w:sz w:val="24"/>
          <w:szCs w:val="24"/>
        </w:rPr>
        <w:t>C</w:t>
      </w:r>
      <w:r w:rsidRPr="00260CAF">
        <w:rPr>
          <w:rFonts w:ascii="Times New Roman" w:hAnsi="Times New Roman"/>
          <w:color w:val="000000"/>
          <w:sz w:val="24"/>
          <w:szCs w:val="24"/>
          <w:vertAlign w:val="subscript"/>
        </w:rPr>
        <w:t>e</w:t>
      </w:r>
      <w:proofErr w:type="spellEnd"/>
      <w:r w:rsidRPr="00260CAF">
        <w:rPr>
          <w:rFonts w:ascii="Times New Roman" w:hAnsi="Times New Roman"/>
          <w:color w:val="000000"/>
          <w:sz w:val="24"/>
          <w:szCs w:val="24"/>
        </w:rPr>
        <w:t>, the equilibrium concentration of fluor</w:t>
      </w:r>
      <w:r w:rsidR="00853026">
        <w:rPr>
          <w:rFonts w:ascii="Times New Roman" w:hAnsi="Times New Roman"/>
          <w:color w:val="000000"/>
          <w:sz w:val="24"/>
          <w:szCs w:val="24"/>
        </w:rPr>
        <w:t>ide in mg/L……………………………………………..</w:t>
      </w:r>
      <w:r w:rsidR="000949E7">
        <w:rPr>
          <w:rFonts w:ascii="Times New Roman" w:hAnsi="Times New Roman"/>
          <w:color w:val="000000"/>
          <w:sz w:val="24"/>
          <w:szCs w:val="24"/>
        </w:rPr>
        <w:t>115</w:t>
      </w:r>
    </w:p>
    <w:p w14:paraId="4BA97B2A" w14:textId="32EBB739" w:rsidR="00346AD9" w:rsidRDefault="00A34E6A" w:rsidP="00281103">
      <w:pPr>
        <w:spacing w:after="0" w:line="480" w:lineRule="auto"/>
        <w:ind w:left="720" w:hanging="720"/>
        <w:rPr>
          <w:rFonts w:ascii="Times New Roman" w:hAnsi="Times New Roman"/>
          <w:sz w:val="24"/>
          <w:szCs w:val="24"/>
        </w:rPr>
      </w:pPr>
      <w:r>
        <w:rPr>
          <w:rFonts w:ascii="Times New Roman" w:hAnsi="Times New Roman"/>
          <w:color w:val="000000"/>
          <w:sz w:val="24"/>
          <w:szCs w:val="24"/>
        </w:rPr>
        <w:t>5</w:t>
      </w:r>
      <w:r w:rsidR="00346AD9">
        <w:rPr>
          <w:rFonts w:ascii="Times New Roman" w:hAnsi="Times New Roman"/>
          <w:color w:val="000000"/>
          <w:sz w:val="24"/>
          <w:szCs w:val="24"/>
        </w:rPr>
        <w:t>.2</w:t>
      </w:r>
      <w:r w:rsidR="00346AD9">
        <w:rPr>
          <w:rFonts w:ascii="Times New Roman" w:hAnsi="Times New Roman"/>
          <w:color w:val="000000"/>
          <w:sz w:val="24"/>
          <w:szCs w:val="24"/>
        </w:rPr>
        <w:tab/>
      </w:r>
      <w:r w:rsidR="00346AD9" w:rsidRPr="00260CAF">
        <w:rPr>
          <w:rFonts w:ascii="Times New Roman" w:hAnsi="Times New Roman"/>
          <w:sz w:val="24"/>
          <w:szCs w:val="24"/>
        </w:rPr>
        <w:t xml:space="preserve">Results of batch isotherms showing the fluoride removal capacities of </w:t>
      </w:r>
    </w:p>
    <w:p w14:paraId="3FE6E39B" w14:textId="77777777" w:rsidR="00346AD9" w:rsidRDefault="00346AD9" w:rsidP="00281103">
      <w:pPr>
        <w:spacing w:after="0" w:line="480" w:lineRule="auto"/>
        <w:ind w:left="720"/>
        <w:rPr>
          <w:rFonts w:ascii="Times New Roman" w:hAnsi="Times New Roman"/>
          <w:sz w:val="24"/>
          <w:szCs w:val="24"/>
        </w:rPr>
      </w:pPr>
      <w:proofErr w:type="gramStart"/>
      <w:r w:rsidRPr="00260CAF">
        <w:rPr>
          <w:rFonts w:ascii="Times New Roman" w:hAnsi="Times New Roman"/>
          <w:sz w:val="24"/>
          <w:szCs w:val="24"/>
        </w:rPr>
        <w:t>untreated</w:t>
      </w:r>
      <w:proofErr w:type="gramEnd"/>
      <w:r w:rsidRPr="00260CAF">
        <w:rPr>
          <w:rFonts w:ascii="Times New Roman" w:hAnsi="Times New Roman"/>
          <w:sz w:val="24"/>
          <w:szCs w:val="24"/>
        </w:rPr>
        <w:t xml:space="preserve"> wood char and metal oxide amended wood chars with and </w:t>
      </w:r>
    </w:p>
    <w:p w14:paraId="17B699FC" w14:textId="0FBCA62C" w:rsidR="00346AD9" w:rsidRDefault="00346AD9" w:rsidP="00281103">
      <w:pPr>
        <w:spacing w:after="0" w:line="480" w:lineRule="auto"/>
        <w:ind w:left="720"/>
        <w:rPr>
          <w:rFonts w:ascii="Times New Roman" w:hAnsi="Times New Roman"/>
          <w:sz w:val="24"/>
          <w:szCs w:val="24"/>
        </w:rPr>
      </w:pPr>
      <w:proofErr w:type="gramStart"/>
      <w:r w:rsidRPr="00260CAF">
        <w:rPr>
          <w:rFonts w:ascii="Times New Roman" w:hAnsi="Times New Roman"/>
          <w:sz w:val="24"/>
          <w:szCs w:val="24"/>
        </w:rPr>
        <w:t>without</w:t>
      </w:r>
      <w:proofErr w:type="gramEnd"/>
      <w:r w:rsidRPr="00260CAF">
        <w:rPr>
          <w:rFonts w:ascii="Times New Roman" w:hAnsi="Times New Roman"/>
          <w:sz w:val="24"/>
          <w:szCs w:val="24"/>
        </w:rPr>
        <w:t xml:space="preserve"> pretreatment (KM = potassium permanganate, H</w:t>
      </w:r>
      <w:r w:rsidR="00853026">
        <w:rPr>
          <w:rFonts w:ascii="Times New Roman" w:hAnsi="Times New Roman"/>
          <w:sz w:val="24"/>
          <w:szCs w:val="24"/>
        </w:rPr>
        <w:t>P = hydrogen peroxide). Figure 5.2</w:t>
      </w:r>
      <w:r w:rsidRPr="00260CAF">
        <w:rPr>
          <w:rFonts w:ascii="Times New Roman" w:hAnsi="Times New Roman"/>
          <w:sz w:val="24"/>
          <w:szCs w:val="24"/>
        </w:rPr>
        <w:t xml:space="preserve">A shows results of wood char treated with aluminum </w:t>
      </w:r>
    </w:p>
    <w:p w14:paraId="533E28DF" w14:textId="4F05E64C" w:rsidR="00346AD9" w:rsidRDefault="00853026" w:rsidP="00281103">
      <w:pPr>
        <w:spacing w:after="0" w:line="480" w:lineRule="auto"/>
        <w:ind w:left="720"/>
        <w:rPr>
          <w:rFonts w:ascii="Times New Roman" w:hAnsi="Times New Roman"/>
          <w:sz w:val="24"/>
          <w:szCs w:val="24"/>
        </w:rPr>
      </w:pPr>
      <w:proofErr w:type="gramStart"/>
      <w:r>
        <w:rPr>
          <w:rFonts w:ascii="Times New Roman" w:hAnsi="Times New Roman"/>
          <w:sz w:val="24"/>
          <w:szCs w:val="24"/>
        </w:rPr>
        <w:t>sulfate</w:t>
      </w:r>
      <w:proofErr w:type="gramEnd"/>
      <w:r>
        <w:rPr>
          <w:rFonts w:ascii="Times New Roman" w:hAnsi="Times New Roman"/>
          <w:sz w:val="24"/>
          <w:szCs w:val="24"/>
        </w:rPr>
        <w:t xml:space="preserve"> and Figure 5.2</w:t>
      </w:r>
      <w:r w:rsidR="00346AD9" w:rsidRPr="00260CAF">
        <w:rPr>
          <w:rFonts w:ascii="Times New Roman" w:hAnsi="Times New Roman"/>
          <w:sz w:val="24"/>
          <w:szCs w:val="24"/>
        </w:rPr>
        <w:t xml:space="preserve">B shows results of wood char treated with iron (III) </w:t>
      </w:r>
    </w:p>
    <w:p w14:paraId="12B2C210" w14:textId="77777777" w:rsidR="00346AD9" w:rsidRDefault="00346AD9" w:rsidP="00281103">
      <w:pPr>
        <w:spacing w:after="0" w:line="480" w:lineRule="auto"/>
        <w:ind w:left="720"/>
        <w:rPr>
          <w:rFonts w:ascii="Times New Roman" w:hAnsi="Times New Roman"/>
          <w:color w:val="000000"/>
          <w:sz w:val="24"/>
          <w:szCs w:val="24"/>
        </w:rPr>
      </w:pPr>
      <w:proofErr w:type="gramStart"/>
      <w:r w:rsidRPr="00260CAF">
        <w:rPr>
          <w:rFonts w:ascii="Times New Roman" w:hAnsi="Times New Roman"/>
          <w:sz w:val="24"/>
          <w:szCs w:val="24"/>
        </w:rPr>
        <w:t>chloride</w:t>
      </w:r>
      <w:proofErr w:type="gramEnd"/>
      <w:r w:rsidRPr="00260CAF">
        <w:rPr>
          <w:rFonts w:ascii="Times New Roman" w:hAnsi="Times New Roman"/>
          <w:sz w:val="24"/>
          <w:szCs w:val="24"/>
        </w:rPr>
        <w:t xml:space="preserve">.  </w:t>
      </w:r>
      <w:proofErr w:type="spellStart"/>
      <w:r w:rsidRPr="00260CAF">
        <w:rPr>
          <w:rFonts w:ascii="Times New Roman" w:hAnsi="Times New Roman"/>
          <w:color w:val="000000"/>
          <w:sz w:val="24"/>
          <w:szCs w:val="24"/>
        </w:rPr>
        <w:t>Q</w:t>
      </w:r>
      <w:r w:rsidRPr="00260CAF">
        <w:rPr>
          <w:rFonts w:ascii="Times New Roman" w:hAnsi="Times New Roman"/>
          <w:color w:val="000000"/>
          <w:sz w:val="24"/>
          <w:szCs w:val="24"/>
          <w:vertAlign w:val="subscript"/>
        </w:rPr>
        <w:t>e</w:t>
      </w:r>
      <w:proofErr w:type="spellEnd"/>
      <w:r w:rsidRPr="00260CAF">
        <w:rPr>
          <w:rFonts w:ascii="Times New Roman" w:hAnsi="Times New Roman"/>
          <w:color w:val="000000"/>
          <w:sz w:val="24"/>
          <w:szCs w:val="24"/>
        </w:rPr>
        <w:t xml:space="preserve">, the mg of fluoride removed per gram of media is plotted </w:t>
      </w:r>
    </w:p>
    <w:p w14:paraId="6ECBAB7D" w14:textId="76B0A9D1" w:rsidR="00346AD9" w:rsidRDefault="00346AD9" w:rsidP="00281103">
      <w:pPr>
        <w:spacing w:after="0" w:line="480" w:lineRule="auto"/>
        <w:ind w:left="720"/>
        <w:rPr>
          <w:rFonts w:ascii="Times New Roman" w:hAnsi="Times New Roman"/>
          <w:color w:val="000000"/>
          <w:sz w:val="24"/>
          <w:szCs w:val="24"/>
        </w:rPr>
      </w:pPr>
      <w:proofErr w:type="gramStart"/>
      <w:r w:rsidRPr="00260CAF">
        <w:rPr>
          <w:rFonts w:ascii="Times New Roman" w:hAnsi="Times New Roman"/>
          <w:color w:val="000000"/>
          <w:sz w:val="24"/>
          <w:szCs w:val="24"/>
        </w:rPr>
        <w:t>against</w:t>
      </w:r>
      <w:proofErr w:type="gramEnd"/>
      <w:r w:rsidRPr="00260CAF">
        <w:rPr>
          <w:rFonts w:ascii="Times New Roman" w:hAnsi="Times New Roman"/>
          <w:color w:val="000000"/>
          <w:sz w:val="24"/>
          <w:szCs w:val="24"/>
        </w:rPr>
        <w:t xml:space="preserve"> </w:t>
      </w:r>
      <w:proofErr w:type="spellStart"/>
      <w:r w:rsidRPr="00260CAF">
        <w:rPr>
          <w:rFonts w:ascii="Times New Roman" w:hAnsi="Times New Roman"/>
          <w:color w:val="000000"/>
          <w:sz w:val="24"/>
          <w:szCs w:val="24"/>
        </w:rPr>
        <w:t>C</w:t>
      </w:r>
      <w:r w:rsidRPr="00260CAF">
        <w:rPr>
          <w:rFonts w:ascii="Times New Roman" w:hAnsi="Times New Roman"/>
          <w:color w:val="000000"/>
          <w:sz w:val="24"/>
          <w:szCs w:val="24"/>
          <w:vertAlign w:val="subscript"/>
        </w:rPr>
        <w:t>e</w:t>
      </w:r>
      <w:proofErr w:type="spellEnd"/>
      <w:r w:rsidRPr="00260CAF">
        <w:rPr>
          <w:rFonts w:ascii="Times New Roman" w:hAnsi="Times New Roman"/>
          <w:color w:val="000000"/>
          <w:sz w:val="24"/>
          <w:szCs w:val="24"/>
        </w:rPr>
        <w:t>, the equilibrium concentration of fluoride in mg/L</w:t>
      </w:r>
      <w:r w:rsidR="000949E7">
        <w:rPr>
          <w:rFonts w:ascii="Times New Roman" w:hAnsi="Times New Roman"/>
          <w:color w:val="000000"/>
          <w:sz w:val="24"/>
          <w:szCs w:val="24"/>
        </w:rPr>
        <w:t>…………..117-118</w:t>
      </w:r>
    </w:p>
    <w:p w14:paraId="167EC5C9" w14:textId="3B493E8C" w:rsidR="00346AD9" w:rsidRDefault="00A34E6A" w:rsidP="00281103">
      <w:pPr>
        <w:spacing w:after="0" w:line="480" w:lineRule="auto"/>
        <w:ind w:left="720" w:hanging="720"/>
        <w:rPr>
          <w:rFonts w:ascii="Times New Roman" w:hAnsi="Times New Roman"/>
          <w:sz w:val="24"/>
          <w:szCs w:val="24"/>
        </w:rPr>
      </w:pPr>
      <w:r>
        <w:rPr>
          <w:rFonts w:ascii="Times New Roman" w:hAnsi="Times New Roman"/>
          <w:color w:val="000000"/>
          <w:sz w:val="24"/>
          <w:szCs w:val="24"/>
        </w:rPr>
        <w:t>5</w:t>
      </w:r>
      <w:r w:rsidR="00346AD9">
        <w:rPr>
          <w:rFonts w:ascii="Times New Roman" w:hAnsi="Times New Roman"/>
          <w:color w:val="000000"/>
          <w:sz w:val="24"/>
          <w:szCs w:val="24"/>
        </w:rPr>
        <w:t>.3</w:t>
      </w:r>
      <w:r w:rsidR="00346AD9">
        <w:rPr>
          <w:rFonts w:ascii="Times New Roman" w:hAnsi="Times New Roman"/>
          <w:color w:val="000000"/>
          <w:sz w:val="24"/>
          <w:szCs w:val="24"/>
        </w:rPr>
        <w:tab/>
      </w:r>
      <w:r w:rsidR="00346AD9" w:rsidRPr="00A02933">
        <w:rPr>
          <w:rFonts w:ascii="Times New Roman" w:hAnsi="Times New Roman"/>
          <w:sz w:val="24"/>
          <w:szCs w:val="24"/>
        </w:rPr>
        <w:t xml:space="preserve">Results of material analysis where </w:t>
      </w:r>
      <w:r w:rsidR="00853026">
        <w:rPr>
          <w:rFonts w:ascii="Times New Roman" w:hAnsi="Times New Roman"/>
          <w:sz w:val="24"/>
          <w:szCs w:val="24"/>
        </w:rPr>
        <w:t>5</w:t>
      </w:r>
      <w:r w:rsidR="00346AD9">
        <w:rPr>
          <w:rFonts w:ascii="Times New Roman" w:hAnsi="Times New Roman"/>
          <w:sz w:val="24"/>
          <w:szCs w:val="24"/>
        </w:rPr>
        <w:t>.</w:t>
      </w:r>
      <w:r w:rsidR="00346AD9" w:rsidRPr="00A02933">
        <w:rPr>
          <w:rFonts w:ascii="Times New Roman" w:hAnsi="Times New Roman"/>
          <w:sz w:val="24"/>
          <w:szCs w:val="24"/>
        </w:rPr>
        <w:t xml:space="preserve">3A shows metal loading percentages, </w:t>
      </w:r>
    </w:p>
    <w:p w14:paraId="18766EBD" w14:textId="471D0B58" w:rsidR="00346AD9" w:rsidRDefault="00853026" w:rsidP="00281103">
      <w:pPr>
        <w:spacing w:after="0" w:line="480" w:lineRule="auto"/>
        <w:ind w:left="720"/>
        <w:rPr>
          <w:rFonts w:ascii="Times New Roman" w:hAnsi="Times New Roman"/>
          <w:sz w:val="24"/>
          <w:szCs w:val="24"/>
        </w:rPr>
      </w:pPr>
      <w:r>
        <w:rPr>
          <w:rFonts w:ascii="Times New Roman" w:hAnsi="Times New Roman"/>
          <w:sz w:val="24"/>
          <w:szCs w:val="24"/>
        </w:rPr>
        <w:t>5</w:t>
      </w:r>
      <w:r w:rsidR="00346AD9">
        <w:rPr>
          <w:rFonts w:ascii="Times New Roman" w:hAnsi="Times New Roman"/>
          <w:sz w:val="24"/>
          <w:szCs w:val="24"/>
        </w:rPr>
        <w:t>.</w:t>
      </w:r>
      <w:r w:rsidR="00346AD9" w:rsidRPr="00A02933">
        <w:rPr>
          <w:rFonts w:ascii="Times New Roman" w:hAnsi="Times New Roman"/>
          <w:sz w:val="24"/>
          <w:szCs w:val="24"/>
        </w:rPr>
        <w:t xml:space="preserve">3B shows point of zero charge values and </w:t>
      </w:r>
      <w:r>
        <w:rPr>
          <w:rFonts w:ascii="Times New Roman" w:hAnsi="Times New Roman"/>
          <w:sz w:val="24"/>
          <w:szCs w:val="24"/>
        </w:rPr>
        <w:t>5</w:t>
      </w:r>
      <w:r w:rsidR="00346AD9">
        <w:rPr>
          <w:rFonts w:ascii="Times New Roman" w:hAnsi="Times New Roman"/>
          <w:sz w:val="24"/>
          <w:szCs w:val="24"/>
        </w:rPr>
        <w:t>.</w:t>
      </w:r>
      <w:r w:rsidR="00346AD9" w:rsidRPr="00A02933">
        <w:rPr>
          <w:rFonts w:ascii="Times New Roman" w:hAnsi="Times New Roman"/>
          <w:sz w:val="24"/>
          <w:szCs w:val="24"/>
        </w:rPr>
        <w:t xml:space="preserve">3C shows specific surface </w:t>
      </w:r>
    </w:p>
    <w:p w14:paraId="1282FD6A" w14:textId="77777777" w:rsidR="00346AD9" w:rsidRDefault="00346AD9" w:rsidP="00281103">
      <w:pPr>
        <w:spacing w:after="0" w:line="480" w:lineRule="auto"/>
        <w:ind w:left="720"/>
        <w:rPr>
          <w:rFonts w:ascii="Times New Roman" w:hAnsi="Times New Roman"/>
          <w:sz w:val="24"/>
          <w:szCs w:val="24"/>
        </w:rPr>
      </w:pPr>
      <w:proofErr w:type="gramStart"/>
      <w:r w:rsidRPr="00A02933">
        <w:rPr>
          <w:rFonts w:ascii="Times New Roman" w:hAnsi="Times New Roman"/>
          <w:sz w:val="24"/>
          <w:szCs w:val="24"/>
        </w:rPr>
        <w:t>area</w:t>
      </w:r>
      <w:proofErr w:type="gramEnd"/>
      <w:r w:rsidRPr="00A02933">
        <w:rPr>
          <w:rFonts w:ascii="Times New Roman" w:hAnsi="Times New Roman"/>
          <w:sz w:val="24"/>
          <w:szCs w:val="24"/>
        </w:rPr>
        <w:t xml:space="preserve"> data.  Numbers above the bars in each graph note the Q</w:t>
      </w:r>
      <w:r w:rsidRPr="00A02933">
        <w:rPr>
          <w:rFonts w:ascii="Times New Roman" w:hAnsi="Times New Roman"/>
          <w:sz w:val="24"/>
          <w:szCs w:val="24"/>
          <w:vertAlign w:val="subscript"/>
        </w:rPr>
        <w:t xml:space="preserve">e1.5 </w:t>
      </w:r>
      <w:r w:rsidRPr="00A02933">
        <w:rPr>
          <w:rFonts w:ascii="Times New Roman" w:hAnsi="Times New Roman"/>
          <w:sz w:val="24"/>
          <w:szCs w:val="24"/>
        </w:rPr>
        <w:t xml:space="preserve">values for </w:t>
      </w:r>
    </w:p>
    <w:p w14:paraId="46407A30" w14:textId="50624149" w:rsidR="00346AD9" w:rsidRDefault="00346AD9" w:rsidP="00281103">
      <w:pPr>
        <w:spacing w:after="0" w:line="480" w:lineRule="auto"/>
        <w:ind w:left="720"/>
        <w:rPr>
          <w:rFonts w:ascii="Times New Roman" w:hAnsi="Times New Roman"/>
          <w:sz w:val="24"/>
          <w:szCs w:val="24"/>
        </w:rPr>
      </w:pPr>
      <w:proofErr w:type="gramStart"/>
      <w:r w:rsidRPr="00A02933">
        <w:rPr>
          <w:rFonts w:ascii="Times New Roman" w:hAnsi="Times New Roman"/>
          <w:sz w:val="24"/>
          <w:szCs w:val="24"/>
        </w:rPr>
        <w:t>that</w:t>
      </w:r>
      <w:proofErr w:type="gramEnd"/>
      <w:r w:rsidRPr="00A02933">
        <w:rPr>
          <w:rFonts w:ascii="Times New Roman" w:hAnsi="Times New Roman"/>
          <w:sz w:val="24"/>
          <w:szCs w:val="24"/>
        </w:rPr>
        <w:t xml:space="preserve"> media</w:t>
      </w:r>
      <w:r w:rsidR="000949E7">
        <w:rPr>
          <w:rFonts w:ascii="Times New Roman" w:hAnsi="Times New Roman"/>
          <w:sz w:val="24"/>
          <w:szCs w:val="24"/>
        </w:rPr>
        <w:t>…………………………………………………………</w:t>
      </w:r>
      <w:r w:rsidR="00D81D8D">
        <w:rPr>
          <w:rFonts w:ascii="Times New Roman" w:hAnsi="Times New Roman"/>
          <w:sz w:val="24"/>
          <w:szCs w:val="24"/>
        </w:rPr>
        <w:t>...</w:t>
      </w:r>
      <w:r w:rsidR="000949E7">
        <w:rPr>
          <w:rFonts w:ascii="Times New Roman" w:hAnsi="Times New Roman"/>
          <w:sz w:val="24"/>
          <w:szCs w:val="24"/>
        </w:rPr>
        <w:t>……122-</w:t>
      </w:r>
      <w:r w:rsidR="00853026">
        <w:rPr>
          <w:rFonts w:ascii="Times New Roman" w:hAnsi="Times New Roman"/>
          <w:sz w:val="24"/>
          <w:szCs w:val="24"/>
        </w:rPr>
        <w:t>123</w:t>
      </w:r>
    </w:p>
    <w:p w14:paraId="439ED49C" w14:textId="77777777" w:rsidR="00475CCA" w:rsidRDefault="00A34E6A" w:rsidP="00475CCA">
      <w:pPr>
        <w:spacing w:after="0" w:line="480" w:lineRule="auto"/>
        <w:jc w:val="both"/>
        <w:rPr>
          <w:rFonts w:ascii="Times New Roman" w:hAnsi="Times New Roman"/>
          <w:sz w:val="24"/>
          <w:szCs w:val="24"/>
        </w:rPr>
      </w:pPr>
      <w:r>
        <w:rPr>
          <w:rFonts w:ascii="Times New Roman" w:hAnsi="Times New Roman"/>
          <w:sz w:val="24"/>
          <w:szCs w:val="24"/>
        </w:rPr>
        <w:t>5</w:t>
      </w:r>
      <w:r w:rsidR="00346AD9">
        <w:rPr>
          <w:rFonts w:ascii="Times New Roman" w:hAnsi="Times New Roman"/>
          <w:sz w:val="24"/>
          <w:szCs w:val="24"/>
        </w:rPr>
        <w:t>.4</w:t>
      </w:r>
      <w:r w:rsidR="00346AD9">
        <w:rPr>
          <w:rFonts w:ascii="Times New Roman" w:hAnsi="Times New Roman"/>
          <w:sz w:val="24"/>
          <w:szCs w:val="24"/>
        </w:rPr>
        <w:tab/>
      </w:r>
      <w:r w:rsidR="00475CCA">
        <w:rPr>
          <w:rFonts w:ascii="Times New Roman" w:hAnsi="Times New Roman"/>
          <w:sz w:val="24"/>
          <w:szCs w:val="24"/>
        </w:rPr>
        <w:t>Data shows</w:t>
      </w:r>
      <w:r w:rsidR="00346AD9" w:rsidRPr="00F141E1">
        <w:rPr>
          <w:rFonts w:ascii="Times New Roman" w:hAnsi="Times New Roman"/>
          <w:sz w:val="24"/>
          <w:szCs w:val="24"/>
        </w:rPr>
        <w:t xml:space="preserve"> the fluoride removal capacities of untreated wood char and </w:t>
      </w:r>
    </w:p>
    <w:p w14:paraId="19772B58" w14:textId="77777777" w:rsidR="00475CCA" w:rsidRDefault="00346AD9" w:rsidP="00475CCA">
      <w:pPr>
        <w:spacing w:after="0" w:line="480" w:lineRule="auto"/>
        <w:ind w:firstLine="720"/>
        <w:jc w:val="both"/>
        <w:rPr>
          <w:rFonts w:ascii="Times New Roman" w:hAnsi="Times New Roman"/>
          <w:sz w:val="24"/>
          <w:szCs w:val="24"/>
        </w:rPr>
      </w:pPr>
      <w:proofErr w:type="gramStart"/>
      <w:r w:rsidRPr="00F141E1">
        <w:rPr>
          <w:rFonts w:ascii="Times New Roman" w:hAnsi="Times New Roman"/>
          <w:sz w:val="24"/>
          <w:szCs w:val="24"/>
        </w:rPr>
        <w:t>metal</w:t>
      </w:r>
      <w:proofErr w:type="gramEnd"/>
      <w:r w:rsidRPr="00F141E1">
        <w:rPr>
          <w:rFonts w:ascii="Times New Roman" w:hAnsi="Times New Roman"/>
          <w:sz w:val="24"/>
          <w:szCs w:val="24"/>
        </w:rPr>
        <w:t xml:space="preserve"> oxide amended wood chars (WC), with and without pretreatment, </w:t>
      </w:r>
    </w:p>
    <w:p w14:paraId="300D2262" w14:textId="77777777" w:rsidR="00475CCA" w:rsidRDefault="00346AD9" w:rsidP="00475CCA">
      <w:pPr>
        <w:spacing w:after="0" w:line="480" w:lineRule="auto"/>
        <w:ind w:firstLine="720"/>
        <w:jc w:val="both"/>
        <w:rPr>
          <w:rFonts w:ascii="Times New Roman" w:hAnsi="Times New Roman"/>
          <w:sz w:val="24"/>
          <w:szCs w:val="24"/>
        </w:rPr>
      </w:pPr>
      <w:r w:rsidRPr="00F141E1">
        <w:rPr>
          <w:rFonts w:ascii="Times New Roman" w:hAnsi="Times New Roman"/>
          <w:sz w:val="24"/>
          <w:szCs w:val="24"/>
        </w:rPr>
        <w:t xml:space="preserve">(KM = potassium permanganate, HP = hydrogen peroxide) normalized by </w:t>
      </w:r>
    </w:p>
    <w:p w14:paraId="11EC870F" w14:textId="77777777" w:rsidR="00475CCA" w:rsidRDefault="00475CCA" w:rsidP="00475CCA">
      <w:pPr>
        <w:spacing w:after="0" w:line="480" w:lineRule="auto"/>
        <w:ind w:left="720"/>
        <w:jc w:val="both"/>
        <w:rPr>
          <w:rFonts w:ascii="Times New Roman" w:hAnsi="Times New Roman"/>
          <w:sz w:val="24"/>
          <w:szCs w:val="24"/>
        </w:rPr>
      </w:pPr>
      <w:proofErr w:type="gramStart"/>
      <w:r>
        <w:rPr>
          <w:rFonts w:ascii="Times New Roman" w:hAnsi="Times New Roman"/>
          <w:sz w:val="24"/>
          <w:szCs w:val="24"/>
        </w:rPr>
        <w:t>metal</w:t>
      </w:r>
      <w:proofErr w:type="gramEnd"/>
      <w:r>
        <w:rPr>
          <w:rFonts w:ascii="Times New Roman" w:hAnsi="Times New Roman"/>
          <w:sz w:val="24"/>
          <w:szCs w:val="24"/>
        </w:rPr>
        <w:t xml:space="preserve"> content. 5</w:t>
      </w:r>
      <w:r w:rsidR="00346AD9" w:rsidRPr="00F141E1">
        <w:rPr>
          <w:rFonts w:ascii="Times New Roman" w:hAnsi="Times New Roman"/>
          <w:sz w:val="24"/>
          <w:szCs w:val="24"/>
        </w:rPr>
        <w:t xml:space="preserve">.4A shows results of wood char treated with aluminum </w:t>
      </w:r>
    </w:p>
    <w:p w14:paraId="5A3A5D2E" w14:textId="77777777" w:rsidR="00475CCA" w:rsidRDefault="00346AD9" w:rsidP="00475CCA">
      <w:pPr>
        <w:spacing w:after="0" w:line="480" w:lineRule="auto"/>
        <w:ind w:left="720"/>
        <w:jc w:val="both"/>
        <w:rPr>
          <w:rFonts w:ascii="Times New Roman" w:hAnsi="Times New Roman"/>
          <w:sz w:val="24"/>
          <w:szCs w:val="24"/>
        </w:rPr>
      </w:pPr>
      <w:proofErr w:type="gramStart"/>
      <w:r w:rsidRPr="00F141E1">
        <w:rPr>
          <w:rFonts w:ascii="Times New Roman" w:hAnsi="Times New Roman"/>
          <w:sz w:val="24"/>
          <w:szCs w:val="24"/>
        </w:rPr>
        <w:lastRenderedPageBreak/>
        <w:t>sulfate</w:t>
      </w:r>
      <w:proofErr w:type="gramEnd"/>
      <w:r w:rsidRPr="00F141E1">
        <w:rPr>
          <w:rFonts w:ascii="Times New Roman" w:hAnsi="Times New Roman"/>
          <w:sz w:val="24"/>
          <w:szCs w:val="24"/>
        </w:rPr>
        <w:t xml:space="preserve">, </w:t>
      </w:r>
      <w:r w:rsidR="00475CCA">
        <w:rPr>
          <w:rFonts w:ascii="Times New Roman" w:hAnsi="Times New Roman"/>
          <w:sz w:val="24"/>
          <w:szCs w:val="24"/>
        </w:rPr>
        <w:t>5</w:t>
      </w:r>
      <w:r w:rsidRPr="00F141E1">
        <w:rPr>
          <w:rFonts w:ascii="Times New Roman" w:hAnsi="Times New Roman"/>
          <w:sz w:val="24"/>
          <w:szCs w:val="24"/>
        </w:rPr>
        <w:t>.4B shows wood char t</w:t>
      </w:r>
      <w:r w:rsidR="00475CCA">
        <w:rPr>
          <w:rFonts w:ascii="Times New Roman" w:hAnsi="Times New Roman"/>
          <w:sz w:val="24"/>
          <w:szCs w:val="24"/>
        </w:rPr>
        <w:t>reated with aluminum chloride, 5</w:t>
      </w:r>
      <w:r w:rsidRPr="00F141E1">
        <w:rPr>
          <w:rFonts w:ascii="Times New Roman" w:hAnsi="Times New Roman"/>
          <w:sz w:val="24"/>
          <w:szCs w:val="24"/>
        </w:rPr>
        <w:t xml:space="preserve">.4C </w:t>
      </w:r>
    </w:p>
    <w:p w14:paraId="145342CA" w14:textId="77777777" w:rsidR="00B8715C" w:rsidRDefault="00346AD9" w:rsidP="00B8715C">
      <w:pPr>
        <w:spacing w:after="0" w:line="480" w:lineRule="auto"/>
        <w:ind w:left="720"/>
        <w:jc w:val="both"/>
        <w:rPr>
          <w:rFonts w:ascii="Times New Roman" w:hAnsi="Times New Roman"/>
          <w:sz w:val="24"/>
          <w:szCs w:val="24"/>
        </w:rPr>
      </w:pPr>
      <w:proofErr w:type="gramStart"/>
      <w:r w:rsidRPr="00F141E1">
        <w:rPr>
          <w:rFonts w:ascii="Times New Roman" w:hAnsi="Times New Roman"/>
          <w:sz w:val="24"/>
          <w:szCs w:val="24"/>
        </w:rPr>
        <w:t>shows</w:t>
      </w:r>
      <w:proofErr w:type="gramEnd"/>
      <w:r w:rsidRPr="00F141E1">
        <w:rPr>
          <w:rFonts w:ascii="Times New Roman" w:hAnsi="Times New Roman"/>
          <w:sz w:val="24"/>
          <w:szCs w:val="24"/>
        </w:rPr>
        <w:t xml:space="preserve"> wood char treated with iron (III) nitrate with the inset graph showing </w:t>
      </w:r>
    </w:p>
    <w:p w14:paraId="61F1C38C" w14:textId="77777777" w:rsidR="00B8715C" w:rsidRDefault="00346AD9" w:rsidP="00B8715C">
      <w:pPr>
        <w:spacing w:after="0" w:line="480" w:lineRule="auto"/>
        <w:ind w:left="720"/>
        <w:jc w:val="both"/>
        <w:rPr>
          <w:rFonts w:ascii="Times New Roman" w:hAnsi="Times New Roman"/>
          <w:sz w:val="24"/>
          <w:szCs w:val="24"/>
        </w:rPr>
      </w:pPr>
      <w:proofErr w:type="gramStart"/>
      <w:r w:rsidRPr="00F141E1">
        <w:rPr>
          <w:rFonts w:ascii="Times New Roman" w:hAnsi="Times New Roman"/>
          <w:sz w:val="24"/>
          <w:szCs w:val="24"/>
        </w:rPr>
        <w:t>the</w:t>
      </w:r>
      <w:proofErr w:type="gramEnd"/>
      <w:r w:rsidRPr="00F141E1">
        <w:rPr>
          <w:rFonts w:ascii="Times New Roman" w:hAnsi="Times New Roman"/>
          <w:sz w:val="24"/>
          <w:szCs w:val="24"/>
        </w:rPr>
        <w:t xml:space="preserve"> data only up to </w:t>
      </w:r>
      <w:proofErr w:type="spellStart"/>
      <w:r w:rsidRPr="00F141E1">
        <w:rPr>
          <w:rFonts w:ascii="Times New Roman" w:hAnsi="Times New Roman"/>
          <w:sz w:val="24"/>
          <w:szCs w:val="24"/>
        </w:rPr>
        <w:t>C</w:t>
      </w:r>
      <w:r w:rsidRPr="00F141E1">
        <w:rPr>
          <w:rFonts w:ascii="Times New Roman" w:hAnsi="Times New Roman"/>
          <w:sz w:val="24"/>
          <w:szCs w:val="24"/>
          <w:vertAlign w:val="subscript"/>
        </w:rPr>
        <w:t>e</w:t>
      </w:r>
      <w:proofErr w:type="spellEnd"/>
      <w:r w:rsidR="00B8715C">
        <w:rPr>
          <w:rFonts w:ascii="Times New Roman" w:hAnsi="Times New Roman"/>
          <w:sz w:val="24"/>
          <w:szCs w:val="24"/>
        </w:rPr>
        <w:t xml:space="preserve"> = 5 and 5</w:t>
      </w:r>
      <w:r w:rsidRPr="00F141E1">
        <w:rPr>
          <w:rFonts w:ascii="Times New Roman" w:hAnsi="Times New Roman"/>
          <w:sz w:val="24"/>
          <w:szCs w:val="24"/>
        </w:rPr>
        <w:t xml:space="preserve">.4D shows wood char treated with </w:t>
      </w:r>
    </w:p>
    <w:p w14:paraId="6D52F3FB" w14:textId="77777777" w:rsidR="00B8715C" w:rsidRDefault="00346AD9" w:rsidP="00B8715C">
      <w:pPr>
        <w:spacing w:after="0" w:line="480" w:lineRule="auto"/>
        <w:ind w:left="720"/>
        <w:jc w:val="both"/>
        <w:rPr>
          <w:rFonts w:ascii="Times New Roman" w:hAnsi="Times New Roman"/>
          <w:color w:val="000000"/>
          <w:sz w:val="24"/>
          <w:szCs w:val="24"/>
        </w:rPr>
      </w:pPr>
      <w:proofErr w:type="gramStart"/>
      <w:r w:rsidRPr="00F141E1">
        <w:rPr>
          <w:rFonts w:ascii="Times New Roman" w:hAnsi="Times New Roman"/>
          <w:sz w:val="24"/>
          <w:szCs w:val="24"/>
        </w:rPr>
        <w:t>iron</w:t>
      </w:r>
      <w:proofErr w:type="gramEnd"/>
      <w:r w:rsidRPr="00F141E1">
        <w:rPr>
          <w:rFonts w:ascii="Times New Roman" w:hAnsi="Times New Roman"/>
          <w:sz w:val="24"/>
          <w:szCs w:val="24"/>
        </w:rPr>
        <w:t xml:space="preserve"> (II) chloride. </w:t>
      </w:r>
      <w:r w:rsidR="00B8715C">
        <w:rPr>
          <w:rFonts w:ascii="Times New Roman" w:hAnsi="Times New Roman"/>
          <w:color w:val="000000"/>
          <w:sz w:val="24"/>
          <w:szCs w:val="24"/>
        </w:rPr>
        <w:t>The y-</w:t>
      </w:r>
      <w:r w:rsidRPr="00F141E1">
        <w:rPr>
          <w:rFonts w:ascii="Times New Roman" w:hAnsi="Times New Roman"/>
          <w:color w:val="000000"/>
          <w:sz w:val="24"/>
          <w:szCs w:val="24"/>
        </w:rPr>
        <w:t xml:space="preserve">axis shows, </w:t>
      </w:r>
      <w:proofErr w:type="spellStart"/>
      <w:r w:rsidRPr="00F141E1">
        <w:rPr>
          <w:rFonts w:ascii="Times New Roman" w:hAnsi="Times New Roman"/>
          <w:color w:val="000000"/>
          <w:sz w:val="24"/>
          <w:szCs w:val="24"/>
        </w:rPr>
        <w:t>Q</w:t>
      </w:r>
      <w:r w:rsidRPr="00F141E1">
        <w:rPr>
          <w:rFonts w:ascii="Times New Roman" w:hAnsi="Times New Roman"/>
          <w:color w:val="000000"/>
          <w:sz w:val="24"/>
          <w:szCs w:val="24"/>
          <w:vertAlign w:val="subscript"/>
        </w:rPr>
        <w:t>e</w:t>
      </w:r>
      <w:proofErr w:type="spellEnd"/>
      <w:r w:rsidRPr="00F141E1">
        <w:rPr>
          <w:rFonts w:ascii="Times New Roman" w:hAnsi="Times New Roman"/>
          <w:color w:val="000000"/>
          <w:sz w:val="24"/>
          <w:szCs w:val="24"/>
          <w:vertAlign w:val="subscript"/>
        </w:rPr>
        <w:t>/</w:t>
      </w:r>
      <w:r w:rsidRPr="00F141E1">
        <w:rPr>
          <w:rFonts w:ascii="Times New Roman" w:hAnsi="Times New Roman"/>
          <w:color w:val="000000"/>
          <w:sz w:val="24"/>
          <w:szCs w:val="24"/>
        </w:rPr>
        <w:t xml:space="preserve">metal %, the mg of fluoride removed </w:t>
      </w:r>
    </w:p>
    <w:p w14:paraId="08DBEB2E" w14:textId="77777777" w:rsidR="00B8715C" w:rsidRDefault="00346AD9" w:rsidP="00B8715C">
      <w:pPr>
        <w:spacing w:after="0" w:line="480" w:lineRule="auto"/>
        <w:ind w:left="720"/>
        <w:jc w:val="both"/>
        <w:rPr>
          <w:rFonts w:ascii="Times New Roman" w:hAnsi="Times New Roman"/>
          <w:color w:val="000000"/>
          <w:sz w:val="24"/>
          <w:szCs w:val="24"/>
        </w:rPr>
      </w:pPr>
      <w:proofErr w:type="gramStart"/>
      <w:r w:rsidRPr="00F141E1">
        <w:rPr>
          <w:rFonts w:ascii="Times New Roman" w:hAnsi="Times New Roman"/>
          <w:color w:val="000000"/>
          <w:sz w:val="24"/>
          <w:szCs w:val="24"/>
        </w:rPr>
        <w:t>per</w:t>
      </w:r>
      <w:proofErr w:type="gramEnd"/>
      <w:r w:rsidRPr="00F141E1">
        <w:rPr>
          <w:rFonts w:ascii="Times New Roman" w:hAnsi="Times New Roman"/>
          <w:color w:val="000000"/>
          <w:sz w:val="24"/>
          <w:szCs w:val="24"/>
        </w:rPr>
        <w:t xml:space="preserve"> gram of media normalized by metal content, and is plotted against </w:t>
      </w:r>
      <w:proofErr w:type="spellStart"/>
      <w:r w:rsidRPr="00F141E1">
        <w:rPr>
          <w:rFonts w:ascii="Times New Roman" w:hAnsi="Times New Roman"/>
          <w:color w:val="000000"/>
          <w:sz w:val="24"/>
          <w:szCs w:val="24"/>
        </w:rPr>
        <w:t>C</w:t>
      </w:r>
      <w:r w:rsidRPr="00F141E1">
        <w:rPr>
          <w:rFonts w:ascii="Times New Roman" w:hAnsi="Times New Roman"/>
          <w:color w:val="000000"/>
          <w:sz w:val="24"/>
          <w:szCs w:val="24"/>
          <w:vertAlign w:val="subscript"/>
        </w:rPr>
        <w:t>e</w:t>
      </w:r>
      <w:proofErr w:type="spellEnd"/>
      <w:r w:rsidRPr="00F141E1">
        <w:rPr>
          <w:rFonts w:ascii="Times New Roman" w:hAnsi="Times New Roman"/>
          <w:color w:val="000000"/>
          <w:sz w:val="24"/>
          <w:szCs w:val="24"/>
        </w:rPr>
        <w:t>,</w:t>
      </w:r>
    </w:p>
    <w:p w14:paraId="6E0AF509" w14:textId="2AAE5AE6" w:rsidR="00346AD9" w:rsidRPr="00B8715C" w:rsidRDefault="00346AD9" w:rsidP="00B8715C">
      <w:pPr>
        <w:spacing w:after="0" w:line="480" w:lineRule="auto"/>
        <w:ind w:left="720"/>
        <w:jc w:val="both"/>
        <w:rPr>
          <w:rFonts w:ascii="Times New Roman" w:hAnsi="Times New Roman"/>
          <w:sz w:val="24"/>
          <w:szCs w:val="24"/>
        </w:rPr>
      </w:pPr>
      <w:proofErr w:type="gramStart"/>
      <w:r w:rsidRPr="00F141E1">
        <w:rPr>
          <w:rFonts w:ascii="Times New Roman" w:hAnsi="Times New Roman"/>
          <w:color w:val="000000"/>
          <w:sz w:val="24"/>
          <w:szCs w:val="24"/>
        </w:rPr>
        <w:t>the</w:t>
      </w:r>
      <w:proofErr w:type="gramEnd"/>
      <w:r w:rsidR="00B8715C">
        <w:rPr>
          <w:rFonts w:ascii="Times New Roman" w:hAnsi="Times New Roman"/>
          <w:color w:val="000000"/>
          <w:sz w:val="24"/>
          <w:szCs w:val="24"/>
        </w:rPr>
        <w:t xml:space="preserve"> </w:t>
      </w:r>
      <w:r>
        <w:rPr>
          <w:rFonts w:ascii="Times New Roman" w:hAnsi="Times New Roman"/>
          <w:color w:val="000000"/>
          <w:sz w:val="24"/>
          <w:szCs w:val="24"/>
        </w:rPr>
        <w:t>equilibri</w:t>
      </w:r>
      <w:r w:rsidR="00B8715C">
        <w:rPr>
          <w:rFonts w:ascii="Times New Roman" w:hAnsi="Times New Roman"/>
          <w:color w:val="000000"/>
          <w:sz w:val="24"/>
          <w:szCs w:val="24"/>
        </w:rPr>
        <w:t xml:space="preserve">um concentration of fluoride in </w:t>
      </w:r>
      <w:r>
        <w:rPr>
          <w:rFonts w:ascii="Times New Roman" w:hAnsi="Times New Roman"/>
          <w:color w:val="000000"/>
          <w:sz w:val="24"/>
          <w:szCs w:val="24"/>
        </w:rPr>
        <w:t>mg/L</w:t>
      </w:r>
      <w:r w:rsidR="00B8715C">
        <w:rPr>
          <w:rFonts w:ascii="Times New Roman" w:hAnsi="Times New Roman"/>
          <w:color w:val="000000"/>
          <w:sz w:val="24"/>
          <w:szCs w:val="24"/>
        </w:rPr>
        <w:t>………………..</w:t>
      </w:r>
      <w:r w:rsidR="000949E7">
        <w:rPr>
          <w:rFonts w:ascii="Times New Roman" w:hAnsi="Times New Roman"/>
          <w:color w:val="000000"/>
          <w:sz w:val="24"/>
          <w:szCs w:val="24"/>
        </w:rPr>
        <w:t>……...127-129</w:t>
      </w:r>
      <w:r>
        <w:rPr>
          <w:rFonts w:ascii="Times New Roman" w:hAnsi="Times New Roman"/>
          <w:color w:val="000000"/>
          <w:sz w:val="24"/>
          <w:szCs w:val="24"/>
        </w:rPr>
        <w:t xml:space="preserve"> </w:t>
      </w:r>
    </w:p>
    <w:p w14:paraId="35675B39" w14:textId="14A98DF6" w:rsidR="00346AD9" w:rsidRDefault="00A34E6A" w:rsidP="00281103">
      <w:pPr>
        <w:spacing w:after="0" w:line="480" w:lineRule="auto"/>
        <w:jc w:val="both"/>
        <w:rPr>
          <w:rFonts w:ascii="Times New Roman" w:hAnsi="Times New Roman"/>
          <w:sz w:val="24"/>
          <w:szCs w:val="24"/>
        </w:rPr>
      </w:pPr>
      <w:r>
        <w:rPr>
          <w:rFonts w:ascii="Times New Roman" w:hAnsi="Times New Roman"/>
          <w:color w:val="000000"/>
          <w:sz w:val="24"/>
          <w:szCs w:val="24"/>
        </w:rPr>
        <w:t>5</w:t>
      </w:r>
      <w:r w:rsidR="00346AD9">
        <w:rPr>
          <w:rFonts w:ascii="Times New Roman" w:hAnsi="Times New Roman"/>
          <w:color w:val="000000"/>
          <w:sz w:val="24"/>
          <w:szCs w:val="24"/>
        </w:rPr>
        <w:t>.5</w:t>
      </w:r>
      <w:r w:rsidR="00346AD9" w:rsidRPr="00F141E1">
        <w:rPr>
          <w:rFonts w:ascii="Times New Roman" w:hAnsi="Times New Roman"/>
          <w:color w:val="000000"/>
          <w:sz w:val="24"/>
          <w:szCs w:val="24"/>
        </w:rPr>
        <w:t xml:space="preserve">  </w:t>
      </w:r>
      <w:r w:rsidR="00346AD9">
        <w:rPr>
          <w:rFonts w:ascii="Times New Roman" w:hAnsi="Times New Roman"/>
          <w:color w:val="000000"/>
          <w:sz w:val="24"/>
          <w:szCs w:val="24"/>
        </w:rPr>
        <w:tab/>
      </w:r>
      <w:r w:rsidR="00346AD9" w:rsidRPr="00CD0937">
        <w:rPr>
          <w:rFonts w:ascii="Times New Roman" w:hAnsi="Times New Roman"/>
          <w:sz w:val="24"/>
          <w:szCs w:val="24"/>
        </w:rPr>
        <w:t xml:space="preserve">Results of batch isotherms showing the fluoride removal capacities of </w:t>
      </w:r>
    </w:p>
    <w:p w14:paraId="59236469" w14:textId="77777777" w:rsidR="00346AD9" w:rsidRDefault="00346AD9" w:rsidP="00281103">
      <w:pPr>
        <w:spacing w:after="0" w:line="480" w:lineRule="auto"/>
        <w:ind w:firstLine="720"/>
        <w:jc w:val="both"/>
        <w:rPr>
          <w:rFonts w:ascii="Times New Roman" w:hAnsi="Times New Roman"/>
          <w:sz w:val="24"/>
          <w:szCs w:val="24"/>
        </w:rPr>
      </w:pPr>
      <w:proofErr w:type="gramStart"/>
      <w:r w:rsidRPr="00CD0937">
        <w:rPr>
          <w:rFonts w:ascii="Times New Roman" w:hAnsi="Times New Roman"/>
          <w:sz w:val="24"/>
          <w:szCs w:val="24"/>
        </w:rPr>
        <w:t>untreated</w:t>
      </w:r>
      <w:proofErr w:type="gramEnd"/>
      <w:r w:rsidRPr="00CD0937">
        <w:rPr>
          <w:rFonts w:ascii="Times New Roman" w:hAnsi="Times New Roman"/>
          <w:sz w:val="24"/>
          <w:szCs w:val="24"/>
        </w:rPr>
        <w:t xml:space="preserve"> wood char and metal oxide amended wood chars normalized by </w:t>
      </w:r>
    </w:p>
    <w:p w14:paraId="3DCFEDA8" w14:textId="77777777" w:rsidR="00346AD9" w:rsidRDefault="00346AD9" w:rsidP="00281103">
      <w:pPr>
        <w:spacing w:after="0" w:line="480" w:lineRule="auto"/>
        <w:ind w:left="720"/>
        <w:jc w:val="both"/>
        <w:rPr>
          <w:rFonts w:ascii="Times New Roman" w:hAnsi="Times New Roman"/>
          <w:color w:val="000000"/>
          <w:sz w:val="24"/>
          <w:szCs w:val="24"/>
        </w:rPr>
      </w:pPr>
      <w:proofErr w:type="gramStart"/>
      <w:r w:rsidRPr="00CD0937">
        <w:rPr>
          <w:rFonts w:ascii="Times New Roman" w:hAnsi="Times New Roman"/>
          <w:sz w:val="24"/>
          <w:szCs w:val="24"/>
        </w:rPr>
        <w:t>both</w:t>
      </w:r>
      <w:proofErr w:type="gramEnd"/>
      <w:r w:rsidRPr="00CD0937">
        <w:rPr>
          <w:rFonts w:ascii="Times New Roman" w:hAnsi="Times New Roman"/>
          <w:sz w:val="24"/>
          <w:szCs w:val="24"/>
        </w:rPr>
        <w:t xml:space="preserve"> specific surface area and metal content. </w:t>
      </w:r>
      <w:proofErr w:type="spellStart"/>
      <w:r w:rsidRPr="00CD0937">
        <w:rPr>
          <w:rFonts w:ascii="Times New Roman" w:hAnsi="Times New Roman"/>
          <w:color w:val="000000"/>
          <w:sz w:val="24"/>
          <w:szCs w:val="24"/>
        </w:rPr>
        <w:t>Q</w:t>
      </w:r>
      <w:r w:rsidRPr="00CD0937">
        <w:rPr>
          <w:rFonts w:ascii="Times New Roman" w:hAnsi="Times New Roman"/>
          <w:color w:val="000000"/>
          <w:sz w:val="24"/>
          <w:szCs w:val="24"/>
          <w:vertAlign w:val="subscript"/>
        </w:rPr>
        <w:t>e</w:t>
      </w:r>
      <w:proofErr w:type="spellEnd"/>
      <w:r w:rsidRPr="00CD0937">
        <w:rPr>
          <w:rFonts w:ascii="Times New Roman" w:hAnsi="Times New Roman"/>
          <w:color w:val="000000"/>
          <w:sz w:val="24"/>
          <w:szCs w:val="24"/>
        </w:rPr>
        <w:t xml:space="preserve">, the mg of fluoride </w:t>
      </w:r>
    </w:p>
    <w:p w14:paraId="6CDD13E1" w14:textId="77777777" w:rsidR="00346AD9" w:rsidRDefault="00346AD9" w:rsidP="00281103">
      <w:pPr>
        <w:spacing w:after="0" w:line="480" w:lineRule="auto"/>
        <w:ind w:left="720"/>
        <w:jc w:val="both"/>
        <w:rPr>
          <w:rFonts w:ascii="Times New Roman" w:hAnsi="Times New Roman"/>
          <w:color w:val="000000"/>
          <w:sz w:val="24"/>
          <w:szCs w:val="24"/>
        </w:rPr>
      </w:pPr>
      <w:proofErr w:type="gramStart"/>
      <w:r w:rsidRPr="00CD0937">
        <w:rPr>
          <w:rFonts w:ascii="Times New Roman" w:hAnsi="Times New Roman"/>
          <w:color w:val="000000"/>
          <w:sz w:val="24"/>
          <w:szCs w:val="24"/>
        </w:rPr>
        <w:t>removed</w:t>
      </w:r>
      <w:proofErr w:type="gramEnd"/>
      <w:r w:rsidRPr="00CD0937">
        <w:rPr>
          <w:rFonts w:ascii="Times New Roman" w:hAnsi="Times New Roman"/>
          <w:color w:val="000000"/>
          <w:sz w:val="24"/>
          <w:szCs w:val="24"/>
        </w:rPr>
        <w:t xml:space="preserve"> per gram of media is normalized by specific surface area </w:t>
      </w:r>
    </w:p>
    <w:p w14:paraId="7850945F" w14:textId="77777777" w:rsidR="00346AD9" w:rsidRDefault="00346AD9" w:rsidP="00281103">
      <w:pPr>
        <w:spacing w:after="0" w:line="480" w:lineRule="auto"/>
        <w:ind w:left="720"/>
        <w:jc w:val="both"/>
        <w:rPr>
          <w:rFonts w:ascii="Times New Roman" w:hAnsi="Times New Roman"/>
          <w:color w:val="000000"/>
          <w:sz w:val="24"/>
          <w:szCs w:val="24"/>
        </w:rPr>
      </w:pPr>
      <w:proofErr w:type="gramStart"/>
      <w:r w:rsidRPr="00CD0937">
        <w:rPr>
          <w:rFonts w:ascii="Times New Roman" w:hAnsi="Times New Roman"/>
          <w:color w:val="000000"/>
          <w:sz w:val="24"/>
          <w:szCs w:val="24"/>
        </w:rPr>
        <w:t>and</w:t>
      </w:r>
      <w:proofErr w:type="gramEnd"/>
      <w:r w:rsidRPr="00CD0937">
        <w:rPr>
          <w:rFonts w:ascii="Times New Roman" w:hAnsi="Times New Roman"/>
          <w:color w:val="000000"/>
          <w:sz w:val="24"/>
          <w:szCs w:val="24"/>
        </w:rPr>
        <w:t xml:space="preserve"> metals content (mg fluoride * g char/g metal * m</w:t>
      </w:r>
      <w:r w:rsidRPr="00CD0937">
        <w:rPr>
          <w:rFonts w:ascii="Times New Roman" w:hAnsi="Times New Roman"/>
          <w:color w:val="000000"/>
          <w:sz w:val="24"/>
          <w:szCs w:val="24"/>
          <w:vertAlign w:val="superscript"/>
        </w:rPr>
        <w:t>2</w:t>
      </w:r>
      <w:r w:rsidRPr="00CD0937">
        <w:rPr>
          <w:rFonts w:ascii="Times New Roman" w:hAnsi="Times New Roman"/>
          <w:color w:val="000000"/>
          <w:sz w:val="24"/>
          <w:szCs w:val="24"/>
        </w:rPr>
        <w:t xml:space="preserve">) and plotted </w:t>
      </w:r>
    </w:p>
    <w:p w14:paraId="4659079B" w14:textId="13359B12" w:rsidR="00346AD9" w:rsidRDefault="00346AD9" w:rsidP="00281103">
      <w:pPr>
        <w:spacing w:after="0" w:line="480" w:lineRule="auto"/>
        <w:ind w:left="720"/>
        <w:jc w:val="both"/>
        <w:rPr>
          <w:rFonts w:ascii="Times New Roman" w:hAnsi="Times New Roman"/>
          <w:color w:val="000000"/>
          <w:sz w:val="24"/>
          <w:szCs w:val="24"/>
        </w:rPr>
      </w:pPr>
      <w:proofErr w:type="gramStart"/>
      <w:r w:rsidRPr="00CD0937">
        <w:rPr>
          <w:rFonts w:ascii="Times New Roman" w:hAnsi="Times New Roman"/>
          <w:color w:val="000000"/>
          <w:sz w:val="24"/>
          <w:szCs w:val="24"/>
        </w:rPr>
        <w:t>against</w:t>
      </w:r>
      <w:proofErr w:type="gramEnd"/>
      <w:r w:rsidRPr="00CD0937">
        <w:rPr>
          <w:rFonts w:ascii="Times New Roman" w:hAnsi="Times New Roman"/>
          <w:color w:val="000000"/>
          <w:sz w:val="24"/>
          <w:szCs w:val="24"/>
        </w:rPr>
        <w:t xml:space="preserve"> </w:t>
      </w:r>
      <w:proofErr w:type="spellStart"/>
      <w:r w:rsidRPr="00CD0937">
        <w:rPr>
          <w:rFonts w:ascii="Times New Roman" w:hAnsi="Times New Roman"/>
          <w:color w:val="000000"/>
          <w:sz w:val="24"/>
          <w:szCs w:val="24"/>
        </w:rPr>
        <w:t>C</w:t>
      </w:r>
      <w:r w:rsidRPr="00CD0937">
        <w:rPr>
          <w:rFonts w:ascii="Times New Roman" w:hAnsi="Times New Roman"/>
          <w:color w:val="000000"/>
          <w:sz w:val="24"/>
          <w:szCs w:val="24"/>
          <w:vertAlign w:val="subscript"/>
        </w:rPr>
        <w:t>e</w:t>
      </w:r>
      <w:proofErr w:type="spellEnd"/>
      <w:r w:rsidRPr="00CD0937">
        <w:rPr>
          <w:rFonts w:ascii="Times New Roman" w:hAnsi="Times New Roman"/>
          <w:color w:val="000000"/>
          <w:sz w:val="24"/>
          <w:szCs w:val="24"/>
        </w:rPr>
        <w:t>, the equilibrium concentration of fluoride in mg/L</w:t>
      </w:r>
      <w:r w:rsidR="0032748F">
        <w:rPr>
          <w:rFonts w:ascii="Times New Roman" w:hAnsi="Times New Roman"/>
          <w:color w:val="000000"/>
          <w:sz w:val="24"/>
          <w:szCs w:val="24"/>
        </w:rPr>
        <w:t>………………..</w:t>
      </w:r>
      <w:r w:rsidR="000949E7">
        <w:rPr>
          <w:rFonts w:ascii="Times New Roman" w:hAnsi="Times New Roman"/>
          <w:color w:val="000000"/>
          <w:sz w:val="24"/>
          <w:szCs w:val="24"/>
        </w:rPr>
        <w:t>134</w:t>
      </w:r>
    </w:p>
    <w:p w14:paraId="4AFE88E1" w14:textId="77777777" w:rsidR="00D81D8D" w:rsidRDefault="00917832" w:rsidP="00917832">
      <w:pPr>
        <w:spacing w:after="0" w:line="480" w:lineRule="auto"/>
        <w:ind w:left="720" w:hanging="720"/>
        <w:jc w:val="both"/>
        <w:rPr>
          <w:rFonts w:ascii="Times New Roman" w:hAnsi="Times New Roman"/>
          <w:i/>
          <w:sz w:val="24"/>
          <w:szCs w:val="24"/>
        </w:rPr>
      </w:pPr>
      <w:r>
        <w:rPr>
          <w:rFonts w:ascii="Times New Roman" w:hAnsi="Times New Roman"/>
          <w:sz w:val="24"/>
          <w:szCs w:val="24"/>
        </w:rPr>
        <w:t>A-1</w:t>
      </w:r>
      <w:r>
        <w:rPr>
          <w:rFonts w:ascii="Times New Roman" w:hAnsi="Times New Roman"/>
          <w:sz w:val="24"/>
          <w:szCs w:val="24"/>
        </w:rPr>
        <w:tab/>
        <w:t xml:space="preserve">Graph shows adsorption isotherms of fluoride removal by </w:t>
      </w:r>
      <w:proofErr w:type="spellStart"/>
      <w:r w:rsidRPr="00917832">
        <w:rPr>
          <w:rFonts w:ascii="Times New Roman" w:hAnsi="Times New Roman"/>
          <w:i/>
          <w:sz w:val="24"/>
          <w:szCs w:val="24"/>
        </w:rPr>
        <w:t>Ximenia</w:t>
      </w:r>
      <w:proofErr w:type="spellEnd"/>
      <w:r w:rsidRPr="00917832">
        <w:rPr>
          <w:rFonts w:ascii="Times New Roman" w:hAnsi="Times New Roman"/>
          <w:i/>
          <w:sz w:val="24"/>
          <w:szCs w:val="24"/>
        </w:rPr>
        <w:t xml:space="preserve"> </w:t>
      </w:r>
    </w:p>
    <w:p w14:paraId="2952EEC0" w14:textId="77777777" w:rsidR="00D81D8D" w:rsidRDefault="00917832" w:rsidP="00D81D8D">
      <w:pPr>
        <w:spacing w:after="0" w:line="480" w:lineRule="auto"/>
        <w:ind w:left="720"/>
        <w:jc w:val="both"/>
        <w:rPr>
          <w:rFonts w:ascii="Times New Roman" w:hAnsi="Times New Roman"/>
          <w:sz w:val="24"/>
          <w:szCs w:val="24"/>
        </w:rPr>
      </w:pPr>
      <w:proofErr w:type="spellStart"/>
      <w:proofErr w:type="gramStart"/>
      <w:r w:rsidRPr="00917832">
        <w:rPr>
          <w:rFonts w:ascii="Times New Roman" w:hAnsi="Times New Roman"/>
          <w:i/>
          <w:sz w:val="24"/>
          <w:szCs w:val="24"/>
        </w:rPr>
        <w:t>americana</w:t>
      </w:r>
      <w:proofErr w:type="spellEnd"/>
      <w:proofErr w:type="gramEnd"/>
      <w:r>
        <w:rPr>
          <w:rFonts w:ascii="Times New Roman" w:hAnsi="Times New Roman"/>
          <w:sz w:val="24"/>
          <w:szCs w:val="24"/>
        </w:rPr>
        <w:t xml:space="preserve"> (XA) and </w:t>
      </w:r>
      <w:r w:rsidRPr="00917832">
        <w:rPr>
          <w:rFonts w:ascii="Times New Roman" w:hAnsi="Times New Roman"/>
          <w:i/>
          <w:sz w:val="24"/>
          <w:szCs w:val="24"/>
        </w:rPr>
        <w:t xml:space="preserve">Eucalyptus </w:t>
      </w:r>
      <w:proofErr w:type="spellStart"/>
      <w:r w:rsidRPr="00917832">
        <w:rPr>
          <w:rFonts w:ascii="Times New Roman" w:hAnsi="Times New Roman"/>
          <w:i/>
          <w:sz w:val="24"/>
          <w:szCs w:val="24"/>
        </w:rPr>
        <w:t>robusta</w:t>
      </w:r>
      <w:proofErr w:type="spellEnd"/>
      <w:r>
        <w:rPr>
          <w:rFonts w:ascii="Times New Roman" w:hAnsi="Times New Roman"/>
          <w:sz w:val="24"/>
          <w:szCs w:val="24"/>
        </w:rPr>
        <w:t xml:space="preserve"> (EU) wood chars amended </w:t>
      </w:r>
    </w:p>
    <w:p w14:paraId="60708469" w14:textId="77777777" w:rsidR="00D81D8D" w:rsidRDefault="00917832" w:rsidP="00D81D8D">
      <w:pPr>
        <w:spacing w:after="0" w:line="480" w:lineRule="auto"/>
        <w:ind w:left="720"/>
        <w:jc w:val="both"/>
        <w:rPr>
          <w:rFonts w:ascii="Times New Roman" w:hAnsi="Times New Roman"/>
          <w:sz w:val="24"/>
          <w:szCs w:val="24"/>
        </w:rPr>
      </w:pPr>
      <w:proofErr w:type="gramStart"/>
      <w:r>
        <w:rPr>
          <w:rFonts w:ascii="Times New Roman" w:hAnsi="Times New Roman"/>
          <w:sz w:val="24"/>
          <w:szCs w:val="24"/>
        </w:rPr>
        <w:t>with</w:t>
      </w:r>
      <w:proofErr w:type="gramEnd"/>
      <w:r>
        <w:rPr>
          <w:rFonts w:ascii="Times New Roman" w:hAnsi="Times New Roman"/>
          <w:sz w:val="24"/>
          <w:szCs w:val="24"/>
        </w:rPr>
        <w:t xml:space="preserve"> aluminum oxides, plotting fluoride levels adsorbed by the chars </w:t>
      </w:r>
    </w:p>
    <w:p w14:paraId="7BE832E6" w14:textId="77777777" w:rsidR="00D81D8D" w:rsidRDefault="00917832" w:rsidP="00D81D8D">
      <w:pPr>
        <w:spacing w:after="0" w:line="480" w:lineRule="auto"/>
        <w:ind w:left="720"/>
        <w:jc w:val="both"/>
        <w:rPr>
          <w:rFonts w:ascii="Times New Roman" w:hAnsi="Times New Roman"/>
          <w:sz w:val="24"/>
          <w:szCs w:val="24"/>
        </w:rPr>
      </w:pPr>
      <w:r>
        <w:rPr>
          <w:rFonts w:ascii="Times New Roman" w:hAnsi="Times New Roman"/>
          <w:sz w:val="24"/>
          <w:szCs w:val="24"/>
        </w:rPr>
        <w:t>(</w:t>
      </w:r>
      <w:proofErr w:type="spellStart"/>
      <w:r>
        <w:rPr>
          <w:rFonts w:ascii="Times New Roman" w:hAnsi="Times New Roman"/>
          <w:sz w:val="24"/>
          <w:szCs w:val="24"/>
        </w:rPr>
        <w:t>Q</w:t>
      </w:r>
      <w:r w:rsidRPr="00917832">
        <w:rPr>
          <w:rFonts w:ascii="Times New Roman" w:hAnsi="Times New Roman"/>
          <w:sz w:val="24"/>
          <w:szCs w:val="24"/>
          <w:vertAlign w:val="subscript"/>
        </w:rPr>
        <w:t>e</w:t>
      </w:r>
      <w:proofErr w:type="spellEnd"/>
      <w:r>
        <w:rPr>
          <w:rFonts w:ascii="Times New Roman" w:hAnsi="Times New Roman"/>
          <w:sz w:val="24"/>
          <w:szCs w:val="24"/>
        </w:rPr>
        <w:t xml:space="preserve">, mg fluoride/g wood char) versus equilibrated aqueous </w:t>
      </w:r>
    </w:p>
    <w:p w14:paraId="648F8D4E" w14:textId="57F1242C" w:rsidR="00917832" w:rsidRDefault="00917832" w:rsidP="00D81D8D">
      <w:pPr>
        <w:spacing w:after="0" w:line="480" w:lineRule="auto"/>
        <w:ind w:left="720"/>
        <w:jc w:val="both"/>
        <w:rPr>
          <w:rFonts w:ascii="Times New Roman" w:hAnsi="Times New Roman"/>
          <w:sz w:val="24"/>
          <w:szCs w:val="24"/>
        </w:rPr>
      </w:pPr>
      <w:proofErr w:type="gramStart"/>
      <w:r>
        <w:rPr>
          <w:rFonts w:ascii="Times New Roman" w:hAnsi="Times New Roman"/>
          <w:sz w:val="24"/>
          <w:szCs w:val="24"/>
        </w:rPr>
        <w:t>fluoride</w:t>
      </w:r>
      <w:proofErr w:type="gramEnd"/>
      <w:r>
        <w:rPr>
          <w:rFonts w:ascii="Times New Roman" w:hAnsi="Times New Roman"/>
          <w:sz w:val="24"/>
          <w:szCs w:val="24"/>
        </w:rPr>
        <w:t xml:space="preserve"> concentration (</w:t>
      </w:r>
      <w:proofErr w:type="spellStart"/>
      <w:r>
        <w:rPr>
          <w:rFonts w:ascii="Times New Roman" w:hAnsi="Times New Roman"/>
          <w:sz w:val="24"/>
          <w:szCs w:val="24"/>
        </w:rPr>
        <w:t>C</w:t>
      </w:r>
      <w:r w:rsidRPr="00917832">
        <w:rPr>
          <w:rFonts w:ascii="Times New Roman" w:hAnsi="Times New Roman"/>
          <w:sz w:val="24"/>
          <w:szCs w:val="24"/>
          <w:vertAlign w:val="subscript"/>
        </w:rPr>
        <w:t>e</w:t>
      </w:r>
      <w:proofErr w:type="spellEnd"/>
      <w:r>
        <w:rPr>
          <w:rFonts w:ascii="Times New Roman" w:hAnsi="Times New Roman"/>
          <w:sz w:val="24"/>
          <w:szCs w:val="24"/>
        </w:rPr>
        <w:t>, mg/L)……………</w:t>
      </w:r>
      <w:r w:rsidR="00D81D8D">
        <w:rPr>
          <w:rFonts w:ascii="Times New Roman" w:hAnsi="Times New Roman"/>
          <w:sz w:val="24"/>
          <w:szCs w:val="24"/>
        </w:rPr>
        <w:t>…………………………….</w:t>
      </w:r>
      <w:r>
        <w:rPr>
          <w:rFonts w:ascii="Times New Roman" w:hAnsi="Times New Roman"/>
          <w:sz w:val="24"/>
          <w:szCs w:val="24"/>
        </w:rPr>
        <w:t>…149</w:t>
      </w:r>
    </w:p>
    <w:p w14:paraId="5905863C" w14:textId="77777777" w:rsidR="00D81D8D" w:rsidRDefault="00917832" w:rsidP="00917832">
      <w:pPr>
        <w:spacing w:after="0" w:line="480" w:lineRule="auto"/>
        <w:ind w:left="720" w:hanging="720"/>
        <w:jc w:val="both"/>
        <w:rPr>
          <w:rFonts w:ascii="Times New Roman" w:hAnsi="Times New Roman"/>
          <w:sz w:val="24"/>
          <w:szCs w:val="24"/>
        </w:rPr>
      </w:pPr>
      <w:r>
        <w:rPr>
          <w:rFonts w:ascii="Times New Roman" w:hAnsi="Times New Roman"/>
          <w:sz w:val="24"/>
          <w:szCs w:val="24"/>
        </w:rPr>
        <w:t>A-2</w:t>
      </w:r>
      <w:r>
        <w:rPr>
          <w:rFonts w:ascii="Times New Roman" w:hAnsi="Times New Roman"/>
          <w:sz w:val="24"/>
          <w:szCs w:val="24"/>
        </w:rPr>
        <w:tab/>
        <w:t xml:space="preserve">Graph shows adsorption isotherms of fluoride </w:t>
      </w:r>
      <w:r w:rsidRPr="00917832">
        <w:rPr>
          <w:rFonts w:ascii="Times New Roman" w:hAnsi="Times New Roman"/>
          <w:sz w:val="24"/>
          <w:szCs w:val="24"/>
        </w:rPr>
        <w:t xml:space="preserve">removal by fish and </w:t>
      </w:r>
    </w:p>
    <w:p w14:paraId="24E91CE1" w14:textId="77777777" w:rsidR="00D81D8D" w:rsidRDefault="00917832" w:rsidP="00D81D8D">
      <w:pPr>
        <w:spacing w:after="0" w:line="480" w:lineRule="auto"/>
        <w:ind w:left="720"/>
        <w:jc w:val="both"/>
        <w:rPr>
          <w:rFonts w:ascii="Times New Roman" w:hAnsi="Times New Roman"/>
          <w:sz w:val="24"/>
          <w:szCs w:val="24"/>
        </w:rPr>
      </w:pPr>
      <w:proofErr w:type="gramStart"/>
      <w:r w:rsidRPr="00917832">
        <w:rPr>
          <w:rFonts w:ascii="Times New Roman" w:hAnsi="Times New Roman"/>
          <w:sz w:val="24"/>
          <w:szCs w:val="24"/>
        </w:rPr>
        <w:t>bone</w:t>
      </w:r>
      <w:proofErr w:type="gramEnd"/>
      <w:r w:rsidRPr="00917832">
        <w:rPr>
          <w:rFonts w:ascii="Times New Roman" w:hAnsi="Times New Roman"/>
          <w:sz w:val="24"/>
          <w:szCs w:val="24"/>
        </w:rPr>
        <w:t xml:space="preserve"> chars and aluminum oxide amended fish and bone chars,</w:t>
      </w:r>
      <w:r>
        <w:rPr>
          <w:rFonts w:ascii="Times New Roman" w:hAnsi="Times New Roman"/>
          <w:i/>
          <w:sz w:val="24"/>
          <w:szCs w:val="24"/>
        </w:rPr>
        <w:t xml:space="preserve"> </w:t>
      </w:r>
      <w:r>
        <w:rPr>
          <w:rFonts w:ascii="Times New Roman" w:hAnsi="Times New Roman"/>
          <w:sz w:val="24"/>
          <w:szCs w:val="24"/>
        </w:rPr>
        <w:t xml:space="preserve">plotting </w:t>
      </w:r>
    </w:p>
    <w:p w14:paraId="58A93D97" w14:textId="77777777" w:rsidR="00D81D8D" w:rsidRDefault="00917832" w:rsidP="00D81D8D">
      <w:pPr>
        <w:spacing w:after="0" w:line="480" w:lineRule="auto"/>
        <w:ind w:left="720"/>
        <w:jc w:val="both"/>
        <w:rPr>
          <w:rFonts w:ascii="Times New Roman" w:hAnsi="Times New Roman"/>
          <w:sz w:val="24"/>
          <w:szCs w:val="24"/>
        </w:rPr>
      </w:pPr>
      <w:proofErr w:type="gramStart"/>
      <w:r>
        <w:rPr>
          <w:rFonts w:ascii="Times New Roman" w:hAnsi="Times New Roman"/>
          <w:sz w:val="24"/>
          <w:szCs w:val="24"/>
        </w:rPr>
        <w:t>fluoride</w:t>
      </w:r>
      <w:proofErr w:type="gramEnd"/>
      <w:r>
        <w:rPr>
          <w:rFonts w:ascii="Times New Roman" w:hAnsi="Times New Roman"/>
          <w:sz w:val="24"/>
          <w:szCs w:val="24"/>
        </w:rPr>
        <w:t xml:space="preserve"> levels adsorbed by the chars (</w:t>
      </w:r>
      <w:proofErr w:type="spellStart"/>
      <w:r>
        <w:rPr>
          <w:rFonts w:ascii="Times New Roman" w:hAnsi="Times New Roman"/>
          <w:sz w:val="24"/>
          <w:szCs w:val="24"/>
        </w:rPr>
        <w:t>Q</w:t>
      </w:r>
      <w:r w:rsidRPr="00917832">
        <w:rPr>
          <w:rFonts w:ascii="Times New Roman" w:hAnsi="Times New Roman"/>
          <w:sz w:val="24"/>
          <w:szCs w:val="24"/>
          <w:vertAlign w:val="subscript"/>
        </w:rPr>
        <w:t>e</w:t>
      </w:r>
      <w:proofErr w:type="spellEnd"/>
      <w:r>
        <w:rPr>
          <w:rFonts w:ascii="Times New Roman" w:hAnsi="Times New Roman"/>
          <w:sz w:val="24"/>
          <w:szCs w:val="24"/>
        </w:rPr>
        <w:t xml:space="preserve">, mg fluoride/g wood char) </w:t>
      </w:r>
    </w:p>
    <w:p w14:paraId="722CD8C0" w14:textId="7C99B7FD" w:rsidR="00917832" w:rsidRDefault="00917832" w:rsidP="00D81D8D">
      <w:pPr>
        <w:spacing w:after="0" w:line="480" w:lineRule="auto"/>
        <w:ind w:left="720"/>
        <w:jc w:val="both"/>
        <w:rPr>
          <w:rFonts w:ascii="Times New Roman" w:hAnsi="Times New Roman"/>
          <w:sz w:val="24"/>
          <w:szCs w:val="24"/>
        </w:rPr>
      </w:pPr>
      <w:proofErr w:type="gramStart"/>
      <w:r>
        <w:rPr>
          <w:rFonts w:ascii="Times New Roman" w:hAnsi="Times New Roman"/>
          <w:sz w:val="24"/>
          <w:szCs w:val="24"/>
        </w:rPr>
        <w:t>versus</w:t>
      </w:r>
      <w:proofErr w:type="gramEnd"/>
      <w:r>
        <w:rPr>
          <w:rFonts w:ascii="Times New Roman" w:hAnsi="Times New Roman"/>
          <w:sz w:val="24"/>
          <w:szCs w:val="24"/>
        </w:rPr>
        <w:t xml:space="preserve"> equilibrated aqueous fluoride concentration (</w:t>
      </w:r>
      <w:proofErr w:type="spellStart"/>
      <w:r>
        <w:rPr>
          <w:rFonts w:ascii="Times New Roman" w:hAnsi="Times New Roman"/>
          <w:sz w:val="24"/>
          <w:szCs w:val="24"/>
        </w:rPr>
        <w:t>C</w:t>
      </w:r>
      <w:r w:rsidRPr="00917832">
        <w:rPr>
          <w:rFonts w:ascii="Times New Roman" w:hAnsi="Times New Roman"/>
          <w:sz w:val="24"/>
          <w:szCs w:val="24"/>
          <w:vertAlign w:val="subscript"/>
        </w:rPr>
        <w:t>e</w:t>
      </w:r>
      <w:proofErr w:type="spellEnd"/>
      <w:r w:rsidR="0044150A">
        <w:rPr>
          <w:rFonts w:ascii="Times New Roman" w:hAnsi="Times New Roman"/>
          <w:sz w:val="24"/>
          <w:szCs w:val="24"/>
        </w:rPr>
        <w:t>, mg/L)……………...</w:t>
      </w:r>
      <w:r>
        <w:rPr>
          <w:rFonts w:ascii="Times New Roman" w:hAnsi="Times New Roman"/>
          <w:sz w:val="24"/>
          <w:szCs w:val="24"/>
        </w:rPr>
        <w:t>.150</w:t>
      </w:r>
    </w:p>
    <w:p w14:paraId="04F42F14" w14:textId="77777777" w:rsidR="0044150A" w:rsidRDefault="00917832" w:rsidP="00917832">
      <w:pPr>
        <w:spacing w:after="0" w:line="480" w:lineRule="auto"/>
        <w:ind w:left="720" w:hanging="720"/>
        <w:jc w:val="both"/>
        <w:rPr>
          <w:rFonts w:ascii="Times New Roman" w:hAnsi="Times New Roman"/>
          <w:sz w:val="24"/>
          <w:szCs w:val="24"/>
        </w:rPr>
      </w:pPr>
      <w:r>
        <w:rPr>
          <w:rFonts w:ascii="Times New Roman" w:hAnsi="Times New Roman"/>
          <w:sz w:val="24"/>
          <w:szCs w:val="24"/>
        </w:rPr>
        <w:t>B-1</w:t>
      </w:r>
      <w:r>
        <w:rPr>
          <w:rFonts w:ascii="Times New Roman" w:hAnsi="Times New Roman"/>
          <w:sz w:val="24"/>
          <w:szCs w:val="24"/>
        </w:rPr>
        <w:tab/>
        <w:t xml:space="preserve">Adsorption isotherms of fluoride on fish bone char (FBC), with </w:t>
      </w:r>
    </w:p>
    <w:p w14:paraId="004BC4E9" w14:textId="77777777" w:rsidR="0044150A" w:rsidRDefault="00917832" w:rsidP="0044150A">
      <w:pPr>
        <w:spacing w:after="0" w:line="480" w:lineRule="auto"/>
        <w:ind w:left="720"/>
        <w:jc w:val="both"/>
        <w:rPr>
          <w:rFonts w:ascii="Times New Roman" w:hAnsi="Times New Roman"/>
          <w:sz w:val="24"/>
          <w:szCs w:val="24"/>
        </w:rPr>
      </w:pPr>
      <w:proofErr w:type="gramStart"/>
      <w:r>
        <w:rPr>
          <w:rFonts w:ascii="Times New Roman" w:hAnsi="Times New Roman"/>
          <w:sz w:val="24"/>
          <w:szCs w:val="24"/>
        </w:rPr>
        <w:t>competing</w:t>
      </w:r>
      <w:proofErr w:type="gramEnd"/>
      <w:r>
        <w:rPr>
          <w:rFonts w:ascii="Times New Roman" w:hAnsi="Times New Roman"/>
          <w:sz w:val="24"/>
          <w:szCs w:val="24"/>
        </w:rPr>
        <w:t xml:space="preserve"> ions sulfate (SO</w:t>
      </w:r>
      <w:r w:rsidRPr="00917832">
        <w:rPr>
          <w:rFonts w:ascii="Times New Roman" w:hAnsi="Times New Roman"/>
          <w:sz w:val="24"/>
          <w:szCs w:val="24"/>
          <w:vertAlign w:val="subscript"/>
        </w:rPr>
        <w:t>4</w:t>
      </w:r>
      <w:r>
        <w:rPr>
          <w:rFonts w:ascii="Times New Roman" w:hAnsi="Times New Roman"/>
          <w:sz w:val="24"/>
          <w:szCs w:val="24"/>
        </w:rPr>
        <w:t>) and phosphate (PO</w:t>
      </w:r>
      <w:r w:rsidRPr="00917832">
        <w:rPr>
          <w:rFonts w:ascii="Times New Roman" w:hAnsi="Times New Roman"/>
          <w:sz w:val="24"/>
          <w:szCs w:val="24"/>
          <w:vertAlign w:val="subscript"/>
        </w:rPr>
        <w:t>4</w:t>
      </w:r>
      <w:r>
        <w:rPr>
          <w:rFonts w:ascii="Times New Roman" w:hAnsi="Times New Roman"/>
          <w:sz w:val="24"/>
          <w:szCs w:val="24"/>
        </w:rPr>
        <w:t xml:space="preserve">) present in some </w:t>
      </w:r>
    </w:p>
    <w:p w14:paraId="7323FAF4" w14:textId="77777777" w:rsidR="0044150A" w:rsidRDefault="00917832" w:rsidP="0044150A">
      <w:pPr>
        <w:spacing w:after="0" w:line="480" w:lineRule="auto"/>
        <w:ind w:left="720"/>
        <w:jc w:val="both"/>
        <w:rPr>
          <w:rFonts w:ascii="Times New Roman" w:hAnsi="Times New Roman"/>
          <w:sz w:val="24"/>
          <w:szCs w:val="24"/>
        </w:rPr>
      </w:pPr>
      <w:proofErr w:type="gramStart"/>
      <w:r>
        <w:rPr>
          <w:rFonts w:ascii="Times New Roman" w:hAnsi="Times New Roman"/>
          <w:sz w:val="24"/>
          <w:szCs w:val="24"/>
        </w:rPr>
        <w:lastRenderedPageBreak/>
        <w:t>systems</w:t>
      </w:r>
      <w:proofErr w:type="gramEnd"/>
      <w:r>
        <w:rPr>
          <w:rFonts w:ascii="Times New Roman" w:hAnsi="Times New Roman"/>
          <w:sz w:val="24"/>
          <w:szCs w:val="24"/>
        </w:rPr>
        <w:t xml:space="preserve"> as noted in the legend.  The y-axis shows fluoride levels </w:t>
      </w:r>
    </w:p>
    <w:p w14:paraId="55797D8A" w14:textId="77777777" w:rsidR="0044150A" w:rsidRDefault="00917832" w:rsidP="0044150A">
      <w:pPr>
        <w:spacing w:after="0" w:line="480" w:lineRule="auto"/>
        <w:ind w:left="720"/>
        <w:jc w:val="both"/>
        <w:rPr>
          <w:rFonts w:ascii="Times New Roman" w:hAnsi="Times New Roman"/>
          <w:sz w:val="24"/>
          <w:szCs w:val="24"/>
        </w:rPr>
      </w:pPr>
      <w:proofErr w:type="gramStart"/>
      <w:r>
        <w:rPr>
          <w:rFonts w:ascii="Times New Roman" w:hAnsi="Times New Roman"/>
          <w:sz w:val="24"/>
          <w:szCs w:val="24"/>
        </w:rPr>
        <w:t>adsorbed</w:t>
      </w:r>
      <w:proofErr w:type="gramEnd"/>
      <w:r>
        <w:rPr>
          <w:rFonts w:ascii="Times New Roman" w:hAnsi="Times New Roman"/>
          <w:sz w:val="24"/>
          <w:szCs w:val="24"/>
        </w:rPr>
        <w:t xml:space="preserve"> by the fish bone char (</w:t>
      </w:r>
      <w:proofErr w:type="spellStart"/>
      <w:r>
        <w:rPr>
          <w:rFonts w:ascii="Times New Roman" w:hAnsi="Times New Roman"/>
          <w:sz w:val="24"/>
          <w:szCs w:val="24"/>
        </w:rPr>
        <w:t>Q</w:t>
      </w:r>
      <w:r w:rsidRPr="00917832">
        <w:rPr>
          <w:rFonts w:ascii="Times New Roman" w:hAnsi="Times New Roman"/>
          <w:sz w:val="24"/>
          <w:szCs w:val="24"/>
          <w:vertAlign w:val="subscript"/>
        </w:rPr>
        <w:t>e</w:t>
      </w:r>
      <w:proofErr w:type="spellEnd"/>
      <w:r>
        <w:rPr>
          <w:rFonts w:ascii="Times New Roman" w:hAnsi="Times New Roman"/>
          <w:sz w:val="24"/>
          <w:szCs w:val="24"/>
        </w:rPr>
        <w:t xml:space="preserve">, mg fluoride/g fish bone char) and </w:t>
      </w:r>
    </w:p>
    <w:p w14:paraId="3D8441C6" w14:textId="057030D0" w:rsidR="00917832" w:rsidRDefault="00917832" w:rsidP="0044150A">
      <w:pPr>
        <w:spacing w:after="0" w:line="480" w:lineRule="auto"/>
        <w:ind w:left="720"/>
        <w:jc w:val="both"/>
        <w:rPr>
          <w:rFonts w:ascii="Times New Roman" w:hAnsi="Times New Roman"/>
          <w:sz w:val="24"/>
          <w:szCs w:val="24"/>
        </w:rPr>
      </w:pPr>
      <w:proofErr w:type="gramStart"/>
      <w:r>
        <w:rPr>
          <w:rFonts w:ascii="Times New Roman" w:hAnsi="Times New Roman"/>
          <w:sz w:val="24"/>
          <w:szCs w:val="24"/>
        </w:rPr>
        <w:t>the</w:t>
      </w:r>
      <w:proofErr w:type="gramEnd"/>
      <w:r>
        <w:rPr>
          <w:rFonts w:ascii="Times New Roman" w:hAnsi="Times New Roman"/>
          <w:sz w:val="24"/>
          <w:szCs w:val="24"/>
        </w:rPr>
        <w:t xml:space="preserve"> x-axis shows equilibrated aqueous fluoride concentration (</w:t>
      </w:r>
      <w:proofErr w:type="spellStart"/>
      <w:r>
        <w:rPr>
          <w:rFonts w:ascii="Times New Roman" w:hAnsi="Times New Roman"/>
          <w:sz w:val="24"/>
          <w:szCs w:val="24"/>
        </w:rPr>
        <w:t>C</w:t>
      </w:r>
      <w:r w:rsidRPr="00917832">
        <w:rPr>
          <w:rFonts w:ascii="Times New Roman" w:hAnsi="Times New Roman"/>
          <w:sz w:val="24"/>
          <w:szCs w:val="24"/>
          <w:vertAlign w:val="subscript"/>
        </w:rPr>
        <w:t>e</w:t>
      </w:r>
      <w:proofErr w:type="spellEnd"/>
      <w:r>
        <w:rPr>
          <w:rFonts w:ascii="Times New Roman" w:hAnsi="Times New Roman"/>
          <w:sz w:val="24"/>
          <w:szCs w:val="24"/>
        </w:rPr>
        <w:t>, mg/L)</w:t>
      </w:r>
      <w:r w:rsidR="0044150A">
        <w:rPr>
          <w:rFonts w:ascii="Times New Roman" w:hAnsi="Times New Roman"/>
          <w:sz w:val="24"/>
          <w:szCs w:val="24"/>
        </w:rPr>
        <w:t>…...</w:t>
      </w:r>
      <w:r>
        <w:rPr>
          <w:rFonts w:ascii="Times New Roman" w:hAnsi="Times New Roman"/>
          <w:sz w:val="24"/>
          <w:szCs w:val="24"/>
        </w:rPr>
        <w:t>.151</w:t>
      </w:r>
    </w:p>
    <w:p w14:paraId="15DC24DF" w14:textId="77777777" w:rsidR="00917832" w:rsidRDefault="00917832" w:rsidP="00917832">
      <w:pPr>
        <w:spacing w:after="0" w:line="480" w:lineRule="auto"/>
        <w:ind w:left="720" w:hanging="720"/>
        <w:jc w:val="both"/>
        <w:rPr>
          <w:rFonts w:ascii="Times New Roman" w:hAnsi="Times New Roman"/>
          <w:color w:val="000000"/>
          <w:sz w:val="24"/>
          <w:szCs w:val="24"/>
        </w:rPr>
      </w:pPr>
    </w:p>
    <w:p w14:paraId="07A51E7E" w14:textId="77777777" w:rsidR="00917832" w:rsidRDefault="00917832" w:rsidP="00281103">
      <w:pPr>
        <w:spacing w:after="0" w:line="480" w:lineRule="auto"/>
        <w:ind w:left="720"/>
        <w:jc w:val="both"/>
        <w:rPr>
          <w:rFonts w:ascii="Times New Roman" w:hAnsi="Times New Roman"/>
          <w:color w:val="000000"/>
          <w:sz w:val="24"/>
          <w:szCs w:val="24"/>
        </w:rPr>
      </w:pPr>
    </w:p>
    <w:p w14:paraId="5DC13B40" w14:textId="5CF9B0E5" w:rsidR="00346AD9" w:rsidRDefault="00346AD9" w:rsidP="00281103">
      <w:pPr>
        <w:spacing w:after="0" w:line="480" w:lineRule="auto"/>
        <w:ind w:left="720" w:hanging="720"/>
        <w:jc w:val="both"/>
        <w:rPr>
          <w:rFonts w:ascii="Times New Roman" w:hAnsi="Times New Roman"/>
          <w:color w:val="000000"/>
          <w:sz w:val="24"/>
          <w:szCs w:val="24"/>
        </w:rPr>
      </w:pPr>
    </w:p>
    <w:p w14:paraId="590AE52F" w14:textId="77777777" w:rsidR="00346AD9" w:rsidRPr="00CD0937" w:rsidRDefault="00346AD9" w:rsidP="00281103">
      <w:pPr>
        <w:spacing w:after="0" w:line="480" w:lineRule="auto"/>
        <w:ind w:left="720"/>
        <w:jc w:val="both"/>
        <w:rPr>
          <w:rFonts w:ascii="Times New Roman" w:hAnsi="Times New Roman"/>
          <w:color w:val="000000"/>
          <w:sz w:val="24"/>
          <w:szCs w:val="24"/>
        </w:rPr>
      </w:pPr>
      <w:r w:rsidRPr="00CD0937">
        <w:rPr>
          <w:rFonts w:ascii="Times New Roman" w:hAnsi="Times New Roman"/>
          <w:color w:val="000000"/>
          <w:sz w:val="24"/>
          <w:szCs w:val="24"/>
        </w:rPr>
        <w:t xml:space="preserve">  </w:t>
      </w:r>
    </w:p>
    <w:p w14:paraId="12071B3C" w14:textId="77777777" w:rsidR="00346AD9" w:rsidRPr="00F141E1" w:rsidRDefault="00346AD9" w:rsidP="00281103">
      <w:pPr>
        <w:spacing w:after="0" w:line="480" w:lineRule="auto"/>
        <w:ind w:left="720" w:hanging="720"/>
        <w:jc w:val="both"/>
        <w:rPr>
          <w:rFonts w:ascii="Times New Roman" w:hAnsi="Times New Roman"/>
          <w:color w:val="000000"/>
          <w:sz w:val="24"/>
          <w:szCs w:val="24"/>
        </w:rPr>
      </w:pPr>
    </w:p>
    <w:p w14:paraId="3A621DF2" w14:textId="77777777" w:rsidR="00290DA2" w:rsidRDefault="00346AD9" w:rsidP="00281103">
      <w:pPr>
        <w:spacing w:after="0" w:line="480" w:lineRule="auto"/>
        <w:ind w:left="720" w:hanging="720"/>
        <w:rPr>
          <w:rFonts w:ascii="Times New Roman" w:hAnsi="Times New Roman"/>
          <w:sz w:val="24"/>
          <w:szCs w:val="24"/>
        </w:rPr>
        <w:sectPr w:rsidR="00290DA2" w:rsidSect="006A27AB">
          <w:footerReference w:type="default" r:id="rId11"/>
          <w:endnotePr>
            <w:numFmt w:val="decimal"/>
          </w:endnotePr>
          <w:pgSz w:w="12240" w:h="15840"/>
          <w:pgMar w:top="1440" w:right="1440" w:bottom="1440" w:left="2304" w:header="720" w:footer="936" w:gutter="0"/>
          <w:pgNumType w:fmt="lowerRoman" w:start="4"/>
          <w:cols w:space="720"/>
          <w:docGrid w:linePitch="360"/>
        </w:sectPr>
      </w:pPr>
      <w:r w:rsidRPr="00A02933">
        <w:rPr>
          <w:rFonts w:ascii="Times New Roman" w:hAnsi="Times New Roman"/>
          <w:sz w:val="24"/>
          <w:szCs w:val="24"/>
        </w:rPr>
        <w:t>.</w:t>
      </w:r>
    </w:p>
    <w:p w14:paraId="743FABF0" w14:textId="7B8B9B09" w:rsidR="00137162" w:rsidRPr="00A40C24" w:rsidRDefault="00A40C24" w:rsidP="00A40C24">
      <w:pPr>
        <w:spacing w:after="0" w:line="360" w:lineRule="auto"/>
        <w:jc w:val="center"/>
        <w:rPr>
          <w:rFonts w:ascii="Times New Roman" w:hAnsi="Times New Roman"/>
          <w:b/>
          <w:sz w:val="28"/>
          <w:szCs w:val="28"/>
        </w:rPr>
      </w:pPr>
      <w:r w:rsidRPr="00A40C24">
        <w:rPr>
          <w:rFonts w:ascii="Times New Roman" w:hAnsi="Times New Roman"/>
          <w:b/>
          <w:sz w:val="28"/>
          <w:szCs w:val="28"/>
        </w:rPr>
        <w:lastRenderedPageBreak/>
        <w:t>Abstract</w:t>
      </w:r>
    </w:p>
    <w:p w14:paraId="49B41591" w14:textId="77777777" w:rsidR="00137162" w:rsidRPr="0074793A" w:rsidRDefault="00137162" w:rsidP="00137162">
      <w:pPr>
        <w:spacing w:after="0" w:line="360" w:lineRule="auto"/>
        <w:rPr>
          <w:rFonts w:ascii="Times New Roman" w:hAnsi="Times New Roman"/>
          <w:sz w:val="24"/>
          <w:szCs w:val="24"/>
        </w:rPr>
      </w:pPr>
    </w:p>
    <w:p w14:paraId="1CAC2D6D" w14:textId="77777777" w:rsidR="00137162" w:rsidRDefault="00137162" w:rsidP="00AB28A4">
      <w:pPr>
        <w:spacing w:after="0" w:line="480" w:lineRule="auto"/>
        <w:ind w:firstLine="720"/>
        <w:jc w:val="both"/>
        <w:rPr>
          <w:rFonts w:ascii="Times New Roman" w:hAnsi="Times New Roman"/>
          <w:sz w:val="24"/>
          <w:szCs w:val="24"/>
        </w:rPr>
      </w:pPr>
      <w:r>
        <w:rPr>
          <w:rFonts w:ascii="Times New Roman" w:hAnsi="Times New Roman"/>
          <w:sz w:val="24"/>
          <w:szCs w:val="24"/>
        </w:rPr>
        <w:t>Human consumption of unsafe drinking water from an unimproved</w:t>
      </w:r>
      <w:r w:rsidRPr="0074793A">
        <w:rPr>
          <w:rFonts w:ascii="Times New Roman" w:hAnsi="Times New Roman"/>
          <w:sz w:val="24"/>
          <w:szCs w:val="24"/>
        </w:rPr>
        <w:t xml:space="preserve"> </w:t>
      </w:r>
      <w:r>
        <w:rPr>
          <w:rFonts w:ascii="Times New Roman" w:hAnsi="Times New Roman"/>
          <w:sz w:val="24"/>
          <w:szCs w:val="24"/>
        </w:rPr>
        <w:t>source</w:t>
      </w:r>
      <w:r w:rsidRPr="0074793A">
        <w:rPr>
          <w:rFonts w:ascii="Times New Roman" w:hAnsi="Times New Roman"/>
          <w:sz w:val="24"/>
          <w:szCs w:val="24"/>
        </w:rPr>
        <w:t xml:space="preserve"> is a glob</w:t>
      </w:r>
      <w:r>
        <w:rPr>
          <w:rFonts w:ascii="Times New Roman" w:hAnsi="Times New Roman"/>
          <w:sz w:val="24"/>
          <w:szCs w:val="24"/>
        </w:rPr>
        <w:t>al issue affecting approximately 748</w:t>
      </w:r>
      <w:r w:rsidRPr="0074793A">
        <w:rPr>
          <w:rFonts w:ascii="Times New Roman" w:hAnsi="Times New Roman"/>
          <w:sz w:val="24"/>
          <w:szCs w:val="24"/>
        </w:rPr>
        <w:t xml:space="preserve"> million people</w:t>
      </w:r>
      <w:r>
        <w:rPr>
          <w:rFonts w:ascii="Times New Roman" w:hAnsi="Times New Roman"/>
          <w:sz w:val="24"/>
          <w:szCs w:val="24"/>
        </w:rPr>
        <w:t xml:space="preserve"> worldwide</w:t>
      </w:r>
      <w:r w:rsidRPr="0074793A">
        <w:rPr>
          <w:rFonts w:ascii="Times New Roman" w:hAnsi="Times New Roman"/>
          <w:sz w:val="24"/>
          <w:szCs w:val="24"/>
        </w:rPr>
        <w:t xml:space="preserve">. </w:t>
      </w:r>
      <w:r>
        <w:rPr>
          <w:rFonts w:ascii="Times New Roman" w:hAnsi="Times New Roman"/>
          <w:sz w:val="24"/>
          <w:szCs w:val="24"/>
        </w:rPr>
        <w:t xml:space="preserve">While this number has been decreasing in recent years, an additional 1.2 billion people are estimated to lack access to water that is consistently free from health risks. This dissertation begins with a literature review investigating drinking water improvement initiatives around the world and a discussion of reasons why these initiatives often fail.  Resources are provided for researchers and practitioners working on drinking water treatment implementations and examples of implementations that have failed or succeeded are discussed.  The conclusion from this review is that global drinking water solutions will be more effective when designed and implemented </w:t>
      </w:r>
      <w:r w:rsidRPr="0074793A">
        <w:rPr>
          <w:rFonts w:ascii="Times New Roman" w:hAnsi="Times New Roman"/>
          <w:sz w:val="24"/>
          <w:szCs w:val="24"/>
        </w:rPr>
        <w:t>by</w:t>
      </w:r>
      <w:r>
        <w:rPr>
          <w:rFonts w:ascii="Times New Roman" w:hAnsi="Times New Roman"/>
          <w:sz w:val="24"/>
          <w:szCs w:val="24"/>
        </w:rPr>
        <w:t xml:space="preserve"> personnel from multiple disciplines.  For example, people in several fields, </w:t>
      </w:r>
      <w:r w:rsidRPr="0074793A">
        <w:rPr>
          <w:rFonts w:ascii="Times New Roman" w:hAnsi="Times New Roman"/>
          <w:sz w:val="24"/>
          <w:szCs w:val="24"/>
        </w:rPr>
        <w:t>including</w:t>
      </w:r>
      <w:r>
        <w:rPr>
          <w:rFonts w:ascii="Times New Roman" w:hAnsi="Times New Roman"/>
          <w:sz w:val="24"/>
          <w:szCs w:val="24"/>
        </w:rPr>
        <w:t>:</w:t>
      </w:r>
      <w:r w:rsidRPr="0074793A">
        <w:rPr>
          <w:rFonts w:ascii="Times New Roman" w:hAnsi="Times New Roman"/>
          <w:sz w:val="24"/>
          <w:szCs w:val="24"/>
        </w:rPr>
        <w:t xml:space="preserve"> social sciences</w:t>
      </w:r>
      <w:r>
        <w:rPr>
          <w:rFonts w:ascii="Times New Roman" w:hAnsi="Times New Roman"/>
          <w:sz w:val="24"/>
          <w:szCs w:val="24"/>
        </w:rPr>
        <w:t>, engineering</w:t>
      </w:r>
      <w:r w:rsidRPr="0074793A">
        <w:rPr>
          <w:rFonts w:ascii="Times New Roman" w:hAnsi="Times New Roman"/>
          <w:sz w:val="24"/>
          <w:szCs w:val="24"/>
        </w:rPr>
        <w:t xml:space="preserve"> and business</w:t>
      </w:r>
      <w:r>
        <w:rPr>
          <w:rFonts w:ascii="Times New Roman" w:hAnsi="Times New Roman"/>
          <w:sz w:val="24"/>
          <w:szCs w:val="24"/>
        </w:rPr>
        <w:t>, should collaborate and share ideas and expertise.  Ideally this collaboration should start at the genesis of a project and continue through implementation and follow up.  There is hope that the synergistic efforts of multidisciplinary teams will help to increase the number of successful water initiatives.</w:t>
      </w:r>
    </w:p>
    <w:p w14:paraId="14576898" w14:textId="77777777" w:rsidR="00137162" w:rsidRDefault="00137162" w:rsidP="00137162">
      <w:pPr>
        <w:spacing w:after="0" w:line="480" w:lineRule="auto"/>
        <w:ind w:firstLine="720"/>
        <w:jc w:val="both"/>
        <w:rPr>
          <w:rFonts w:ascii="Times New Roman" w:hAnsi="Times New Roman"/>
          <w:sz w:val="24"/>
          <w:szCs w:val="24"/>
        </w:rPr>
      </w:pPr>
      <w:r>
        <w:rPr>
          <w:rFonts w:ascii="Times New Roman" w:hAnsi="Times New Roman"/>
          <w:sz w:val="24"/>
          <w:szCs w:val="24"/>
        </w:rPr>
        <w:t>Next the dissertation focuses on the problem of elevated fluoride concentrations in drinking water.  Naturally occurring fluoride is the second largest issue contributing to the global water crisis. I</w:t>
      </w:r>
      <w:r w:rsidRPr="0074793A">
        <w:rPr>
          <w:rFonts w:ascii="Times New Roman" w:hAnsi="Times New Roman"/>
          <w:sz w:val="24"/>
          <w:szCs w:val="24"/>
        </w:rPr>
        <w:t xml:space="preserve">t is estimated that </w:t>
      </w:r>
      <w:r>
        <w:rPr>
          <w:rFonts w:ascii="Times New Roman" w:hAnsi="Times New Roman"/>
          <w:sz w:val="24"/>
          <w:szCs w:val="24"/>
        </w:rPr>
        <w:t xml:space="preserve">globally </w:t>
      </w:r>
      <w:r w:rsidRPr="0074793A">
        <w:rPr>
          <w:rFonts w:ascii="Times New Roman" w:hAnsi="Times New Roman"/>
          <w:sz w:val="24"/>
          <w:szCs w:val="24"/>
        </w:rPr>
        <w:t>over 200 million people are affected</w:t>
      </w:r>
      <w:r>
        <w:rPr>
          <w:rFonts w:ascii="Times New Roman" w:hAnsi="Times New Roman"/>
          <w:sz w:val="24"/>
          <w:szCs w:val="24"/>
        </w:rPr>
        <w:t xml:space="preserve"> by elevated concentrations of fluoride in drinking water. </w:t>
      </w:r>
      <w:r w:rsidRPr="0074793A">
        <w:rPr>
          <w:rFonts w:ascii="Times New Roman" w:hAnsi="Times New Roman"/>
          <w:sz w:val="24"/>
          <w:szCs w:val="24"/>
        </w:rPr>
        <w:t>The goal of th</w:t>
      </w:r>
      <w:r>
        <w:rPr>
          <w:rFonts w:ascii="Times New Roman" w:hAnsi="Times New Roman"/>
          <w:sz w:val="24"/>
          <w:szCs w:val="24"/>
        </w:rPr>
        <w:t>e technical portion of this dissertation is</w:t>
      </w:r>
      <w:r w:rsidRPr="0074793A">
        <w:rPr>
          <w:rFonts w:ascii="Times New Roman" w:hAnsi="Times New Roman"/>
          <w:sz w:val="24"/>
          <w:szCs w:val="24"/>
        </w:rPr>
        <w:t xml:space="preserve"> to investigate locally available and sustainable materials that can be used to remove fluoride from drinking water, with a focus on Ethiopia and </w:t>
      </w:r>
      <w:r>
        <w:rPr>
          <w:rFonts w:ascii="Times New Roman" w:hAnsi="Times New Roman"/>
          <w:sz w:val="24"/>
          <w:szCs w:val="24"/>
        </w:rPr>
        <w:t xml:space="preserve">eastern Sub-Saharan Africa. Bone char is very effective as an adsorptive </w:t>
      </w:r>
      <w:r>
        <w:rPr>
          <w:rFonts w:ascii="Times New Roman" w:hAnsi="Times New Roman"/>
          <w:sz w:val="24"/>
          <w:szCs w:val="24"/>
        </w:rPr>
        <w:lastRenderedPageBreak/>
        <w:t xml:space="preserve">material, but is not always accepted by communities due to religious or cultural beliefs. Therefore, this research evaluated methods to improve the fluoride removal capacity of bone char as well as investigated materials that might serve as a replacement for bone char in appropriate communities.  </w:t>
      </w:r>
      <w:r w:rsidRPr="0074793A">
        <w:rPr>
          <w:rFonts w:ascii="Times New Roman" w:hAnsi="Times New Roman"/>
          <w:sz w:val="24"/>
          <w:szCs w:val="24"/>
        </w:rPr>
        <w:t xml:space="preserve">Eucalyptus trees are prevalent in Ethiopia where a large fluoride problem exists, and </w:t>
      </w:r>
      <w:r>
        <w:rPr>
          <w:rFonts w:ascii="Times New Roman" w:hAnsi="Times New Roman"/>
          <w:sz w:val="24"/>
          <w:szCs w:val="24"/>
        </w:rPr>
        <w:t xml:space="preserve">thus, </w:t>
      </w:r>
      <w:r w:rsidRPr="0074793A">
        <w:rPr>
          <w:rFonts w:ascii="Times New Roman" w:hAnsi="Times New Roman"/>
          <w:sz w:val="24"/>
          <w:szCs w:val="24"/>
        </w:rPr>
        <w:t xml:space="preserve">eucalyptus wood char was </w:t>
      </w:r>
      <w:r>
        <w:rPr>
          <w:rFonts w:ascii="Times New Roman" w:hAnsi="Times New Roman"/>
          <w:sz w:val="24"/>
          <w:szCs w:val="24"/>
        </w:rPr>
        <w:t>investigated</w:t>
      </w:r>
      <w:r w:rsidRPr="0074793A">
        <w:rPr>
          <w:rFonts w:ascii="Times New Roman" w:hAnsi="Times New Roman"/>
          <w:sz w:val="24"/>
          <w:szCs w:val="24"/>
        </w:rPr>
        <w:t xml:space="preserve"> as a potential substitute for </w:t>
      </w:r>
      <w:r>
        <w:rPr>
          <w:rFonts w:ascii="Times New Roman" w:hAnsi="Times New Roman"/>
          <w:sz w:val="24"/>
          <w:szCs w:val="24"/>
        </w:rPr>
        <w:t xml:space="preserve">bone char.  This dissertation studied wood char produced from </w:t>
      </w:r>
      <w:r w:rsidRPr="00964CBC">
        <w:rPr>
          <w:rFonts w:ascii="Times New Roman" w:hAnsi="Times New Roman"/>
          <w:i/>
          <w:sz w:val="24"/>
          <w:szCs w:val="24"/>
        </w:rPr>
        <w:t xml:space="preserve">Eucalyptus </w:t>
      </w:r>
      <w:proofErr w:type="spellStart"/>
      <w:r w:rsidRPr="00964CBC">
        <w:rPr>
          <w:rFonts w:ascii="Times New Roman" w:hAnsi="Times New Roman"/>
          <w:i/>
          <w:sz w:val="24"/>
          <w:szCs w:val="24"/>
        </w:rPr>
        <w:t>robusta</w:t>
      </w:r>
      <w:proofErr w:type="spellEnd"/>
      <w:r w:rsidRPr="0074793A">
        <w:rPr>
          <w:rFonts w:ascii="Times New Roman" w:hAnsi="Times New Roman"/>
          <w:sz w:val="24"/>
          <w:szCs w:val="24"/>
        </w:rPr>
        <w:t xml:space="preserve"> </w:t>
      </w:r>
      <w:r>
        <w:rPr>
          <w:rFonts w:ascii="Times New Roman" w:hAnsi="Times New Roman"/>
          <w:sz w:val="24"/>
          <w:szCs w:val="24"/>
        </w:rPr>
        <w:t xml:space="preserve">as </w:t>
      </w:r>
      <w:r w:rsidRPr="0074793A">
        <w:rPr>
          <w:rFonts w:ascii="Times New Roman" w:hAnsi="Times New Roman"/>
          <w:sz w:val="24"/>
          <w:szCs w:val="24"/>
        </w:rPr>
        <w:t>a</w:t>
      </w:r>
      <w:r>
        <w:rPr>
          <w:rFonts w:ascii="Times New Roman" w:hAnsi="Times New Roman"/>
          <w:sz w:val="24"/>
          <w:szCs w:val="24"/>
        </w:rPr>
        <w:t>n</w:t>
      </w:r>
      <w:r w:rsidRPr="0074793A">
        <w:rPr>
          <w:rFonts w:ascii="Times New Roman" w:hAnsi="Times New Roman"/>
          <w:sz w:val="24"/>
          <w:szCs w:val="24"/>
        </w:rPr>
        <w:t xml:space="preserve"> </w:t>
      </w:r>
      <w:r>
        <w:rPr>
          <w:rFonts w:ascii="Times New Roman" w:hAnsi="Times New Roman"/>
          <w:sz w:val="24"/>
          <w:szCs w:val="24"/>
        </w:rPr>
        <w:t>adsorption</w:t>
      </w:r>
      <w:r w:rsidRPr="0074793A">
        <w:rPr>
          <w:rFonts w:ascii="Times New Roman" w:hAnsi="Times New Roman"/>
          <w:sz w:val="24"/>
          <w:szCs w:val="24"/>
        </w:rPr>
        <w:t xml:space="preserve"> material </w:t>
      </w:r>
      <w:r>
        <w:rPr>
          <w:rFonts w:ascii="Times New Roman" w:hAnsi="Times New Roman"/>
          <w:sz w:val="24"/>
          <w:szCs w:val="24"/>
        </w:rPr>
        <w:t>to remove fluoride from</w:t>
      </w:r>
      <w:r w:rsidRPr="0074793A">
        <w:rPr>
          <w:rFonts w:ascii="Times New Roman" w:hAnsi="Times New Roman"/>
          <w:sz w:val="24"/>
          <w:szCs w:val="24"/>
        </w:rPr>
        <w:t xml:space="preserve"> </w:t>
      </w:r>
      <w:r>
        <w:rPr>
          <w:rFonts w:ascii="Times New Roman" w:hAnsi="Times New Roman"/>
          <w:sz w:val="24"/>
          <w:szCs w:val="24"/>
        </w:rPr>
        <w:t>water, thereby making it safe for consumption. Although t</w:t>
      </w:r>
      <w:r w:rsidRPr="0074793A">
        <w:rPr>
          <w:rFonts w:ascii="Times New Roman" w:hAnsi="Times New Roman"/>
          <w:sz w:val="24"/>
          <w:szCs w:val="24"/>
        </w:rPr>
        <w:t xml:space="preserve">he use of eucalyptus wood char alone removed minimal fluoride, when </w:t>
      </w:r>
      <w:r>
        <w:rPr>
          <w:rFonts w:ascii="Times New Roman" w:hAnsi="Times New Roman"/>
          <w:sz w:val="24"/>
          <w:szCs w:val="24"/>
        </w:rPr>
        <w:t xml:space="preserve">it was </w:t>
      </w:r>
      <w:r w:rsidRPr="0074793A">
        <w:rPr>
          <w:rFonts w:ascii="Times New Roman" w:hAnsi="Times New Roman"/>
          <w:sz w:val="24"/>
          <w:szCs w:val="24"/>
        </w:rPr>
        <w:t xml:space="preserve">amended with aluminum and iron oxides </w:t>
      </w:r>
      <w:r>
        <w:rPr>
          <w:rFonts w:ascii="Times New Roman" w:hAnsi="Times New Roman"/>
          <w:sz w:val="24"/>
          <w:szCs w:val="24"/>
        </w:rPr>
        <w:t xml:space="preserve">it </w:t>
      </w:r>
      <w:r w:rsidRPr="0074793A">
        <w:rPr>
          <w:rFonts w:ascii="Times New Roman" w:hAnsi="Times New Roman"/>
          <w:sz w:val="24"/>
          <w:szCs w:val="24"/>
        </w:rPr>
        <w:t>evidenced much hig</w:t>
      </w:r>
      <w:r>
        <w:rPr>
          <w:rFonts w:ascii="Times New Roman" w:hAnsi="Times New Roman"/>
          <w:sz w:val="24"/>
          <w:szCs w:val="24"/>
        </w:rPr>
        <w:t xml:space="preserve">her fluoride removal capacities. </w:t>
      </w:r>
      <w:r w:rsidRPr="0074793A">
        <w:rPr>
          <w:rFonts w:ascii="Times New Roman" w:hAnsi="Times New Roman"/>
          <w:sz w:val="24"/>
          <w:szCs w:val="24"/>
        </w:rPr>
        <w:t>Metal oxides</w:t>
      </w:r>
      <w:r>
        <w:rPr>
          <w:rFonts w:ascii="Times New Roman" w:hAnsi="Times New Roman"/>
          <w:sz w:val="24"/>
          <w:szCs w:val="24"/>
        </w:rPr>
        <w:t>,</w:t>
      </w:r>
      <w:r w:rsidRPr="0074793A">
        <w:rPr>
          <w:rFonts w:ascii="Times New Roman" w:hAnsi="Times New Roman"/>
          <w:sz w:val="24"/>
          <w:szCs w:val="24"/>
        </w:rPr>
        <w:t xml:space="preserve"> produced from starting materials such as aluminum sulfate and iron (III) nitrate</w:t>
      </w:r>
      <w:r>
        <w:rPr>
          <w:rFonts w:ascii="Times New Roman" w:hAnsi="Times New Roman"/>
          <w:sz w:val="24"/>
          <w:szCs w:val="24"/>
        </w:rPr>
        <w:t>,</w:t>
      </w:r>
      <w:r w:rsidRPr="0074793A">
        <w:rPr>
          <w:rFonts w:ascii="Times New Roman" w:hAnsi="Times New Roman"/>
          <w:sz w:val="24"/>
          <w:szCs w:val="24"/>
        </w:rPr>
        <w:t xml:space="preserve"> were used to </w:t>
      </w:r>
      <w:r>
        <w:rPr>
          <w:rFonts w:ascii="Times New Roman" w:hAnsi="Times New Roman"/>
          <w:sz w:val="24"/>
          <w:szCs w:val="24"/>
        </w:rPr>
        <w:t>amend the wood char.  Metal amendments resulted in fluoride removal capacities</w:t>
      </w:r>
      <w:r w:rsidRPr="0074793A">
        <w:rPr>
          <w:rFonts w:ascii="Times New Roman" w:hAnsi="Times New Roman"/>
          <w:sz w:val="24"/>
          <w:szCs w:val="24"/>
        </w:rPr>
        <w:t xml:space="preserve"> ranging from 3 to 50 times higher tha</w:t>
      </w:r>
      <w:r>
        <w:rPr>
          <w:rFonts w:ascii="Times New Roman" w:hAnsi="Times New Roman"/>
          <w:sz w:val="24"/>
          <w:szCs w:val="24"/>
        </w:rPr>
        <w:t xml:space="preserve">n wood char without amendment. The combination of wood char and metal oxide amendment is synergistic because the wood char provides a matrix with a high specific surface </w:t>
      </w:r>
      <w:r w:rsidRPr="00A97589">
        <w:rPr>
          <w:rFonts w:ascii="Times New Roman" w:hAnsi="Times New Roman"/>
          <w:sz w:val="24"/>
          <w:szCs w:val="24"/>
        </w:rPr>
        <w:t xml:space="preserve">area for the metal oxides to adhere to while the metal oxide amendment increases the electrostatic attraction of the </w:t>
      </w:r>
      <w:r>
        <w:rPr>
          <w:rFonts w:ascii="Times New Roman" w:hAnsi="Times New Roman"/>
          <w:sz w:val="24"/>
          <w:szCs w:val="24"/>
        </w:rPr>
        <w:t xml:space="preserve">char </w:t>
      </w:r>
      <w:r w:rsidRPr="00A97589">
        <w:rPr>
          <w:rFonts w:ascii="Times New Roman" w:hAnsi="Times New Roman"/>
          <w:sz w:val="24"/>
          <w:szCs w:val="24"/>
        </w:rPr>
        <w:t>surface for fluoride. Additionall</w:t>
      </w:r>
      <w:r w:rsidRPr="0074793A">
        <w:rPr>
          <w:rFonts w:ascii="Times New Roman" w:hAnsi="Times New Roman"/>
          <w:sz w:val="24"/>
          <w:szCs w:val="24"/>
        </w:rPr>
        <w:t xml:space="preserve">y, wood char </w:t>
      </w:r>
      <w:r>
        <w:rPr>
          <w:rFonts w:ascii="Times New Roman" w:hAnsi="Times New Roman"/>
          <w:sz w:val="24"/>
          <w:szCs w:val="24"/>
        </w:rPr>
        <w:t>was pretreated with</w:t>
      </w:r>
      <w:r w:rsidRPr="0074793A">
        <w:rPr>
          <w:rFonts w:ascii="Times New Roman" w:hAnsi="Times New Roman"/>
          <w:sz w:val="24"/>
          <w:szCs w:val="24"/>
        </w:rPr>
        <w:t xml:space="preserve"> oxidizing agents</w:t>
      </w:r>
      <w:r>
        <w:rPr>
          <w:rFonts w:ascii="Times New Roman" w:hAnsi="Times New Roman"/>
          <w:sz w:val="24"/>
          <w:szCs w:val="24"/>
        </w:rPr>
        <w:t xml:space="preserve"> such as hydrogen peroxide and potassium permanganate prior to metal amendment.  These pretreated and metal amended chars were found, in most cases, to have increased metal loading rates and, in some cases, higher fluoride removal capacities. </w:t>
      </w:r>
    </w:p>
    <w:p w14:paraId="78545952" w14:textId="77777777" w:rsidR="00137162" w:rsidRPr="0074793A" w:rsidRDefault="00137162" w:rsidP="00137162">
      <w:pPr>
        <w:spacing w:after="0" w:line="480" w:lineRule="auto"/>
        <w:ind w:firstLine="720"/>
        <w:jc w:val="both"/>
        <w:rPr>
          <w:rFonts w:ascii="Times New Roman" w:hAnsi="Times New Roman"/>
          <w:sz w:val="24"/>
          <w:szCs w:val="24"/>
        </w:rPr>
      </w:pPr>
      <w:r>
        <w:rPr>
          <w:rFonts w:ascii="Times New Roman" w:hAnsi="Times New Roman"/>
          <w:sz w:val="24"/>
          <w:szCs w:val="24"/>
        </w:rPr>
        <w:t xml:space="preserve">This dissertation also looked at ways to improve the adsorption effectiveness of bone char for communities where bone char is an acceptable material for drinking water treatment. Amending bone char with aluminum nitrate showed an increase in fluoride </w:t>
      </w:r>
      <w:r>
        <w:rPr>
          <w:rFonts w:ascii="Times New Roman" w:hAnsi="Times New Roman"/>
          <w:sz w:val="24"/>
          <w:szCs w:val="24"/>
        </w:rPr>
        <w:lastRenderedPageBreak/>
        <w:t xml:space="preserve">removal at high equilibrium concentrations but not at low equilibrium concentrations close to the WHO recommended value for fluoride (1.5 mg/L). </w:t>
      </w:r>
      <w:r w:rsidRPr="0074793A">
        <w:rPr>
          <w:rFonts w:ascii="Times New Roman" w:hAnsi="Times New Roman"/>
          <w:sz w:val="24"/>
          <w:szCs w:val="24"/>
        </w:rPr>
        <w:t>Select fluoride removal materials</w:t>
      </w:r>
      <w:r>
        <w:rPr>
          <w:rFonts w:ascii="Times New Roman" w:hAnsi="Times New Roman"/>
          <w:sz w:val="24"/>
          <w:szCs w:val="24"/>
        </w:rPr>
        <w:t>, including aluminum impregnated wood char, activated alumina, bone char and aluminum amended bone char,</w:t>
      </w:r>
      <w:r w:rsidRPr="0074793A">
        <w:rPr>
          <w:rFonts w:ascii="Times New Roman" w:hAnsi="Times New Roman"/>
          <w:sz w:val="24"/>
          <w:szCs w:val="24"/>
        </w:rPr>
        <w:t xml:space="preserve"> were studied in the field using groundwater from a</w:t>
      </w:r>
      <w:r>
        <w:rPr>
          <w:rFonts w:ascii="Times New Roman" w:hAnsi="Times New Roman"/>
          <w:sz w:val="24"/>
          <w:szCs w:val="24"/>
        </w:rPr>
        <w:t xml:space="preserve"> well in a</w:t>
      </w:r>
      <w:r w:rsidRPr="0074793A">
        <w:rPr>
          <w:rFonts w:ascii="Times New Roman" w:hAnsi="Times New Roman"/>
          <w:sz w:val="24"/>
          <w:szCs w:val="24"/>
        </w:rPr>
        <w:t xml:space="preserve"> rural Ethiop</w:t>
      </w:r>
      <w:r>
        <w:rPr>
          <w:rFonts w:ascii="Times New Roman" w:hAnsi="Times New Roman"/>
          <w:sz w:val="24"/>
          <w:szCs w:val="24"/>
        </w:rPr>
        <w:t>ian community. Field r</w:t>
      </w:r>
      <w:r w:rsidRPr="0074793A">
        <w:rPr>
          <w:rFonts w:ascii="Times New Roman" w:hAnsi="Times New Roman"/>
          <w:sz w:val="24"/>
          <w:szCs w:val="24"/>
        </w:rPr>
        <w:t>esu</w:t>
      </w:r>
      <w:r>
        <w:rPr>
          <w:rFonts w:ascii="Times New Roman" w:hAnsi="Times New Roman"/>
          <w:sz w:val="24"/>
          <w:szCs w:val="24"/>
        </w:rPr>
        <w:t>lts suggested that the combination of elevated groundwater pH</w:t>
      </w:r>
      <w:r w:rsidRPr="0074793A">
        <w:rPr>
          <w:rFonts w:ascii="Times New Roman" w:hAnsi="Times New Roman"/>
          <w:sz w:val="24"/>
          <w:szCs w:val="24"/>
        </w:rPr>
        <w:t xml:space="preserve"> along with competing ions such as sulfate</w:t>
      </w:r>
      <w:r>
        <w:rPr>
          <w:rFonts w:ascii="Times New Roman" w:hAnsi="Times New Roman"/>
          <w:sz w:val="24"/>
          <w:szCs w:val="24"/>
        </w:rPr>
        <w:t xml:space="preserve"> (both common in ground waters of the Ethiopian Rift Valley)</w:t>
      </w:r>
      <w:r w:rsidRPr="0074793A">
        <w:rPr>
          <w:rFonts w:ascii="Times New Roman" w:hAnsi="Times New Roman"/>
          <w:sz w:val="24"/>
          <w:szCs w:val="24"/>
        </w:rPr>
        <w:t xml:space="preserve"> affected the fluoride removal </w:t>
      </w:r>
      <w:r>
        <w:rPr>
          <w:rFonts w:ascii="Times New Roman" w:hAnsi="Times New Roman"/>
          <w:sz w:val="24"/>
          <w:szCs w:val="24"/>
        </w:rPr>
        <w:t>capacities</w:t>
      </w:r>
      <w:r w:rsidRPr="0074793A">
        <w:rPr>
          <w:rFonts w:ascii="Times New Roman" w:hAnsi="Times New Roman"/>
          <w:sz w:val="24"/>
          <w:szCs w:val="24"/>
        </w:rPr>
        <w:t xml:space="preserve"> of </w:t>
      </w:r>
      <w:r>
        <w:rPr>
          <w:rFonts w:ascii="Times New Roman" w:hAnsi="Times New Roman"/>
          <w:sz w:val="24"/>
          <w:szCs w:val="24"/>
        </w:rPr>
        <w:t xml:space="preserve">the materials </w:t>
      </w:r>
      <w:proofErr w:type="gramStart"/>
      <w:r>
        <w:rPr>
          <w:rFonts w:ascii="Times New Roman" w:hAnsi="Times New Roman"/>
          <w:sz w:val="24"/>
          <w:szCs w:val="24"/>
        </w:rPr>
        <w:t>studied,</w:t>
      </w:r>
      <w:proofErr w:type="gramEnd"/>
      <w:r>
        <w:rPr>
          <w:rFonts w:ascii="Times New Roman" w:hAnsi="Times New Roman"/>
          <w:sz w:val="24"/>
          <w:szCs w:val="24"/>
        </w:rPr>
        <w:t xml:space="preserve"> particularly the aluminum impregnated wood char. Finally, this research tested the validity of the Rapid Small Scale Column Tests (RSSCT) principles for bone char adsorbing fluoride from water. These experiments indicated that RSSCT principles are applicable for bone char; use of this approach can result in large time and cost savings to researchers and implementers. Overall, this dissertation provides several conclusions that are practically helpful to researchers in the field and also foundational research on which future studies can build to continue efforts to find sustainable and appropriate fluoride removal technologies.  </w:t>
      </w:r>
    </w:p>
    <w:p w14:paraId="56F39147" w14:textId="79E083E7" w:rsidR="00137162" w:rsidRDefault="00137162" w:rsidP="00137162">
      <w:pPr>
        <w:spacing w:after="0" w:line="360" w:lineRule="auto"/>
        <w:jc w:val="both"/>
        <w:rPr>
          <w:rFonts w:ascii="Times New Roman" w:hAnsi="Times New Roman"/>
          <w:sz w:val="24"/>
          <w:szCs w:val="24"/>
        </w:rPr>
        <w:sectPr w:rsidR="00137162" w:rsidSect="006A27AB">
          <w:footerReference w:type="default" r:id="rId12"/>
          <w:endnotePr>
            <w:numFmt w:val="decimal"/>
          </w:endnotePr>
          <w:pgSz w:w="12240" w:h="15840"/>
          <w:pgMar w:top="1440" w:right="1440" w:bottom="1440" w:left="2304" w:header="720" w:footer="936" w:gutter="0"/>
          <w:pgNumType w:fmt="lowerRoman"/>
          <w:cols w:space="720"/>
          <w:docGrid w:linePitch="360"/>
        </w:sectPr>
      </w:pPr>
    </w:p>
    <w:p w14:paraId="38AA3650" w14:textId="77777777" w:rsidR="00137162" w:rsidRPr="00873D9A" w:rsidRDefault="00137162" w:rsidP="00AB28A4">
      <w:pPr>
        <w:spacing w:after="0" w:line="480" w:lineRule="auto"/>
        <w:jc w:val="center"/>
        <w:rPr>
          <w:rFonts w:ascii="Times New Roman" w:hAnsi="Times New Roman"/>
          <w:b/>
          <w:sz w:val="28"/>
          <w:szCs w:val="28"/>
        </w:rPr>
      </w:pPr>
      <w:r w:rsidRPr="00873D9A">
        <w:rPr>
          <w:rFonts w:ascii="Times New Roman" w:hAnsi="Times New Roman"/>
          <w:b/>
          <w:sz w:val="28"/>
          <w:szCs w:val="28"/>
        </w:rPr>
        <w:lastRenderedPageBreak/>
        <w:t>CHAPTER 1</w:t>
      </w:r>
    </w:p>
    <w:p w14:paraId="74F27174" w14:textId="77777777" w:rsidR="00137162" w:rsidRPr="00873D9A" w:rsidRDefault="00137162" w:rsidP="00AB28A4">
      <w:pPr>
        <w:spacing w:after="0" w:line="480" w:lineRule="auto"/>
        <w:jc w:val="center"/>
        <w:rPr>
          <w:rFonts w:ascii="Times New Roman" w:hAnsi="Times New Roman"/>
          <w:b/>
          <w:sz w:val="28"/>
          <w:szCs w:val="28"/>
        </w:rPr>
      </w:pPr>
      <w:r w:rsidRPr="00873D9A">
        <w:rPr>
          <w:rFonts w:ascii="Times New Roman" w:hAnsi="Times New Roman"/>
          <w:b/>
          <w:sz w:val="28"/>
          <w:szCs w:val="28"/>
        </w:rPr>
        <w:t>Introduction</w:t>
      </w:r>
    </w:p>
    <w:p w14:paraId="13F7598B" w14:textId="77777777" w:rsidR="00137162" w:rsidRDefault="00137162" w:rsidP="00AB28A4">
      <w:pPr>
        <w:spacing w:after="0" w:line="480" w:lineRule="auto"/>
        <w:jc w:val="both"/>
        <w:rPr>
          <w:rFonts w:ascii="Times New Roman" w:hAnsi="Times New Roman"/>
          <w:b/>
          <w:sz w:val="24"/>
          <w:szCs w:val="24"/>
        </w:rPr>
      </w:pPr>
    </w:p>
    <w:p w14:paraId="1332DA47" w14:textId="77777777" w:rsidR="00137162" w:rsidRDefault="00137162" w:rsidP="00AB28A4">
      <w:pPr>
        <w:spacing w:after="0" w:line="480" w:lineRule="auto"/>
        <w:jc w:val="both"/>
        <w:rPr>
          <w:rFonts w:ascii="Times New Roman" w:hAnsi="Times New Roman"/>
          <w:b/>
          <w:sz w:val="24"/>
          <w:szCs w:val="24"/>
        </w:rPr>
      </w:pPr>
      <w:r>
        <w:rPr>
          <w:rFonts w:ascii="Times New Roman" w:hAnsi="Times New Roman"/>
          <w:b/>
          <w:sz w:val="24"/>
          <w:szCs w:val="24"/>
        </w:rPr>
        <w:t>Safe Drinking Water and Fluoride</w:t>
      </w:r>
    </w:p>
    <w:p w14:paraId="20EC92C9" w14:textId="77777777" w:rsidR="00137162" w:rsidRDefault="00137162" w:rsidP="00AB28A4">
      <w:pPr>
        <w:spacing w:after="0" w:line="480" w:lineRule="auto"/>
        <w:ind w:firstLine="720"/>
        <w:jc w:val="both"/>
        <w:rPr>
          <w:rFonts w:ascii="Times New Roman" w:hAnsi="Times New Roman"/>
          <w:sz w:val="24"/>
          <w:szCs w:val="24"/>
        </w:rPr>
      </w:pPr>
      <w:r w:rsidRPr="00A26783">
        <w:rPr>
          <w:rFonts w:ascii="Times New Roman" w:hAnsi="Times New Roman"/>
          <w:sz w:val="24"/>
          <w:szCs w:val="24"/>
        </w:rPr>
        <w:t>Lack</w:t>
      </w:r>
      <w:r w:rsidRPr="00B96F06">
        <w:rPr>
          <w:rFonts w:ascii="Times New Roman" w:hAnsi="Times New Roman"/>
          <w:sz w:val="24"/>
          <w:szCs w:val="24"/>
        </w:rPr>
        <w:t xml:space="preserve"> of safe drinking water</w:t>
      </w:r>
      <w:r>
        <w:rPr>
          <w:rFonts w:ascii="Times New Roman" w:hAnsi="Times New Roman"/>
          <w:sz w:val="24"/>
          <w:szCs w:val="24"/>
        </w:rPr>
        <w:t xml:space="preserve"> is a key global issue. T</w:t>
      </w:r>
      <w:r w:rsidRPr="006B54B8">
        <w:rPr>
          <w:rFonts w:ascii="Times New Roman" w:hAnsi="Times New Roman"/>
          <w:sz w:val="24"/>
        </w:rPr>
        <w:t>he World Health Organization (W</w:t>
      </w:r>
      <w:r>
        <w:rPr>
          <w:rFonts w:ascii="Times New Roman" w:hAnsi="Times New Roman"/>
          <w:sz w:val="24"/>
        </w:rPr>
        <w:t>HO) and the United Nations International Children’s Emergency Fund (UNICEF) estimate that 748</w:t>
      </w:r>
      <w:r w:rsidRPr="006B54B8">
        <w:rPr>
          <w:rFonts w:ascii="Times New Roman" w:hAnsi="Times New Roman"/>
          <w:sz w:val="24"/>
        </w:rPr>
        <w:t xml:space="preserve"> million people currently lack acc</w:t>
      </w:r>
      <w:r>
        <w:rPr>
          <w:rFonts w:ascii="Times New Roman" w:hAnsi="Times New Roman"/>
          <w:sz w:val="24"/>
        </w:rPr>
        <w:t xml:space="preserve">ess to an improved water </w:t>
      </w:r>
      <w:r w:rsidRPr="00AF32F6">
        <w:rPr>
          <w:rFonts w:ascii="Times New Roman" w:hAnsi="Times New Roman"/>
          <w:sz w:val="24"/>
        </w:rPr>
        <w:t xml:space="preserve">source </w:t>
      </w:r>
      <w:r>
        <w:rPr>
          <w:rFonts w:ascii="Times New Roman" w:hAnsi="Times New Roman"/>
          <w:sz w:val="24"/>
        </w:rPr>
        <w:fldChar w:fldCharType="begin"/>
      </w:r>
      <w:r>
        <w:rPr>
          <w:rFonts w:ascii="Times New Roman" w:hAnsi="Times New Roman"/>
          <w:sz w:val="24"/>
        </w:rPr>
        <w:instrText xml:space="preserve"> ADDIN ZOTERO_ITEM CSL_CITATION {"citationID":"ePJWfe3t","properties":{"formattedCitation":"(WHO and UNICEF 2014)","plainCitation":"(WHO and UNICEF 2014)"},"citationItems":[{"id":896,"uris":["http://zotero.org/users/769388/items/8F3S9M4U"],"uri":["http://zotero.org/users/769388/items/8F3S9M4U"],"itemData":{"id":896,"type":"report","title":"Progress on Drinking Water and Sanitation - 2014 Update","publisher":"WHO","publisher-place":"G","event-place":"G","author":[{"family":"WHO and UNICEF","given":""}],"issued":{"date-parts":[["2014"]]}}}],"schema":"https://github.com/citation-style-language/schema/raw/master/csl-citation.json"} </w:instrText>
      </w:r>
      <w:r>
        <w:rPr>
          <w:rFonts w:ascii="Times New Roman" w:hAnsi="Times New Roman"/>
          <w:sz w:val="24"/>
        </w:rPr>
        <w:fldChar w:fldCharType="separate"/>
      </w:r>
      <w:r>
        <w:rPr>
          <w:rFonts w:ascii="Times New Roman" w:hAnsi="Times New Roman"/>
          <w:sz w:val="24"/>
          <w:szCs w:val="24"/>
        </w:rPr>
        <w:t>(WHO and UNICEF, 2014)</w:t>
      </w:r>
      <w:r>
        <w:rPr>
          <w:rFonts w:ascii="Times New Roman" w:hAnsi="Times New Roman"/>
          <w:sz w:val="24"/>
        </w:rPr>
        <w:fldChar w:fldCharType="end"/>
      </w:r>
      <w:r>
        <w:rPr>
          <w:rFonts w:ascii="Times New Roman" w:hAnsi="Times New Roman"/>
          <w:sz w:val="24"/>
        </w:rPr>
        <w:t xml:space="preserve">. </w:t>
      </w:r>
      <w:r>
        <w:rPr>
          <w:rFonts w:ascii="Times New Roman" w:hAnsi="Times New Roman"/>
          <w:sz w:val="24"/>
        </w:rPr>
        <w:fldChar w:fldCharType="begin"/>
      </w:r>
      <w:r>
        <w:rPr>
          <w:rFonts w:ascii="Times New Roman" w:hAnsi="Times New Roman"/>
          <w:sz w:val="24"/>
        </w:rPr>
        <w:instrText xml:space="preserve"> ADDIN ZOTERO_ITEM CSL_CITATION {"citationID":"qRglafqA","properties":{"custom":"Onda et al. (2012)","formattedCitation":"Onda et al. (2012)","plainCitation":"Onda et al. (2012)"},"citationItems":[{"id":273,"uris":["http://zotero.org/users/769388/items/MF2WR326"],"uri":["http://zotero.org/users/769388/items/MF2WR326"],"itemData":{"id":273,"type":"article-journal","title":"Global Access to Safe Water: Accounting for Water Quality and the Resulting Impact on MDG Progress","container-title":"International Journal of Environmental Research and Public Health","page":"880-894","volume":"9","issue":"3","source":"CrossRef","shortTitle":"Global Access to Safe Water","author":[{"family":"Onda","given":"K."},{"family":"LoBuglio","given":"J."},{"family":"Bartram","given":"J."}],"issued":{"date-parts":[["2012",3,14]]},"accessed":{"date-parts":[["2012",4,26]]}}}],"schema":"https://github.com/citation-style-language/schema/raw/master/csl-citation.json"} </w:instrText>
      </w:r>
      <w:r>
        <w:rPr>
          <w:rFonts w:ascii="Times New Roman" w:hAnsi="Times New Roman"/>
          <w:sz w:val="24"/>
        </w:rPr>
        <w:fldChar w:fldCharType="separate"/>
      </w:r>
      <w:r>
        <w:rPr>
          <w:rFonts w:ascii="Times New Roman" w:hAnsi="Times New Roman"/>
          <w:noProof/>
          <w:sz w:val="24"/>
        </w:rPr>
        <w:t>Onda et al. (2012)</w:t>
      </w:r>
      <w:r>
        <w:rPr>
          <w:rFonts w:ascii="Times New Roman" w:hAnsi="Times New Roman"/>
          <w:sz w:val="24"/>
        </w:rPr>
        <w:fldChar w:fldCharType="end"/>
      </w:r>
      <w:r>
        <w:rPr>
          <w:rFonts w:ascii="Times New Roman" w:hAnsi="Times New Roman"/>
          <w:sz w:val="24"/>
        </w:rPr>
        <w:t xml:space="preserve"> suggested</w:t>
      </w:r>
      <w:r w:rsidRPr="006B54B8">
        <w:rPr>
          <w:rFonts w:ascii="Times New Roman" w:hAnsi="Times New Roman"/>
          <w:sz w:val="24"/>
        </w:rPr>
        <w:t xml:space="preserve"> that </w:t>
      </w:r>
      <w:r>
        <w:rPr>
          <w:rFonts w:ascii="Times New Roman" w:hAnsi="Times New Roman"/>
          <w:sz w:val="24"/>
        </w:rPr>
        <w:t>in addition to the 748 million people</w:t>
      </w:r>
      <w:r w:rsidRPr="006B54B8">
        <w:rPr>
          <w:rFonts w:ascii="Times New Roman" w:hAnsi="Times New Roman"/>
          <w:sz w:val="24"/>
        </w:rPr>
        <w:t xml:space="preserve"> without an improved water source, a</w:t>
      </w:r>
      <w:r>
        <w:rPr>
          <w:rFonts w:ascii="Times New Roman" w:hAnsi="Times New Roman"/>
          <w:sz w:val="24"/>
        </w:rPr>
        <w:t xml:space="preserve">nother 1.2 billion people </w:t>
      </w:r>
      <w:proofErr w:type="gramStart"/>
      <w:r>
        <w:rPr>
          <w:rFonts w:ascii="Times New Roman" w:hAnsi="Times New Roman"/>
          <w:sz w:val="24"/>
        </w:rPr>
        <w:t>may</w:t>
      </w:r>
      <w:proofErr w:type="gramEnd"/>
      <w:r>
        <w:rPr>
          <w:rFonts w:ascii="Times New Roman" w:hAnsi="Times New Roman"/>
          <w:sz w:val="24"/>
        </w:rPr>
        <w:t xml:space="preserve"> be consuming</w:t>
      </w:r>
      <w:r w:rsidRPr="006B54B8">
        <w:rPr>
          <w:rFonts w:ascii="Times New Roman" w:hAnsi="Times New Roman"/>
          <w:sz w:val="24"/>
        </w:rPr>
        <w:t xml:space="preserve"> water from sources that</w:t>
      </w:r>
      <w:r>
        <w:rPr>
          <w:rFonts w:ascii="Times New Roman" w:hAnsi="Times New Roman"/>
          <w:sz w:val="24"/>
        </w:rPr>
        <w:t xml:space="preserve"> are improved but still at risk for microbial contamination. </w:t>
      </w:r>
      <w:r>
        <w:rPr>
          <w:rFonts w:ascii="Times New Roman" w:hAnsi="Times New Roman"/>
          <w:sz w:val="24"/>
          <w:szCs w:val="24"/>
        </w:rPr>
        <w:t>L</w:t>
      </w:r>
      <w:r w:rsidRPr="00B96F06">
        <w:rPr>
          <w:rFonts w:ascii="Times New Roman" w:hAnsi="Times New Roman"/>
          <w:sz w:val="24"/>
          <w:szCs w:val="24"/>
        </w:rPr>
        <w:t>ack of safe water</w:t>
      </w:r>
      <w:r>
        <w:rPr>
          <w:rFonts w:ascii="Times New Roman" w:hAnsi="Times New Roman"/>
          <w:sz w:val="24"/>
          <w:szCs w:val="24"/>
        </w:rPr>
        <w:t xml:space="preserve"> is further exacerbated by the reality that </w:t>
      </w:r>
      <w:r>
        <w:rPr>
          <w:rFonts w:ascii="Times New Roman" w:hAnsi="Times New Roman"/>
          <w:sz w:val="24"/>
        </w:rPr>
        <w:t>1.4 billion people are estimated to live</w:t>
      </w:r>
      <w:r w:rsidRPr="006B54B8">
        <w:rPr>
          <w:rFonts w:ascii="Times New Roman" w:hAnsi="Times New Roman"/>
          <w:sz w:val="24"/>
        </w:rPr>
        <w:t xml:space="preserve"> </w:t>
      </w:r>
      <w:r>
        <w:rPr>
          <w:rFonts w:ascii="Times New Roman" w:hAnsi="Times New Roman"/>
          <w:sz w:val="24"/>
        </w:rPr>
        <w:t xml:space="preserve">on less than $1.25 (US) per day </w:t>
      </w:r>
      <w:r>
        <w:rPr>
          <w:rFonts w:ascii="Times New Roman" w:hAnsi="Times New Roman"/>
          <w:sz w:val="24"/>
        </w:rPr>
        <w:fldChar w:fldCharType="begin"/>
      </w:r>
      <w:r>
        <w:rPr>
          <w:rFonts w:ascii="Times New Roman" w:hAnsi="Times New Roman"/>
          <w:sz w:val="24"/>
        </w:rPr>
        <w:instrText xml:space="preserve"> ADDIN ZOTERO_ITEM CSL_CITATION {"citationID":"agrfGXyQ","properties":{"formattedCitation":"(S. Chen and Ravallion 2008)","plainCitation":"(S. Chen and Ravallion 2008)"},"citationItems":[{"id":1007,"uris":["http://zotero.org/users/769388/items/JQGVECAN"],"uri":["http://zotero.org/users/769388/items/JQGVECAN"],"itemData":{"id":1007,"type":"report","title":"The Developing World Is Poorer Than We Thought, But No Less Successful in the Fight against Poverty","publisher":"World Bank Development Research Group","publisher-place":"Washing","genre":"Policy Research Working Paper","event-place":"Washing","author":[{"family":"Chen","given":"S."},{"family":"Ravallion","given":"M."}],"issued":{"date-parts":[["2008"]]}}}],"schema":"https://github.com/citation-style-language/schema/raw/master/csl-citation.json"} </w:instrText>
      </w:r>
      <w:r>
        <w:rPr>
          <w:rFonts w:ascii="Times New Roman" w:hAnsi="Times New Roman"/>
          <w:sz w:val="24"/>
        </w:rPr>
        <w:fldChar w:fldCharType="separate"/>
      </w:r>
      <w:r>
        <w:rPr>
          <w:rFonts w:ascii="Times New Roman" w:hAnsi="Times New Roman"/>
          <w:noProof/>
          <w:sz w:val="24"/>
        </w:rPr>
        <w:t>(Chen and Ravallion, 2008)</w:t>
      </w:r>
      <w:r>
        <w:rPr>
          <w:rFonts w:ascii="Times New Roman" w:hAnsi="Times New Roman"/>
          <w:sz w:val="24"/>
        </w:rPr>
        <w:fldChar w:fldCharType="end"/>
      </w:r>
      <w:r>
        <w:rPr>
          <w:rFonts w:ascii="Times New Roman" w:hAnsi="Times New Roman"/>
          <w:sz w:val="24"/>
        </w:rPr>
        <w:t>.</w:t>
      </w:r>
      <w:r>
        <w:rPr>
          <w:rFonts w:ascii="Times New Roman" w:hAnsi="Times New Roman"/>
          <w:sz w:val="24"/>
          <w:szCs w:val="24"/>
        </w:rPr>
        <w:t xml:space="preserve"> In addition, water-related health issues </w:t>
      </w:r>
      <w:r w:rsidRPr="00B96F06">
        <w:rPr>
          <w:rFonts w:ascii="Times New Roman" w:hAnsi="Times New Roman"/>
          <w:sz w:val="24"/>
          <w:szCs w:val="24"/>
        </w:rPr>
        <w:t xml:space="preserve">contribute to concerns such as lack of education, gender equity and economic </w:t>
      </w:r>
      <w:r w:rsidRPr="006B54B8">
        <w:rPr>
          <w:rFonts w:ascii="Times New Roman" w:hAnsi="Times New Roman"/>
          <w:sz w:val="24"/>
          <w:szCs w:val="24"/>
        </w:rPr>
        <w:t>development</w:t>
      </w:r>
      <w:r>
        <w:rPr>
          <w:rFonts w:ascii="Times New Roman" w:hAnsi="Times New Roman"/>
          <w:sz w:val="24"/>
          <w:szCs w:val="24"/>
        </w:rPr>
        <w:t xml:space="preserve">. </w:t>
      </w:r>
      <w:r w:rsidRPr="006B54B8">
        <w:rPr>
          <w:rFonts w:ascii="Times New Roman" w:hAnsi="Times New Roman"/>
          <w:sz w:val="24"/>
          <w:szCs w:val="24"/>
        </w:rPr>
        <w:t>To</w:t>
      </w:r>
      <w:r>
        <w:rPr>
          <w:rFonts w:ascii="Times New Roman" w:hAnsi="Times New Roman"/>
          <w:sz w:val="24"/>
          <w:szCs w:val="24"/>
        </w:rPr>
        <w:t xml:space="preserve"> mitigate these drinking water issues,</w:t>
      </w:r>
      <w:r w:rsidRPr="00B96F06">
        <w:rPr>
          <w:rFonts w:ascii="Times New Roman" w:hAnsi="Times New Roman"/>
          <w:sz w:val="24"/>
          <w:szCs w:val="24"/>
        </w:rPr>
        <w:t xml:space="preserve"> sustainable, inexpensive and locally available water treatment </w:t>
      </w:r>
      <w:r>
        <w:rPr>
          <w:rFonts w:ascii="Times New Roman" w:hAnsi="Times New Roman"/>
          <w:sz w:val="24"/>
          <w:szCs w:val="24"/>
        </w:rPr>
        <w:t>technologies</w:t>
      </w:r>
      <w:r w:rsidRPr="00B96F06">
        <w:rPr>
          <w:rFonts w:ascii="Times New Roman" w:hAnsi="Times New Roman"/>
          <w:sz w:val="24"/>
          <w:szCs w:val="24"/>
        </w:rPr>
        <w:t xml:space="preserve"> must be developed, </w:t>
      </w:r>
      <w:r>
        <w:rPr>
          <w:rFonts w:ascii="Times New Roman" w:hAnsi="Times New Roman"/>
          <w:sz w:val="24"/>
          <w:szCs w:val="24"/>
        </w:rPr>
        <w:t>improved and implemented.</w:t>
      </w:r>
      <w:r w:rsidRPr="00B96F06">
        <w:rPr>
          <w:rFonts w:ascii="Times New Roman" w:hAnsi="Times New Roman"/>
          <w:sz w:val="24"/>
          <w:szCs w:val="24"/>
        </w:rPr>
        <w:t xml:space="preserve">  </w:t>
      </w:r>
    </w:p>
    <w:p w14:paraId="2EC7FD51" w14:textId="77777777" w:rsidR="00137162" w:rsidRPr="00D96BF0" w:rsidRDefault="00137162" w:rsidP="0013716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ind w:left="72" w:right="-72" w:firstLine="72"/>
        <w:jc w:val="both"/>
        <w:rPr>
          <w:rFonts w:ascii="Times New Roman" w:hAnsi="Times New Roman"/>
          <w:b/>
          <w:sz w:val="24"/>
          <w:szCs w:val="24"/>
        </w:rPr>
      </w:pPr>
      <w:r>
        <w:rPr>
          <w:rFonts w:ascii="Times New Roman" w:hAnsi="Times New Roman"/>
          <w:sz w:val="24"/>
        </w:rPr>
        <w:tab/>
      </w:r>
      <w:r>
        <w:rPr>
          <w:rFonts w:ascii="Times New Roman" w:hAnsi="Times New Roman"/>
          <w:sz w:val="24"/>
          <w:szCs w:val="24"/>
        </w:rPr>
        <w:t xml:space="preserve">After pathogens, the largest issue contributing to lack of safe drinking water is naturally occurring fluoride, which is estimated to affect </w:t>
      </w:r>
      <w:r w:rsidRPr="00B96F06">
        <w:rPr>
          <w:rFonts w:ascii="Times New Roman" w:hAnsi="Times New Roman"/>
          <w:sz w:val="24"/>
          <w:szCs w:val="24"/>
        </w:rPr>
        <w:t>200 million people</w:t>
      </w:r>
      <w:r>
        <w:rPr>
          <w:rFonts w:ascii="Times New Roman" w:hAnsi="Times New Roman"/>
          <w:sz w:val="24"/>
          <w:szCs w:val="24"/>
        </w:rPr>
        <w:t xml:space="preserve"> globally </w:t>
      </w:r>
      <w:r>
        <w:rPr>
          <w:rFonts w:ascii="Times New Roman" w:hAnsi="Times New Roman"/>
          <w:sz w:val="24"/>
          <w:szCs w:val="24"/>
        </w:rPr>
        <w:fldChar w:fldCharType="begin"/>
      </w:r>
      <w:r>
        <w:rPr>
          <w:rFonts w:ascii="Times New Roman" w:hAnsi="Times New Roman"/>
          <w:sz w:val="24"/>
          <w:szCs w:val="24"/>
        </w:rPr>
        <w:instrText xml:space="preserve"> ADDIN ZOTERO_ITEM CSL_CITATION {"citationID":"thtlrceg","properties":{"formattedCitation":"(Amini et al. 2008)","plainCitation":"(Amini et al. 2008)"},"citationItems":[{"id":202,"uris":["http://zotero.org/users/769388/items/HBWCGTRV"],"uri":["http://zotero.org/users/769388/items/HBWCGTRV"],"itemData":{"id":202,"type":"article-journal","title":"Statistical Modeling of Global Geogenic Fluoride Contamination in Groundwaters","container-title":"Environmental Science &amp; Technology","page":"3662-3668","volume":"42","issue":"10","source":"CrossRef","author":[{"family":"Amini","given":"M."},{"family":"Mueller","given":"K."},{"family":"Abbaspour","given":"K."},{"family":"Rosenberg","given":"T."},{"family":"Afyuni","given":"M."},{"family":"Møller","given":"K."},{"family":"Sarr","given":"M."},{"family":"Johnson","given":"A.C."}],"issued":{"date-parts":[["2008"]]},"accessed":{"date-parts":[["2012",1,12]],"season":"04:17:51"}}}],"schema":"https://github.com/citation-style-language/schema/raw/master/csl-citation.json"} </w:instrText>
      </w:r>
      <w:r>
        <w:rPr>
          <w:rFonts w:ascii="Times New Roman" w:hAnsi="Times New Roman"/>
          <w:sz w:val="24"/>
          <w:szCs w:val="24"/>
        </w:rPr>
        <w:fldChar w:fldCharType="separate"/>
      </w:r>
      <w:r>
        <w:rPr>
          <w:rFonts w:ascii="Times New Roman" w:hAnsi="Times New Roman"/>
          <w:noProof/>
          <w:sz w:val="24"/>
          <w:szCs w:val="24"/>
        </w:rPr>
        <w:t>(Amini et al., 2008)</w:t>
      </w:r>
      <w:r>
        <w:rPr>
          <w:rFonts w:ascii="Times New Roman" w:hAnsi="Times New Roman"/>
          <w:sz w:val="24"/>
          <w:szCs w:val="24"/>
        </w:rPr>
        <w:fldChar w:fldCharType="end"/>
      </w:r>
      <w:r>
        <w:rPr>
          <w:rFonts w:ascii="Times New Roman" w:hAnsi="Times New Roman"/>
          <w:sz w:val="24"/>
          <w:szCs w:val="24"/>
        </w:rPr>
        <w:t>. The WHO recommended f</w:t>
      </w:r>
      <w:r w:rsidRPr="00FC3376">
        <w:rPr>
          <w:rFonts w:ascii="Times New Roman" w:hAnsi="Times New Roman"/>
          <w:sz w:val="24"/>
          <w:szCs w:val="24"/>
        </w:rPr>
        <w:t>luoride</w:t>
      </w:r>
      <w:r>
        <w:rPr>
          <w:rFonts w:ascii="Times New Roman" w:hAnsi="Times New Roman"/>
          <w:sz w:val="24"/>
          <w:szCs w:val="24"/>
        </w:rPr>
        <w:t xml:space="preserve"> limit</w:t>
      </w:r>
      <w:r w:rsidRPr="00FC3376">
        <w:rPr>
          <w:rFonts w:ascii="Times New Roman" w:hAnsi="Times New Roman"/>
          <w:sz w:val="24"/>
          <w:szCs w:val="24"/>
        </w:rPr>
        <w:t xml:space="preserve"> </w:t>
      </w:r>
      <w:r>
        <w:rPr>
          <w:rFonts w:ascii="Times New Roman" w:hAnsi="Times New Roman"/>
          <w:sz w:val="24"/>
          <w:szCs w:val="24"/>
        </w:rPr>
        <w:t xml:space="preserve">in drinking water is 1.5 mg/L </w:t>
      </w:r>
      <w:r>
        <w:rPr>
          <w:rFonts w:ascii="Times New Roman" w:hAnsi="Times New Roman"/>
          <w:noProof/>
          <w:sz w:val="24"/>
          <w:szCs w:val="24"/>
        </w:rPr>
        <w:t>(World Health Organization, 2011)</w:t>
      </w:r>
      <w:r>
        <w:rPr>
          <w:rFonts w:ascii="Times New Roman" w:hAnsi="Times New Roman"/>
          <w:sz w:val="24"/>
          <w:szCs w:val="24"/>
        </w:rPr>
        <w:t xml:space="preserve">. Fluoride </w:t>
      </w:r>
      <w:r w:rsidRPr="00FC3376">
        <w:rPr>
          <w:rFonts w:ascii="Times New Roman" w:hAnsi="Times New Roman"/>
          <w:sz w:val="24"/>
          <w:szCs w:val="24"/>
        </w:rPr>
        <w:t xml:space="preserve">is naturally occurring in the </w:t>
      </w:r>
      <w:r>
        <w:rPr>
          <w:rFonts w:ascii="Times New Roman" w:hAnsi="Times New Roman"/>
          <w:sz w:val="24"/>
          <w:szCs w:val="24"/>
        </w:rPr>
        <w:t>ground</w:t>
      </w:r>
      <w:r w:rsidRPr="00FC3376">
        <w:rPr>
          <w:rFonts w:ascii="Times New Roman" w:hAnsi="Times New Roman"/>
          <w:sz w:val="24"/>
          <w:szCs w:val="24"/>
        </w:rPr>
        <w:t xml:space="preserve">water </w:t>
      </w:r>
      <w:r>
        <w:rPr>
          <w:rFonts w:ascii="Times New Roman" w:hAnsi="Times New Roman"/>
          <w:sz w:val="24"/>
          <w:szCs w:val="24"/>
        </w:rPr>
        <w:t>of many areas of the world</w:t>
      </w:r>
      <w:r w:rsidRPr="00FC3376">
        <w:rPr>
          <w:rFonts w:ascii="Times New Roman" w:hAnsi="Times New Roman"/>
          <w:sz w:val="24"/>
          <w:szCs w:val="24"/>
        </w:rPr>
        <w:t xml:space="preserve"> including</w:t>
      </w:r>
      <w:r>
        <w:rPr>
          <w:rFonts w:ascii="Times New Roman" w:hAnsi="Times New Roman"/>
          <w:sz w:val="24"/>
          <w:szCs w:val="24"/>
        </w:rPr>
        <w:t>:</w:t>
      </w:r>
      <w:r w:rsidRPr="00FC3376">
        <w:rPr>
          <w:rFonts w:ascii="Times New Roman" w:hAnsi="Times New Roman"/>
          <w:sz w:val="24"/>
          <w:szCs w:val="24"/>
        </w:rPr>
        <w:t xml:space="preserve"> the Rift Valley of Africa, </w:t>
      </w:r>
      <w:r>
        <w:rPr>
          <w:rFonts w:ascii="Times New Roman" w:hAnsi="Times New Roman"/>
          <w:sz w:val="24"/>
          <w:szCs w:val="24"/>
        </w:rPr>
        <w:t xml:space="preserve">portions </w:t>
      </w:r>
      <w:r w:rsidRPr="00FC3376">
        <w:rPr>
          <w:rFonts w:ascii="Times New Roman" w:hAnsi="Times New Roman"/>
          <w:sz w:val="24"/>
          <w:szCs w:val="24"/>
        </w:rPr>
        <w:t xml:space="preserve">of China and India and parts of the southwestern United States </w:t>
      </w:r>
      <w:r w:rsidRPr="00FC3376">
        <w:rPr>
          <w:rFonts w:ascii="Times New Roman" w:hAnsi="Times New Roman"/>
          <w:sz w:val="24"/>
          <w:szCs w:val="24"/>
        </w:rPr>
        <w:fldChar w:fldCharType="begin"/>
      </w:r>
      <w:r>
        <w:rPr>
          <w:rFonts w:ascii="Times New Roman" w:hAnsi="Times New Roman"/>
          <w:sz w:val="24"/>
          <w:szCs w:val="24"/>
        </w:rPr>
        <w:instrText xml:space="preserve"> ADDIN ZOTERO_ITEM CSL_CITATION {"citationID":"ktXdw6mQ","properties":{"custom":"(Brindha et al., 2010; Fewtrell et al., 2006; Meenakshi and Maheshwari, 2006; Nigussie et al., 2007)","formattedCitation":"(Brindha et al., 2010; Fewtrell et al., 2006; Meenakshi and Maheshwari, 2006; Nigussie et al., 2007)","plainCitation":"(Brindha et al., 2010; Fewtrell et al., 2006; Meenakshi and Maheshwari, 2006; Nigussie et al., 2007)"},"citationItems":[{"id":467,"uris":["http://zotero.org/users/769388/items/XWPXN7TM"],"uri":["http://zotero.org/users/769388/items/XWPXN7TM"],"itemData":{"id":467,"type":"article-journal","title":"Fluoride Contamination in Groundwater in Parts of Nalgonda District, Andhra Pradesh, India","container-title":"Environmental Monitoring and Assessment","page":"481-492","volume":"172","issue":"1-4","source":"CrossRef","author":[{"family":"Brindha","given":"K."},{"family":"Rajesh","given":"R."},{"family":"Murugan","given":"R."},{"family":"Elango","given":"L."}],"issued":{"date-parts":[["2010"]]},"accessed":{"date-parts":[["2012",2,17]]}},"label":"page"},{"id":41,"uris":["http://zotero.org/users/769388/items/4T9RETB6"],"uri":["http://zotero.org/users/769388/items/4T9RETB6"],"itemData":{"id":41,"type":"article-journal","title":"An Attempt to Estimate the Global Burden of Disease due to Fluoride in Drinking Water","container-title":"Journal of Water and Health","page":"533-542","volume":"4","issue":"4","source":"NCBI PubMed","abstract":"A study was conducted to examine the feasibility of estimating the global burden of disease due to fluoride in drinking water. Skeletal fluorosis is a serious and debilitating disease which, with the exception of one area in China, is overwhelmingly due to the presence of elevated fluoride levels in drinking water. The global burden of disease due to fluoride in drinking water was estimated by combining exposure-response curves for dental and skeletal fluorosis (derived from published data) with model-derived predicted drinking water fluoride concentrations and an estimate of the percentage population exposed. There are few data with which to validate the output but given the current uncertainties in the data used, both to form the exposure-response curves and those resulting from the prediction of fluoride concentrations, it is felt that the estimate is unlikely to be precise. However, the exercise has identified a number of data gaps and useful research avenues, especially in relation to determining exposure, which could contribute to future estimates of this problem.","note":"PMID: 17176823","journalAbbreviation":"J Water Health","author":[{"family":"Fewtrell","given":"L."},{"family":"Smith","given":"S."},{"family":"Kay","given":"D."},{"family":"Bartram","given":"J."}],"issued":{"date-parts":[["2006",12]]},"accessed":{"date-parts":[["2012",2,17]]},"PMID":"17176823"},"label":"page"},{"id":48,"uris":["http://zotero.org/users/769388/items/59KUW7T9"],"uri":["http://zotero.org/users/769388/items/59KUW7T9"],"itemData":{"id":48,"type":"article-journal","title":"Fluoride in Drinking Water and its Removal","container-title":"Journal of Hazardous Materials","page":"456-463","volume":"137","issue":"1","source":"ScienceDirect","abstract":"Excessive fluoride concentrations have been reported in groundwaters of more than 20 developed and developing countries including India where 19 states are facing acute fluorosis problems. Various technologies are being used to remove fluoride from water but still the problem has not been rooted out. In this paper, a broad overview of the available technologies for fluoride removal and advantages and limitations of each one have been presented based on literature survey and the experiments conducted in the laboratory with several processes. It has been concluded that the selection of treatment process should be site specific as per local needs and prevailing conditions as each technology has some limitations and no one process can serve the purpose in diverse conditions.","author":[{"family":"Meenakshi","given":""},{"family":"Maheshwari","given":"R.C."}],"issued":{"date-parts":[["2006"]]},"accessed":{"date-parts":[["2012",2,8]]}},"label":"page"},{"id":122,"uris":["http://zotero.org/users/769388/items/B9KCJRZ3"],"uri":["http://zotero.org/users/769388/items/B9KCJRZ3"],"itemData":{"id":122,"type":"article-journal","title":"Removal of Excess Fluoride from Water Using Waste Residue from Alum Manufacturing Process","container-title":"Journal of Hazardous Materials","page":"954-963","volume":"147","issue":"3","source":"ScienceDirect","abstract":"The ability of waste residue, generated from alum manufacturing process, to remove fluoride ion from water has been investigated. Series of batch adsorption experiments were carried out to assess parameters that influence the adsorption process. The factors investigated include the effect of contact time, adsorbent dose, thermal pretreatment of the adsorbent, neutralization of the adsorbent, initial fluoride concentration, pH of the solution and effect of co-existing anions. Results showed that Adsorption of fluoride is fairly rapid in first 5&amp;#xa0;min and thereafter increases slowly to reach the equilibrium in about 1&amp;#xa0;h. The removal efficiency of fluoride was increased with adsorbent dosage. About 85% removal efficiency was obtained within 1&amp;#xa0;h at an optimum adsorbent dose of 16&amp;#xa0;g/L for initial fluoride concentration of 10&amp;#xa0;mg/L. Heat treatment and surface neutralization of the adsorbent did not improve the fluoride removal capacity and efficiency. The amount of fluoride adsorbed increased with increasing initial fluoride concentration. The percentage of fluoride removal remains nearly constant within the pH range of 3–8. The adsorption data at ambient pH were well fitted to the Dubinin–Radushkevick (D–R) isotherm model with a capacity of 332.5&amp;#xa0;mg/g of the adsorbent. The adsorption kinetic was found to follow a pseudo-second-order rate equation with an average rate constant of 2.25&amp;#xa0;g&amp;#xa0;min−1&amp;#xa0;mg−1. The presence of bicarbonate at higher concentrations (100–500&amp;#xa0;mg/L) decreased the fluoride removal efficiency while other anions (chloride, sulfate, phosphate and nitrate) have no significant effect within the concentration range tested. The overall result shows that the waste residue is efficient defluoridating material.","author":[{"family":"Nigussie","given":"W."},{"family":"Zewge","given":"F."},{"family":"Chandravanshi","given":"B.S."}],"issued":{"date-parts":[["2007"]]},"accessed":{"date-parts":[["2012",2,17]]}},"label":"page"}],"schema":"https://github.com/citation-style-language/schema/raw/master/csl-citation.json"} </w:instrText>
      </w:r>
      <w:r w:rsidRPr="00FC3376">
        <w:rPr>
          <w:rFonts w:ascii="Times New Roman" w:hAnsi="Times New Roman"/>
          <w:sz w:val="24"/>
          <w:szCs w:val="24"/>
        </w:rPr>
        <w:fldChar w:fldCharType="separate"/>
      </w:r>
      <w:r>
        <w:rPr>
          <w:rFonts w:ascii="Times New Roman" w:hAnsi="Times New Roman"/>
          <w:noProof/>
          <w:sz w:val="24"/>
          <w:szCs w:val="24"/>
        </w:rPr>
        <w:t>(Brindha et al., 2010; Fewtrell et al., 2006; Meenakshi and Maheshwari, 2006; Nigussie et al., 2007)</w:t>
      </w:r>
      <w:r w:rsidRPr="00FC3376">
        <w:rPr>
          <w:rFonts w:ascii="Times New Roman" w:hAnsi="Times New Roman"/>
          <w:sz w:val="24"/>
          <w:szCs w:val="24"/>
        </w:rPr>
        <w:fldChar w:fldCharType="end"/>
      </w:r>
      <w:r w:rsidRPr="00FC3376">
        <w:rPr>
          <w:rFonts w:ascii="Times New Roman" w:hAnsi="Times New Roman"/>
          <w:sz w:val="24"/>
          <w:szCs w:val="24"/>
        </w:rPr>
        <w:t>.</w:t>
      </w:r>
      <w:r>
        <w:rPr>
          <w:rFonts w:ascii="Times New Roman" w:hAnsi="Times New Roman"/>
          <w:sz w:val="24"/>
          <w:szCs w:val="24"/>
        </w:rPr>
        <w:t xml:space="preserve"> </w:t>
      </w:r>
      <w:r>
        <w:rPr>
          <w:rFonts w:ascii="Times New Roman" w:hAnsi="Times New Roman"/>
          <w:sz w:val="24"/>
          <w:szCs w:val="24"/>
        </w:rPr>
        <w:lastRenderedPageBreak/>
        <w:t>Although fluoride is naturally occurring in groundwater,</w:t>
      </w:r>
      <w:r w:rsidRPr="00B96F06">
        <w:rPr>
          <w:rFonts w:ascii="Times New Roman" w:hAnsi="Times New Roman"/>
          <w:sz w:val="24"/>
          <w:szCs w:val="24"/>
        </w:rPr>
        <w:t xml:space="preserve"> </w:t>
      </w:r>
      <w:r>
        <w:rPr>
          <w:rFonts w:ascii="Times New Roman" w:hAnsi="Times New Roman"/>
          <w:sz w:val="24"/>
          <w:szCs w:val="24"/>
        </w:rPr>
        <w:t>it can also</w:t>
      </w:r>
      <w:r w:rsidRPr="00B96F06">
        <w:rPr>
          <w:rFonts w:ascii="Times New Roman" w:hAnsi="Times New Roman"/>
          <w:sz w:val="24"/>
          <w:szCs w:val="24"/>
        </w:rPr>
        <w:t xml:space="preserve"> occur </w:t>
      </w:r>
      <w:r>
        <w:rPr>
          <w:rFonts w:ascii="Times New Roman" w:hAnsi="Times New Roman"/>
          <w:sz w:val="24"/>
          <w:szCs w:val="24"/>
        </w:rPr>
        <w:t>due to anthropogenic processes such as aluminum smelt</w:t>
      </w:r>
      <w:r w:rsidRPr="00B96F06">
        <w:rPr>
          <w:rFonts w:ascii="Times New Roman" w:hAnsi="Times New Roman"/>
          <w:sz w:val="24"/>
          <w:szCs w:val="24"/>
        </w:rPr>
        <w:t xml:space="preserve">ing and fertilizer production </w:t>
      </w:r>
      <w:r w:rsidRPr="00B96F06">
        <w:rPr>
          <w:rFonts w:ascii="Times New Roman" w:hAnsi="Times New Roman"/>
          <w:sz w:val="24"/>
          <w:szCs w:val="24"/>
        </w:rPr>
        <w:fldChar w:fldCharType="begin"/>
      </w:r>
      <w:r>
        <w:rPr>
          <w:rFonts w:ascii="Times New Roman" w:hAnsi="Times New Roman"/>
          <w:sz w:val="24"/>
          <w:szCs w:val="24"/>
        </w:rPr>
        <w:instrText xml:space="preserve"> ADDIN ZOTERO_ITEM CSL_CITATION {"citationID":"MjP85prW","properties":{"formattedCitation":"(Hem 1985; Hudak 2008)","plainCitation":"(Hem 1985; Hudak 2008)"},"citationItems":[{"id":170,"uris":["http://zotero.org/users/769388/items/EVE4UTPD"],"uri":["http://zotero.org/users/769388/items/EVE4UTPD"],"itemData":{"id":170,"type":"report","title":"Study and Interpretation of the Chemical Characteristics of Natural Water","publisher":"U.S.Geological Survey","publisher-place":"Reston, VA","event-place":"Reston, VA","number":"Water Supply Paper 2254","author":[{"family":"Hem","given":"J.D."}],"issued":{"date-parts":[["1985"]]}},"label":"page"},{"id":179,"uris":["http://zotero.org/users/769388/items/FH8846SX"],"uri":["http://zotero.org/users/769388/items/FH8846SX"],"itemData":{"id":179,"type":"article-journal","title":"Elevated Fluoride and Selenium in West Texas Groundwater","container-title":"Bulletin of Environmental Contamination and Toxicology","page":"39-42","volume":"82","issue":"1","source":"CrossRef","author":[{"family":"Hudak","given":"P.F."}],"issued":{"date-parts":[["2008",10,23]]},"accessed":{"date-parts":[["2012",2,10]]}},"label":"page"}],"schema":"https://github.com/citation-style-language/schema/raw/master/csl-citation.json"} </w:instrText>
      </w:r>
      <w:r w:rsidRPr="00B96F06">
        <w:rPr>
          <w:rFonts w:ascii="Times New Roman" w:hAnsi="Times New Roman"/>
          <w:sz w:val="24"/>
          <w:szCs w:val="24"/>
        </w:rPr>
        <w:fldChar w:fldCharType="separate"/>
      </w:r>
      <w:r>
        <w:rPr>
          <w:rFonts w:ascii="Times New Roman" w:hAnsi="Times New Roman"/>
          <w:noProof/>
          <w:sz w:val="24"/>
          <w:szCs w:val="24"/>
        </w:rPr>
        <w:t>(Hem, 1985; Hudak, 2008)</w:t>
      </w:r>
      <w:r w:rsidRPr="00B96F06">
        <w:rPr>
          <w:rFonts w:ascii="Times New Roman" w:hAnsi="Times New Roman"/>
          <w:sz w:val="24"/>
          <w:szCs w:val="24"/>
        </w:rPr>
        <w:fldChar w:fldCharType="end"/>
      </w:r>
      <w:r w:rsidRPr="00B96F06">
        <w:rPr>
          <w:rFonts w:ascii="Times New Roman" w:hAnsi="Times New Roman"/>
          <w:sz w:val="24"/>
          <w:szCs w:val="24"/>
        </w:rPr>
        <w:t xml:space="preserve">. Fluoride is an example of an element where the dose </w:t>
      </w:r>
      <w:r>
        <w:rPr>
          <w:rFonts w:ascii="Times New Roman" w:hAnsi="Times New Roman"/>
          <w:sz w:val="24"/>
          <w:szCs w:val="24"/>
        </w:rPr>
        <w:t xml:space="preserve">consumed </w:t>
      </w:r>
      <w:r w:rsidRPr="00B96F06">
        <w:rPr>
          <w:rFonts w:ascii="Times New Roman" w:hAnsi="Times New Roman"/>
          <w:sz w:val="24"/>
          <w:szCs w:val="24"/>
        </w:rPr>
        <w:t xml:space="preserve">determines whether </w:t>
      </w:r>
      <w:r>
        <w:rPr>
          <w:rFonts w:ascii="Times New Roman" w:hAnsi="Times New Roman"/>
          <w:sz w:val="24"/>
          <w:szCs w:val="24"/>
        </w:rPr>
        <w:t>it is beneficial or toxic. In low</w:t>
      </w:r>
      <w:r w:rsidRPr="00B96F06">
        <w:rPr>
          <w:rFonts w:ascii="Times New Roman" w:hAnsi="Times New Roman"/>
          <w:sz w:val="24"/>
          <w:szCs w:val="24"/>
        </w:rPr>
        <w:t xml:space="preserve"> doses fluoride helps </w:t>
      </w:r>
      <w:r>
        <w:rPr>
          <w:rFonts w:ascii="Times New Roman" w:hAnsi="Times New Roman"/>
          <w:sz w:val="24"/>
          <w:szCs w:val="24"/>
        </w:rPr>
        <w:t xml:space="preserve">to </w:t>
      </w:r>
      <w:r w:rsidRPr="00B96F06">
        <w:rPr>
          <w:rFonts w:ascii="Times New Roman" w:hAnsi="Times New Roman"/>
          <w:sz w:val="24"/>
          <w:szCs w:val="24"/>
        </w:rPr>
        <w:t xml:space="preserve">prevent dental </w:t>
      </w:r>
      <w:r w:rsidRPr="00FC3376">
        <w:rPr>
          <w:rFonts w:ascii="Times New Roman" w:hAnsi="Times New Roman"/>
          <w:sz w:val="24"/>
          <w:szCs w:val="24"/>
        </w:rPr>
        <w:t>carries</w:t>
      </w:r>
      <w:r>
        <w:rPr>
          <w:rFonts w:ascii="Times New Roman" w:hAnsi="Times New Roman"/>
          <w:sz w:val="24"/>
          <w:szCs w:val="24"/>
        </w:rPr>
        <w:t xml:space="preserve"> and, thus, improves the health of teeth</w:t>
      </w:r>
      <w:r w:rsidRPr="00FC3376">
        <w:rPr>
          <w:rFonts w:ascii="Times New Roman" w:hAnsi="Times New Roman"/>
          <w:sz w:val="24"/>
          <w:szCs w:val="24"/>
        </w:rPr>
        <w:t xml:space="preserve"> </w:t>
      </w:r>
      <w:r w:rsidRPr="00FC3376">
        <w:rPr>
          <w:rFonts w:ascii="Times New Roman" w:hAnsi="Times New Roman"/>
          <w:sz w:val="24"/>
          <w:szCs w:val="24"/>
        </w:rPr>
        <w:fldChar w:fldCharType="begin"/>
      </w:r>
      <w:r>
        <w:rPr>
          <w:rFonts w:ascii="Times New Roman" w:hAnsi="Times New Roman"/>
          <w:sz w:val="24"/>
          <w:szCs w:val="24"/>
        </w:rPr>
        <w:instrText xml:space="preserve"> ADDIN ZOTERO_ITEM CSL_CITATION {"citationID":"fBfwSo01","properties":{"custom":"(Fawell et al., 2006; Schamschula and Barmes, 1981)","formattedCitation":"(Fawell et al., 2006; Schamschula and Barmes, 1981)","plainCitation":"(Fawell et al., 2006; Schamschula and Barmes, 1981)"},"citationItems":[{"id":299,"uris":["http://zotero.org/users/769388/items/NPV58NRX"],"uri":["http://zotero.org/users/769388/items/NPV58NRX"],"itemData":{"id":299,"type":"book","title":"Fluoride in Drinking-Water","publisher":"World Health Organization","number-of-pages":"144","source":"Amazon.com","author":[{"family":"Fawell","given":"J."},{"family":"Bailey","given":"K."},{"family":"Chilton","given":"J."},{"family":"Dahi","given":"E."}],"issued":{"date-parts":[["2006",10,15]]}},"label":"page"},{"id":94,"uris":["http://zotero.org/users/769388/items/9J5MJTPD"],"uri":["http://zotero.org/users/769388/items/9J5MJTPD"],"itemData":{"id":94,"type":"article-journal","title":"Fluoride and Health: Dental Caries, Osteoporosis, and Cardiovascular Disease","container-title":"Annual Review of Nutrition","page":"427-435","volume":"1","issue":"1","source":"CrossRef","DOI":"10.1146/annurev.nu.01.070181.002235","ISSN":"0199-9885, 1545-4312","shortTitle":"Fluoride and Health","author":[{"family":"Schamschula","given":"R G"},{"family":"Barmes","given":"D E"}],"issued":{"date-parts":[["1981",7]]},"accessed":{"date-parts":[["2012",2,10]]}},"label":"page"}],"schema":"https://github.com/citation-style-language/schema/raw/master/csl-citation.json"} </w:instrText>
      </w:r>
      <w:r w:rsidRPr="00FC3376">
        <w:rPr>
          <w:rFonts w:ascii="Times New Roman" w:hAnsi="Times New Roman"/>
          <w:sz w:val="24"/>
          <w:szCs w:val="24"/>
        </w:rPr>
        <w:fldChar w:fldCharType="separate"/>
      </w:r>
      <w:r>
        <w:rPr>
          <w:rFonts w:ascii="Times New Roman" w:hAnsi="Times New Roman"/>
          <w:noProof/>
          <w:sz w:val="24"/>
          <w:szCs w:val="24"/>
        </w:rPr>
        <w:t>(Fawell et al., 2006; Schamschula and Barmes, 1981)</w:t>
      </w:r>
      <w:r w:rsidRPr="00FC3376">
        <w:rPr>
          <w:rFonts w:ascii="Times New Roman" w:hAnsi="Times New Roman"/>
          <w:sz w:val="24"/>
          <w:szCs w:val="24"/>
        </w:rPr>
        <w:fldChar w:fldCharType="end"/>
      </w:r>
      <w:r>
        <w:rPr>
          <w:rFonts w:ascii="Times New Roman" w:hAnsi="Times New Roman"/>
          <w:sz w:val="24"/>
          <w:szCs w:val="24"/>
        </w:rPr>
        <w:t>. However, consumption of higher</w:t>
      </w:r>
      <w:r w:rsidRPr="00FC3376">
        <w:rPr>
          <w:rFonts w:ascii="Times New Roman" w:hAnsi="Times New Roman"/>
          <w:sz w:val="24"/>
          <w:szCs w:val="24"/>
        </w:rPr>
        <w:t xml:space="preserve"> concentrations can be harmful </w:t>
      </w:r>
      <w:r>
        <w:rPr>
          <w:rFonts w:ascii="Times New Roman" w:hAnsi="Times New Roman"/>
          <w:sz w:val="24"/>
          <w:szCs w:val="24"/>
        </w:rPr>
        <w:t>as it causes</w:t>
      </w:r>
      <w:r w:rsidRPr="00FC3376">
        <w:rPr>
          <w:rFonts w:ascii="Times New Roman" w:hAnsi="Times New Roman"/>
          <w:sz w:val="24"/>
          <w:szCs w:val="24"/>
        </w:rPr>
        <w:t xml:space="preserve"> dental and skeletal fluorosis </w:t>
      </w:r>
      <w:r w:rsidRPr="00FC3376">
        <w:rPr>
          <w:rFonts w:ascii="Times New Roman" w:hAnsi="Times New Roman"/>
          <w:sz w:val="24"/>
          <w:szCs w:val="24"/>
        </w:rPr>
        <w:fldChar w:fldCharType="begin"/>
      </w:r>
      <w:r>
        <w:rPr>
          <w:rFonts w:ascii="Times New Roman" w:hAnsi="Times New Roman"/>
          <w:sz w:val="24"/>
          <w:szCs w:val="24"/>
        </w:rPr>
        <w:instrText xml:space="preserve"> ADDIN ZOTERO_ITEM CSL_CITATION {"citationID":"hBt49VOT","properties":{"custom":"(Fawell et al., 2006; Gazzano et al., 2010)","formattedCitation":"(Fawell et al., 2006; Gazzano et al., 2010)","plainCitation":"(Fawell et al., 2006; Gazzano et al., 2010)"},"citationItems":[{"id":299,"uris":["http://zotero.org/users/769388/items/NPV58NRX"],"uri":["http://zotero.org/users/769388/items/NPV58NRX"],"itemData":{"id":299,"type":"book","title":"Fluoride in Drinking-Water","publisher":"World Health Organization","number-of-pages":"144","source":"Amazon.com","author":[{"family":"Fawell","given":"J."},{"family":"Bailey","given":"K."},{"family":"Chilton","given":"J."},{"family":"Dahi","given":"E."}],"issued":{"date-parts":[["2006",10,15]]}},"label":"page"},{"id":255,"uris":["http://zotero.org/users/769388/items/K7STFDVD"],"uri":["http://zotero.org/users/769388/items/K7STFDVD"],"itemData":{"id":255,"type":"article-journal","title":"Fluoride Effects: the Two Faces of Janus","container-title":"Current Medicinal Chemistry","page":"2431–2441","volume":"17","issue":"22","source":"Google Scholar","shortTitle":"Fluoride effects","author":[{"family":"Gazzano","given":"E."},{"family":"Bergandi","given":"L."},{"family":"Riganti","given":"C."},{"family":"Aldieri","given":"E."},{"family":"Doublier","given":"S."},{"family":"Costamagna","given":"C."},{"family":"Bosia","given":"A."},{"family":"Ghigo","given":"D."}],"issued":{"date-parts":[["2010"]]}},"label":"page"}],"schema":"https://github.com/citation-style-language/schema/raw/master/csl-citation.json"} </w:instrText>
      </w:r>
      <w:r w:rsidRPr="00FC3376">
        <w:rPr>
          <w:rFonts w:ascii="Times New Roman" w:hAnsi="Times New Roman"/>
          <w:sz w:val="24"/>
          <w:szCs w:val="24"/>
        </w:rPr>
        <w:fldChar w:fldCharType="separate"/>
      </w:r>
      <w:r>
        <w:rPr>
          <w:rFonts w:ascii="Times New Roman" w:hAnsi="Times New Roman"/>
          <w:noProof/>
          <w:sz w:val="24"/>
          <w:szCs w:val="24"/>
        </w:rPr>
        <w:t>(Fawell et al., 2006; Gazzano et al., 2010)</w:t>
      </w:r>
      <w:r w:rsidRPr="00FC3376">
        <w:rPr>
          <w:rFonts w:ascii="Times New Roman" w:hAnsi="Times New Roman"/>
          <w:sz w:val="24"/>
          <w:szCs w:val="24"/>
        </w:rPr>
        <w:fldChar w:fldCharType="end"/>
      </w:r>
      <w:r>
        <w:rPr>
          <w:rFonts w:ascii="Times New Roman" w:hAnsi="Times New Roman"/>
          <w:sz w:val="24"/>
          <w:szCs w:val="24"/>
        </w:rPr>
        <w:t xml:space="preserve">. </w:t>
      </w:r>
      <w:r w:rsidRPr="00B96F06">
        <w:rPr>
          <w:rFonts w:ascii="Times New Roman" w:hAnsi="Times New Roman"/>
          <w:sz w:val="24"/>
          <w:szCs w:val="24"/>
        </w:rPr>
        <w:t xml:space="preserve">Dental fluorosis </w:t>
      </w:r>
      <w:r>
        <w:rPr>
          <w:rFonts w:ascii="Times New Roman" w:hAnsi="Times New Roman"/>
          <w:sz w:val="24"/>
          <w:szCs w:val="24"/>
        </w:rPr>
        <w:t>results in</w:t>
      </w:r>
      <w:r w:rsidRPr="00B96F06">
        <w:rPr>
          <w:rFonts w:ascii="Times New Roman" w:hAnsi="Times New Roman"/>
          <w:sz w:val="24"/>
          <w:szCs w:val="24"/>
        </w:rPr>
        <w:t xml:space="preserve"> darkening or mottling of teeth, which, while not physically debilitating, can cause social and financial issues </w:t>
      </w:r>
      <w:r>
        <w:rPr>
          <w:rFonts w:ascii="Times New Roman" w:hAnsi="Times New Roman"/>
          <w:sz w:val="24"/>
          <w:szCs w:val="24"/>
        </w:rPr>
        <w:t xml:space="preserve">due to the stigma of mottled teeth. </w:t>
      </w:r>
      <w:r w:rsidRPr="00B96F06">
        <w:rPr>
          <w:rFonts w:ascii="Times New Roman" w:hAnsi="Times New Roman"/>
          <w:sz w:val="24"/>
          <w:szCs w:val="24"/>
        </w:rPr>
        <w:t xml:space="preserve">Skeletal fluorosis can cause bones to become deformed or stiff </w:t>
      </w:r>
      <w:r>
        <w:rPr>
          <w:rFonts w:ascii="Times New Roman" w:hAnsi="Times New Roman"/>
          <w:sz w:val="24"/>
          <w:szCs w:val="24"/>
        </w:rPr>
        <w:t>which can limit mobility and/or cause pain</w:t>
      </w:r>
      <w:r w:rsidRPr="00B96F06">
        <w:rPr>
          <w:rFonts w:ascii="Times New Roman" w:hAnsi="Times New Roman"/>
          <w:sz w:val="24"/>
          <w:szCs w:val="24"/>
        </w:rPr>
        <w:t xml:space="preserve"> </w:t>
      </w:r>
      <w:r w:rsidRPr="00B96F06">
        <w:rPr>
          <w:rFonts w:ascii="Times New Roman" w:hAnsi="Times New Roman"/>
          <w:sz w:val="24"/>
          <w:szCs w:val="24"/>
        </w:rPr>
        <w:fldChar w:fldCharType="begin"/>
      </w:r>
      <w:r>
        <w:rPr>
          <w:rFonts w:ascii="Times New Roman" w:hAnsi="Times New Roman"/>
          <w:sz w:val="24"/>
          <w:szCs w:val="24"/>
        </w:rPr>
        <w:instrText xml:space="preserve"> ADDIN ZOTERO_ITEM CSL_CITATION {"citationID":"kaVZvPCu","properties":{"formattedCitation":"(Kaseva 2006; Meenakshi and Maheshwari 2006)","plainCitation":"(Kaseva 2006; Meenakshi and Maheshwari 2006)"},"citationItems":[{"id":348,"uris":["http://zotero.org/users/769388/items/R69STZKA"],"uri":["http://zotero.org/users/769388/items/R69STZKA"],"itemData":{"id":348,"type":"article-journal","title":"Optimization of Regenerated Bone Char for Fluoride Removal in Drinking Water: A Case Study in Tanzania","container-title":"Journal of Water and Health","page":"139-147","volume":"4","issue":"1","source":"NCBI PubMed","abstract":"This paper presents findings of a study on optimization and application of the regenerated bone char media for the defluoridation of drinking water in Tanzania where more than 30% of all water sources have fluoride concentrations above the 1.50 mg/I which is recommended by the World Heath Organization (WHO). In this study, regeneration temperature, regeneration duration, contact time, regenerated bone char dosage and particle size were investigated. Results indicate that the highest fluoride removal and adsorption capacity were 70.64% and 0.75 mg-F/g-bc, respectively, for a sample with bone char material that was regenerated at 500 degrees C. In this study the optimum burning duration was found to be 120 min, which resulted in residual fluoride that varied from a maximum value of 17.43 mg/I for a 2 min contact time to a minimum value of 8.53 mg/I for a contact time of 180 min. This study further indicated that the smallest size of regenerated bone char media (0.5-1.0 mm diameter) had the highest defluoridation capacity, with residual fluoride which varied from 17.82 mg/I at 2 min contact time to 11.26 mg/I at 120 min contact time. In terms of dosage of the regenerated bone char media it was established that the optimum dosage was 25g of bone char media with a grain size of 0.50-1.0 mm. This had a fluoride removal capacity of 0.55 mg-F/g-BC. Column filter experiments indicated that regenerated bone media is capable of removing fluoride from dinking water to meet both WHO and Tanzania recommended values.","note":"PMID: 16604845","shortTitle":"Optimization of regenerated bone char for fluoride removal in drinking water","journalAbbreviation":"J Water Health","author":[{"family":"Kaseva","given":"M E"}],"issued":{"date-parts":[["2006",3]]},"accessed":{"date-parts":[["2012",2,3]]},"PMID":"16604845"},"label":"page"},{"id":48,"uris":["http://zotero.org/users/769388/items/59KUW7T9"],"uri":["http://zotero.org/users/769388/items/59KUW7T9"],"itemData":{"id":48,"type":"article-journal","title":"Fluoride in Drinking Water and its Removal","container-title":"Journal of Hazardous Materials","page":"456-463","volume":"137","issue":"1","source":"ScienceDirect","abstract":"Excessive fluoride concentrations have been reported in groundwaters of more than 20 developed and developing countries including India where 19 states are facing acute fluorosis problems. Various technologies are being used to remove fluoride from water but still the problem has not been rooted out. In this paper, a broad overview of the available technologies for fluoride removal and advantages and limitations of each one have been presented based on literature survey and the experiments conducted in the laboratory with several processes. It has been concluded that the selection of treatment process should be site specific as per local needs and prevailing conditions as each technology has some limitations and no one process can serve the purpose in diverse conditions.","author":[{"family":"Meenakshi","given":""},{"family":"Maheshwari","given":"R.C."}],"issued":{"date-parts":[["2006"]]},"accessed":{"date-parts":[["2012",2,8]]}},"label":"page"}],"schema":"https://github.com/citation-style-language/schema/raw/master/csl-citation.json"} </w:instrText>
      </w:r>
      <w:r w:rsidRPr="00B96F06">
        <w:rPr>
          <w:rFonts w:ascii="Times New Roman" w:hAnsi="Times New Roman"/>
          <w:sz w:val="24"/>
          <w:szCs w:val="24"/>
        </w:rPr>
        <w:fldChar w:fldCharType="separate"/>
      </w:r>
      <w:r>
        <w:rPr>
          <w:rFonts w:ascii="Times New Roman" w:hAnsi="Times New Roman"/>
          <w:noProof/>
          <w:sz w:val="24"/>
          <w:szCs w:val="24"/>
        </w:rPr>
        <w:t>(Kaseva, 2006; Meenakshi and Maheshwari, 2006)</w:t>
      </w:r>
      <w:r w:rsidRPr="00B96F06">
        <w:rPr>
          <w:rFonts w:ascii="Times New Roman" w:hAnsi="Times New Roman"/>
          <w:sz w:val="24"/>
          <w:szCs w:val="24"/>
        </w:rPr>
        <w:fldChar w:fldCharType="end"/>
      </w:r>
      <w:r>
        <w:rPr>
          <w:rFonts w:ascii="Times New Roman" w:hAnsi="Times New Roman"/>
          <w:sz w:val="24"/>
          <w:szCs w:val="24"/>
        </w:rPr>
        <w:t xml:space="preserve">. </w:t>
      </w:r>
      <w:r w:rsidRPr="00B96F06">
        <w:rPr>
          <w:rFonts w:ascii="Times New Roman" w:hAnsi="Times New Roman"/>
          <w:sz w:val="24"/>
          <w:szCs w:val="24"/>
        </w:rPr>
        <w:t>Therefore, many researchers are investigating fluor</w:t>
      </w:r>
      <w:r>
        <w:rPr>
          <w:rFonts w:ascii="Times New Roman" w:hAnsi="Times New Roman"/>
          <w:sz w:val="24"/>
          <w:szCs w:val="24"/>
        </w:rPr>
        <w:t xml:space="preserve">ide removal technologies (Abe et al., 2004; </w:t>
      </w:r>
      <w:proofErr w:type="spellStart"/>
      <w:r>
        <w:rPr>
          <w:rFonts w:ascii="Times New Roman" w:hAnsi="Times New Roman"/>
          <w:sz w:val="24"/>
          <w:szCs w:val="24"/>
        </w:rPr>
        <w:t>Ayoob</w:t>
      </w:r>
      <w:proofErr w:type="spellEnd"/>
      <w:r>
        <w:rPr>
          <w:rFonts w:ascii="Times New Roman" w:hAnsi="Times New Roman"/>
          <w:sz w:val="24"/>
          <w:szCs w:val="24"/>
        </w:rPr>
        <w:t xml:space="preserve"> et al., 2008; </w:t>
      </w:r>
      <w:proofErr w:type="spellStart"/>
      <w:r>
        <w:rPr>
          <w:rFonts w:ascii="Times New Roman" w:hAnsi="Times New Roman"/>
          <w:sz w:val="24"/>
          <w:szCs w:val="24"/>
        </w:rPr>
        <w:t>Gwala</w:t>
      </w:r>
      <w:proofErr w:type="spellEnd"/>
      <w:r>
        <w:rPr>
          <w:rFonts w:ascii="Times New Roman" w:hAnsi="Times New Roman"/>
          <w:sz w:val="24"/>
          <w:szCs w:val="24"/>
        </w:rPr>
        <w:t xml:space="preserve"> et al., 2011; </w:t>
      </w:r>
      <w:r>
        <w:rPr>
          <w:rFonts w:ascii="Times New Roman" w:hAnsi="Times New Roman"/>
          <w:noProof/>
          <w:sz w:val="24"/>
          <w:szCs w:val="24"/>
        </w:rPr>
        <w:t>Nigussie et al., 2007).</w:t>
      </w:r>
    </w:p>
    <w:p w14:paraId="494DCD2A" w14:textId="77777777" w:rsidR="00137162" w:rsidRDefault="00137162" w:rsidP="00137162">
      <w:pPr>
        <w:spacing w:after="0" w:line="480" w:lineRule="auto"/>
        <w:jc w:val="both"/>
        <w:rPr>
          <w:rFonts w:ascii="Times New Roman" w:hAnsi="Times New Roman"/>
          <w:sz w:val="24"/>
          <w:szCs w:val="24"/>
        </w:rPr>
      </w:pPr>
    </w:p>
    <w:p w14:paraId="48C49BB3" w14:textId="77777777" w:rsidR="00137162" w:rsidRPr="00EB2728" w:rsidRDefault="00137162" w:rsidP="00137162">
      <w:pPr>
        <w:spacing w:after="0" w:line="480" w:lineRule="auto"/>
        <w:jc w:val="both"/>
        <w:rPr>
          <w:rFonts w:ascii="Times New Roman" w:hAnsi="Times New Roman"/>
          <w:b/>
          <w:sz w:val="24"/>
          <w:szCs w:val="24"/>
        </w:rPr>
      </w:pPr>
      <w:r w:rsidRPr="00EB2728">
        <w:rPr>
          <w:rFonts w:ascii="Times New Roman" w:hAnsi="Times New Roman"/>
          <w:b/>
          <w:sz w:val="24"/>
          <w:szCs w:val="24"/>
        </w:rPr>
        <w:t>Fluoride Removal Technologies</w:t>
      </w:r>
      <w:r w:rsidRPr="00EB2728">
        <w:rPr>
          <w:rFonts w:ascii="Times New Roman" w:hAnsi="Times New Roman"/>
          <w:b/>
          <w:sz w:val="24"/>
          <w:szCs w:val="24"/>
        </w:rPr>
        <w:tab/>
      </w:r>
    </w:p>
    <w:p w14:paraId="3995FAE5" w14:textId="77777777" w:rsidR="00137162" w:rsidRDefault="00137162" w:rsidP="00137162">
      <w:pPr>
        <w:spacing w:after="0" w:line="480" w:lineRule="auto"/>
        <w:ind w:firstLine="720"/>
        <w:jc w:val="both"/>
        <w:rPr>
          <w:rFonts w:ascii="Times New Roman" w:hAnsi="Times New Roman"/>
          <w:sz w:val="24"/>
          <w:szCs w:val="24"/>
        </w:rPr>
      </w:pPr>
      <w:r>
        <w:rPr>
          <w:rFonts w:ascii="Times New Roman" w:hAnsi="Times New Roman"/>
          <w:sz w:val="24"/>
          <w:szCs w:val="24"/>
        </w:rPr>
        <w:t>Water treatment methods frequently</w:t>
      </w:r>
      <w:r w:rsidRPr="00B96F06">
        <w:rPr>
          <w:rFonts w:ascii="Times New Roman" w:hAnsi="Times New Roman"/>
          <w:sz w:val="24"/>
          <w:szCs w:val="24"/>
        </w:rPr>
        <w:t xml:space="preserve"> investigated for fluoride remo</w:t>
      </w:r>
      <w:r>
        <w:rPr>
          <w:rFonts w:ascii="Times New Roman" w:hAnsi="Times New Roman"/>
          <w:sz w:val="24"/>
          <w:szCs w:val="24"/>
        </w:rPr>
        <w:t xml:space="preserve">val include: </w:t>
      </w:r>
      <w:r w:rsidRPr="00B96F06">
        <w:rPr>
          <w:rFonts w:ascii="Times New Roman" w:hAnsi="Times New Roman"/>
          <w:sz w:val="24"/>
          <w:szCs w:val="24"/>
        </w:rPr>
        <w:t xml:space="preserve">precipitation, ion exchange, electrocoagulation, </w:t>
      </w:r>
      <w:r w:rsidRPr="00534E7A">
        <w:rPr>
          <w:rFonts w:ascii="Times New Roman" w:hAnsi="Times New Roman"/>
          <w:sz w:val="24"/>
          <w:szCs w:val="24"/>
        </w:rPr>
        <w:t xml:space="preserve">and adsorption </w:t>
      </w:r>
      <w:r w:rsidRPr="00534E7A">
        <w:rPr>
          <w:rFonts w:ascii="Times New Roman" w:hAnsi="Times New Roman"/>
          <w:sz w:val="24"/>
          <w:szCs w:val="24"/>
        </w:rPr>
        <w:fldChar w:fldCharType="begin"/>
      </w:r>
      <w:r>
        <w:rPr>
          <w:rFonts w:ascii="Times New Roman" w:hAnsi="Times New Roman"/>
          <w:sz w:val="24"/>
          <w:szCs w:val="24"/>
        </w:rPr>
        <w:instrText xml:space="preserve"> ADDIN ZOTERO_ITEM CSL_CITATION {"citationID":"h3OWAoLv","properties":{"custom":"(Brunson and Sabatini, 2009; Gwala et al., 2011; Kamble et al., 2007; Meenakshi and Maheshwari, 2006; Pervov et al., 2000; Rao, 2003; Tchomgui-Kamga et al., 2010)","formattedCitation":"(Brunson and Sabatini, 2009; Gwala et al., 2011; Kamble et al., 2007; Meenakshi and Maheshwari, 2006; Pervov et al., 2000; Rao, 2003; Tchomgui-Kamga et al., 2010)","plainCitation":"(Brunson and Sabatini, 2009; Gwala et al., 2011; Kamble et al., 2007; Meenakshi and Maheshwari, 2006; Pervov et al., 2000; Rao, 2003; Tchomgui-Kamga et al., 2010)"},"citationItems":[{"id":350,"uris":["http://zotero.org/users/769388/items/R9NTN3TE"],"uri":["http://zotero.org/users/769388/items/R9NTN3TE"],"itemData":{"id":350,"type":"article-journal","title":"An Evaluation of Fish Bone Char as an Appropriate Arsenic and Fluoride Removal Technology for Emerging Regions","container-title":"Environmental Engineering Science","page":"1777-1784","volume":"26","issue":"12","source":"CrossRef","author":[{"family":"Brunson","given":"L.R."},{"family":"Sabatini","given":"D.A."}],"issued":{"date-parts":[["2009"]]},"accessed":{"date-parts":[["2012",1,16]],"season":"20:46:12"}},"label":"page"},{"id":93,"uris":["http://zotero.org/users/769388/items/9IPJ7SKJ"],"uri":["http://zotero.org/users/769388/items/9IPJ7SKJ"],"itemData":{"id":93,"type":"article-journal","title":"Lab Scale Study on Electrocoagulation Defluoridation Process Optimization Along with Aluminium Leaching in the Process and Comparison with Full Scale Plant Operation","container-title":"Water Science &amp; Technology","page":"2788","volume":"63","issue":"12","source":"CrossRef","author":[{"family":"Gwala","given":"P."},{"family":"Andey","given":"S."},{"family":"Mhaisalkar","given":"V."},{"family":"Labhasetwar","given":"P."},{"family":"Pimpalkar","given":"S."},{"family":"Kshirsagar","given":"C."}],"issued":{"date-parts":[["2011"]]},"accessed":{"date-parts":[["2012",2,17]]}},"label":"page"},{"id":107,"uris":["http://zotero.org/users/769388/items/ANF52I68"],"uri":["http://zotero.org/users/769388/items/ANF52I68"],"itemData":{"id":107,"type":"article-journal","title":"Defluoridation of Drinking Water Using Chitin, Chitosan and Lanthanum-Modified Chitosan","container-title":"Chemical Engineering Journal","page":"173–180","volume":"129","issue":"1-3","source":"Google Scholar","author":[{"family":"Kamble","given":"S.P."},{"family":"Jagtap","given":"S."},{"family":"Labhsetwar","given":"N.K."},{"family":"Thakare","given":"D."},{"family":"Godfrey","given":"S."},{"family":"Devotta","given":"S."},{"family":"Rayalu","given":"S.S."}],"issued":{"date-parts":[["2007"]]}},"label":"page"},{"id":48,"uris":["http://zotero.org/users/769388/items/59KUW7T9"],"uri":["http://zotero.org/users/769388/items/59KUW7T9"],"itemData":{"id":48,"type":"article-journal","title":"Fluoride in Drinking Water and its Removal","container-title":"Journal of Hazardous Materials","page":"456-463","volume":"137","issue":"1","source":"ScienceDirect","abstract":"Excessive fluoride concentrations have been reported in groundwaters of more than 20 developed and developing countries including India where 19 states are facing acute fluorosis problems. Various technologies are being used to remove fluoride from water but still the problem has not been rooted out. In this paper, a broad overview of the available technologies for fluoride removal and advantages and limitations of each one have been presented based on literature survey and the experiments conducted in the laboratory with several processes. It has been concluded that the selection of treatment process should be site specific as per local needs and prevailing conditions as each technology has some limitations and no one process can serve the purpose in diverse conditions.","author":[{"family":"Meenakshi","given":""},{"family":"Maheshwari","given":"R.C."}],"issued":{"date-parts":[["2006"]]},"accessed":{"date-parts":[["2012",2,8]]}},"label":"page"},{"id":315,"uris":["http://zotero.org/users/769388/items/PQDXRQPV"],"uri":["http://zotero.org/users/769388/items/PQDXRQPV"],"itemData":{"id":315,"type":"article-journal","title":"RO and NF Membrane Systems for Drinking Water Production and Their Maintenance Techniques","container-title":"Desalination","page":"315–321","volume":"132","issue":"1-3","source":"Google Scholar","author":[{"family":"Pervov","given":"A.G."},{"family":"Dudkin","given":"E.V."},{"family":"Sidorenko","given":"O.A."},{"family":"Antipov","given":"V.V."},{"family":"Khakhanov","given":"S.A."},{"family":"Makarov","given":"R.I."}],"issued":{"date-parts":[["2000"]]}},"label":"page"},{"id":4,"uris":["http://zotero.org/users/769388/items/23A8NH8C"],"uri":["http://zotero.org/users/769388/items/23A8NH8C"],"itemData":{"id":4,"type":"paper-conference","title":"Fluoride and Environment - A Review","container-title":"Proceedings of the Third International Conference on Environment and  Health","publisher-place":"Chennai, India","page":"386-399","source":"Google Scholar","event":"Third International Conference on Environment and  Health","event-place":"Chennai, India","author":[{"family":"Rao","given":"N.C.R."}],"issued":{"date-parts":[["2003",12,15]]}},"label":"page"},{"id":34,"uris":["http://zotero.org/users/769388/items/3WATW2G5"],"uri":["http://zotero.org/users/769388/items/3WATW2G5"],"itemData":{"id":34,"type":"article-journal","title":"Preparation and Characterization of Charcoals that Contain Dispersed Aluminum Oxide as Adsorbents for Removal of Fluoride from Drinking Water","container-title":"Carbon","page":"333-343","volume":"48","issue":"2","author":[{"family":"Tchomgui-Kamga","given":"E."},{"family":"Alonzo","given":"V."},{"family":"Nanseu-Njiki","given":"C.P."},{"family":"Audebrand","given":"N."},{"family":"Ngameni","given":"E."},{"family":"Darchen","given":"A."}],"issued":{"date-parts":[["2010"]]}},"label":"page"}],"schema":"https://github.com/citation-style-language/schema/raw/master/csl-citation.json"} </w:instrText>
      </w:r>
      <w:r w:rsidRPr="00534E7A">
        <w:rPr>
          <w:rFonts w:ascii="Times New Roman" w:hAnsi="Times New Roman"/>
          <w:sz w:val="24"/>
          <w:szCs w:val="24"/>
        </w:rPr>
        <w:fldChar w:fldCharType="separate"/>
      </w:r>
      <w:r>
        <w:rPr>
          <w:rFonts w:ascii="Times New Roman" w:hAnsi="Times New Roman"/>
          <w:sz w:val="24"/>
          <w:szCs w:val="24"/>
        </w:rPr>
        <w:t>(Brunson and Sabatini, 2009; Gwala et al., 2011; Kamble et al., 2007; Meenakshi and Maheshwari, 2006; Rao, 2003; Tchomgui-Kamga et al., 2010)</w:t>
      </w:r>
      <w:r w:rsidRPr="00534E7A">
        <w:rPr>
          <w:rFonts w:ascii="Times New Roman" w:hAnsi="Times New Roman"/>
          <w:sz w:val="24"/>
          <w:szCs w:val="24"/>
        </w:rPr>
        <w:fldChar w:fldCharType="end"/>
      </w:r>
      <w:r>
        <w:rPr>
          <w:rFonts w:ascii="Times New Roman" w:hAnsi="Times New Roman"/>
          <w:sz w:val="24"/>
          <w:szCs w:val="24"/>
        </w:rPr>
        <w:t xml:space="preserve">. </w:t>
      </w:r>
      <w:r w:rsidRPr="00534E7A">
        <w:rPr>
          <w:rFonts w:ascii="Times New Roman" w:hAnsi="Times New Roman"/>
          <w:sz w:val="24"/>
          <w:szCs w:val="24"/>
        </w:rPr>
        <w:t>For rural regions in developing countries</w:t>
      </w:r>
      <w:r>
        <w:rPr>
          <w:rFonts w:ascii="Times New Roman" w:hAnsi="Times New Roman"/>
          <w:sz w:val="24"/>
          <w:szCs w:val="24"/>
        </w:rPr>
        <w:t>,</w:t>
      </w:r>
      <w:r w:rsidRPr="00534E7A">
        <w:rPr>
          <w:rFonts w:ascii="Times New Roman" w:hAnsi="Times New Roman"/>
          <w:sz w:val="24"/>
          <w:szCs w:val="24"/>
        </w:rPr>
        <w:t xml:space="preserve"> </w:t>
      </w:r>
      <w:r>
        <w:rPr>
          <w:rFonts w:ascii="Times New Roman" w:hAnsi="Times New Roman"/>
          <w:sz w:val="24"/>
          <w:szCs w:val="24"/>
        </w:rPr>
        <w:t>techniques should be</w:t>
      </w:r>
      <w:r w:rsidRPr="00534E7A">
        <w:rPr>
          <w:rFonts w:ascii="Times New Roman" w:hAnsi="Times New Roman"/>
          <w:sz w:val="24"/>
          <w:szCs w:val="24"/>
        </w:rPr>
        <w:t xml:space="preserve"> inexpensive, sustainable and </w:t>
      </w:r>
      <w:r>
        <w:rPr>
          <w:rFonts w:ascii="Times New Roman" w:hAnsi="Times New Roman"/>
          <w:sz w:val="24"/>
          <w:szCs w:val="24"/>
        </w:rPr>
        <w:t xml:space="preserve">use </w:t>
      </w:r>
      <w:r w:rsidRPr="00534E7A">
        <w:rPr>
          <w:rFonts w:ascii="Times New Roman" w:hAnsi="Times New Roman"/>
          <w:sz w:val="24"/>
          <w:szCs w:val="24"/>
        </w:rPr>
        <w:t xml:space="preserve">locally available </w:t>
      </w:r>
      <w:r>
        <w:rPr>
          <w:rFonts w:ascii="Times New Roman" w:hAnsi="Times New Roman"/>
          <w:sz w:val="24"/>
          <w:szCs w:val="24"/>
        </w:rPr>
        <w:t xml:space="preserve">materials for treating water containing high concentrations of fluoride. </w:t>
      </w:r>
      <w:r w:rsidRPr="00534E7A">
        <w:rPr>
          <w:rFonts w:ascii="Times New Roman" w:hAnsi="Times New Roman"/>
          <w:sz w:val="24"/>
          <w:szCs w:val="24"/>
        </w:rPr>
        <w:t xml:space="preserve">The </w:t>
      </w:r>
      <w:proofErr w:type="spellStart"/>
      <w:r w:rsidRPr="00534E7A">
        <w:rPr>
          <w:rFonts w:ascii="Times New Roman" w:hAnsi="Times New Roman"/>
          <w:sz w:val="24"/>
          <w:szCs w:val="24"/>
        </w:rPr>
        <w:t>Nalgonda</w:t>
      </w:r>
      <w:proofErr w:type="spellEnd"/>
      <w:r w:rsidRPr="00534E7A">
        <w:rPr>
          <w:rFonts w:ascii="Times New Roman" w:hAnsi="Times New Roman"/>
          <w:sz w:val="24"/>
          <w:szCs w:val="24"/>
        </w:rPr>
        <w:t xml:space="preserve"> technique</w:t>
      </w:r>
      <w:r>
        <w:rPr>
          <w:rFonts w:ascii="Times New Roman" w:hAnsi="Times New Roman"/>
          <w:sz w:val="24"/>
          <w:szCs w:val="24"/>
        </w:rPr>
        <w:t xml:space="preserve"> utilizes alum and lime to produce aluminum oxide precipitates that sorb and settle fluoride ions. This technique </w:t>
      </w:r>
      <w:r w:rsidRPr="00534E7A">
        <w:rPr>
          <w:rFonts w:ascii="Times New Roman" w:hAnsi="Times New Roman"/>
          <w:sz w:val="24"/>
          <w:szCs w:val="24"/>
        </w:rPr>
        <w:t xml:space="preserve">is </w:t>
      </w:r>
      <w:r>
        <w:rPr>
          <w:rFonts w:ascii="Times New Roman" w:hAnsi="Times New Roman"/>
          <w:sz w:val="24"/>
          <w:szCs w:val="24"/>
        </w:rPr>
        <w:t>popular because of</w:t>
      </w:r>
      <w:r w:rsidRPr="00534E7A">
        <w:rPr>
          <w:rFonts w:ascii="Times New Roman" w:hAnsi="Times New Roman"/>
          <w:sz w:val="24"/>
          <w:szCs w:val="24"/>
        </w:rPr>
        <w:t xml:space="preserve"> its low cost and use of chemi</w:t>
      </w:r>
      <w:r>
        <w:rPr>
          <w:rFonts w:ascii="Times New Roman" w:hAnsi="Times New Roman"/>
          <w:sz w:val="24"/>
          <w:szCs w:val="24"/>
        </w:rPr>
        <w:t xml:space="preserve">cals that </w:t>
      </w:r>
      <w:r>
        <w:rPr>
          <w:rFonts w:ascii="Times New Roman" w:hAnsi="Times New Roman"/>
          <w:sz w:val="24"/>
          <w:szCs w:val="24"/>
        </w:rPr>
        <w:lastRenderedPageBreak/>
        <w:t xml:space="preserve">are easily obtained. </w:t>
      </w:r>
      <w:r w:rsidRPr="00534E7A">
        <w:rPr>
          <w:rFonts w:ascii="Times New Roman" w:hAnsi="Times New Roman"/>
          <w:sz w:val="24"/>
          <w:szCs w:val="24"/>
        </w:rPr>
        <w:t xml:space="preserve">However, </w:t>
      </w:r>
      <w:r>
        <w:rPr>
          <w:rFonts w:ascii="Times New Roman" w:hAnsi="Times New Roman"/>
          <w:sz w:val="24"/>
          <w:szCs w:val="24"/>
        </w:rPr>
        <w:t xml:space="preserve">the </w:t>
      </w:r>
      <w:proofErr w:type="spellStart"/>
      <w:r w:rsidRPr="00534E7A">
        <w:rPr>
          <w:rFonts w:ascii="Times New Roman" w:hAnsi="Times New Roman"/>
          <w:sz w:val="24"/>
          <w:szCs w:val="24"/>
        </w:rPr>
        <w:t>Nalgonda</w:t>
      </w:r>
      <w:proofErr w:type="spellEnd"/>
      <w:r w:rsidRPr="00534E7A">
        <w:rPr>
          <w:rFonts w:ascii="Times New Roman" w:hAnsi="Times New Roman"/>
          <w:sz w:val="24"/>
          <w:szCs w:val="24"/>
        </w:rPr>
        <w:t xml:space="preserve"> </w:t>
      </w:r>
      <w:r>
        <w:rPr>
          <w:rFonts w:ascii="Times New Roman" w:hAnsi="Times New Roman"/>
          <w:sz w:val="24"/>
          <w:szCs w:val="24"/>
        </w:rPr>
        <w:t xml:space="preserve">technique </w:t>
      </w:r>
      <w:r w:rsidRPr="00534E7A">
        <w:rPr>
          <w:rFonts w:ascii="Times New Roman" w:hAnsi="Times New Roman"/>
          <w:sz w:val="24"/>
          <w:szCs w:val="24"/>
        </w:rPr>
        <w:t xml:space="preserve">requires frequent addition of chemicals, produces </w:t>
      </w:r>
      <w:r>
        <w:rPr>
          <w:rFonts w:ascii="Times New Roman" w:hAnsi="Times New Roman"/>
          <w:sz w:val="24"/>
          <w:szCs w:val="24"/>
        </w:rPr>
        <w:t>copious amounts</w:t>
      </w:r>
      <w:r w:rsidRPr="00534E7A">
        <w:rPr>
          <w:rFonts w:ascii="Times New Roman" w:hAnsi="Times New Roman"/>
          <w:sz w:val="24"/>
          <w:szCs w:val="24"/>
        </w:rPr>
        <w:t xml:space="preserve"> of waste sludge, and is not ef</w:t>
      </w:r>
      <w:r>
        <w:rPr>
          <w:rFonts w:ascii="Times New Roman" w:hAnsi="Times New Roman"/>
          <w:sz w:val="24"/>
          <w:szCs w:val="24"/>
        </w:rPr>
        <w:t>ficient for fluoride removal when the starting concentration is high</w:t>
      </w:r>
      <w:r w:rsidRPr="00534E7A">
        <w:rPr>
          <w:rFonts w:ascii="Times New Roman" w:hAnsi="Times New Roman"/>
          <w:sz w:val="24"/>
          <w:szCs w:val="24"/>
        </w:rPr>
        <w:t xml:space="preserve"> </w:t>
      </w:r>
      <w:r w:rsidRPr="00534E7A">
        <w:rPr>
          <w:rFonts w:ascii="Times New Roman" w:hAnsi="Times New Roman"/>
          <w:sz w:val="24"/>
          <w:szCs w:val="24"/>
        </w:rPr>
        <w:fldChar w:fldCharType="begin"/>
      </w:r>
      <w:r>
        <w:rPr>
          <w:rFonts w:ascii="Times New Roman" w:hAnsi="Times New Roman"/>
          <w:sz w:val="24"/>
          <w:szCs w:val="24"/>
        </w:rPr>
        <w:instrText xml:space="preserve"> ADDIN ZOTERO_ITEM CSL_CITATION {"citationID":"FYVSM7Xh","properties":{"custom":"(Fawell et al., 2006; Nigussie et al., 2007)","formattedCitation":"(Fawell et al., 2006; Nigussie et al., 2007)","plainCitation":"(Fawell et al., 2006; Nigussie et al., 2007)"},"citationItems":[{"id":299,"uris":["http://zotero.org/users/769388/items/NPV58NRX"],"uri":["http://zotero.org/users/769388/items/NPV58NRX"],"itemData":{"id":299,"type":"book","title":"Fluoride in Drinking-Water","publisher":"World Health Organization","number-of-pages":"144","source":"Amazon.com","author":[{"family":"Fawell","given":"J."},{"family":"Bailey","given":"K."},{"family":"Chilton","given":"J."},{"family":"Dahi","given":"E."}],"issued":{"date-parts":[["2006",10,15]]}},"label":"page"},{"id":122,"uris":["http://zotero.org/users/769388/items/B9KCJRZ3"],"uri":["http://zotero.org/users/769388/items/B9KCJRZ3"],"itemData":{"id":122,"type":"article-journal","title":"Removal of Excess Fluoride from Water Using Waste Residue from Alum Manufacturing Process","container-title":"Journal of Hazardous Materials","page":"954-963","volume":"147","issue":"3","source":"ScienceDirect","abstract":"The ability of waste residue, generated from alum manufacturing process, to remove fluoride ion from water has been investigated. Series of batch adsorption experiments were carried out to assess parameters that influence the adsorption process. The factors investigated include the effect of contact time, adsorbent dose, thermal pretreatment of the adsorbent, neutralization of the adsorbent, initial fluoride concentration, pH of the solution and effect of co-existing anions. Results showed that Adsorption of fluoride is fairly rapid in first 5&amp;#xa0;min and thereafter increases slowly to reach the equilibrium in about 1&amp;#xa0;h. The removal efficiency of fluoride was increased with adsorbent dosage. About 85% removal efficiency was obtained within 1&amp;#xa0;h at an optimum adsorbent dose of 16&amp;#xa0;g/L for initial fluoride concentration of 10&amp;#xa0;mg/L. Heat treatment and surface neutralization of the adsorbent did not improve the fluoride removal capacity and efficiency. The amount of fluoride adsorbed increased with increasing initial fluoride concentration. The percentage of fluoride removal remains nearly constant within the pH range of 3–8. The adsorption data at ambient pH were well fitted to the Dubinin–Radushkevick (D–R) isotherm model with a capacity of 332.5&amp;#xa0;mg/g of the adsorbent. The adsorption kinetic was found to follow a pseudo-second-order rate equation with an average rate constant of 2.25&amp;#xa0;g&amp;#xa0;min−1&amp;#xa0;mg−1. The presence of bicarbonate at higher concentrations (100–500&amp;#xa0;mg/L) decreased the fluoride removal efficiency while other anions (chloride, sulfate, phosphate and nitrate) have no significant effect within the concentration range tested. The overall result shows that the waste residue is efficient defluoridating material.","author":[{"family":"Nigussie","given":"W."},{"family":"Zewge","given":"F."},{"family":"Chandravanshi","given":"B.S."}],"issued":{"date-parts":[["2007"]]},"accessed":{"date-parts":[["2012",2,17]]}},"label":"page"}],"schema":"https://github.com/citation-style-language/schema/raw/master/csl-citation.json"} </w:instrText>
      </w:r>
      <w:r w:rsidRPr="00534E7A">
        <w:rPr>
          <w:rFonts w:ascii="Times New Roman" w:hAnsi="Times New Roman"/>
          <w:sz w:val="24"/>
          <w:szCs w:val="24"/>
        </w:rPr>
        <w:fldChar w:fldCharType="separate"/>
      </w:r>
      <w:r>
        <w:rPr>
          <w:rFonts w:ascii="Times New Roman" w:hAnsi="Times New Roman"/>
          <w:noProof/>
          <w:sz w:val="24"/>
          <w:szCs w:val="24"/>
        </w:rPr>
        <w:t>(Fawell et al., 2006; Nigussie et al., 2007)</w:t>
      </w:r>
      <w:r w:rsidRPr="00534E7A">
        <w:rPr>
          <w:rFonts w:ascii="Times New Roman" w:hAnsi="Times New Roman"/>
          <w:sz w:val="24"/>
          <w:szCs w:val="24"/>
        </w:rPr>
        <w:fldChar w:fldCharType="end"/>
      </w:r>
      <w:r>
        <w:rPr>
          <w:rFonts w:ascii="Times New Roman" w:hAnsi="Times New Roman"/>
          <w:sz w:val="24"/>
          <w:szCs w:val="24"/>
        </w:rPr>
        <w:t xml:space="preserve">. While </w:t>
      </w:r>
      <w:r w:rsidRPr="00534E7A">
        <w:rPr>
          <w:rFonts w:ascii="Times New Roman" w:hAnsi="Times New Roman"/>
          <w:sz w:val="24"/>
          <w:szCs w:val="24"/>
        </w:rPr>
        <w:t>e</w:t>
      </w:r>
      <w:r>
        <w:rPr>
          <w:rFonts w:ascii="Times New Roman" w:hAnsi="Times New Roman"/>
          <w:sz w:val="24"/>
          <w:szCs w:val="24"/>
        </w:rPr>
        <w:t>le</w:t>
      </w:r>
      <w:r w:rsidRPr="00534E7A">
        <w:rPr>
          <w:rFonts w:ascii="Times New Roman" w:hAnsi="Times New Roman"/>
          <w:sz w:val="24"/>
          <w:szCs w:val="24"/>
        </w:rPr>
        <w:t>ctrocoagulation can effective</w:t>
      </w:r>
      <w:r>
        <w:rPr>
          <w:rFonts w:ascii="Times New Roman" w:hAnsi="Times New Roman"/>
          <w:sz w:val="24"/>
          <w:szCs w:val="24"/>
        </w:rPr>
        <w:t>ly</w:t>
      </w:r>
      <w:r w:rsidRPr="00534E7A">
        <w:rPr>
          <w:rFonts w:ascii="Times New Roman" w:hAnsi="Times New Roman"/>
          <w:sz w:val="24"/>
          <w:szCs w:val="24"/>
        </w:rPr>
        <w:t xml:space="preserve"> </w:t>
      </w:r>
      <w:r>
        <w:rPr>
          <w:rFonts w:ascii="Times New Roman" w:hAnsi="Times New Roman"/>
          <w:sz w:val="24"/>
          <w:szCs w:val="24"/>
        </w:rPr>
        <w:t xml:space="preserve">remove </w:t>
      </w:r>
      <w:r w:rsidRPr="00534E7A">
        <w:rPr>
          <w:rFonts w:ascii="Times New Roman" w:hAnsi="Times New Roman"/>
          <w:sz w:val="24"/>
          <w:szCs w:val="24"/>
        </w:rPr>
        <w:t>flu</w:t>
      </w:r>
      <w:r>
        <w:rPr>
          <w:rFonts w:ascii="Times New Roman" w:hAnsi="Times New Roman"/>
          <w:sz w:val="24"/>
          <w:szCs w:val="24"/>
        </w:rPr>
        <w:t xml:space="preserve">oride, it requires some form of electricity </w:t>
      </w:r>
      <w:r w:rsidRPr="00534E7A">
        <w:rPr>
          <w:rFonts w:ascii="Times New Roman" w:hAnsi="Times New Roman"/>
          <w:sz w:val="24"/>
          <w:szCs w:val="24"/>
        </w:rPr>
        <w:fldChar w:fldCharType="begin"/>
      </w:r>
      <w:r>
        <w:rPr>
          <w:rFonts w:ascii="Times New Roman" w:hAnsi="Times New Roman"/>
          <w:sz w:val="24"/>
          <w:szCs w:val="24"/>
        </w:rPr>
        <w:instrText xml:space="preserve"> ADDIN ZOTERO_ITEM CSL_CITATION {"citationID":"M8JBTHTz","properties":{"custom":"(Gwala et al., 2011)","formattedCitation":"(Gwala et al., 2011)","plainCitation":"(Gwala et al., 2011)"},"citationItems":[{"id":93,"uris":["http://zotero.org/users/769388/items/9IPJ7SKJ"],"uri":["http://zotero.org/users/769388/items/9IPJ7SKJ"],"itemData":{"id":93,"type":"article-journal","title":"Lab Scale Study on Electrocoagulation Defluoridation Process Optimization Along with Aluminium Leaching in the Process and Comparison with Full Scale Plant Operation","container-title":"Water Science &amp; Technology","page":"2788","volume":"63","issue":"12","source":"CrossRef","author":[{"family":"Gwala","given":"P."},{"family":"Andey","given":"S."},{"family":"Mhaisalkar","given":"V."},{"family":"Labhasetwar","given":"P."},{"family":"Pimpalkar","given":"S."},{"family":"Kshirsagar","given":"C."}],"issued":{"date-parts":[["2011"]]},"accessed":{"date-parts":[["2012",2,17]]}}}],"schema":"https://github.com/citation-style-language/schema/raw/master/csl-citation.json"} </w:instrText>
      </w:r>
      <w:r w:rsidRPr="00534E7A">
        <w:rPr>
          <w:rFonts w:ascii="Times New Roman" w:hAnsi="Times New Roman"/>
          <w:sz w:val="24"/>
          <w:szCs w:val="24"/>
        </w:rPr>
        <w:fldChar w:fldCharType="separate"/>
      </w:r>
      <w:r>
        <w:rPr>
          <w:rFonts w:ascii="Times New Roman" w:hAnsi="Times New Roman"/>
          <w:noProof/>
          <w:sz w:val="24"/>
          <w:szCs w:val="24"/>
        </w:rPr>
        <w:t>(Gwala et al., 2011)</w:t>
      </w:r>
      <w:r w:rsidRPr="00534E7A">
        <w:rPr>
          <w:rFonts w:ascii="Times New Roman" w:hAnsi="Times New Roman"/>
          <w:sz w:val="24"/>
          <w:szCs w:val="24"/>
        </w:rPr>
        <w:fldChar w:fldCharType="end"/>
      </w:r>
      <w:r>
        <w:rPr>
          <w:rFonts w:ascii="Times New Roman" w:hAnsi="Times New Roman"/>
          <w:sz w:val="24"/>
          <w:szCs w:val="24"/>
        </w:rPr>
        <w:t xml:space="preserve">. Activated alumina is an adsorptive material frequently used in filtration systems. Adsorption can be </w:t>
      </w:r>
      <w:r w:rsidRPr="00534E7A">
        <w:rPr>
          <w:rFonts w:ascii="Times New Roman" w:hAnsi="Times New Roman"/>
          <w:sz w:val="24"/>
          <w:szCs w:val="24"/>
        </w:rPr>
        <w:t xml:space="preserve">helpful for fluoride removal because </w:t>
      </w:r>
      <w:r>
        <w:rPr>
          <w:rFonts w:ascii="Times New Roman" w:hAnsi="Times New Roman"/>
          <w:sz w:val="24"/>
          <w:szCs w:val="24"/>
        </w:rPr>
        <w:t>it</w:t>
      </w:r>
      <w:r w:rsidRPr="00534E7A">
        <w:rPr>
          <w:rFonts w:ascii="Times New Roman" w:hAnsi="Times New Roman"/>
          <w:sz w:val="24"/>
          <w:szCs w:val="24"/>
        </w:rPr>
        <w:t xml:space="preserve"> operate</w:t>
      </w:r>
      <w:r>
        <w:rPr>
          <w:rFonts w:ascii="Times New Roman" w:hAnsi="Times New Roman"/>
          <w:sz w:val="24"/>
          <w:szCs w:val="24"/>
        </w:rPr>
        <w:t xml:space="preserve">s using gravity flow, </w:t>
      </w:r>
      <w:r w:rsidRPr="00534E7A">
        <w:rPr>
          <w:rFonts w:ascii="Times New Roman" w:hAnsi="Times New Roman"/>
          <w:sz w:val="24"/>
          <w:szCs w:val="24"/>
        </w:rPr>
        <w:t xml:space="preserve">and, depending on the </w:t>
      </w:r>
      <w:proofErr w:type="spellStart"/>
      <w:r w:rsidRPr="00534E7A">
        <w:rPr>
          <w:rFonts w:ascii="Times New Roman" w:hAnsi="Times New Roman"/>
          <w:sz w:val="24"/>
          <w:szCs w:val="24"/>
        </w:rPr>
        <w:t>sorptive</w:t>
      </w:r>
      <w:proofErr w:type="spellEnd"/>
      <w:r w:rsidRPr="00534E7A">
        <w:rPr>
          <w:rFonts w:ascii="Times New Roman" w:hAnsi="Times New Roman"/>
          <w:sz w:val="24"/>
          <w:szCs w:val="24"/>
        </w:rPr>
        <w:t xml:space="preserve"> m</w:t>
      </w:r>
      <w:r>
        <w:rPr>
          <w:rFonts w:ascii="Times New Roman" w:hAnsi="Times New Roman"/>
          <w:sz w:val="24"/>
          <w:szCs w:val="24"/>
        </w:rPr>
        <w:t>aterial, can be</w:t>
      </w:r>
      <w:r w:rsidRPr="00534E7A">
        <w:rPr>
          <w:rFonts w:ascii="Times New Roman" w:hAnsi="Times New Roman"/>
          <w:sz w:val="24"/>
          <w:szCs w:val="24"/>
        </w:rPr>
        <w:t xml:space="preserve"> effective at </w:t>
      </w:r>
      <w:r>
        <w:rPr>
          <w:rFonts w:ascii="Times New Roman" w:hAnsi="Times New Roman"/>
          <w:sz w:val="24"/>
          <w:szCs w:val="24"/>
        </w:rPr>
        <w:t>treating water to meet the WHO fluoride standard</w:t>
      </w:r>
      <w:r w:rsidRPr="00534E7A">
        <w:rPr>
          <w:rFonts w:ascii="Times New Roman" w:hAnsi="Times New Roman"/>
          <w:sz w:val="24"/>
          <w:szCs w:val="24"/>
        </w:rPr>
        <w:t xml:space="preserve">. </w:t>
      </w:r>
      <w:r>
        <w:rPr>
          <w:rFonts w:ascii="Times New Roman" w:hAnsi="Times New Roman"/>
          <w:sz w:val="24"/>
          <w:szCs w:val="24"/>
        </w:rPr>
        <w:t xml:space="preserve">Activated alumina can be </w:t>
      </w:r>
      <w:r w:rsidRPr="00534E7A">
        <w:rPr>
          <w:rFonts w:ascii="Times New Roman" w:hAnsi="Times New Roman"/>
          <w:sz w:val="24"/>
          <w:szCs w:val="24"/>
        </w:rPr>
        <w:t>effective</w:t>
      </w:r>
      <w:r>
        <w:rPr>
          <w:rFonts w:ascii="Times New Roman" w:hAnsi="Times New Roman"/>
          <w:sz w:val="24"/>
          <w:szCs w:val="24"/>
        </w:rPr>
        <w:t>,</w:t>
      </w:r>
      <w:r w:rsidRPr="00534E7A">
        <w:rPr>
          <w:rFonts w:ascii="Times New Roman" w:hAnsi="Times New Roman"/>
          <w:sz w:val="24"/>
          <w:szCs w:val="24"/>
        </w:rPr>
        <w:t xml:space="preserve"> but </w:t>
      </w:r>
      <w:r>
        <w:rPr>
          <w:rFonts w:ascii="Times New Roman" w:hAnsi="Times New Roman"/>
          <w:sz w:val="24"/>
          <w:szCs w:val="24"/>
        </w:rPr>
        <w:t xml:space="preserve">is a </w:t>
      </w:r>
      <w:r w:rsidRPr="00534E7A">
        <w:rPr>
          <w:rFonts w:ascii="Times New Roman" w:hAnsi="Times New Roman"/>
          <w:sz w:val="24"/>
          <w:szCs w:val="24"/>
        </w:rPr>
        <w:t xml:space="preserve">manufactured </w:t>
      </w:r>
      <w:r>
        <w:rPr>
          <w:rFonts w:ascii="Times New Roman" w:hAnsi="Times New Roman"/>
          <w:sz w:val="24"/>
          <w:szCs w:val="24"/>
        </w:rPr>
        <w:t>material</w:t>
      </w:r>
      <w:r w:rsidRPr="00534E7A">
        <w:rPr>
          <w:rFonts w:ascii="Times New Roman" w:hAnsi="Times New Roman"/>
          <w:sz w:val="24"/>
          <w:szCs w:val="24"/>
        </w:rPr>
        <w:t xml:space="preserve"> that </w:t>
      </w:r>
      <w:r>
        <w:rPr>
          <w:rFonts w:ascii="Times New Roman" w:hAnsi="Times New Roman"/>
          <w:sz w:val="24"/>
          <w:szCs w:val="24"/>
        </w:rPr>
        <w:t>may</w:t>
      </w:r>
      <w:r w:rsidRPr="00534E7A">
        <w:rPr>
          <w:rFonts w:ascii="Times New Roman" w:hAnsi="Times New Roman"/>
          <w:sz w:val="24"/>
          <w:szCs w:val="24"/>
        </w:rPr>
        <w:t xml:space="preserve"> be prohibitively expensive to obtain in rural dev</w:t>
      </w:r>
      <w:r>
        <w:rPr>
          <w:rFonts w:ascii="Times New Roman" w:hAnsi="Times New Roman"/>
          <w:sz w:val="24"/>
          <w:szCs w:val="24"/>
        </w:rPr>
        <w:t xml:space="preserve">eloping regions. </w:t>
      </w:r>
      <w:r w:rsidRPr="00534E7A">
        <w:rPr>
          <w:rFonts w:ascii="Times New Roman" w:hAnsi="Times New Roman"/>
          <w:sz w:val="24"/>
          <w:szCs w:val="24"/>
        </w:rPr>
        <w:t xml:space="preserve">Therefore, </w:t>
      </w:r>
      <w:r>
        <w:rPr>
          <w:rFonts w:ascii="Times New Roman" w:hAnsi="Times New Roman"/>
          <w:sz w:val="24"/>
          <w:szCs w:val="24"/>
        </w:rPr>
        <w:t xml:space="preserve">research evaluating </w:t>
      </w:r>
      <w:r w:rsidRPr="00534E7A">
        <w:rPr>
          <w:rFonts w:ascii="Times New Roman" w:hAnsi="Times New Roman"/>
          <w:sz w:val="24"/>
          <w:szCs w:val="24"/>
        </w:rPr>
        <w:t xml:space="preserve">less expensive and locally available </w:t>
      </w:r>
      <w:r>
        <w:rPr>
          <w:rFonts w:ascii="Times New Roman" w:hAnsi="Times New Roman"/>
          <w:sz w:val="24"/>
          <w:szCs w:val="24"/>
        </w:rPr>
        <w:t>adsorptive materials is desirable in an effort to respond to the limitations of techniques discussed above</w:t>
      </w:r>
      <w:r w:rsidRPr="00534E7A">
        <w:rPr>
          <w:rFonts w:ascii="Times New Roman" w:hAnsi="Times New Roman"/>
          <w:sz w:val="24"/>
          <w:szCs w:val="24"/>
        </w:rPr>
        <w:t>.</w:t>
      </w:r>
      <w:r>
        <w:rPr>
          <w:rFonts w:ascii="Times New Roman" w:hAnsi="Times New Roman"/>
          <w:sz w:val="24"/>
          <w:szCs w:val="24"/>
        </w:rPr>
        <w:t xml:space="preserve">  </w:t>
      </w:r>
    </w:p>
    <w:p w14:paraId="49C6E700" w14:textId="77777777" w:rsidR="00137162" w:rsidRDefault="00137162" w:rsidP="00137162">
      <w:pPr>
        <w:spacing w:after="0" w:line="480" w:lineRule="auto"/>
        <w:ind w:firstLine="720"/>
        <w:jc w:val="both"/>
        <w:rPr>
          <w:rFonts w:ascii="Times New Roman" w:hAnsi="Times New Roman"/>
          <w:sz w:val="24"/>
          <w:szCs w:val="24"/>
        </w:rPr>
      </w:pPr>
      <w:r>
        <w:rPr>
          <w:rFonts w:ascii="Times New Roman" w:hAnsi="Times New Roman"/>
          <w:sz w:val="24"/>
          <w:szCs w:val="24"/>
        </w:rPr>
        <w:t xml:space="preserve">Bone char has been widely </w:t>
      </w:r>
      <w:r w:rsidRPr="00534E7A">
        <w:rPr>
          <w:rFonts w:ascii="Times New Roman" w:hAnsi="Times New Roman"/>
          <w:sz w:val="24"/>
          <w:szCs w:val="24"/>
        </w:rPr>
        <w:t xml:space="preserve">investigated </w:t>
      </w:r>
      <w:r>
        <w:rPr>
          <w:rFonts w:ascii="Times New Roman" w:hAnsi="Times New Roman"/>
          <w:sz w:val="24"/>
          <w:szCs w:val="24"/>
        </w:rPr>
        <w:t xml:space="preserve">as an </w:t>
      </w:r>
      <w:r w:rsidRPr="00534E7A">
        <w:rPr>
          <w:rFonts w:ascii="Times New Roman" w:hAnsi="Times New Roman"/>
          <w:sz w:val="24"/>
          <w:szCs w:val="24"/>
        </w:rPr>
        <w:t xml:space="preserve">adsorptive </w:t>
      </w:r>
      <w:r>
        <w:rPr>
          <w:rFonts w:ascii="Times New Roman" w:hAnsi="Times New Roman"/>
          <w:sz w:val="24"/>
          <w:szCs w:val="24"/>
        </w:rPr>
        <w:t xml:space="preserve">material for </w:t>
      </w:r>
      <w:r w:rsidRPr="00534E7A">
        <w:rPr>
          <w:rFonts w:ascii="Times New Roman" w:hAnsi="Times New Roman"/>
          <w:sz w:val="24"/>
          <w:szCs w:val="24"/>
        </w:rPr>
        <w:t xml:space="preserve">removal of fluoride and </w:t>
      </w:r>
      <w:r>
        <w:rPr>
          <w:rFonts w:ascii="Times New Roman" w:hAnsi="Times New Roman"/>
          <w:sz w:val="24"/>
          <w:szCs w:val="24"/>
        </w:rPr>
        <w:t xml:space="preserve">several trace metals </w:t>
      </w:r>
      <w:r w:rsidRPr="00534E7A">
        <w:rPr>
          <w:rFonts w:ascii="Times New Roman" w:hAnsi="Times New Roman"/>
          <w:sz w:val="24"/>
          <w:szCs w:val="24"/>
        </w:rPr>
        <w:fldChar w:fldCharType="begin"/>
      </w:r>
      <w:r>
        <w:rPr>
          <w:rFonts w:ascii="Times New Roman" w:hAnsi="Times New Roman"/>
          <w:sz w:val="24"/>
          <w:szCs w:val="24"/>
        </w:rPr>
        <w:instrText xml:space="preserve"> ADDIN ZOTERO_ITEM CSL_CITATION {"citationID":"AblQJXBl","properties":{"custom":"(Bhargava and Killedar, 1991; Kaseva, 2006; Larsen et al., 1994; Thomson et al., 2003)","formattedCitation":"(Bhargava and Killedar, 1991; Kaseva, 2006; Larsen et al., 1994; Thomson et al., 2003)","plainCitation":"(Bhargava and Killedar, 1991; Kaseva, 2006; Larsen et al., 1994; Thomson et al., 2003)"},"citationItems":[{"id":15,"uris":["http://zotero.org/users/769388/items/2JDZPUHN"],"uri":["http://zotero.org/users/769388/items/2JDZPUHN"],"itemData":{"id":15,"type":"article-journal","title":"Batch Studies of Water Defluoridation Using Fishbone Charcoal","container-title":"Research Journal of the Water Pollution Control Federation","page":"848-858","volume":"63","issue":"6","source":"JSTOR","abstract":"Fishbone charcoal adsorbs fluoride from aqueous solutions. In this study, the effect of variables such as the contact time, size of the adsorbent, initial solute concentration, pH, and dose of adsorbent on the fluoride adsorption by the fishbone charcoal in a batch system is investigated. Related relationships between variables evolved. The amount of fluoride adsorbed per g of adsorbent increased with increase in initial fluoride concentration for a given particle size. Fluoride removal was found to be-a-function of pH and time. An empirical relationship is obtained to predict the fraction of fluoride remaining in solution at any time and pH. Another empirical relationship has been attempted to estimate the percentage of fluoride removal at any time for known values of the adsorbent dose and the initial solute concentration under the observed simulated field test conditions. The equilibrium fluoride concentration decreased with increasing adsorbent doses at any given initial solute concentration. Further, the observed equilibrium concentration and the fluoride adsorption capacity (expressed as the amount of fluoride adsorbed per unit weight of fishbone charcoal) poorly correlated in Langmuir and Freundlich isotherms. A linear relationship between these parameters has evolved.","note":"ArticleType: research-article / Full publication date: Sep. - Oct., 1991 / Copyright © 1991 Water Environment Federation","author":[{"family":"Bhargava","given":"D.S."},{"family":"Killedar","given":"S.D.J."}],"issued":{"date-parts":[["1991"]]},"accessed":{"date-parts":[["2012",2,3]]}},"label":"page"},{"id":348,"uris":["http://zotero.org/users/769388/items/R69STZKA"],"uri":["http://zotero.org/users/769388/items/R69STZKA"],"itemData":{"id":348,"type":"article-journal","title":"Optimization of Regenerated Bone Char for Fluoride Removal in Drinking Water: A Case Study in Tanzania","container-title":"Journal of Water and Health","page":"139-147","volume":"4","issue":"1","source":"NCBI PubMed","abstract":"This paper presents findings of a study on optimization and application of the regenerated bone char media for the defluoridation of drinking water in Tanzania where more than 30% of all water sources have fluoride concentrations above the 1.50 mg/I which is recommended by the World Heath Organization (WHO). In this study, regeneration temperature, regeneration duration, contact time, regenerated bone char dosage and particle size were investigated. Results indicate that the highest fluoride removal and adsorption capacity were 70.64% and 0.75 mg-F/g-bc, respectively, for a sample with bone char material that was regenerated at 500 degrees C. In this study the optimum burning duration was found to be 120 min, which resulted in residual fluoride that varied from a maximum value of 17.43 mg/I for a 2 min contact time to a minimum value of 8.53 mg/I for a contact time of 180 min. This study further indicated that the smallest size of regenerated bone char media (0.5-1.0 mm diameter) had the highest defluoridation capacity, with residual fluoride which varied from 17.82 mg/I at 2 min contact time to 11.26 mg/I at 120 min contact time. In terms of dosage of the regenerated bone char media it was established that the optimum dosage was 25g of bone char media with a grain size of 0.50-1.0 mm. This had a fluoride removal capacity of 0.55 mg-F/g-BC. Column filter experiments indicated that regenerated bone media is capable of removing fluoride from dinking water to meet both WHO and Tanzania recommended values.","note":"PMID: 16604845","shortTitle":"Optimization of regenerated bone char for fluoride removal in drinking water","journalAbbreviation":"J Water Health","author":[{"family":"Kaseva","given":"M E"}],"issued":{"date-parts":[["2006",3]]},"accessed":{"date-parts":[["2012",2,3]]},"PMID":"16604845"},"label":"page"},{"id":186,"uris":["http://zotero.org/users/769388/items/FTFSVEKP"],"uri":["http://zotero.org/users/769388/items/FTFSVEKP"],"itemData":{"id":186,"type":"article-journal","title":"The Effectiveness of Bone Char in the Defluoridation of Water in Relation to its Crystallinity, Carbon Content and Dissolution Pattern","container-title":"Archives of Oral Biology","page":"807-816","volume":"39","issue":"9","source":"ScienceDirect","abstract":"The procedure for charring bone has been found to influence the nature of its mineral phase, and also affects the defluoridation capacity of the char. The aim of this study was to examine the efficiency of defluoridation by char produced from various parts of bones and charred for various lengths of time at various temperatures, relating the preparation of the char to its X-ray diffraction pattern, its content of pyrophosphate and its capacity for defluoridation.\n\nBone was charred for 1 and 4 h at 400 °C and 30 min, 4 h and 48 h at 550 °C. Batches of the chars were suspended in amounts of 0.25 g in 100 ml of distilled water containing 0.53 mmol/l fluoride for up to 6 days under gentle agitation. At intervals, the pH and concentrations of fluoride, calcium and phosphate in the water were determined and the degree of saturation with respect to the calcium phosphate salts calculated. The charring procedure reduced the organic content of the bone from the 44-26% in intact bone to 3.4% in bone charred at 400 °C and to almost zero when charred at 550 °C for 48 h. When charred at 400 °C for up to 4 h the X-ray diffraction pattern of the bone showed a poorly crystallized apatite similar to that of untreated bone. Heating for 48 h or more at 550 °C led to considerably sharper apatite reflections, indicative of a well-crystallized salt. The chars produced at 400 °C reduced the fluoride concentration from 10 to 1–2 parts/106 over 6 days, whilst the better crystallized chars reduced the fluoride concentration to only 7–8 parts/106, irrespective of whether the char originated from compact or spongy bone. Bone samples charred for shorter periods at lower temperatures were poorer apatites, but better fluoride absorbants, an effect unrelated to the carbon residue or pyrophosphate content.","author":[{"family":"Larsen","given":"M.J."},{"family":"Pearce","given":"E.I.F."},{"family":"Ravnholt","given":"G."}],"issued":{"date-parts":[["1994",9]]},"accessed":{"date-parts":[["2012",2,3]]}},"label":"page"},{"id":45,"uris":["http://zotero.org/users/769388/items/56SHH3Z4"],"uri":["http://zotero.org/users/769388/items/56SHH3Z4"],"itemData":{"id":45,"type":"article-journal","title":"Removal of Metals and Radionuclides Using Apatite and Other Natural Sorbents","container-title":"Journal of Environmental Engineering","page":"492-499","volume":"129","issue":"6","source":"ASCE","abstract":"Treatment of waste water for removal of low levels of actinides, particularly plutonium, uranium, and americium, and hazardous metals has been and continues to be a challenge. This study evaluated the use of apatite and other natural materials for use as sorbents to treat water streams containing As, Am, Pu, Se, Tc, and U. Nine sorbents were tested including natural and synthetic apatites, tri-calcium phosphate, bone char, and activated magnetite. The sorption properties were tested in batch studies and in column tests. There was moderate sorption of As, Se, Sr, Cs, and Tc, but very good removal of U and Pu by the phosphate adsorbents. The Am results were inconclusive. The synthetic apatites had higher capacities than the natural apatites from phosphate rock and fish bones.","language":"en","author":[{"family":"Thomson","given":"B.M."},{"family":"Smith","given":"C.L."},{"family":"Busch","given":"R.D."},{"family":"Siegel","given":"M.D."},{"family":"Baldwin","given":"C."}],"issued":{"date-parts":[["2003",6,1]]},"accessed":{"date-parts":[["2012",2,10]]}},"label":"page"}],"schema":"https://github.com/citation-style-language/schema/raw/master/csl-citation.json"} </w:instrText>
      </w:r>
      <w:r w:rsidRPr="00534E7A">
        <w:rPr>
          <w:rFonts w:ascii="Times New Roman" w:hAnsi="Times New Roman"/>
          <w:sz w:val="24"/>
          <w:szCs w:val="24"/>
        </w:rPr>
        <w:fldChar w:fldCharType="separate"/>
      </w:r>
      <w:r>
        <w:rPr>
          <w:rFonts w:ascii="Times New Roman" w:hAnsi="Times New Roman"/>
          <w:noProof/>
          <w:sz w:val="24"/>
          <w:szCs w:val="24"/>
        </w:rPr>
        <w:t>(Bhargava and Killedar, 1991; Kaseva, 2006; Larsen et al., 1994; Thomson et al., 2003)</w:t>
      </w:r>
      <w:r w:rsidRPr="00534E7A">
        <w:rPr>
          <w:rFonts w:ascii="Times New Roman" w:hAnsi="Times New Roman"/>
          <w:sz w:val="24"/>
          <w:szCs w:val="24"/>
        </w:rPr>
        <w:fldChar w:fldCharType="end"/>
      </w:r>
      <w:r>
        <w:rPr>
          <w:rFonts w:ascii="Times New Roman" w:hAnsi="Times New Roman"/>
          <w:sz w:val="24"/>
          <w:szCs w:val="24"/>
        </w:rPr>
        <w:t xml:space="preserve">. Bone char is </w:t>
      </w:r>
      <w:r w:rsidRPr="00534E7A">
        <w:rPr>
          <w:rFonts w:ascii="Times New Roman" w:hAnsi="Times New Roman"/>
          <w:sz w:val="24"/>
          <w:szCs w:val="24"/>
        </w:rPr>
        <w:t xml:space="preserve">primarily </w:t>
      </w:r>
      <w:r>
        <w:rPr>
          <w:rFonts w:ascii="Times New Roman" w:hAnsi="Times New Roman"/>
          <w:sz w:val="24"/>
          <w:szCs w:val="24"/>
        </w:rPr>
        <w:t xml:space="preserve">composed of hydroxyapatite (70-76%) and </w:t>
      </w:r>
      <w:r w:rsidRPr="00534E7A">
        <w:rPr>
          <w:rFonts w:ascii="Times New Roman" w:hAnsi="Times New Roman"/>
          <w:sz w:val="24"/>
          <w:szCs w:val="24"/>
        </w:rPr>
        <w:t>carbon (8-11%</w:t>
      </w:r>
      <w:r>
        <w:rPr>
          <w:rFonts w:ascii="Times New Roman" w:hAnsi="Times New Roman"/>
          <w:sz w:val="24"/>
          <w:szCs w:val="24"/>
        </w:rPr>
        <w:t xml:space="preserve">) and is currently produced in several </w:t>
      </w:r>
      <w:r w:rsidRPr="00534E7A">
        <w:rPr>
          <w:rFonts w:ascii="Times New Roman" w:hAnsi="Times New Roman"/>
          <w:sz w:val="24"/>
          <w:szCs w:val="24"/>
        </w:rPr>
        <w:t>deve</w:t>
      </w:r>
      <w:r>
        <w:rPr>
          <w:rFonts w:ascii="Times New Roman" w:hAnsi="Times New Roman"/>
          <w:sz w:val="24"/>
          <w:szCs w:val="24"/>
        </w:rPr>
        <w:t xml:space="preserve">loping countries from waste bones, which makes it relatively inexpensive </w:t>
      </w:r>
      <w:r w:rsidRPr="00534E7A">
        <w:rPr>
          <w:rFonts w:ascii="Times New Roman" w:hAnsi="Times New Roman"/>
          <w:sz w:val="24"/>
          <w:szCs w:val="24"/>
        </w:rPr>
        <w:fldChar w:fldCharType="begin"/>
      </w:r>
      <w:r>
        <w:rPr>
          <w:rFonts w:ascii="Times New Roman" w:hAnsi="Times New Roman"/>
          <w:sz w:val="24"/>
          <w:szCs w:val="24"/>
        </w:rPr>
        <w:instrText xml:space="preserve"> ADDIN ZOTERO_ITEM CSL_CITATION {"citationID":"8EMoTHEq","properties":{"custom":"(Medellin-Castillo et al., 2007; M\\uc0\\u252{}ller, 2007; Purevsuren et al., 2004; Wilson et al., 2003)","formattedCitation":"{\\rtf (Medellin-Castillo et al., 2007; M\\uc0\\u252{}ller, 2007; Purevsuren et al., 2004; Wilson et al., 2003)}","plainCitation":"(Medellin-Castillo et al., 2007; Müller, 2007; Purevsuren et al., 2004; Wilson et al., 2003)"},"citationItems":[{"id":422,"uris":["http://zotero.org/users/769388/items/VNVH429C"],"uri":["http://zotero.org/users/769388/items/VNVH429C"],"itemData":{"id":422,"type":"article-journal","title":"Adsorption of Fluoride from Water Solution on Bone Char","container-title":"Industrial &amp; Engineering Chemistry Research","page":"9205-9212","volume":"46","issue":"26","source":"CrossRef","author":[{"family":"Medellin-Castillo","given":"N."},{"family":"Leyva-Ramos","given":"R."},{"family":"Ocampo-Perez","given":"R."},{"family":"Garcia de la Cruz","given":"R."},{"family":"Aragon-Piña","given":"A."},{"family":"Martinez-Rosales","given":"J."},{"family":"Guerrero-Coronado","given":"R."},{"family":"Fuentes-Rubio","given":"L."}],"issued":{"date-parts":[["2007",12]]},"accessed":{"date-parts":[["2012",2,6]]}},"label":"page"},{"id":16,"uris":["http://zotero.org/users/769388/items/2JV57IS5"],"uri":["http://zotero.org/users/769388/items/2JV57IS5"],"itemData":{"id":16,"type":"article","title":"CDN's Experiences in Producing Bone Char","publisher":"CDN WQ and Eawag","author":[{"family":"Müller","given":"K."}],"editor":[{"family":"Jacobsen","given":"P."}],"issued":{"date-parts":[["2007",3]]}},"label":"page"},{"id":452,"uris":["http://zotero.org/users/769388/items/XEGTK7KW"],"uri":["http://zotero.org/users/769388/items/XEGTK7KW"],"itemData":{"id":452,"type":"article-journal","title":"Investigation on the Pyrolysis Products from Animal Bone","container-title":"Journal of Materials Science","page":"737–740","volume":"39","issue":"2","source":"Google Scholar","author":[{"family":"Purevsuren","given":"B."},{"family":"Avid","given":"B."},{"family":"Narangerel","given":"J."},{"family":"Gerelmaa","given":"T."},{"family":"Davaajav","given":"Y."}],"issued":{"date-parts":[["2004"]]}},"label":"page"},{"id":73,"uris":["http://zotero.org/users/769388/items/7VSTPDM3"],"uri":["http://zotero.org/users/769388/items/7VSTPDM3"],"itemData":{"id":73,"type":"article-journal","title":"Sorption of Cu and Zn by Bone Charcoal","container-title":"Environmental Geochemistry and Health","page":"51-56","volume":"25","issue":"1","author":[{"family":"Wilson","given":"J.A."},{"family":"Pulford","given":"I.D."},{"family":"Thomas","given":"S."}],"issued":{"date-parts":[["2003"]]}},"label":"page"}],"schema":"https://github.com/citation-style-language/schema/raw/master/csl-citation.json"} </w:instrText>
      </w:r>
      <w:r w:rsidRPr="00534E7A">
        <w:rPr>
          <w:rFonts w:ascii="Times New Roman" w:hAnsi="Times New Roman"/>
          <w:sz w:val="24"/>
          <w:szCs w:val="24"/>
        </w:rPr>
        <w:fldChar w:fldCharType="separate"/>
      </w:r>
      <w:r w:rsidRPr="00E251FE">
        <w:rPr>
          <w:rFonts w:ascii="Times New Roman" w:hAnsi="Times New Roman"/>
          <w:sz w:val="24"/>
          <w:szCs w:val="24"/>
        </w:rPr>
        <w:t>(Medellin-Castillo et al., 2007; Müller, 2007; Purevsuren et al., 2004; Wilson et al., 2003)</w:t>
      </w:r>
      <w:r w:rsidRPr="00534E7A">
        <w:rPr>
          <w:rFonts w:ascii="Times New Roman" w:hAnsi="Times New Roman"/>
          <w:sz w:val="24"/>
          <w:szCs w:val="24"/>
        </w:rPr>
        <w:fldChar w:fldCharType="end"/>
      </w:r>
      <w:r>
        <w:rPr>
          <w:rFonts w:ascii="Times New Roman" w:hAnsi="Times New Roman"/>
          <w:sz w:val="24"/>
          <w:szCs w:val="24"/>
        </w:rPr>
        <w:t>. Charring</w:t>
      </w:r>
      <w:r w:rsidRPr="00534E7A">
        <w:rPr>
          <w:rFonts w:ascii="Times New Roman" w:hAnsi="Times New Roman"/>
          <w:sz w:val="24"/>
          <w:szCs w:val="24"/>
        </w:rPr>
        <w:t xml:space="preserve"> animal bones removes organic matter from the bone structure, </w:t>
      </w:r>
      <w:r>
        <w:rPr>
          <w:rFonts w:ascii="Times New Roman" w:hAnsi="Times New Roman"/>
          <w:sz w:val="24"/>
          <w:szCs w:val="24"/>
        </w:rPr>
        <w:t>producing</w:t>
      </w:r>
      <w:r w:rsidRPr="00534E7A">
        <w:rPr>
          <w:rFonts w:ascii="Times New Roman" w:hAnsi="Times New Roman"/>
          <w:sz w:val="24"/>
          <w:szCs w:val="24"/>
        </w:rPr>
        <w:t xml:space="preserve"> a large spec</w:t>
      </w:r>
      <w:r>
        <w:rPr>
          <w:rFonts w:ascii="Times New Roman" w:hAnsi="Times New Roman"/>
          <w:sz w:val="24"/>
          <w:szCs w:val="24"/>
        </w:rPr>
        <w:t xml:space="preserve">ific surface area which is helpful for high adsorption capacity </w:t>
      </w:r>
      <w:r w:rsidRPr="00534E7A">
        <w:rPr>
          <w:rFonts w:ascii="Times New Roman" w:hAnsi="Times New Roman"/>
          <w:sz w:val="24"/>
          <w:szCs w:val="24"/>
        </w:rPr>
        <w:fldChar w:fldCharType="begin"/>
      </w:r>
      <w:r>
        <w:rPr>
          <w:rFonts w:ascii="Times New Roman" w:hAnsi="Times New Roman"/>
          <w:sz w:val="24"/>
          <w:szCs w:val="24"/>
        </w:rPr>
        <w:instrText xml:space="preserve"> ADDIN ZOTERO_ITEM CSL_CITATION {"citationID":"p7uonNW9","properties":{"custom":"(Chidambaram et al., 2004)","formattedCitation":"(Chidambaram et al., 2004)","plainCitation":""},"citationItems":[{"id":407,"uris":["http://zotero.org/users/769388/items/UFJSKWDW"],"uri":["http://zotero.org/users/769388/items/UFJSKWDW"],"itemData":{"id":407,"type":"article-journal","title":"Fluoride Removal Studies in Water Using Natural Materials","container-title":"Water SA","page":"339-344","volume":"29","issue":"3","source":"www.ajol.info","note":"Excess fluoride in water causes health hazards to the natural environment. The removal of fluoride was attempted using natural materials such as red soil, charcoal, brick, fly-ash and serpentine. Each material was set up in a column for a known volume and the defluoridation capacities of these materials were studied with respect to time. According to the maximum defluoridation capacity these materials were added proportionately to the vertical column. Ten mg.&amp;#8467;-1 of fluoride was passed through the column and the variation of fluoride removal for a known rate of flow was studied. Correlation analysis of defluoridation capacity with time was done and an attempt has been made to classify them accordingly. The study reveals that red soil has good fluoride removal capacity followed by brick, fly-ash, serpentine and charcoal.   \n Water SA  Vol.29(3) 2003: 339-344","shortTitle":"Fluoride Removal Studies in Water Using Natural Materials","author":[{"family":"Chidambaram","given":"S."},{"family":"Ramanathan","given":"A. L."},{"family":"Vasudevan","given":"S."}],"issued":{"date-parts":[["2004"]]},"accessed":{"date-parts":[["2012",1,16]],"season":"23:44:46"}}}],"schema":"https://github.com/citation-style-language/schema/raw/master/csl-citation.json"} </w:instrText>
      </w:r>
      <w:r w:rsidRPr="00534E7A">
        <w:rPr>
          <w:rFonts w:ascii="Times New Roman" w:hAnsi="Times New Roman"/>
          <w:sz w:val="24"/>
          <w:szCs w:val="24"/>
        </w:rPr>
        <w:fldChar w:fldCharType="end"/>
      </w:r>
      <w:r w:rsidRPr="00534E7A">
        <w:rPr>
          <w:rFonts w:ascii="Times New Roman" w:hAnsi="Times New Roman"/>
          <w:sz w:val="24"/>
          <w:szCs w:val="24"/>
        </w:rPr>
        <w:fldChar w:fldCharType="begin"/>
      </w:r>
      <w:r>
        <w:rPr>
          <w:rFonts w:ascii="Times New Roman" w:hAnsi="Times New Roman"/>
          <w:sz w:val="24"/>
          <w:szCs w:val="24"/>
        </w:rPr>
        <w:instrText xml:space="preserve"> ADDIN ZOTERO_ITEM CSL_CITATION {"citationID":"fneTEDWP","properties":{"custom":"(Chidambaram et al., 2004; Kaseva, 2006)","formattedCitation":"(Chidambaram et al., 2004; Kaseva, 2006)","plainCitation":"(Chidambaram et al., 2004; Kaseva, 2006)"},"citationItems":[{"id":407,"uris":["http://zotero.org/users/769388/items/UFJSKWDW"],"uri":["http://zotero.org/users/769388/items/UFJSKWDW"],"itemData":{"id":407,"type":"article-journal","title":"Fluoride Removal Studies in Water Using Natural Materials","container-title":"Water SA","page":"339-344","volume":"29","issue":"3","source":"www.ajol.info","note":"Excess fluoride in water causes health hazards to the natural environment. The removal of fluoride was attempted using natural materials such as red soil, charcoal, brick, fly-ash and serpentine. Each material was set up in a column for a known volume and the defluoridation capacities of these materials were studied with respect to time. According to the maximum defluoridation capacity these materials were added proportionately to the vertical column. Ten mg.&amp;#8467;-1 of fluoride was passed through the column and the variation of fluoride removal for a known rate of flow was studied. Correlation analysis of defluoridation capacity with time was done and an attempt has been made to classify them accordingly. The study reveals that red soil has good fluoride removal capacity followed by brick, fly-ash, serpentine and charcoal.   \n Water SA  Vol.29(3) 2003: 339-344","shortTitle":"Fluoride Removal Studies in Water Using Natural Materials","author":[{"family":"Chidambaram","given":"S."},{"family":"Ramanathan","given":"A. L."},{"family":"Vasudevan","given":"S."}],"issued":{"date-parts":[["2004"]]},"accessed":{"date-parts":[["2012",1,16]],"season":"23:44:46"}},"label":"page"},{"id":348,"uris":["http://zotero.org/users/769388/items/R69STZKA"],"uri":["http://zotero.org/users/769388/items/R69STZKA"],"itemData":{"id":348,"type":"article-journal","title":"Optimization of Regenerated Bone Char for Fluoride Removal in Drinking Water: A Case Study in Tanzania","container-title":"Journal of Water and Health","page":"139-147","volume":"4","issue":"1","source":"NCBI PubMed","abstract":"This paper presents findings of a study on optimization and application of the regenerated bone char media for the defluoridation of drinking water in Tanzania where more than 30% of all water sources have fluoride concentrations above the 1.50 mg/I which is recommended by the World Heath Organization (WHO). In this study, regeneration temperature, regeneration duration, contact time, regenerated bone char dosage and particle size were investigated. Results indicate that the highest fluoride removal and adsorption capacity were 70.64% and 0.75 mg-F/g-bc, respectively, for a sample with bone char material that was regenerated at 500 degrees C. In this study the optimum burning duration was found to be 120 min, which resulted in residual fluoride that varied from a maximum value of 17.43 mg/I for a 2 min contact time to a minimum value of 8.53 mg/I for a contact time of 180 min. This study further indicated that the smallest size of regenerated bone char media (0.5-1.0 mm diameter) had the highest defluoridation capacity, with residual fluoride which varied from 17.82 mg/I at 2 min contact time to 11.26 mg/I at 120 min contact time. In terms of dosage of the regenerated bone char media it was established that the optimum dosage was 25g of bone char media with a grain size of 0.50-1.0 mm. This had a fluoride removal capacity of 0.55 mg-F/g-BC. Column filter experiments indicated that regenerated bone media is capable of removing fluoride from dinking water to meet both WHO and Tanzania recommended values.","note":"PMID: 16604845","shortTitle":"Optimization of regenerated bone char for fluoride removal in drinking water","journalAbbreviation":"J Water Health","author":[{"family":"Kaseva","given":"M E"}],"issued":{"date-parts":[["2006",3]]},"accessed":{"date-parts":[["2012",2,3]]},"PMID":"16604845"},"label":"page"}],"schema":"https://github.com/citation-style-language/schema/raw/master/csl-citation.json"} </w:instrText>
      </w:r>
      <w:r w:rsidRPr="00534E7A">
        <w:rPr>
          <w:rFonts w:ascii="Times New Roman" w:hAnsi="Times New Roman"/>
          <w:sz w:val="24"/>
          <w:szCs w:val="24"/>
        </w:rPr>
        <w:fldChar w:fldCharType="separate"/>
      </w:r>
      <w:r>
        <w:rPr>
          <w:rFonts w:ascii="Times New Roman" w:hAnsi="Times New Roman"/>
          <w:noProof/>
          <w:sz w:val="24"/>
          <w:szCs w:val="24"/>
        </w:rPr>
        <w:t>(Chidambaram et al., 2004; Kaseva, 2006)</w:t>
      </w:r>
      <w:r w:rsidRPr="00534E7A">
        <w:rPr>
          <w:rFonts w:ascii="Times New Roman" w:hAnsi="Times New Roman"/>
          <w:sz w:val="24"/>
          <w:szCs w:val="24"/>
        </w:rPr>
        <w:fldChar w:fldCharType="end"/>
      </w:r>
      <w:r>
        <w:rPr>
          <w:rFonts w:ascii="Times New Roman" w:hAnsi="Times New Roman"/>
          <w:sz w:val="24"/>
          <w:szCs w:val="24"/>
        </w:rPr>
        <w:t xml:space="preserve">. For example, </w:t>
      </w:r>
      <w:r w:rsidRPr="00534E7A">
        <w:rPr>
          <w:rFonts w:ascii="Times New Roman" w:hAnsi="Times New Roman"/>
          <w:sz w:val="24"/>
          <w:szCs w:val="24"/>
        </w:rPr>
        <w:fldChar w:fldCharType="begin"/>
      </w:r>
      <w:r>
        <w:rPr>
          <w:rFonts w:ascii="Times New Roman" w:hAnsi="Times New Roman"/>
          <w:sz w:val="24"/>
          <w:szCs w:val="24"/>
        </w:rPr>
        <w:instrText xml:space="preserve"> ADDIN ZOTERO_ITEM CSL_CITATION {"citationID":"Tma2fdMR","properties":{"custom":"Medellin-Castillo et al. (2007)","formattedCitation":"Medellin-Castillo et al. (2007)","plainCitation":"Medellin-Castillo et al. (2007)"},"citationItems":[{"id":422,"uris":["http://zotero.org/users/769388/items/VNVH429C"],"uri":["http://zotero.org/users/769388/items/VNVH429C"],"itemData":{"id":422,"type":"article-journal","title":"Adsorption of Fluoride from Water Solution on Bone Char","container-title":"Industrial &amp; Engineering Chemistry Research","page":"9205-9212","volume":"46","issue":"26","source":"CrossRef","author":[{"family":"Medellin-Castillo","given":"N."},{"family":"Leyva-Ramos","given":"R."},{"family":"Ocampo-Perez","given":"R."},{"family":"Garcia de la Cruz","given":"R."},{"family":"Aragon-Piña","given":"A."},{"family":"Martinez-Rosales","given":"J."},{"family":"Guerrero-Coronado","given":"R."},{"family":"Fuentes-Rubio","given":"L."}],"issued":{"date-parts":[["2007",12]]},"accessed":{"date-parts":[["2012",2,6]]}}}],"schema":"https://github.com/citation-style-language/schema/raw/master/csl-citation.json"} </w:instrText>
      </w:r>
      <w:r w:rsidRPr="00534E7A">
        <w:rPr>
          <w:rFonts w:ascii="Times New Roman" w:hAnsi="Times New Roman"/>
          <w:sz w:val="24"/>
          <w:szCs w:val="24"/>
        </w:rPr>
        <w:fldChar w:fldCharType="separate"/>
      </w:r>
      <w:r>
        <w:rPr>
          <w:rFonts w:ascii="Times New Roman" w:hAnsi="Times New Roman"/>
          <w:noProof/>
          <w:sz w:val="24"/>
          <w:szCs w:val="24"/>
        </w:rPr>
        <w:t>Medellin-Castillo et al. (2007)</w:t>
      </w:r>
      <w:r w:rsidRPr="00534E7A">
        <w:rPr>
          <w:rFonts w:ascii="Times New Roman" w:hAnsi="Times New Roman"/>
          <w:sz w:val="24"/>
          <w:szCs w:val="24"/>
        </w:rPr>
        <w:fldChar w:fldCharType="end"/>
      </w:r>
      <w:r w:rsidRPr="00534E7A">
        <w:rPr>
          <w:rFonts w:ascii="Times New Roman" w:hAnsi="Times New Roman"/>
          <w:sz w:val="24"/>
          <w:szCs w:val="24"/>
        </w:rPr>
        <w:t xml:space="preserve"> </w:t>
      </w:r>
      <w:r>
        <w:rPr>
          <w:rFonts w:ascii="Times New Roman" w:hAnsi="Times New Roman"/>
          <w:sz w:val="24"/>
          <w:szCs w:val="24"/>
        </w:rPr>
        <w:t>reported a</w:t>
      </w:r>
      <w:r w:rsidRPr="00534E7A">
        <w:rPr>
          <w:rFonts w:ascii="Times New Roman" w:hAnsi="Times New Roman"/>
          <w:sz w:val="24"/>
          <w:szCs w:val="24"/>
        </w:rPr>
        <w:t xml:space="preserve"> specific surface area of 104 m</w:t>
      </w:r>
      <w:r w:rsidRPr="00534E7A">
        <w:rPr>
          <w:rFonts w:ascii="Times New Roman" w:hAnsi="Times New Roman"/>
          <w:sz w:val="24"/>
          <w:szCs w:val="24"/>
          <w:vertAlign w:val="superscript"/>
        </w:rPr>
        <w:t>2</w:t>
      </w:r>
      <w:r>
        <w:rPr>
          <w:rFonts w:ascii="Times New Roman" w:hAnsi="Times New Roman"/>
          <w:sz w:val="24"/>
          <w:szCs w:val="24"/>
        </w:rPr>
        <w:t xml:space="preserve">/g for their tested bone char. This is </w:t>
      </w:r>
      <w:r w:rsidRPr="00534E7A">
        <w:rPr>
          <w:rFonts w:ascii="Times New Roman" w:hAnsi="Times New Roman"/>
          <w:sz w:val="24"/>
          <w:szCs w:val="24"/>
        </w:rPr>
        <w:t xml:space="preserve">similar to </w:t>
      </w:r>
      <w:r>
        <w:rPr>
          <w:rFonts w:ascii="Times New Roman" w:hAnsi="Times New Roman"/>
          <w:sz w:val="24"/>
          <w:szCs w:val="24"/>
        </w:rPr>
        <w:t xml:space="preserve">levels </w:t>
      </w:r>
      <w:r w:rsidRPr="00534E7A">
        <w:rPr>
          <w:rFonts w:ascii="Times New Roman" w:hAnsi="Times New Roman"/>
          <w:sz w:val="24"/>
          <w:szCs w:val="24"/>
        </w:rPr>
        <w:t>reported by others</w:t>
      </w:r>
      <w:r>
        <w:rPr>
          <w:rFonts w:ascii="Times New Roman" w:hAnsi="Times New Roman"/>
          <w:sz w:val="24"/>
          <w:szCs w:val="24"/>
        </w:rPr>
        <w:t>,</w:t>
      </w:r>
      <w:r w:rsidRPr="00534E7A">
        <w:rPr>
          <w:rFonts w:ascii="Times New Roman" w:hAnsi="Times New Roman"/>
          <w:sz w:val="24"/>
          <w:szCs w:val="24"/>
        </w:rPr>
        <w:t xml:space="preserve"> </w:t>
      </w:r>
      <w:r>
        <w:rPr>
          <w:rFonts w:ascii="Times New Roman" w:hAnsi="Times New Roman"/>
          <w:sz w:val="24"/>
          <w:szCs w:val="24"/>
        </w:rPr>
        <w:t xml:space="preserve">such as 150 </w:t>
      </w:r>
      <w:r w:rsidRPr="00534E7A">
        <w:rPr>
          <w:rFonts w:ascii="Times New Roman" w:hAnsi="Times New Roman"/>
          <w:sz w:val="24"/>
          <w:szCs w:val="24"/>
        </w:rPr>
        <w:t>m</w:t>
      </w:r>
      <w:r w:rsidRPr="00534E7A">
        <w:rPr>
          <w:rFonts w:ascii="Times New Roman" w:hAnsi="Times New Roman"/>
          <w:sz w:val="24"/>
          <w:szCs w:val="24"/>
          <w:vertAlign w:val="superscript"/>
        </w:rPr>
        <w:t>2</w:t>
      </w:r>
      <w:r w:rsidRPr="00534E7A">
        <w:rPr>
          <w:rFonts w:ascii="Times New Roman" w:hAnsi="Times New Roman"/>
          <w:sz w:val="24"/>
          <w:szCs w:val="24"/>
        </w:rPr>
        <w:t xml:space="preserve">/g </w:t>
      </w:r>
      <w:r w:rsidRPr="00534E7A">
        <w:rPr>
          <w:rFonts w:ascii="Times New Roman" w:hAnsi="Times New Roman"/>
          <w:sz w:val="24"/>
          <w:szCs w:val="24"/>
        </w:rPr>
        <w:fldChar w:fldCharType="begin"/>
      </w:r>
      <w:r>
        <w:rPr>
          <w:rFonts w:ascii="Times New Roman" w:hAnsi="Times New Roman"/>
          <w:sz w:val="24"/>
          <w:szCs w:val="24"/>
        </w:rPr>
        <w:instrText xml:space="preserve"> ADDIN ZOTERO_ITEM CSL_CITATION {"citationID":"Y5Z0tEdy","properties":{"custom":"(Chen et al., 2008)","formattedCitation":"(Chen et al., 2008)","plainCitation":"(Chen et al., 2008)"},"citationItems":[{"id":313,"uris":["http://zotero.org/users/769388/items/PKGUFI38"],"uri":["http://zotero.org/users/769388/items/PKGUFI38"],"itemData":{"id":313,"type":"article-journal","title":"Study of Arsenic (V) Adsorption on Bone Char from Aqueous Solution","container-title":"Journal of Hazardous Materials","page":"168–172","volume":"160","issue":"1","source":"Google Scholar","author":[{"family":"Chen","given":"Y.N."},{"family":"Chai","given":"L.Y."},{"family":"Shu","given":"Y.D."}],"issued":{"date-parts":[["2008"]]}}}],"schema":"https://github.com/citation-style-language/schema/raw/master/csl-citation.json"} </w:instrText>
      </w:r>
      <w:r w:rsidRPr="00534E7A">
        <w:rPr>
          <w:rFonts w:ascii="Times New Roman" w:hAnsi="Times New Roman"/>
          <w:sz w:val="24"/>
          <w:szCs w:val="24"/>
        </w:rPr>
        <w:fldChar w:fldCharType="separate"/>
      </w:r>
      <w:r>
        <w:rPr>
          <w:rFonts w:ascii="Times New Roman" w:hAnsi="Times New Roman"/>
          <w:noProof/>
          <w:sz w:val="24"/>
          <w:szCs w:val="24"/>
        </w:rPr>
        <w:t>(Chen et al., 2008)</w:t>
      </w:r>
      <w:r w:rsidRPr="00534E7A">
        <w:rPr>
          <w:rFonts w:ascii="Times New Roman" w:hAnsi="Times New Roman"/>
          <w:sz w:val="24"/>
          <w:szCs w:val="24"/>
        </w:rPr>
        <w:fldChar w:fldCharType="end"/>
      </w:r>
      <w:r>
        <w:rPr>
          <w:rFonts w:ascii="Times New Roman" w:hAnsi="Times New Roman"/>
          <w:sz w:val="24"/>
          <w:szCs w:val="24"/>
        </w:rPr>
        <w:t xml:space="preserve"> and 105</w:t>
      </w:r>
      <w:r w:rsidRPr="00534E7A">
        <w:rPr>
          <w:rFonts w:ascii="Times New Roman" w:hAnsi="Times New Roman"/>
          <w:sz w:val="24"/>
          <w:szCs w:val="24"/>
        </w:rPr>
        <w:t xml:space="preserve"> m</w:t>
      </w:r>
      <w:r w:rsidRPr="00534E7A">
        <w:rPr>
          <w:rFonts w:ascii="Times New Roman" w:hAnsi="Times New Roman"/>
          <w:sz w:val="24"/>
          <w:szCs w:val="24"/>
          <w:vertAlign w:val="superscript"/>
        </w:rPr>
        <w:t>2</w:t>
      </w:r>
      <w:r w:rsidRPr="00534E7A">
        <w:rPr>
          <w:rFonts w:ascii="Times New Roman" w:hAnsi="Times New Roman"/>
          <w:sz w:val="24"/>
          <w:szCs w:val="24"/>
        </w:rPr>
        <w:t xml:space="preserve">/g </w:t>
      </w:r>
      <w:r w:rsidRPr="00534E7A">
        <w:rPr>
          <w:rFonts w:ascii="Times New Roman" w:hAnsi="Times New Roman"/>
          <w:sz w:val="24"/>
          <w:szCs w:val="24"/>
        </w:rPr>
        <w:fldChar w:fldCharType="begin"/>
      </w:r>
      <w:r>
        <w:rPr>
          <w:rFonts w:ascii="Times New Roman" w:hAnsi="Times New Roman"/>
          <w:sz w:val="24"/>
          <w:szCs w:val="24"/>
        </w:rPr>
        <w:instrText xml:space="preserve"> ADDIN ZOTERO_ITEM CSL_CITATION {"citationID":"Gw2fz5MW","properties":{"custom":"(Brunson and Sabatini, 2009)","formattedCitation":"(Brunson and Sabatini, 2009)","plainCitation":"(Brunson and Sabatini, 2009)"},"citationItems":[{"id":350,"uris":["http://zotero.org/users/769388/items/R9NTN3TE"],"uri":["http://zotero.org/users/769388/items/R9NTN3TE"],"itemData":{"id":350,"type":"article-journal","title":"An Evaluation of Fish Bone Char as an Appropriate Arsenic and Fluoride Removal Technology for Emerging Regions","container-title":"Environmental Engineering Science","page":"1777-1784","volume":"26","issue":"12","source":"CrossRef","author":[{"family":"Brunson","given":"L.R."},{"family":"Sabatini","given":"D.A."}],"issued":{"date-parts":[["2009"]]},"accessed":{"date-parts":[["2012",1,16]],"season":"20:46:12"}}}],"schema":"https://github.com/citation-style-language/schema/raw/master/csl-citation.json"} </w:instrText>
      </w:r>
      <w:r w:rsidRPr="00534E7A">
        <w:rPr>
          <w:rFonts w:ascii="Times New Roman" w:hAnsi="Times New Roman"/>
          <w:sz w:val="24"/>
          <w:szCs w:val="24"/>
        </w:rPr>
        <w:fldChar w:fldCharType="separate"/>
      </w:r>
      <w:r>
        <w:rPr>
          <w:rFonts w:ascii="Times New Roman" w:hAnsi="Times New Roman"/>
          <w:noProof/>
          <w:sz w:val="24"/>
          <w:szCs w:val="24"/>
        </w:rPr>
        <w:t>(Brunson and Sabatini, 2009)</w:t>
      </w:r>
      <w:r w:rsidRPr="00534E7A">
        <w:rPr>
          <w:rFonts w:ascii="Times New Roman" w:hAnsi="Times New Roman"/>
          <w:sz w:val="24"/>
          <w:szCs w:val="24"/>
        </w:rPr>
        <w:fldChar w:fldCharType="end"/>
      </w:r>
      <w:r>
        <w:rPr>
          <w:rFonts w:ascii="Times New Roman" w:hAnsi="Times New Roman"/>
          <w:sz w:val="24"/>
          <w:szCs w:val="24"/>
        </w:rPr>
        <w:t>. V</w:t>
      </w:r>
      <w:r w:rsidRPr="00534E7A">
        <w:rPr>
          <w:rFonts w:ascii="Times New Roman" w:hAnsi="Times New Roman"/>
          <w:sz w:val="24"/>
          <w:szCs w:val="24"/>
        </w:rPr>
        <w:t xml:space="preserve">ariations </w:t>
      </w:r>
      <w:r>
        <w:rPr>
          <w:rFonts w:ascii="Times New Roman" w:hAnsi="Times New Roman"/>
          <w:sz w:val="24"/>
          <w:szCs w:val="24"/>
        </w:rPr>
        <w:t xml:space="preserve">in </w:t>
      </w:r>
      <w:r>
        <w:rPr>
          <w:rFonts w:ascii="Times New Roman" w:hAnsi="Times New Roman"/>
          <w:sz w:val="24"/>
          <w:szCs w:val="24"/>
        </w:rPr>
        <w:lastRenderedPageBreak/>
        <w:t>specific surface area can be attributed to</w:t>
      </w:r>
      <w:r w:rsidRPr="00534E7A">
        <w:rPr>
          <w:rFonts w:ascii="Times New Roman" w:hAnsi="Times New Roman"/>
          <w:sz w:val="24"/>
          <w:szCs w:val="24"/>
        </w:rPr>
        <w:t xml:space="preserve"> char source</w:t>
      </w:r>
      <w:r>
        <w:rPr>
          <w:rFonts w:ascii="Times New Roman" w:hAnsi="Times New Roman"/>
          <w:sz w:val="24"/>
          <w:szCs w:val="24"/>
        </w:rPr>
        <w:t xml:space="preserve">, type of bones and preparation method. Bone char also exhibits favorable surface chemistry with </w:t>
      </w:r>
      <w:r w:rsidRPr="00534E7A">
        <w:rPr>
          <w:rFonts w:ascii="Times New Roman" w:hAnsi="Times New Roman"/>
          <w:sz w:val="24"/>
          <w:szCs w:val="24"/>
        </w:rPr>
        <w:fldChar w:fldCharType="begin"/>
      </w:r>
      <w:r>
        <w:rPr>
          <w:rFonts w:ascii="Times New Roman" w:hAnsi="Times New Roman"/>
          <w:sz w:val="24"/>
          <w:szCs w:val="24"/>
        </w:rPr>
        <w:instrText xml:space="preserve"> ADDIN ZOTERO_ITEM CSL_CITATION {"citationID":"B8H8GrcA","properties":{"custom":"Medellin-Castillo et al. (2007)","formattedCitation":"Medellin-Castillo et al. (2007)","plainCitation":"Medellin-Castillo et al. (2007)"},"citationItems":[{"id":422,"uris":["http://zotero.org/users/769388/items/VNVH429C"],"uri":["http://zotero.org/users/769388/items/VNVH429C"],"itemData":{"id":422,"type":"article-journal","title":"Adsorption of Fluoride from Water Solution on Bone Char","container-title":"Industrial &amp; Engineering Chemistry Research","page":"9205-9212","volume":"46","issue":"26","source":"CrossRef","author":[{"family":"Medellin-Castillo","given":"N."},{"family":"Leyva-Ramos","given":"R."},{"family":"Ocampo-Perez","given":"R."},{"family":"Garcia de la Cruz","given":"R."},{"family":"Aragon-Piña","given":"A."},{"family":"Martinez-Rosales","given":"J."},{"family":"Guerrero-Coronado","given":"R."},{"family":"Fuentes-Rubio","given":"L."}],"issued":{"date-parts":[["2007",12]]},"accessed":{"date-parts":[["2012",2,6]]}}}],"schema":"https://github.com/citation-style-language/schema/raw/master/csl-citation.json"} </w:instrText>
      </w:r>
      <w:r w:rsidRPr="00534E7A">
        <w:rPr>
          <w:rFonts w:ascii="Times New Roman" w:hAnsi="Times New Roman"/>
          <w:sz w:val="24"/>
          <w:szCs w:val="24"/>
        </w:rPr>
        <w:fldChar w:fldCharType="separate"/>
      </w:r>
      <w:r>
        <w:rPr>
          <w:rFonts w:ascii="Times New Roman" w:hAnsi="Times New Roman"/>
          <w:noProof/>
          <w:sz w:val="24"/>
          <w:szCs w:val="24"/>
        </w:rPr>
        <w:t>Medellin-Castillo et al. (2007)</w:t>
      </w:r>
      <w:r w:rsidRPr="00534E7A">
        <w:rPr>
          <w:rFonts w:ascii="Times New Roman" w:hAnsi="Times New Roman"/>
          <w:sz w:val="24"/>
          <w:szCs w:val="24"/>
        </w:rPr>
        <w:fldChar w:fldCharType="end"/>
      </w:r>
      <w:r w:rsidRPr="00534E7A">
        <w:rPr>
          <w:rFonts w:ascii="Times New Roman" w:hAnsi="Times New Roman"/>
          <w:sz w:val="24"/>
          <w:szCs w:val="24"/>
        </w:rPr>
        <w:t xml:space="preserve"> </w:t>
      </w:r>
      <w:r>
        <w:rPr>
          <w:rFonts w:ascii="Times New Roman" w:hAnsi="Times New Roman"/>
          <w:sz w:val="24"/>
          <w:szCs w:val="24"/>
        </w:rPr>
        <w:t>and Brunson and Sabatini (2009) both finding the point of zero charge (</w:t>
      </w:r>
      <w:proofErr w:type="spellStart"/>
      <w:r w:rsidRPr="00534E7A">
        <w:rPr>
          <w:rFonts w:ascii="Times New Roman" w:hAnsi="Times New Roman"/>
          <w:sz w:val="24"/>
          <w:szCs w:val="24"/>
        </w:rPr>
        <w:t>pH</w:t>
      </w:r>
      <w:r w:rsidRPr="00534E7A">
        <w:rPr>
          <w:rFonts w:ascii="Times New Roman" w:hAnsi="Times New Roman"/>
          <w:sz w:val="24"/>
          <w:szCs w:val="24"/>
          <w:vertAlign w:val="subscript"/>
        </w:rPr>
        <w:t>PZC</w:t>
      </w:r>
      <w:proofErr w:type="spellEnd"/>
      <w:r>
        <w:rPr>
          <w:rFonts w:ascii="Times New Roman" w:hAnsi="Times New Roman"/>
          <w:sz w:val="24"/>
          <w:szCs w:val="24"/>
        </w:rPr>
        <w:t>)</w:t>
      </w:r>
      <w:r w:rsidRPr="00534E7A">
        <w:rPr>
          <w:rFonts w:ascii="Times New Roman" w:hAnsi="Times New Roman"/>
          <w:sz w:val="24"/>
          <w:szCs w:val="24"/>
          <w:vertAlign w:val="subscript"/>
        </w:rPr>
        <w:t xml:space="preserve"> </w:t>
      </w:r>
      <w:r>
        <w:rPr>
          <w:rFonts w:ascii="Times New Roman" w:hAnsi="Times New Roman"/>
          <w:sz w:val="24"/>
          <w:szCs w:val="24"/>
        </w:rPr>
        <w:t xml:space="preserve">of bone char to be close to 8.3. In </w:t>
      </w:r>
      <w:r w:rsidRPr="00A26783">
        <w:rPr>
          <w:rFonts w:ascii="Times New Roman" w:hAnsi="Times New Roman"/>
          <w:sz w:val="24"/>
          <w:szCs w:val="24"/>
        </w:rPr>
        <w:t xml:space="preserve">solutions with pH values below the </w:t>
      </w:r>
      <w:proofErr w:type="spellStart"/>
      <w:r w:rsidRPr="00A26783">
        <w:rPr>
          <w:rFonts w:ascii="Times New Roman" w:hAnsi="Times New Roman"/>
          <w:sz w:val="24"/>
          <w:szCs w:val="24"/>
        </w:rPr>
        <w:t>pH</w:t>
      </w:r>
      <w:r w:rsidRPr="00A26783">
        <w:rPr>
          <w:rFonts w:ascii="Times New Roman" w:hAnsi="Times New Roman"/>
          <w:sz w:val="24"/>
          <w:szCs w:val="24"/>
          <w:vertAlign w:val="subscript"/>
        </w:rPr>
        <w:t>PZC</w:t>
      </w:r>
      <w:proofErr w:type="spellEnd"/>
      <w:r>
        <w:rPr>
          <w:rFonts w:ascii="Times New Roman" w:hAnsi="Times New Roman"/>
          <w:sz w:val="24"/>
          <w:szCs w:val="24"/>
        </w:rPr>
        <w:t>,</w:t>
      </w:r>
      <w:r w:rsidRPr="00A26783">
        <w:rPr>
          <w:rFonts w:ascii="Times New Roman" w:hAnsi="Times New Roman"/>
          <w:sz w:val="24"/>
          <w:szCs w:val="24"/>
          <w:vertAlign w:val="subscript"/>
        </w:rPr>
        <w:t xml:space="preserve"> </w:t>
      </w:r>
      <w:r w:rsidRPr="00A26783">
        <w:rPr>
          <w:rFonts w:ascii="Times New Roman" w:hAnsi="Times New Roman"/>
          <w:sz w:val="24"/>
          <w:szCs w:val="24"/>
        </w:rPr>
        <w:t xml:space="preserve">the </w:t>
      </w:r>
      <w:r>
        <w:rPr>
          <w:rFonts w:ascii="Times New Roman" w:hAnsi="Times New Roman"/>
          <w:sz w:val="24"/>
          <w:szCs w:val="24"/>
        </w:rPr>
        <w:t>bone char surface</w:t>
      </w:r>
      <w:r w:rsidRPr="00A26783">
        <w:rPr>
          <w:rFonts w:ascii="Times New Roman" w:hAnsi="Times New Roman"/>
          <w:sz w:val="24"/>
          <w:szCs w:val="24"/>
        </w:rPr>
        <w:t xml:space="preserve"> will exhibit a positive charge</w:t>
      </w:r>
      <w:r>
        <w:rPr>
          <w:rFonts w:ascii="Times New Roman" w:hAnsi="Times New Roman"/>
          <w:sz w:val="24"/>
          <w:szCs w:val="24"/>
        </w:rPr>
        <w:t>,</w:t>
      </w:r>
      <w:r w:rsidRPr="00A26783">
        <w:rPr>
          <w:rFonts w:ascii="Times New Roman" w:hAnsi="Times New Roman"/>
          <w:sz w:val="24"/>
          <w:szCs w:val="24"/>
        </w:rPr>
        <w:t xml:space="preserve"> while at solution pH values above the </w:t>
      </w:r>
      <w:proofErr w:type="spellStart"/>
      <w:r w:rsidRPr="00A26783">
        <w:rPr>
          <w:rFonts w:ascii="Times New Roman" w:hAnsi="Times New Roman"/>
          <w:sz w:val="24"/>
          <w:szCs w:val="24"/>
        </w:rPr>
        <w:t>pH</w:t>
      </w:r>
      <w:r w:rsidRPr="00A26783">
        <w:rPr>
          <w:rFonts w:ascii="Times New Roman" w:hAnsi="Times New Roman"/>
          <w:sz w:val="24"/>
          <w:szCs w:val="24"/>
          <w:vertAlign w:val="subscript"/>
        </w:rPr>
        <w:t>PZC</w:t>
      </w:r>
      <w:proofErr w:type="spellEnd"/>
      <w:r w:rsidRPr="00A26783">
        <w:rPr>
          <w:rFonts w:ascii="Times New Roman" w:hAnsi="Times New Roman"/>
          <w:sz w:val="24"/>
          <w:szCs w:val="24"/>
          <w:vertAlign w:val="subscript"/>
        </w:rPr>
        <w:t xml:space="preserve"> </w:t>
      </w:r>
      <w:r w:rsidRPr="009B4755">
        <w:rPr>
          <w:rFonts w:ascii="Times New Roman" w:hAnsi="Times New Roman"/>
          <w:sz w:val="24"/>
          <w:szCs w:val="24"/>
        </w:rPr>
        <w:t xml:space="preserve">the </w:t>
      </w:r>
      <w:r w:rsidRPr="00A26783">
        <w:rPr>
          <w:rFonts w:ascii="Times New Roman" w:hAnsi="Times New Roman"/>
          <w:sz w:val="24"/>
          <w:szCs w:val="24"/>
        </w:rPr>
        <w:t>material will exhib</w:t>
      </w:r>
      <w:r>
        <w:rPr>
          <w:rFonts w:ascii="Times New Roman" w:hAnsi="Times New Roman"/>
          <w:sz w:val="24"/>
          <w:szCs w:val="24"/>
        </w:rPr>
        <w:t>it a negative charge. Thus, for flu</w:t>
      </w:r>
      <w:r w:rsidRPr="00A26783">
        <w:rPr>
          <w:rFonts w:ascii="Times New Roman" w:hAnsi="Times New Roman"/>
          <w:sz w:val="24"/>
          <w:szCs w:val="24"/>
        </w:rPr>
        <w:t xml:space="preserve">oride removal </w:t>
      </w:r>
      <w:r>
        <w:rPr>
          <w:rFonts w:ascii="Times New Roman" w:hAnsi="Times New Roman"/>
          <w:sz w:val="24"/>
          <w:szCs w:val="24"/>
        </w:rPr>
        <w:t xml:space="preserve">occurring in </w:t>
      </w:r>
      <w:r w:rsidRPr="00A26783">
        <w:rPr>
          <w:rFonts w:ascii="Times New Roman" w:hAnsi="Times New Roman"/>
          <w:sz w:val="24"/>
          <w:szCs w:val="24"/>
        </w:rPr>
        <w:t xml:space="preserve">groundwater </w:t>
      </w:r>
      <w:r>
        <w:rPr>
          <w:rFonts w:ascii="Times New Roman" w:hAnsi="Times New Roman"/>
          <w:sz w:val="24"/>
          <w:szCs w:val="24"/>
        </w:rPr>
        <w:t xml:space="preserve">with near neutral </w:t>
      </w:r>
      <w:r w:rsidRPr="00A26783">
        <w:rPr>
          <w:rFonts w:ascii="Times New Roman" w:hAnsi="Times New Roman"/>
          <w:sz w:val="24"/>
          <w:szCs w:val="24"/>
        </w:rPr>
        <w:t>pH values</w:t>
      </w:r>
      <w:r>
        <w:rPr>
          <w:rFonts w:ascii="Times New Roman" w:hAnsi="Times New Roman"/>
          <w:sz w:val="24"/>
          <w:szCs w:val="24"/>
        </w:rPr>
        <w:t>,</w:t>
      </w:r>
      <w:r w:rsidRPr="00A26783">
        <w:rPr>
          <w:rFonts w:ascii="Times New Roman" w:hAnsi="Times New Roman"/>
          <w:sz w:val="24"/>
          <w:szCs w:val="24"/>
        </w:rPr>
        <w:t xml:space="preserve"> a material with a high </w:t>
      </w:r>
      <w:proofErr w:type="spellStart"/>
      <w:r w:rsidRPr="00A26783">
        <w:rPr>
          <w:rFonts w:ascii="Times New Roman" w:hAnsi="Times New Roman"/>
          <w:sz w:val="24"/>
          <w:szCs w:val="24"/>
        </w:rPr>
        <w:t>pH</w:t>
      </w:r>
      <w:r w:rsidRPr="00A26783">
        <w:rPr>
          <w:rFonts w:ascii="Times New Roman" w:hAnsi="Times New Roman"/>
          <w:sz w:val="24"/>
          <w:szCs w:val="24"/>
          <w:vertAlign w:val="subscript"/>
        </w:rPr>
        <w:t>PZC</w:t>
      </w:r>
      <w:proofErr w:type="spellEnd"/>
      <w:r w:rsidRPr="00A26783">
        <w:rPr>
          <w:rFonts w:ascii="Times New Roman" w:hAnsi="Times New Roman"/>
          <w:sz w:val="24"/>
          <w:szCs w:val="24"/>
          <w:vertAlign w:val="subscript"/>
        </w:rPr>
        <w:t xml:space="preserve"> </w:t>
      </w:r>
      <w:r>
        <w:rPr>
          <w:rFonts w:ascii="Times New Roman" w:hAnsi="Times New Roman"/>
          <w:sz w:val="24"/>
          <w:szCs w:val="24"/>
        </w:rPr>
        <w:t>will evidence</w:t>
      </w:r>
      <w:r w:rsidRPr="00A26783">
        <w:rPr>
          <w:rFonts w:ascii="Times New Roman" w:hAnsi="Times New Roman"/>
          <w:sz w:val="24"/>
          <w:szCs w:val="24"/>
        </w:rPr>
        <w:t xml:space="preserve"> a positiv</w:t>
      </w:r>
      <w:r>
        <w:rPr>
          <w:rFonts w:ascii="Times New Roman" w:hAnsi="Times New Roman"/>
          <w:sz w:val="24"/>
          <w:szCs w:val="24"/>
        </w:rPr>
        <w:t xml:space="preserve">e surface </w:t>
      </w:r>
      <w:proofErr w:type="gramStart"/>
      <w:r>
        <w:rPr>
          <w:rFonts w:ascii="Times New Roman" w:hAnsi="Times New Roman"/>
          <w:sz w:val="24"/>
          <w:szCs w:val="24"/>
        </w:rPr>
        <w:t>charge which</w:t>
      </w:r>
      <w:proofErr w:type="gramEnd"/>
      <w:r>
        <w:rPr>
          <w:rFonts w:ascii="Times New Roman" w:hAnsi="Times New Roman"/>
          <w:sz w:val="24"/>
          <w:szCs w:val="24"/>
        </w:rPr>
        <w:t xml:space="preserve"> will attract</w:t>
      </w:r>
      <w:r w:rsidRPr="00A26783">
        <w:rPr>
          <w:rFonts w:ascii="Times New Roman" w:hAnsi="Times New Roman"/>
          <w:sz w:val="24"/>
          <w:szCs w:val="24"/>
        </w:rPr>
        <w:t xml:space="preserve"> </w:t>
      </w:r>
      <w:r>
        <w:rPr>
          <w:rFonts w:ascii="Times New Roman" w:hAnsi="Times New Roman"/>
          <w:sz w:val="24"/>
          <w:szCs w:val="24"/>
        </w:rPr>
        <w:t>negatively charged fluoride ions. Despite its favorable surface chemistry and effective fluoride removal, bone char is not accepted in some communities due to religious and</w:t>
      </w:r>
      <w:r w:rsidRPr="00534E7A">
        <w:rPr>
          <w:rFonts w:ascii="Times New Roman" w:hAnsi="Times New Roman"/>
          <w:sz w:val="24"/>
          <w:szCs w:val="24"/>
        </w:rPr>
        <w:t xml:space="preserve"> cultural reasons</w:t>
      </w:r>
      <w:r>
        <w:rPr>
          <w:rFonts w:ascii="Times New Roman" w:hAnsi="Times New Roman"/>
          <w:sz w:val="24"/>
          <w:szCs w:val="24"/>
        </w:rPr>
        <w:t xml:space="preserve"> or poor quality of char production (</w:t>
      </w:r>
      <w:proofErr w:type="spellStart"/>
      <w:r w:rsidRPr="00D86E5B">
        <w:rPr>
          <w:rFonts w:ascii="Times New Roman" w:hAnsi="Times New Roman"/>
          <w:sz w:val="24"/>
          <w:szCs w:val="24"/>
        </w:rPr>
        <w:t>Fawell</w:t>
      </w:r>
      <w:proofErr w:type="spellEnd"/>
      <w:r w:rsidRPr="00D86E5B">
        <w:rPr>
          <w:rFonts w:ascii="Times New Roman" w:hAnsi="Times New Roman"/>
          <w:sz w:val="24"/>
          <w:szCs w:val="24"/>
        </w:rPr>
        <w:t xml:space="preserve"> et al.</w:t>
      </w:r>
      <w:r>
        <w:rPr>
          <w:rFonts w:ascii="Times New Roman" w:hAnsi="Times New Roman"/>
          <w:sz w:val="24"/>
          <w:szCs w:val="24"/>
        </w:rPr>
        <w:t>, 2006), leading to the need for alternate materials.</w:t>
      </w:r>
      <w:r w:rsidRPr="00534E7A">
        <w:rPr>
          <w:rFonts w:ascii="Times New Roman" w:hAnsi="Times New Roman"/>
          <w:sz w:val="24"/>
          <w:szCs w:val="24"/>
        </w:rPr>
        <w:t xml:space="preserve">  </w:t>
      </w:r>
    </w:p>
    <w:p w14:paraId="6E98D399" w14:textId="77777777" w:rsidR="00137162" w:rsidRDefault="00137162" w:rsidP="00137162">
      <w:pPr>
        <w:spacing w:after="0" w:line="480" w:lineRule="auto"/>
        <w:ind w:firstLine="720"/>
        <w:jc w:val="both"/>
        <w:rPr>
          <w:rFonts w:ascii="Times New Roman" w:hAnsi="Times New Roman"/>
          <w:sz w:val="24"/>
          <w:szCs w:val="24"/>
        </w:rPr>
      </w:pPr>
      <w:r>
        <w:rPr>
          <w:rFonts w:ascii="Times New Roman" w:hAnsi="Times New Roman"/>
          <w:sz w:val="24"/>
          <w:szCs w:val="24"/>
        </w:rPr>
        <w:t>New research investigating the potential for using</w:t>
      </w:r>
      <w:r w:rsidRPr="00534E7A">
        <w:rPr>
          <w:rFonts w:ascii="Times New Roman" w:hAnsi="Times New Roman"/>
          <w:sz w:val="24"/>
          <w:szCs w:val="24"/>
        </w:rPr>
        <w:t xml:space="preserve"> a carbon-based material, such as wood char, as an adsorption </w:t>
      </w:r>
      <w:r>
        <w:rPr>
          <w:rFonts w:ascii="Times New Roman" w:hAnsi="Times New Roman"/>
          <w:sz w:val="24"/>
          <w:szCs w:val="24"/>
        </w:rPr>
        <w:t>material is helpful for locations where bone char is not accepted. Wood is typically composed of carbon (50%), oxygen (44%),</w:t>
      </w:r>
      <w:r w:rsidRPr="00534E7A">
        <w:rPr>
          <w:rFonts w:ascii="Times New Roman" w:hAnsi="Times New Roman"/>
          <w:sz w:val="24"/>
          <w:szCs w:val="24"/>
        </w:rPr>
        <w:t xml:space="preserve"> hydrogen (6%)</w:t>
      </w:r>
      <w:r>
        <w:rPr>
          <w:rFonts w:ascii="Times New Roman" w:hAnsi="Times New Roman"/>
          <w:sz w:val="24"/>
          <w:szCs w:val="24"/>
        </w:rPr>
        <w:t xml:space="preserve"> and trace amounts of metals </w:t>
      </w:r>
      <w:r w:rsidRPr="00534E7A">
        <w:rPr>
          <w:rFonts w:ascii="Times New Roman" w:hAnsi="Times New Roman"/>
          <w:sz w:val="24"/>
          <w:szCs w:val="24"/>
        </w:rPr>
        <w:fldChar w:fldCharType="begin"/>
      </w:r>
      <w:r>
        <w:rPr>
          <w:rFonts w:ascii="Times New Roman" w:hAnsi="Times New Roman"/>
          <w:sz w:val="24"/>
          <w:szCs w:val="24"/>
        </w:rPr>
        <w:instrText xml:space="preserve"> ADDIN ZOTERO_ITEM CSL_CITATION {"citationID":"FKDdr6pB","properties":{"custom":"(Pettersen, 1984; Rowe and Conner, 1979)","formattedCitation":"(Pettersen, 1984; Rowe and Conner, 1979)","plainCitation":"(Pettersen, 1984; Rowe and Conner, 1979)"},"citationItems":[{"id":204,"uris":["http://zotero.org/users/769388/items/HCTT4E3F"],"uri":["http://zotero.org/users/769388/items/HCTT4E3F"],"itemData":{"id":204,"type":"chapter","title":"The Chemical Coposition of Wood","container-title":"The Chemistry of Solid Wood","publisher":"American Chemical Society","source":"Amazon.com","ISBN":"0841207968","editor":[{"family":"Rowell","given":"Roger M."}],"author":[{"family":"Pettersen","given":"R.C."}],"issued":{"date-parts":[["1984",5,5]]}},"label":"page"},{"id":395,"uris":["http://zotero.org/users/769388/items/TTGRXT6T"],"uri":["http://zotero.org/users/769388/items/TTGRXT6T"],"itemData":{"id":395,"type":"report","title":"Extractives in Eastern Hardwoods - A Review","publisher":"Forest Products Laborary - U.S. Department of Agriculture","publisher-place":"Madison, WI","source":"Google Scholar","event-place":"Madison, WI","author":[{"family":"Rowe","given":"J.W."},{"family":"Conner","given":"A.H."}],"issued":{"date-parts":[["1979"]]}},"label":"page"}],"schema":"https://github.com/citation-style-language/schema/raw/master/csl-citation.json"} </w:instrText>
      </w:r>
      <w:r w:rsidRPr="00534E7A">
        <w:rPr>
          <w:rFonts w:ascii="Times New Roman" w:hAnsi="Times New Roman"/>
          <w:sz w:val="24"/>
          <w:szCs w:val="24"/>
        </w:rPr>
        <w:fldChar w:fldCharType="separate"/>
      </w:r>
      <w:r>
        <w:rPr>
          <w:rFonts w:ascii="Times New Roman" w:hAnsi="Times New Roman"/>
          <w:noProof/>
          <w:sz w:val="24"/>
          <w:szCs w:val="24"/>
        </w:rPr>
        <w:t>(Pettersen, 1984; Rowe and Conner, 1979)</w:t>
      </w:r>
      <w:r w:rsidRPr="00534E7A">
        <w:rPr>
          <w:rFonts w:ascii="Times New Roman" w:hAnsi="Times New Roman"/>
          <w:sz w:val="24"/>
          <w:szCs w:val="24"/>
        </w:rPr>
        <w:fldChar w:fldCharType="end"/>
      </w:r>
      <w:r>
        <w:rPr>
          <w:rFonts w:ascii="Times New Roman" w:hAnsi="Times New Roman"/>
          <w:sz w:val="24"/>
          <w:szCs w:val="24"/>
        </w:rPr>
        <w:t xml:space="preserve">. </w:t>
      </w:r>
      <w:r w:rsidRPr="00534E7A">
        <w:rPr>
          <w:rFonts w:ascii="Times New Roman" w:hAnsi="Times New Roman"/>
          <w:sz w:val="24"/>
          <w:szCs w:val="24"/>
        </w:rPr>
        <w:t xml:space="preserve">However, </w:t>
      </w:r>
      <w:r>
        <w:rPr>
          <w:rFonts w:ascii="Times New Roman" w:hAnsi="Times New Roman"/>
          <w:sz w:val="24"/>
          <w:szCs w:val="24"/>
        </w:rPr>
        <w:t xml:space="preserve">the </w:t>
      </w:r>
      <w:r w:rsidRPr="00534E7A">
        <w:rPr>
          <w:rFonts w:ascii="Times New Roman" w:hAnsi="Times New Roman"/>
          <w:sz w:val="24"/>
          <w:szCs w:val="24"/>
        </w:rPr>
        <w:t xml:space="preserve">chemical composition and other characteristics of wood </w:t>
      </w:r>
      <w:r>
        <w:rPr>
          <w:rFonts w:ascii="Times New Roman" w:hAnsi="Times New Roman"/>
          <w:sz w:val="24"/>
          <w:szCs w:val="24"/>
        </w:rPr>
        <w:t>can</w:t>
      </w:r>
      <w:r w:rsidRPr="00534E7A">
        <w:rPr>
          <w:rFonts w:ascii="Times New Roman" w:hAnsi="Times New Roman"/>
          <w:sz w:val="24"/>
          <w:szCs w:val="24"/>
        </w:rPr>
        <w:t xml:space="preserve"> vary based on location, soil type, season, age and type of wood </w:t>
      </w:r>
      <w:r w:rsidRPr="00534E7A">
        <w:rPr>
          <w:rFonts w:ascii="Times New Roman" w:hAnsi="Times New Roman"/>
          <w:sz w:val="24"/>
          <w:szCs w:val="24"/>
        </w:rPr>
        <w:fldChar w:fldCharType="begin"/>
      </w:r>
      <w:r>
        <w:rPr>
          <w:rFonts w:ascii="Times New Roman" w:hAnsi="Times New Roman"/>
          <w:sz w:val="24"/>
          <w:szCs w:val="24"/>
        </w:rPr>
        <w:instrText xml:space="preserve"> ADDIN ZOTERO_ITEM CSL_CITATION {"citationID":"8peFkfyW","properties":{"custom":"(Pettersen, 1984)","formattedCitation":"(Pettersen, 1984)","plainCitation":"(Pettersen, 1984)"},"citationItems":[{"id":204,"uris":["http://zotero.org/users/769388/items/HCTT4E3F"],"uri":["http://zotero.org/users/769388/items/HCTT4E3F"],"itemData":{"id":204,"type":"chapter","title":"The Chemical Coposition of Wood","container-title":"The Chemistry of Solid Wood","publisher":"American Chemical Society","source":"Amazon.com","ISBN":"0841207968","editor":[{"family":"Rowell","given":"Roger M."}],"author":[{"family":"Pettersen","given":"R.C."}],"issued":{"date-parts":[["1984",5,5]]}}}],"schema":"https://github.com/citation-style-language/schema/raw/master/csl-citation.json"} </w:instrText>
      </w:r>
      <w:r w:rsidRPr="00534E7A">
        <w:rPr>
          <w:rFonts w:ascii="Times New Roman" w:hAnsi="Times New Roman"/>
          <w:sz w:val="24"/>
          <w:szCs w:val="24"/>
        </w:rPr>
        <w:fldChar w:fldCharType="separate"/>
      </w:r>
      <w:r>
        <w:rPr>
          <w:rFonts w:ascii="Times New Roman" w:hAnsi="Times New Roman"/>
          <w:noProof/>
          <w:sz w:val="24"/>
          <w:szCs w:val="24"/>
        </w:rPr>
        <w:t>(Pettersen, 1984)</w:t>
      </w:r>
      <w:r w:rsidRPr="00534E7A">
        <w:rPr>
          <w:rFonts w:ascii="Times New Roman" w:hAnsi="Times New Roman"/>
          <w:sz w:val="24"/>
          <w:szCs w:val="24"/>
        </w:rPr>
        <w:fldChar w:fldCharType="end"/>
      </w:r>
      <w:r w:rsidRPr="00534E7A">
        <w:rPr>
          <w:rFonts w:ascii="Times New Roman" w:hAnsi="Times New Roman"/>
          <w:sz w:val="24"/>
          <w:szCs w:val="24"/>
        </w:rPr>
        <w:t>.  The spe</w:t>
      </w:r>
      <w:r>
        <w:rPr>
          <w:rFonts w:ascii="Times New Roman" w:hAnsi="Times New Roman"/>
          <w:sz w:val="24"/>
          <w:szCs w:val="24"/>
        </w:rPr>
        <w:t xml:space="preserve">cific surface area of wood char is shown to differ greatly depending on charring conditions, wood type and location of wood growth. </w:t>
      </w:r>
      <w:r w:rsidRPr="00534E7A">
        <w:rPr>
          <w:rFonts w:ascii="Times New Roman" w:hAnsi="Times New Roman"/>
          <w:sz w:val="24"/>
          <w:szCs w:val="24"/>
        </w:rPr>
        <w:t xml:space="preserve">For example, </w:t>
      </w:r>
      <w:r w:rsidRPr="00534E7A">
        <w:rPr>
          <w:rFonts w:ascii="Times New Roman" w:hAnsi="Times New Roman"/>
          <w:sz w:val="24"/>
          <w:szCs w:val="24"/>
        </w:rPr>
        <w:fldChar w:fldCharType="begin"/>
      </w:r>
      <w:r>
        <w:rPr>
          <w:rFonts w:ascii="Times New Roman" w:hAnsi="Times New Roman"/>
          <w:sz w:val="24"/>
          <w:szCs w:val="24"/>
        </w:rPr>
        <w:instrText xml:space="preserve"> ADDIN ZOTERO_ITEM CSL_CITATION {"citationID":"eO0ERegp","properties":{"custom":"James et al. (2005)","formattedCitation":"James et al. (2005)","plainCitation":"James et al. (2005)"},"citationItems":[{"id":342,"uris":["http://zotero.org/users/769388/items/QVDERFVA"],"uri":["http://zotero.org/users/769388/items/QVDERFVA"],"itemData":{"id":342,"type":"article-journal","title":"Evaluating Phenanthrene Sorption on Various Wood Chars","container-title":"Water research","page":"549–558","volume":"39","issue":"4","source":"Google Scholar","author":[{"family":"James","given":"G."},{"family":"Sabatini","given":"D.A."},{"family":"Chiou","given":"C.T."},{"family":"Rutherford","given":"D."},{"family":"Scott","given":"A.C."},{"family":"Karapanagioti","given":"H.K."}],"issued":{"date-parts":[["2005"]]}}}],"schema":"https://github.com/citation-style-language/schema/raw/master/csl-citation.json"} </w:instrText>
      </w:r>
      <w:r w:rsidRPr="00534E7A">
        <w:rPr>
          <w:rFonts w:ascii="Times New Roman" w:hAnsi="Times New Roman"/>
          <w:sz w:val="24"/>
          <w:szCs w:val="24"/>
        </w:rPr>
        <w:fldChar w:fldCharType="separate"/>
      </w:r>
      <w:r>
        <w:rPr>
          <w:rFonts w:ascii="Times New Roman" w:hAnsi="Times New Roman"/>
          <w:noProof/>
          <w:sz w:val="24"/>
          <w:szCs w:val="24"/>
        </w:rPr>
        <w:t>James et al. (2005)</w:t>
      </w:r>
      <w:r w:rsidRPr="00534E7A">
        <w:rPr>
          <w:rFonts w:ascii="Times New Roman" w:hAnsi="Times New Roman"/>
          <w:sz w:val="24"/>
          <w:szCs w:val="24"/>
        </w:rPr>
        <w:fldChar w:fldCharType="end"/>
      </w:r>
      <w:r w:rsidRPr="00534E7A">
        <w:rPr>
          <w:rFonts w:ascii="Times New Roman" w:hAnsi="Times New Roman"/>
          <w:sz w:val="24"/>
          <w:szCs w:val="24"/>
        </w:rPr>
        <w:t xml:space="preserve"> showed </w:t>
      </w:r>
      <w:r>
        <w:rPr>
          <w:rFonts w:ascii="Times New Roman" w:hAnsi="Times New Roman"/>
          <w:sz w:val="24"/>
          <w:szCs w:val="24"/>
        </w:rPr>
        <w:t>wide ranges of specific surface area for wood chars produced in laboratory conditions, ranging from 1.0 to 397 m</w:t>
      </w:r>
      <w:r w:rsidRPr="00D93EDC">
        <w:rPr>
          <w:rFonts w:ascii="Times New Roman" w:hAnsi="Times New Roman"/>
          <w:sz w:val="24"/>
          <w:szCs w:val="24"/>
          <w:vertAlign w:val="superscript"/>
        </w:rPr>
        <w:t>2</w:t>
      </w:r>
      <w:r>
        <w:rPr>
          <w:rFonts w:ascii="Times New Roman" w:hAnsi="Times New Roman"/>
          <w:sz w:val="24"/>
          <w:szCs w:val="24"/>
        </w:rPr>
        <w:t>/g, and different kinds of w</w:t>
      </w:r>
      <w:r w:rsidRPr="00534E7A">
        <w:rPr>
          <w:rFonts w:ascii="Times New Roman" w:hAnsi="Times New Roman"/>
          <w:sz w:val="24"/>
          <w:szCs w:val="24"/>
        </w:rPr>
        <w:t>ood c</w:t>
      </w:r>
      <w:r>
        <w:rPr>
          <w:rFonts w:ascii="Times New Roman" w:hAnsi="Times New Roman"/>
          <w:sz w:val="24"/>
          <w:szCs w:val="24"/>
        </w:rPr>
        <w:t>harred in nature, ranging from 1.7 to</w:t>
      </w:r>
      <w:r w:rsidRPr="00534E7A">
        <w:rPr>
          <w:rFonts w:ascii="Times New Roman" w:hAnsi="Times New Roman"/>
          <w:sz w:val="24"/>
          <w:szCs w:val="24"/>
        </w:rPr>
        <w:t xml:space="preserve"> 85 m</w:t>
      </w:r>
      <w:r w:rsidRPr="00534E7A">
        <w:rPr>
          <w:rFonts w:ascii="Times New Roman" w:hAnsi="Times New Roman"/>
          <w:sz w:val="24"/>
          <w:szCs w:val="24"/>
          <w:vertAlign w:val="superscript"/>
        </w:rPr>
        <w:t>2</w:t>
      </w:r>
      <w:r w:rsidRPr="00534E7A">
        <w:rPr>
          <w:rFonts w:ascii="Times New Roman" w:hAnsi="Times New Roman"/>
          <w:sz w:val="24"/>
          <w:szCs w:val="24"/>
        </w:rPr>
        <w:t>/g</w:t>
      </w:r>
      <w:r>
        <w:rPr>
          <w:rFonts w:ascii="Times New Roman" w:hAnsi="Times New Roman"/>
          <w:sz w:val="24"/>
          <w:szCs w:val="24"/>
        </w:rPr>
        <w:t xml:space="preserve">. Although wood char in some cases exhibits a high surface area, a study by </w:t>
      </w:r>
      <w:r>
        <w:rPr>
          <w:rFonts w:ascii="Times New Roman" w:hAnsi="Times New Roman"/>
          <w:sz w:val="24"/>
          <w:szCs w:val="24"/>
        </w:rPr>
        <w:fldChar w:fldCharType="begin"/>
      </w:r>
      <w:r>
        <w:rPr>
          <w:rFonts w:ascii="Times New Roman" w:hAnsi="Times New Roman"/>
          <w:sz w:val="24"/>
          <w:szCs w:val="24"/>
        </w:rPr>
        <w:instrText xml:space="preserve"> ADDIN ZOTERO_ITEM CSL_CITATION {"citationID":"d3KXiV8b","properties":{"custom":"Abe et al. (2004)","formattedCitation":"Abe et al. (2004)","plainCitation":"Abe et al. (2004)"},"citationItems":[{"id":29,"uris":["http://zotero.org/users/769388/items/3JXKTVAZ"],"uri":["http://zotero.org/users/769388/items/3JXKTVAZ"],"itemData":{"id":29,"type":"article-journal","title":"Adsorption of Fluoride Ions onto Carbonaceous Materials.","container-title":"Journal of Colloid and Interface Science","page":"35-39","volume":"275","issue":"1","author":[{"family":"Abe","given":"I."},{"family":"Iwasaki","given":"S."},{"family":"Tokimoto","given":"T."},{"family":"Kawasaki","given":"N."},{"family":"Nakamura","given":"T."},{"family":"Tanada","given":"S."}],"issued":{"date-parts":[["2004"]]}}}],"schema":"https://github.com/citation-style-language/schema/raw/master/csl-citation.json"} </w:instrText>
      </w:r>
      <w:r>
        <w:rPr>
          <w:rFonts w:ascii="Times New Roman" w:hAnsi="Times New Roman"/>
          <w:sz w:val="24"/>
          <w:szCs w:val="24"/>
        </w:rPr>
        <w:fldChar w:fldCharType="separate"/>
      </w:r>
      <w:r>
        <w:rPr>
          <w:rFonts w:ascii="Times New Roman" w:hAnsi="Times New Roman"/>
          <w:noProof/>
          <w:sz w:val="24"/>
          <w:szCs w:val="24"/>
        </w:rPr>
        <w:t>Abe et al. (2004)</w:t>
      </w:r>
      <w:r>
        <w:rPr>
          <w:rFonts w:ascii="Times New Roman" w:hAnsi="Times New Roman"/>
          <w:sz w:val="24"/>
          <w:szCs w:val="24"/>
        </w:rPr>
        <w:fldChar w:fldCharType="end"/>
      </w:r>
      <w:r>
        <w:rPr>
          <w:rFonts w:ascii="Times New Roman" w:hAnsi="Times New Roman"/>
          <w:sz w:val="24"/>
          <w:szCs w:val="24"/>
        </w:rPr>
        <w:t xml:space="preserve"> showed that bone char has a much higher fluoride removal capacity than </w:t>
      </w:r>
      <w:r>
        <w:rPr>
          <w:rFonts w:ascii="Times New Roman" w:hAnsi="Times New Roman"/>
          <w:sz w:val="24"/>
          <w:szCs w:val="24"/>
        </w:rPr>
        <w:lastRenderedPageBreak/>
        <w:t>several tested wood chars. Therefore, methods are needed to improve the fluoride removal capacity of wood chars.</w:t>
      </w:r>
    </w:p>
    <w:p w14:paraId="77FA844C" w14:textId="77777777" w:rsidR="00137162" w:rsidRDefault="00137162" w:rsidP="00137162">
      <w:pPr>
        <w:pStyle w:val="List3"/>
        <w:spacing w:after="0" w:line="480" w:lineRule="auto"/>
        <w:ind w:left="0" w:firstLine="720"/>
        <w:jc w:val="both"/>
        <w:rPr>
          <w:rFonts w:ascii="Times New Roman" w:hAnsi="Times New Roman"/>
          <w:sz w:val="24"/>
          <w:szCs w:val="24"/>
        </w:rPr>
      </w:pPr>
      <w:r>
        <w:rPr>
          <w:rFonts w:ascii="Times New Roman" w:hAnsi="Times New Roman"/>
          <w:sz w:val="24"/>
          <w:szCs w:val="24"/>
        </w:rPr>
        <w:t>Metal amendments have shown promise as one way to improve the fluoride removal capacity of wood chars. For example, st</w:t>
      </w:r>
      <w:r w:rsidRPr="00534E7A">
        <w:rPr>
          <w:rFonts w:ascii="Times New Roman" w:hAnsi="Times New Roman"/>
          <w:sz w:val="24"/>
          <w:szCs w:val="24"/>
        </w:rPr>
        <w:t xml:space="preserve">udies have shown promising results for removing fluoride with aluminum or iron-based </w:t>
      </w:r>
      <w:r>
        <w:rPr>
          <w:rFonts w:ascii="Times New Roman" w:hAnsi="Times New Roman"/>
          <w:sz w:val="24"/>
          <w:szCs w:val="24"/>
        </w:rPr>
        <w:t xml:space="preserve">precipitates. </w:t>
      </w:r>
      <w:r w:rsidRPr="00534E7A">
        <w:rPr>
          <w:rFonts w:ascii="Times New Roman" w:hAnsi="Times New Roman"/>
          <w:sz w:val="24"/>
          <w:szCs w:val="24"/>
        </w:rPr>
        <w:t xml:space="preserve"> </w:t>
      </w:r>
      <w:r w:rsidRPr="00534E7A">
        <w:rPr>
          <w:rFonts w:ascii="Times New Roman" w:hAnsi="Times New Roman"/>
          <w:sz w:val="24"/>
          <w:szCs w:val="24"/>
        </w:rPr>
        <w:fldChar w:fldCharType="begin"/>
      </w:r>
      <w:r>
        <w:rPr>
          <w:rFonts w:ascii="Times New Roman" w:hAnsi="Times New Roman"/>
          <w:sz w:val="24"/>
          <w:szCs w:val="24"/>
        </w:rPr>
        <w:instrText xml:space="preserve"> ADDIN ZOTERO_ITEM CSL_CITATION {"citationID":"CwyiAfbR","properties":{"custom":"Levya-Ramos et al. (1999)","formattedCitation":"Levya-Ramos et al. (1999)","plainCitation":"Levya-Ramos et al. (1999)"},"citationItems":[{"id":379,"uris":["http://zotero.org/users/769388/items/T9UD5CN9"],"uri":["http://zotero.org/users/769388/items/T9UD5CN9"],"itemData":{"id":379,"type":"article-journal","title":"Adsorption of Fluoride from Aqueous Solution on Aluminum-Impregnated Carbon","container-title":"Carbon","page":"609-617","volume":"37","issue":"4","author":[{"family":"Levya-Ramos","given":"L.R."},{"family":"Ovalle-Turrubiartes","given":"J."},{"family":"Sanchez-Castillo","given":"M.A."}],"issued":{"date-parts":[["1999"]]}}}],"schema":"https://github.com/citation-style-language/schema/raw/master/csl-citation.json"} </w:instrText>
      </w:r>
      <w:r w:rsidRPr="00534E7A">
        <w:rPr>
          <w:rFonts w:ascii="Times New Roman" w:hAnsi="Times New Roman"/>
          <w:sz w:val="24"/>
          <w:szCs w:val="24"/>
        </w:rPr>
        <w:fldChar w:fldCharType="separate"/>
      </w:r>
      <w:r>
        <w:rPr>
          <w:rFonts w:ascii="Times New Roman" w:hAnsi="Times New Roman"/>
          <w:noProof/>
          <w:sz w:val="24"/>
          <w:szCs w:val="24"/>
        </w:rPr>
        <w:t>Levya-Ramos et al. (1999)</w:t>
      </w:r>
      <w:r w:rsidRPr="00534E7A">
        <w:rPr>
          <w:rFonts w:ascii="Times New Roman" w:hAnsi="Times New Roman"/>
          <w:sz w:val="24"/>
          <w:szCs w:val="24"/>
        </w:rPr>
        <w:fldChar w:fldCharType="end"/>
      </w:r>
      <w:r w:rsidRPr="00534E7A">
        <w:rPr>
          <w:rFonts w:ascii="Times New Roman" w:hAnsi="Times New Roman"/>
          <w:sz w:val="24"/>
          <w:szCs w:val="24"/>
        </w:rPr>
        <w:t xml:space="preserve"> </w:t>
      </w:r>
      <w:r>
        <w:rPr>
          <w:rFonts w:ascii="Times New Roman" w:hAnsi="Times New Roman"/>
          <w:sz w:val="24"/>
          <w:szCs w:val="24"/>
        </w:rPr>
        <w:t>found</w:t>
      </w:r>
      <w:r w:rsidRPr="00534E7A">
        <w:rPr>
          <w:rFonts w:ascii="Times New Roman" w:hAnsi="Times New Roman"/>
          <w:sz w:val="24"/>
          <w:szCs w:val="24"/>
        </w:rPr>
        <w:t xml:space="preserve"> that impregnating activated carbon with aluminum</w:t>
      </w:r>
      <w:r>
        <w:rPr>
          <w:rFonts w:ascii="Times New Roman" w:hAnsi="Times New Roman"/>
          <w:sz w:val="24"/>
          <w:szCs w:val="24"/>
        </w:rPr>
        <w:t xml:space="preserve"> greatly </w:t>
      </w:r>
      <w:r w:rsidRPr="00534E7A">
        <w:rPr>
          <w:rFonts w:ascii="Times New Roman" w:hAnsi="Times New Roman"/>
          <w:sz w:val="24"/>
          <w:szCs w:val="24"/>
        </w:rPr>
        <w:t xml:space="preserve">improved the fluoride </w:t>
      </w:r>
      <w:r>
        <w:rPr>
          <w:rFonts w:ascii="Times New Roman" w:hAnsi="Times New Roman"/>
          <w:sz w:val="24"/>
          <w:szCs w:val="24"/>
        </w:rPr>
        <w:t>removal capacity</w:t>
      </w:r>
      <w:r w:rsidRPr="00534E7A">
        <w:rPr>
          <w:rFonts w:ascii="Times New Roman" w:hAnsi="Times New Roman"/>
          <w:sz w:val="24"/>
          <w:szCs w:val="24"/>
        </w:rPr>
        <w:t xml:space="preserve">. </w:t>
      </w:r>
      <w:r>
        <w:rPr>
          <w:rFonts w:ascii="Times New Roman" w:hAnsi="Times New Roman"/>
          <w:sz w:val="24"/>
          <w:szCs w:val="24"/>
        </w:rPr>
        <w:t xml:space="preserve"> A material produced from aluminum and iron was studied by </w:t>
      </w:r>
      <w:r w:rsidRPr="00534E7A">
        <w:rPr>
          <w:rFonts w:ascii="Times New Roman" w:hAnsi="Times New Roman"/>
          <w:sz w:val="24"/>
          <w:szCs w:val="24"/>
        </w:rPr>
        <w:fldChar w:fldCharType="begin"/>
      </w:r>
      <w:r>
        <w:rPr>
          <w:rFonts w:ascii="Times New Roman" w:hAnsi="Times New Roman"/>
          <w:sz w:val="24"/>
          <w:szCs w:val="24"/>
        </w:rPr>
        <w:instrText xml:space="preserve"> ADDIN ZOTERO_ITEM CSL_CITATION {"citationID":"7h9KviIn","properties":{"custom":"Biswas et al. (2007)","formattedCitation":"Biswas et al. (2007)","plainCitation":"Biswas et al. (2007)"},"citationItems":[{"id":221,"uris":["http://zotero.org/users/769388/items/IJWIDXWJ"],"uri":["http://zotero.org/users/769388/items/IJWIDXWJ"],"itemData":{"id":221,"type":"article-journal","title":"Adsorption of Fluoride from Aqueous Solution by a Synthetic Iron(III)−Aluminum(III) Mixed Oxide","container-title":"Industrial &amp; Engineering Chemistry Research","page":"5346-5356","volume":"46","issue":"16","source":"ACS Publications","abstract":"This paper presents the synthesis of iron(III)?aluminum(III) mixed oxide with some of its physicochemical characteristics and fluoride adsorption behavior thereon. Results showed that the optimum initial pH for fluoride adsorption is 4.0?10.0, and the equilibrium time required is 1.5 h. The isotherm data follow the order Redlich?Peterson ≥ Langmuir &gt; Freundlich &gt; Temkin. The Langmuir monolayer adsorption capacity of the adsorbent is determined to be 17.73 mg/g, which is higher than that of either of the pure oxides. The enthalpy change (?H°) and entropy change (?S°) for the adsorption reaction are +29.31 kJ/mol and +116.75 J mol-1 K-1, respectively. The adsorption is endothermic in nature. The kinetics follows a pseudo-second-order rate equation, and the reaction rate is a multistage-controlled diffusion process. The activation energy for this adsorption reaction is 6.35 kJ/mol.\nThis paper presents the synthesis of iron(III)?aluminum(III) mixed oxide with some of its physicochemical characteristics and fluoride adsorption behavior thereon. Results showed that the optimum initial pH for fluoride adsorption is 4.0?10.0, and the equilibrium time required is 1.5 h. The isotherm data follow the order Redlich?Peterson ≥ Langmuir &gt; Freundlich &gt; Temkin. The Langmuir monolayer adsorption capacity of the adsorbent is determined to be 17.73 mg/g, which is higher than that of either of the pure oxides. The enthalpy change (?H°) and entropy change (?S°) for the adsorption reaction are +29.31 kJ/mol and +116.75 J mol-1 K-1, respectively. The adsorption is endothermic in nature. The kinetics follows a pseudo-second-order rate equation, and the reaction rate is a multistage-controlled diffusion process. The activation energy for this adsorption reaction is 6.35 kJ/mol.","author":[{"family":"Biswas","given":"K."},{"family":"Saha","given":"S.K."},{"family":"Gosh","given":"U.C."}],"issued":{"date-parts":[["2007"]]}}}],"schema":"https://github.com/citation-style-language/schema/raw/master/csl-citation.json"} </w:instrText>
      </w:r>
      <w:r w:rsidRPr="00534E7A">
        <w:rPr>
          <w:rFonts w:ascii="Times New Roman" w:hAnsi="Times New Roman"/>
          <w:sz w:val="24"/>
          <w:szCs w:val="24"/>
        </w:rPr>
        <w:fldChar w:fldCharType="separate"/>
      </w:r>
      <w:r>
        <w:rPr>
          <w:rFonts w:ascii="Times New Roman" w:hAnsi="Times New Roman"/>
          <w:noProof/>
          <w:sz w:val="24"/>
          <w:szCs w:val="24"/>
        </w:rPr>
        <w:t>Biswas et al. (2007)</w:t>
      </w:r>
      <w:r w:rsidRPr="00534E7A">
        <w:rPr>
          <w:rFonts w:ascii="Times New Roman" w:hAnsi="Times New Roman"/>
          <w:sz w:val="24"/>
          <w:szCs w:val="24"/>
        </w:rPr>
        <w:fldChar w:fldCharType="end"/>
      </w:r>
      <w:r w:rsidRPr="00534E7A">
        <w:rPr>
          <w:rFonts w:ascii="Times New Roman" w:hAnsi="Times New Roman"/>
          <w:sz w:val="24"/>
          <w:szCs w:val="24"/>
        </w:rPr>
        <w:t xml:space="preserve"> </w:t>
      </w:r>
      <w:r>
        <w:rPr>
          <w:rFonts w:ascii="Times New Roman" w:hAnsi="Times New Roman"/>
          <w:sz w:val="24"/>
          <w:szCs w:val="24"/>
        </w:rPr>
        <w:t>and results showed a maximum removal value of 18 mg of fluoride removed per g of material as calculated by the Langmuir equation. The success of fluoride adsorption by metal amendments is attributed to the attraction between the negatively charged fluoride ions and the positively charged metal oxide surfaces, resulting in ion exchange between fluoride and hydroxide ions on the material surface. While</w:t>
      </w:r>
      <w:r w:rsidRPr="00534E7A">
        <w:rPr>
          <w:rFonts w:ascii="Times New Roman" w:hAnsi="Times New Roman"/>
          <w:sz w:val="24"/>
          <w:szCs w:val="24"/>
        </w:rPr>
        <w:t xml:space="preserve"> bone char has previously shown </w:t>
      </w:r>
      <w:r>
        <w:rPr>
          <w:rFonts w:ascii="Times New Roman" w:hAnsi="Times New Roman"/>
          <w:sz w:val="24"/>
          <w:szCs w:val="24"/>
        </w:rPr>
        <w:t>a high fluoride removal capacity</w:t>
      </w:r>
      <w:r w:rsidRPr="00534E7A">
        <w:rPr>
          <w:rFonts w:ascii="Times New Roman" w:hAnsi="Times New Roman"/>
          <w:sz w:val="24"/>
          <w:szCs w:val="24"/>
        </w:rPr>
        <w:t>, it is not</w:t>
      </w:r>
      <w:r>
        <w:rPr>
          <w:rFonts w:ascii="Times New Roman" w:hAnsi="Times New Roman"/>
          <w:sz w:val="24"/>
          <w:szCs w:val="24"/>
        </w:rPr>
        <w:t xml:space="preserve"> reaching the removal effectiveness </w:t>
      </w:r>
      <w:r w:rsidRPr="00534E7A">
        <w:rPr>
          <w:rFonts w:ascii="Times New Roman" w:hAnsi="Times New Roman"/>
          <w:sz w:val="24"/>
          <w:szCs w:val="24"/>
        </w:rPr>
        <w:t xml:space="preserve">of </w:t>
      </w:r>
      <w:r>
        <w:rPr>
          <w:rFonts w:ascii="Times New Roman" w:hAnsi="Times New Roman"/>
          <w:sz w:val="24"/>
          <w:szCs w:val="24"/>
        </w:rPr>
        <w:t xml:space="preserve">some of </w:t>
      </w:r>
      <w:r w:rsidRPr="00534E7A">
        <w:rPr>
          <w:rFonts w:ascii="Times New Roman" w:hAnsi="Times New Roman"/>
          <w:sz w:val="24"/>
          <w:szCs w:val="24"/>
        </w:rPr>
        <w:t xml:space="preserve">the aluminum/iron based materials discussed above, which means it may be useful to investigate </w:t>
      </w:r>
      <w:r>
        <w:rPr>
          <w:rFonts w:ascii="Times New Roman" w:hAnsi="Times New Roman"/>
          <w:sz w:val="24"/>
          <w:szCs w:val="24"/>
        </w:rPr>
        <w:t>ways of enhancing fluoride uptake with bone char</w:t>
      </w:r>
      <w:r w:rsidRPr="00534E7A">
        <w:rPr>
          <w:rFonts w:ascii="Times New Roman" w:hAnsi="Times New Roman"/>
          <w:sz w:val="24"/>
          <w:szCs w:val="24"/>
        </w:rPr>
        <w:t xml:space="preserve">. </w:t>
      </w:r>
    </w:p>
    <w:p w14:paraId="60B25137" w14:textId="77777777" w:rsidR="00137162" w:rsidRDefault="00137162" w:rsidP="00137162">
      <w:pPr>
        <w:spacing w:after="0" w:line="480" w:lineRule="auto"/>
        <w:ind w:firstLine="720"/>
        <w:jc w:val="both"/>
        <w:rPr>
          <w:rFonts w:ascii="Times New Roman" w:hAnsi="Times New Roman"/>
          <w:sz w:val="24"/>
          <w:szCs w:val="24"/>
        </w:rPr>
      </w:pPr>
      <w:r w:rsidRPr="00FD0E8D">
        <w:rPr>
          <w:rFonts w:ascii="Times New Roman" w:eastAsia="MS Mincho" w:hAnsi="Times New Roman"/>
          <w:sz w:val="24"/>
          <w:szCs w:val="24"/>
        </w:rPr>
        <w:t xml:space="preserve">A final </w:t>
      </w:r>
      <w:r>
        <w:rPr>
          <w:rFonts w:ascii="Times New Roman" w:eastAsia="MS Mincho" w:hAnsi="Times New Roman"/>
          <w:sz w:val="24"/>
          <w:szCs w:val="24"/>
        </w:rPr>
        <w:t>approach</w:t>
      </w:r>
      <w:r w:rsidRPr="00FD0E8D">
        <w:rPr>
          <w:rFonts w:ascii="Times New Roman" w:eastAsia="MS Mincho" w:hAnsi="Times New Roman"/>
          <w:sz w:val="24"/>
          <w:szCs w:val="24"/>
        </w:rPr>
        <w:t xml:space="preserve"> of interest</w:t>
      </w:r>
      <w:r w:rsidRPr="00EB2728">
        <w:rPr>
          <w:rFonts w:ascii="Times New Roman" w:eastAsia="MS Mincho" w:hAnsi="Times New Roman"/>
          <w:sz w:val="24"/>
          <w:szCs w:val="24"/>
        </w:rPr>
        <w:t xml:space="preserve"> is p</w:t>
      </w:r>
      <w:r w:rsidRPr="00EB2728">
        <w:rPr>
          <w:rFonts w:ascii="Times New Roman" w:hAnsi="Times New Roman"/>
          <w:sz w:val="24"/>
          <w:szCs w:val="24"/>
        </w:rPr>
        <w:t>retreating</w:t>
      </w:r>
      <w:r w:rsidRPr="00534E7A">
        <w:rPr>
          <w:rFonts w:ascii="Times New Roman" w:hAnsi="Times New Roman"/>
          <w:sz w:val="24"/>
          <w:szCs w:val="24"/>
        </w:rPr>
        <w:t xml:space="preserve"> charred media</w:t>
      </w:r>
      <w:r>
        <w:rPr>
          <w:rFonts w:ascii="Times New Roman" w:hAnsi="Times New Roman"/>
          <w:sz w:val="24"/>
          <w:szCs w:val="24"/>
        </w:rPr>
        <w:t xml:space="preserve"> with either oxidizing or reducing agents to alter their surface chemistry. Pretreatment methods could be invaluable for their effects on surface chemistry.</w:t>
      </w:r>
      <w:r w:rsidRPr="00534E7A">
        <w:rPr>
          <w:rFonts w:ascii="Times New Roman" w:hAnsi="Times New Roman"/>
          <w:sz w:val="24"/>
          <w:szCs w:val="24"/>
        </w:rPr>
        <w:t xml:space="preserve"> </w:t>
      </w:r>
      <w:r w:rsidRPr="00534E7A">
        <w:rPr>
          <w:rFonts w:ascii="Times New Roman" w:hAnsi="Times New Roman"/>
          <w:sz w:val="24"/>
          <w:szCs w:val="24"/>
        </w:rPr>
        <w:fldChar w:fldCharType="begin"/>
      </w:r>
      <w:r>
        <w:rPr>
          <w:rFonts w:ascii="Times New Roman" w:hAnsi="Times New Roman"/>
          <w:sz w:val="24"/>
          <w:szCs w:val="24"/>
        </w:rPr>
        <w:instrText xml:space="preserve"> ADDIN ZOTERO_ITEM CSL_CITATION {"citationID":"26vatn4n11","properties":{"custom":"Polovina et al. (1997)","formattedCitation":"Polovina et al. (1997)","plainCitation":"Polovina et al. (1997)"},"citationItems":[{"id":251,"uris":["http://zotero.org/users/769388/items/JZGIT8J4"],"uri":["http://zotero.org/users/769388/items/JZGIT8J4"],"itemData":{"id":251,"type":"article-journal","title":"Surface Characterization of Oxidized Activated Carbon Cloth","container-title":"Carbon","page":"1047-1052","volume":"35","issue":"8","source":"ScienceDirect","abstract":"Cellulose based activated carbon cloth has been oxidized by air, nitric acid, hydrogen peroxide and iron nitrate cristallohydrate melt treatments. Thermogravimetric analysis, selective neutralization, X-ray photoelectron spectroscopy and electrical resistance measurements have been applied to characterize the products. The amount and type of oxygen surface groups have been determined for the different oxidation procedures. The amount of surface groups formed decrease with oxidation procedure in the order: iron nitrate, nitric acid, air and hydrogen peroxide.","author":[{"family":"Polovina","given":"M."},{"family":"Babić","given":"B."},{"family":"Kaluderović","given":"B."},{"family":"Dekanski","given":"A."}],"issued":{"date-parts":[["1997"]]},"accessed":{"date-parts":[["2012",2,28]]}}}],"schema":"https://github.com/citation-style-language/schema/raw/master/csl-citation.json"} </w:instrText>
      </w:r>
      <w:r w:rsidRPr="00534E7A">
        <w:rPr>
          <w:rFonts w:ascii="Times New Roman" w:hAnsi="Times New Roman"/>
          <w:sz w:val="24"/>
          <w:szCs w:val="24"/>
        </w:rPr>
        <w:fldChar w:fldCharType="separate"/>
      </w:r>
      <w:r>
        <w:rPr>
          <w:rFonts w:ascii="Times New Roman" w:hAnsi="Times New Roman"/>
          <w:noProof/>
          <w:sz w:val="24"/>
          <w:szCs w:val="24"/>
        </w:rPr>
        <w:t>Polovina et al. (1997)</w:t>
      </w:r>
      <w:r w:rsidRPr="00534E7A">
        <w:rPr>
          <w:rFonts w:ascii="Times New Roman" w:hAnsi="Times New Roman"/>
          <w:sz w:val="24"/>
          <w:szCs w:val="24"/>
        </w:rPr>
        <w:fldChar w:fldCharType="end"/>
      </w:r>
      <w:r w:rsidRPr="00534E7A">
        <w:rPr>
          <w:rFonts w:ascii="Times New Roman" w:hAnsi="Times New Roman"/>
          <w:sz w:val="24"/>
          <w:szCs w:val="24"/>
        </w:rPr>
        <w:t xml:space="preserve"> </w:t>
      </w:r>
      <w:r>
        <w:rPr>
          <w:rFonts w:ascii="Times New Roman" w:hAnsi="Times New Roman"/>
          <w:sz w:val="24"/>
          <w:szCs w:val="24"/>
        </w:rPr>
        <w:t>suggested this is one of the most important aspects of an adsorption material. There are several potential effects of pretreating char media.</w:t>
      </w:r>
      <w:r w:rsidRPr="00534E7A">
        <w:rPr>
          <w:rFonts w:ascii="Times New Roman" w:hAnsi="Times New Roman"/>
          <w:sz w:val="24"/>
          <w:szCs w:val="24"/>
        </w:rPr>
        <w:t xml:space="preserve"> One</w:t>
      </w:r>
      <w:r>
        <w:rPr>
          <w:rFonts w:ascii="Times New Roman" w:hAnsi="Times New Roman"/>
          <w:sz w:val="24"/>
          <w:szCs w:val="24"/>
        </w:rPr>
        <w:t xml:space="preserve"> is that pretreatment of</w:t>
      </w:r>
      <w:r w:rsidRPr="00534E7A">
        <w:rPr>
          <w:rFonts w:ascii="Times New Roman" w:hAnsi="Times New Roman"/>
          <w:sz w:val="24"/>
          <w:szCs w:val="24"/>
        </w:rPr>
        <w:t xml:space="preserve"> media</w:t>
      </w:r>
      <w:r>
        <w:rPr>
          <w:rFonts w:ascii="Times New Roman" w:hAnsi="Times New Roman"/>
          <w:sz w:val="24"/>
          <w:szCs w:val="24"/>
        </w:rPr>
        <w:t xml:space="preserve"> with reducing agents may remove some acidic functional groups from t</w:t>
      </w:r>
      <w:r w:rsidRPr="00534E7A">
        <w:rPr>
          <w:rFonts w:ascii="Times New Roman" w:hAnsi="Times New Roman"/>
          <w:sz w:val="24"/>
          <w:szCs w:val="24"/>
        </w:rPr>
        <w:t xml:space="preserve">he surface of the </w:t>
      </w:r>
      <w:r>
        <w:rPr>
          <w:rFonts w:ascii="Times New Roman" w:hAnsi="Times New Roman"/>
          <w:sz w:val="24"/>
          <w:szCs w:val="24"/>
        </w:rPr>
        <w:t>materials,</w:t>
      </w:r>
      <w:r w:rsidRPr="00534E7A">
        <w:rPr>
          <w:rFonts w:ascii="Times New Roman" w:hAnsi="Times New Roman"/>
          <w:sz w:val="24"/>
          <w:szCs w:val="24"/>
        </w:rPr>
        <w:t xml:space="preserve"> which </w:t>
      </w:r>
      <w:r>
        <w:rPr>
          <w:rFonts w:ascii="Times New Roman" w:hAnsi="Times New Roman"/>
          <w:sz w:val="24"/>
          <w:szCs w:val="24"/>
        </w:rPr>
        <w:t>would increase the basicity of the media and, thus, increase</w:t>
      </w:r>
      <w:r w:rsidRPr="00534E7A">
        <w:rPr>
          <w:rFonts w:ascii="Times New Roman" w:hAnsi="Times New Roman"/>
          <w:sz w:val="24"/>
          <w:szCs w:val="24"/>
        </w:rPr>
        <w:t xml:space="preserve"> the </w:t>
      </w:r>
      <w:proofErr w:type="spellStart"/>
      <w:r w:rsidRPr="00534E7A">
        <w:rPr>
          <w:rFonts w:ascii="Times New Roman" w:hAnsi="Times New Roman"/>
          <w:sz w:val="24"/>
          <w:szCs w:val="24"/>
        </w:rPr>
        <w:t>pH</w:t>
      </w:r>
      <w:r w:rsidRPr="00534E7A">
        <w:rPr>
          <w:rFonts w:ascii="Times New Roman" w:hAnsi="Times New Roman"/>
          <w:sz w:val="24"/>
          <w:szCs w:val="24"/>
          <w:vertAlign w:val="subscript"/>
        </w:rPr>
        <w:t>PZC</w:t>
      </w:r>
      <w:proofErr w:type="spellEnd"/>
      <w:r>
        <w:rPr>
          <w:rFonts w:ascii="Times New Roman" w:hAnsi="Times New Roman"/>
          <w:sz w:val="24"/>
          <w:szCs w:val="24"/>
          <w:vertAlign w:val="subscript"/>
        </w:rPr>
        <w:t xml:space="preserve"> </w:t>
      </w:r>
      <w:r>
        <w:rPr>
          <w:rFonts w:ascii="Times New Roman" w:hAnsi="Times New Roman"/>
          <w:sz w:val="24"/>
          <w:szCs w:val="24"/>
        </w:rPr>
        <w:t xml:space="preserve">values.  </w:t>
      </w:r>
      <w:r>
        <w:rPr>
          <w:rFonts w:ascii="Times New Roman" w:hAnsi="Times New Roman"/>
          <w:sz w:val="24"/>
          <w:szCs w:val="24"/>
        </w:rPr>
        <w:lastRenderedPageBreak/>
        <w:t xml:space="preserve">This change in </w:t>
      </w:r>
      <w:proofErr w:type="spellStart"/>
      <w:r>
        <w:rPr>
          <w:rFonts w:ascii="Times New Roman" w:hAnsi="Times New Roman"/>
          <w:sz w:val="24"/>
          <w:szCs w:val="24"/>
        </w:rPr>
        <w:t>pH</w:t>
      </w:r>
      <w:r w:rsidRPr="002B5585">
        <w:rPr>
          <w:rFonts w:ascii="Times New Roman" w:hAnsi="Times New Roman"/>
          <w:sz w:val="24"/>
          <w:szCs w:val="24"/>
          <w:vertAlign w:val="subscript"/>
        </w:rPr>
        <w:t>PZC</w:t>
      </w:r>
      <w:proofErr w:type="spellEnd"/>
      <w:r>
        <w:rPr>
          <w:rFonts w:ascii="Times New Roman" w:hAnsi="Times New Roman"/>
          <w:sz w:val="24"/>
          <w:szCs w:val="24"/>
        </w:rPr>
        <w:t xml:space="preserve"> should increase</w:t>
      </w:r>
      <w:r w:rsidRPr="00534E7A">
        <w:rPr>
          <w:rFonts w:ascii="Times New Roman" w:hAnsi="Times New Roman"/>
          <w:sz w:val="24"/>
          <w:szCs w:val="24"/>
        </w:rPr>
        <w:t xml:space="preserve"> the </w:t>
      </w:r>
      <w:r>
        <w:rPr>
          <w:rFonts w:ascii="Times New Roman" w:hAnsi="Times New Roman"/>
          <w:sz w:val="24"/>
          <w:szCs w:val="24"/>
        </w:rPr>
        <w:t xml:space="preserve">attraction between </w:t>
      </w:r>
      <w:r w:rsidRPr="00534E7A">
        <w:rPr>
          <w:rFonts w:ascii="Times New Roman" w:hAnsi="Times New Roman"/>
          <w:sz w:val="24"/>
          <w:szCs w:val="24"/>
        </w:rPr>
        <w:t>the media</w:t>
      </w:r>
      <w:r>
        <w:rPr>
          <w:rFonts w:ascii="Times New Roman" w:hAnsi="Times New Roman"/>
          <w:sz w:val="24"/>
          <w:szCs w:val="24"/>
        </w:rPr>
        <w:t xml:space="preserve"> and</w:t>
      </w:r>
      <w:r w:rsidRPr="00534E7A">
        <w:rPr>
          <w:rFonts w:ascii="Times New Roman" w:hAnsi="Times New Roman"/>
          <w:sz w:val="24"/>
          <w:szCs w:val="24"/>
        </w:rPr>
        <w:t xml:space="preserve"> </w:t>
      </w:r>
      <w:r>
        <w:rPr>
          <w:rFonts w:ascii="Times New Roman" w:hAnsi="Times New Roman"/>
          <w:sz w:val="24"/>
          <w:szCs w:val="24"/>
        </w:rPr>
        <w:t xml:space="preserve">fluoride ions without the requirement of metal amendments. Minimal work has been done in this area.  One study was conducted where activated carbon was treated with iron </w:t>
      </w:r>
      <w:r w:rsidRPr="00534E7A">
        <w:rPr>
          <w:rFonts w:ascii="Times New Roman" w:hAnsi="Times New Roman"/>
          <w:sz w:val="24"/>
          <w:szCs w:val="24"/>
        </w:rPr>
        <w:t>ammonium sulfate and sodium dithionite</w:t>
      </w:r>
      <w:r>
        <w:rPr>
          <w:rFonts w:ascii="Times New Roman" w:hAnsi="Times New Roman"/>
          <w:sz w:val="24"/>
          <w:szCs w:val="24"/>
        </w:rPr>
        <w:t xml:space="preserve"> to enhance removal of hexavalent chromium from water. While the study by </w:t>
      </w:r>
      <w:r w:rsidRPr="00534E7A">
        <w:rPr>
          <w:rFonts w:ascii="Times New Roman" w:hAnsi="Times New Roman"/>
          <w:sz w:val="24"/>
          <w:szCs w:val="24"/>
        </w:rPr>
        <w:fldChar w:fldCharType="begin"/>
      </w:r>
      <w:r>
        <w:rPr>
          <w:rFonts w:ascii="Times New Roman" w:hAnsi="Times New Roman"/>
          <w:sz w:val="24"/>
          <w:szCs w:val="24"/>
        </w:rPr>
        <w:instrText xml:space="preserve"> ADDIN ZOTERO_ITEM CSL_CITATION {"citationID":"KHPFuIA8","properties":{"custom":"Han et al. (2000)","formattedCitation":"Han et al. (2000)","plainCitation":"Han et al. (2000)"},"citationItems":[{"id":427,"uris":["http://zotero.org/users/769388/items/VXVNBUDV"],"uri":["http://zotero.org/users/769388/items/VXVNBUDV"],"itemData":{"id":427,"type":"article-journal","title":"Removal of Hexavalent Chromium from Groundwater by Granular Activated Carbon","container-title":"Water Environment Research","page":"29-39","volume":"72","issue":"1","source":"JSTOR","abstract":"Removal of hexavalent chromium, Cr(VI), from an artificial groundwater by two commercially available granular activated carbons (GACs) was investigated in batch and continuous-flow column studies. Experimental parameters examined included solution pH, presence of dissolved oxygen (DO), and GAC pretreatment with reducing agents. As solution pH increased from 4 to 7.5, the amount of Cr(VI) removed by both GACs decreased significantly. Removal of DO from experimental systems enhanced GAC performance, but pretreatment of the GACs with reductants (ferrous iron or dithionite) did not improve Cr(VI) removal. Equilibration with 0.01 M dibasic potassium phosphate [to extract adsorbed Cr(VI)] followed by a wash with 0.02 N sulfuric acid [to remove precipitated-sorbed Cr(III)] proved to be a viable method to regenerate carbons whose Cr(VI) removal capacities were exhausted. Performance of regenerated carbons exceeded that of virgin carbons, primarily because of the favorable adsorption of Cr(VI) at low pH values and the reduction of Cr(VI) to Cr(III) on acidic GAC surfaces. The presence of Cr(III) in acid wash solutions provides direct evidence that Cr(VI) is reduced to Cr(III) in GAC systems under relatively acidic conditions. Granular activated carbon performance during five complete cycles was consistently high, which suggests that such a system will be able to function over many operation cycles without deleterious effects.","ISSN":"1061-4303","note":"ArticleType: research-article / Full publication date: Jan. - Feb., 2000 / Copyright © 2000 Water Environment Federation","author":[{"family":"Han","given":"I."},{"family":"Schlautman","given":"M.A."},{"family":"Batchelor","given":"B."}],"issued":{"date-parts":[["2000"]]},"accessed":{"date-parts":[["2012",2,15]]}}}],"schema":"https://github.com/citation-style-language/schema/raw/master/csl-citation.json"} </w:instrText>
      </w:r>
      <w:r w:rsidRPr="00534E7A">
        <w:rPr>
          <w:rFonts w:ascii="Times New Roman" w:hAnsi="Times New Roman"/>
          <w:sz w:val="24"/>
          <w:szCs w:val="24"/>
        </w:rPr>
        <w:fldChar w:fldCharType="separate"/>
      </w:r>
      <w:r>
        <w:rPr>
          <w:rFonts w:ascii="Times New Roman" w:hAnsi="Times New Roman"/>
          <w:noProof/>
          <w:sz w:val="24"/>
          <w:szCs w:val="24"/>
        </w:rPr>
        <w:t>Han et al. (2000)</w:t>
      </w:r>
      <w:r w:rsidRPr="00534E7A">
        <w:rPr>
          <w:rFonts w:ascii="Times New Roman" w:hAnsi="Times New Roman"/>
          <w:sz w:val="24"/>
          <w:szCs w:val="24"/>
        </w:rPr>
        <w:fldChar w:fldCharType="end"/>
      </w:r>
      <w:r w:rsidRPr="00534E7A">
        <w:rPr>
          <w:rFonts w:ascii="Times New Roman" w:hAnsi="Times New Roman"/>
          <w:sz w:val="24"/>
          <w:szCs w:val="24"/>
        </w:rPr>
        <w:t xml:space="preserve"> </w:t>
      </w:r>
      <w:r>
        <w:rPr>
          <w:rFonts w:ascii="Times New Roman" w:hAnsi="Times New Roman"/>
          <w:sz w:val="24"/>
          <w:szCs w:val="24"/>
        </w:rPr>
        <w:t xml:space="preserve">did not show success with increased hexavalent chromium removal, their preliminary work laid the foundation for the current research seeking to enhance fluoride removal. </w:t>
      </w:r>
      <w:r w:rsidRPr="00534E7A">
        <w:rPr>
          <w:rFonts w:ascii="Times New Roman" w:hAnsi="Times New Roman"/>
          <w:sz w:val="24"/>
          <w:szCs w:val="24"/>
        </w:rPr>
        <w:t xml:space="preserve">A second </w:t>
      </w:r>
      <w:r>
        <w:rPr>
          <w:rFonts w:ascii="Times New Roman" w:hAnsi="Times New Roman"/>
          <w:sz w:val="24"/>
          <w:szCs w:val="24"/>
        </w:rPr>
        <w:t>potential effect</w:t>
      </w:r>
      <w:r w:rsidRPr="00534E7A">
        <w:rPr>
          <w:rFonts w:ascii="Times New Roman" w:hAnsi="Times New Roman"/>
          <w:sz w:val="24"/>
          <w:szCs w:val="24"/>
        </w:rPr>
        <w:t xml:space="preserve"> is that pretreating </w:t>
      </w:r>
      <w:r>
        <w:rPr>
          <w:rFonts w:ascii="Times New Roman" w:hAnsi="Times New Roman"/>
          <w:sz w:val="24"/>
          <w:szCs w:val="24"/>
        </w:rPr>
        <w:t>the materials</w:t>
      </w:r>
      <w:r w:rsidRPr="00534E7A">
        <w:rPr>
          <w:rFonts w:ascii="Times New Roman" w:hAnsi="Times New Roman"/>
          <w:sz w:val="24"/>
          <w:szCs w:val="24"/>
        </w:rPr>
        <w:t xml:space="preserve"> </w:t>
      </w:r>
      <w:r>
        <w:rPr>
          <w:rFonts w:ascii="Times New Roman" w:hAnsi="Times New Roman"/>
          <w:sz w:val="24"/>
          <w:szCs w:val="24"/>
        </w:rPr>
        <w:t xml:space="preserve">with oxidizing agents </w:t>
      </w:r>
      <w:r w:rsidRPr="00534E7A">
        <w:rPr>
          <w:rFonts w:ascii="Times New Roman" w:hAnsi="Times New Roman"/>
          <w:sz w:val="24"/>
          <w:szCs w:val="24"/>
        </w:rPr>
        <w:t xml:space="preserve">may </w:t>
      </w:r>
      <w:r>
        <w:rPr>
          <w:rFonts w:ascii="Times New Roman" w:hAnsi="Times New Roman"/>
          <w:sz w:val="24"/>
          <w:szCs w:val="24"/>
        </w:rPr>
        <w:t xml:space="preserve">add acidic functional groups to the surface.  This should </w:t>
      </w:r>
      <w:r w:rsidRPr="00534E7A">
        <w:rPr>
          <w:rFonts w:ascii="Times New Roman" w:hAnsi="Times New Roman"/>
          <w:sz w:val="24"/>
          <w:szCs w:val="24"/>
        </w:rPr>
        <w:t>enhance the lo</w:t>
      </w:r>
      <w:r>
        <w:rPr>
          <w:rFonts w:ascii="Times New Roman" w:hAnsi="Times New Roman"/>
          <w:sz w:val="24"/>
          <w:szCs w:val="24"/>
        </w:rPr>
        <w:t>ading of metals onto the chars</w:t>
      </w:r>
      <w:r w:rsidRPr="00534E7A">
        <w:rPr>
          <w:rFonts w:ascii="Times New Roman" w:hAnsi="Times New Roman"/>
          <w:sz w:val="24"/>
          <w:szCs w:val="24"/>
        </w:rPr>
        <w:t xml:space="preserve"> </w:t>
      </w:r>
      <w:r>
        <w:rPr>
          <w:rFonts w:ascii="Times New Roman" w:hAnsi="Times New Roman"/>
          <w:sz w:val="24"/>
          <w:szCs w:val="24"/>
        </w:rPr>
        <w:t xml:space="preserve">and potentially increase fluoride removal. </w:t>
      </w:r>
      <w:r w:rsidRPr="00534E7A">
        <w:rPr>
          <w:rFonts w:ascii="Times New Roman" w:hAnsi="Times New Roman"/>
          <w:sz w:val="24"/>
          <w:szCs w:val="24"/>
        </w:rPr>
        <w:t xml:space="preserve">A few researchers have </w:t>
      </w:r>
      <w:r>
        <w:rPr>
          <w:rFonts w:ascii="Times New Roman" w:hAnsi="Times New Roman"/>
          <w:sz w:val="24"/>
          <w:szCs w:val="24"/>
        </w:rPr>
        <w:t>evaluated</w:t>
      </w:r>
      <w:r w:rsidRPr="00534E7A">
        <w:rPr>
          <w:rFonts w:ascii="Times New Roman" w:hAnsi="Times New Roman"/>
          <w:sz w:val="24"/>
          <w:szCs w:val="24"/>
        </w:rPr>
        <w:t xml:space="preserve"> oxidati</w:t>
      </w:r>
      <w:r>
        <w:rPr>
          <w:rFonts w:ascii="Times New Roman" w:hAnsi="Times New Roman"/>
          <w:sz w:val="24"/>
          <w:szCs w:val="24"/>
        </w:rPr>
        <w:t>on</w:t>
      </w:r>
      <w:r w:rsidRPr="00534E7A">
        <w:rPr>
          <w:rFonts w:ascii="Times New Roman" w:hAnsi="Times New Roman"/>
          <w:sz w:val="24"/>
          <w:szCs w:val="24"/>
        </w:rPr>
        <w:t xml:space="preserve"> pretreatment with various </w:t>
      </w:r>
      <w:r>
        <w:rPr>
          <w:rFonts w:ascii="Times New Roman" w:hAnsi="Times New Roman"/>
          <w:sz w:val="24"/>
          <w:szCs w:val="24"/>
        </w:rPr>
        <w:t xml:space="preserve">carbon-based </w:t>
      </w:r>
      <w:r w:rsidRPr="00534E7A">
        <w:rPr>
          <w:rFonts w:ascii="Times New Roman" w:hAnsi="Times New Roman"/>
          <w:sz w:val="24"/>
          <w:szCs w:val="24"/>
        </w:rPr>
        <w:t xml:space="preserve">materials.  </w:t>
      </w:r>
      <w:r>
        <w:rPr>
          <w:rFonts w:ascii="Times New Roman" w:hAnsi="Times New Roman"/>
          <w:sz w:val="24"/>
          <w:szCs w:val="24"/>
        </w:rPr>
        <w:t>One study was done to assess whether treatment with oxidizing agents could alter the lead adsorption capacity of coconut-based activated carbon (</w:t>
      </w:r>
      <w:r w:rsidRPr="00534E7A">
        <w:rPr>
          <w:rFonts w:ascii="Times New Roman" w:hAnsi="Times New Roman"/>
          <w:sz w:val="24"/>
          <w:szCs w:val="24"/>
        </w:rPr>
        <w:fldChar w:fldCharType="begin"/>
      </w:r>
      <w:r>
        <w:rPr>
          <w:rFonts w:ascii="Times New Roman" w:hAnsi="Times New Roman"/>
          <w:sz w:val="24"/>
          <w:szCs w:val="24"/>
        </w:rPr>
        <w:instrText xml:space="preserve"> ADDIN ZOTERO_ITEM CSL_CITATION {"citationID":"8aJ82AIk","properties":{"custom":"Song et al. (2010)","formattedCitation":"Song et al. (2010)","plainCitation":"Song et al. (2010)"},"citationItems":[{"id":201,"uris":["http://zotero.org/users/769388/items/HBIMNHJP"],"uri":["http://zotero.org/users/769388/items/HBIMNHJP"],"itemData":{"id":201,"type":"article-journal","title":"Surface Modification of Coconut-Based Activated Carbon by Liquid-Phase Oxidation and its Effects on Lead Ion Adsorption","container-title":"Desalination","page":"78–83","volume":"255","issue":"1-3","source":"Google Scholar","author":[{"family":"Song","given":"X."},{"family":"Liu","given":"H."},{"family":"Cheng","given":"L."},{"family":"Qu","given":"Y."}],"issued":{"date-parts":[["2010"]]}}}],"schema":"https://github.com/citation-style-language/schema/raw/master/csl-citation.json"} </w:instrText>
      </w:r>
      <w:r w:rsidRPr="00534E7A">
        <w:rPr>
          <w:rFonts w:ascii="Times New Roman" w:hAnsi="Times New Roman"/>
          <w:sz w:val="24"/>
          <w:szCs w:val="24"/>
        </w:rPr>
        <w:fldChar w:fldCharType="separate"/>
      </w:r>
      <w:r>
        <w:rPr>
          <w:rFonts w:ascii="Times New Roman" w:hAnsi="Times New Roman"/>
          <w:noProof/>
          <w:sz w:val="24"/>
          <w:szCs w:val="24"/>
        </w:rPr>
        <w:t>Song et al., 2010)</w:t>
      </w:r>
      <w:r w:rsidRPr="00534E7A">
        <w:rPr>
          <w:rFonts w:ascii="Times New Roman" w:hAnsi="Times New Roman"/>
          <w:sz w:val="24"/>
          <w:szCs w:val="24"/>
        </w:rPr>
        <w:fldChar w:fldCharType="end"/>
      </w:r>
      <w:r>
        <w:rPr>
          <w:rFonts w:ascii="Times New Roman" w:hAnsi="Times New Roman"/>
          <w:sz w:val="24"/>
          <w:szCs w:val="24"/>
        </w:rPr>
        <w:t xml:space="preserve">. The results demonstrated that lead adsorption onto the treated activated carbon increased significantly while the surface area changed minimally and the </w:t>
      </w:r>
      <w:proofErr w:type="spellStart"/>
      <w:r>
        <w:rPr>
          <w:rFonts w:ascii="Times New Roman" w:hAnsi="Times New Roman"/>
          <w:sz w:val="24"/>
          <w:szCs w:val="24"/>
        </w:rPr>
        <w:t>pH</w:t>
      </w:r>
      <w:r w:rsidRPr="00A937E8">
        <w:rPr>
          <w:rFonts w:ascii="Times New Roman" w:hAnsi="Times New Roman"/>
          <w:sz w:val="24"/>
          <w:szCs w:val="24"/>
          <w:vertAlign w:val="subscript"/>
        </w:rPr>
        <w:t>PZC</w:t>
      </w:r>
      <w:proofErr w:type="spellEnd"/>
      <w:r>
        <w:rPr>
          <w:rFonts w:ascii="Times New Roman" w:hAnsi="Times New Roman"/>
          <w:sz w:val="24"/>
          <w:szCs w:val="24"/>
        </w:rPr>
        <w:t xml:space="preserve"> decreased. It was shown that oxidation using</w:t>
      </w:r>
      <w:r w:rsidRPr="00534E7A">
        <w:rPr>
          <w:rFonts w:ascii="Times New Roman" w:hAnsi="Times New Roman"/>
          <w:sz w:val="24"/>
          <w:szCs w:val="24"/>
        </w:rPr>
        <w:t xml:space="preserve"> boiling </w:t>
      </w:r>
      <w:r>
        <w:rPr>
          <w:rFonts w:ascii="Times New Roman" w:hAnsi="Times New Roman"/>
          <w:sz w:val="24"/>
          <w:szCs w:val="24"/>
        </w:rPr>
        <w:t>nitric acid increased the acidic oxygen-</w:t>
      </w:r>
      <w:r w:rsidRPr="00534E7A">
        <w:rPr>
          <w:rFonts w:ascii="Times New Roman" w:hAnsi="Times New Roman"/>
          <w:sz w:val="24"/>
          <w:szCs w:val="24"/>
        </w:rPr>
        <w:t>based functional groups</w:t>
      </w:r>
      <w:r>
        <w:rPr>
          <w:rFonts w:ascii="Times New Roman" w:hAnsi="Times New Roman"/>
          <w:sz w:val="24"/>
          <w:szCs w:val="24"/>
        </w:rPr>
        <w:t xml:space="preserve">, such as carboxyl and phenol, </w:t>
      </w:r>
      <w:r w:rsidRPr="00534E7A">
        <w:rPr>
          <w:rFonts w:ascii="Times New Roman" w:hAnsi="Times New Roman"/>
          <w:sz w:val="24"/>
          <w:szCs w:val="24"/>
        </w:rPr>
        <w:t xml:space="preserve">on the surface of activated carbon in work done by </w:t>
      </w:r>
      <w:r w:rsidRPr="00534E7A">
        <w:rPr>
          <w:rFonts w:ascii="Times New Roman" w:hAnsi="Times New Roman"/>
          <w:sz w:val="24"/>
          <w:szCs w:val="24"/>
        </w:rPr>
        <w:fldChar w:fldCharType="begin"/>
      </w:r>
      <w:r>
        <w:rPr>
          <w:rFonts w:ascii="Times New Roman" w:hAnsi="Times New Roman"/>
          <w:sz w:val="24"/>
          <w:szCs w:val="24"/>
        </w:rPr>
        <w:instrText xml:space="preserve"> ADDIN ZOTERO_ITEM CSL_CITATION {"citationID":"Jvyicuo3","properties":{"custom":"Liu et al. (2007) and Polovina et al. (1997)","formattedCitation":"Liu et al. (2007) and Polovina et al. (1997)","plainCitation":"Liu et al. (2007) and Polovina et al. (1997)"},"citationItems":[{"id":402,"uris":["http://zotero.org/users/769388/items/U2FP77UK"],"uri":["http://zotero.org/users/769388/items/U2FP77UK"],"itemData":{"id":402,"type":"article-journal","title":"Activated Carbon with Excellent Chromium(VI) Adsorption Performance Prepared by Acid-Base Surface Modification","container-title":"Journal of Hazardous Materials","page":"315-319","volume":"141","issue":"1","source":"Engineering Village","abstract":"In the present work, activated carbon (AC) with excellent Cr(VI) adsorption performance especially at low concentrations was prepared by an acid-base surface modification method. Raw activated carbon (AC0) was first oxidized in boiling HNO3 (AC1), then treated with a mixture of NaOH and NaCl (AC2). Batch equilibrium and continuous column adsorption were conducted to evaluate the adsorption performance. Boehm titration, elemental analysis, and N2/77 K adsorption isotherm methods were used to characterize the surface properties and pore structure of modified ACs. The results revealed that the modified AC exhibited excellent Cr(VI) adsorption performance in terms of adsorption capacity and adsorption rate: AC2  AC1  AC0. Modification caused SBET to decrease and the total number of surface oxygen acidic groups to increase. HNO3 oxidization produced positive acid groups, and subsequently NaOH treatment replaced H+ of surface acid groups by Na+, and the acidity of AC decreased. The main cause of higher Cr(VI) adsorption capacity and rate for AC2 was the presence of more oxygen surface acidic groups and suitable surface acidity. HNO3-NaOH modification shows potential for the preparation of high quality AC for the effective removal of low concentrations of Cr(VI).  2006 Elsevier B.V. All rights reserved.","author":[{"family":"Liu","given":"S.X."},{"family":"Chen","given":"X."},{"family":"Chen","given":"X.Y."},{"family":"Liu","given":"Z.F."},{"family":"Wang","given":"H.L."}],"issued":{"date-parts":[["2007"]]},"accessed":{"date-parts":[["2012",2,28]]}},"label":"page"},{"id":251,"uris":["http://zotero.org/users/769388/items/JZGIT8J4"],"uri":["http://zotero.org/users/769388/items/JZGIT8J4"],"itemData":{"id":251,"type":"article-journal","title":"Surface Characterization of Oxidized Activated Carbon Cloth","container-title":"Carbon","page":"1047-1052","volume":"35","issue":"8","source":"ScienceDirect","abstract":"Cellulose based activated carbon cloth has been oxidized by air, nitric acid, hydrogen peroxide and iron nitrate cristallohydrate melt treatments. Thermogravimetric analysis, selective neutralization, X-ray photoelectron spectroscopy and electrical resistance measurements have been applied to characterize the products. The amount and type of oxygen surface groups have been determined for the different oxidation procedures. The amount of surface groups formed decrease with oxidation procedure in the order: iron nitrate, nitric acid, air and hydrogen peroxide.","author":[{"family":"Polovina","given":"M."},{"family":"Babić","given":"B."},{"family":"Kaluderović","given":"B."},{"family":"Dekanski","given":"A."}],"issued":{"date-parts":[["1997"]]},"accessed":{"date-parts":[["2012",2,28]]}},"label":"page"}],"schema":"https://github.com/citation-style-language/schema/raw/master/csl-citation.json"} </w:instrText>
      </w:r>
      <w:r w:rsidRPr="00534E7A">
        <w:rPr>
          <w:rFonts w:ascii="Times New Roman" w:hAnsi="Times New Roman"/>
          <w:sz w:val="24"/>
          <w:szCs w:val="24"/>
        </w:rPr>
        <w:fldChar w:fldCharType="separate"/>
      </w:r>
      <w:r>
        <w:rPr>
          <w:rFonts w:ascii="Times New Roman" w:hAnsi="Times New Roman"/>
          <w:noProof/>
          <w:sz w:val="24"/>
          <w:szCs w:val="24"/>
        </w:rPr>
        <w:t>Liu et al. (2007) and Polovina et al. (1997)</w:t>
      </w:r>
      <w:r w:rsidRPr="00534E7A">
        <w:rPr>
          <w:rFonts w:ascii="Times New Roman" w:hAnsi="Times New Roman"/>
          <w:sz w:val="24"/>
          <w:szCs w:val="24"/>
        </w:rPr>
        <w:fldChar w:fldCharType="end"/>
      </w:r>
      <w:r>
        <w:rPr>
          <w:rFonts w:ascii="Times New Roman" w:hAnsi="Times New Roman"/>
          <w:sz w:val="24"/>
          <w:szCs w:val="24"/>
        </w:rPr>
        <w:t xml:space="preserve">.  This increase in acidic functional groups is </w:t>
      </w:r>
      <w:r w:rsidRPr="00534E7A">
        <w:rPr>
          <w:rFonts w:ascii="Times New Roman" w:hAnsi="Times New Roman"/>
          <w:sz w:val="24"/>
          <w:szCs w:val="24"/>
        </w:rPr>
        <w:t xml:space="preserve">likely the </w:t>
      </w:r>
      <w:r>
        <w:rPr>
          <w:rFonts w:ascii="Times New Roman" w:hAnsi="Times New Roman"/>
          <w:sz w:val="24"/>
          <w:szCs w:val="24"/>
        </w:rPr>
        <w:t>cause of the</w:t>
      </w:r>
      <w:r w:rsidRPr="00534E7A">
        <w:rPr>
          <w:rFonts w:ascii="Times New Roman" w:hAnsi="Times New Roman"/>
          <w:sz w:val="24"/>
          <w:szCs w:val="24"/>
        </w:rPr>
        <w:t xml:space="preserve"> decrease in </w:t>
      </w:r>
      <w:proofErr w:type="spellStart"/>
      <w:r w:rsidRPr="00F57861">
        <w:rPr>
          <w:rFonts w:ascii="Times New Roman" w:hAnsi="Times New Roman"/>
          <w:sz w:val="24"/>
          <w:szCs w:val="24"/>
        </w:rPr>
        <w:t>pH</w:t>
      </w:r>
      <w:r w:rsidRPr="00F57861">
        <w:rPr>
          <w:rFonts w:ascii="Times New Roman" w:hAnsi="Times New Roman"/>
          <w:sz w:val="24"/>
          <w:szCs w:val="24"/>
          <w:vertAlign w:val="subscript"/>
        </w:rPr>
        <w:t>PZC</w:t>
      </w:r>
      <w:proofErr w:type="spellEnd"/>
      <w:r>
        <w:rPr>
          <w:rFonts w:ascii="Times New Roman" w:hAnsi="Times New Roman"/>
          <w:sz w:val="24"/>
          <w:szCs w:val="24"/>
        </w:rPr>
        <w:t xml:space="preserve"> resulting from oxidation pretreatment. One impetus for the idea that pretreatment with oxidizing agents will increase metal loading comes from a study where a lignite-based activated carbon was modified with iron and then used to remove arsenic (</w:t>
      </w:r>
      <w:r w:rsidRPr="00534E7A">
        <w:rPr>
          <w:rFonts w:ascii="Times New Roman" w:hAnsi="Times New Roman"/>
          <w:sz w:val="24"/>
          <w:szCs w:val="24"/>
        </w:rPr>
        <w:fldChar w:fldCharType="begin"/>
      </w:r>
      <w:r>
        <w:rPr>
          <w:rFonts w:ascii="Times New Roman" w:hAnsi="Times New Roman"/>
          <w:sz w:val="24"/>
          <w:szCs w:val="24"/>
        </w:rPr>
        <w:instrText xml:space="preserve"> ADDIN ZOTERO_ITEM CSL_CITATION {"citationID":"HxvUDIOy","properties":{"custom":"Hristovski et al., 2009)","formattedCitation":"Hristovski et al., 2009)","plainCitation":"Hristovski et al., 2009)"},"citationItems":[{"id":196,"uris":["http://zotero.org/users/769388/items/GVWKSIRD"],"uri":["http://zotero.org/users/769388/items/GVWKSIRD"],"itemData":{"id":196,"type":"article-journal","title":"Effect of Synthesis Conditions on Nano-Iron (Hydr) Oxide Impregnated Granulated Activated Carbon","container-title":"Chemical Engineering Journal","page":"237–243","volume":"146","issue":"2","source":"Google Scholar","author":[{"family":"Hristovski","given":"K.D."},{"family":"Westerhoff","given":"P.K."},{"family":"Moller","given":"T."},{"family":"Sylvester","given":"P."}],"issued":{"date-parts":[["2009"]]}}}],"schema":"https://github.com/citation-style-language/schema/raw/master/csl-citation.json"} </w:instrText>
      </w:r>
      <w:r w:rsidRPr="00534E7A">
        <w:rPr>
          <w:rFonts w:ascii="Times New Roman" w:hAnsi="Times New Roman"/>
          <w:sz w:val="24"/>
          <w:szCs w:val="24"/>
        </w:rPr>
        <w:fldChar w:fldCharType="separate"/>
      </w:r>
      <w:r>
        <w:rPr>
          <w:rFonts w:ascii="Times New Roman" w:hAnsi="Times New Roman"/>
          <w:noProof/>
          <w:sz w:val="24"/>
          <w:szCs w:val="24"/>
        </w:rPr>
        <w:t>Hristovski et al., 2009)</w:t>
      </w:r>
      <w:r w:rsidRPr="00534E7A">
        <w:rPr>
          <w:rFonts w:ascii="Times New Roman" w:hAnsi="Times New Roman"/>
          <w:sz w:val="24"/>
          <w:szCs w:val="24"/>
        </w:rPr>
        <w:fldChar w:fldCharType="end"/>
      </w:r>
      <w:r>
        <w:rPr>
          <w:rFonts w:ascii="Times New Roman" w:hAnsi="Times New Roman"/>
          <w:sz w:val="24"/>
          <w:szCs w:val="24"/>
        </w:rPr>
        <w:t xml:space="preserve">. In this study, two methods for treating the starting material were compared. One method used an alcohol and iron mixture and the other utilized </w:t>
      </w:r>
      <w:r>
        <w:rPr>
          <w:rFonts w:ascii="Times New Roman" w:hAnsi="Times New Roman"/>
          <w:sz w:val="24"/>
          <w:szCs w:val="24"/>
        </w:rPr>
        <w:lastRenderedPageBreak/>
        <w:t xml:space="preserve">pretreatment with an oxidizing agent, potassium permanganate, followed by iron amendment.   The material pretreated with potassium permanganate resulted in both higher iron loading and a higher arsenic removal capacity </w:t>
      </w:r>
      <w:r>
        <w:rPr>
          <w:rFonts w:ascii="Times New Roman" w:hAnsi="Times New Roman"/>
          <w:sz w:val="24"/>
          <w:szCs w:val="24"/>
        </w:rPr>
        <w:fldChar w:fldCharType="begin"/>
      </w:r>
      <w:r>
        <w:rPr>
          <w:rFonts w:ascii="Times New Roman" w:hAnsi="Times New Roman"/>
          <w:sz w:val="24"/>
          <w:szCs w:val="24"/>
        </w:rPr>
        <w:instrText xml:space="preserve"> ADDIN ZOTERO_ITEM CSL_CITATION {"citationID":"1ga2ftu3ni","properties":{"formattedCitation":"(Hristovski et al. 2009)","plainCitation":"(Hristovski et al. 2009)"},"citationItems":[{"id":196,"uris":["http://zotero.org/users/769388/items/GVWKSIRD"],"uri":["http://zotero.org/users/769388/items/GVWKSIRD"],"itemData":{"id":196,"type":"article-journal","title":"Effect of Synthesis Conditions on Nano-Iron (Hydr) Oxide Impregnated Granulated Activated Carbon","container-title":"Chemical Engineering Journal","page":"237–243","volume":"146","issue":"2","source":"Google Scholar","author":[{"family":"Hristovski","given":"K.D."},{"family":"Westerhoff","given":"P.K."},{"family":"Moller","given":"T."},{"family":"Sylvester","given":"P."}],"issued":{"date-parts":[["2009"]]}}}],"schema":"https://github.com/citation-style-language/schema/raw/master/csl-citation.json"} </w:instrText>
      </w:r>
      <w:r>
        <w:rPr>
          <w:rFonts w:ascii="Times New Roman" w:hAnsi="Times New Roman"/>
          <w:sz w:val="24"/>
          <w:szCs w:val="24"/>
        </w:rPr>
        <w:fldChar w:fldCharType="separate"/>
      </w:r>
      <w:r>
        <w:rPr>
          <w:rFonts w:ascii="Times New Roman" w:hAnsi="Times New Roman"/>
          <w:noProof/>
          <w:sz w:val="24"/>
          <w:szCs w:val="24"/>
        </w:rPr>
        <w:t>(Hristovski et al., 2009)</w:t>
      </w:r>
      <w:r>
        <w:rPr>
          <w:rFonts w:ascii="Times New Roman" w:hAnsi="Times New Roman"/>
          <w:sz w:val="24"/>
          <w:szCs w:val="24"/>
        </w:rPr>
        <w:fldChar w:fldCharType="end"/>
      </w:r>
      <w:r>
        <w:rPr>
          <w:rFonts w:ascii="Times New Roman" w:hAnsi="Times New Roman"/>
          <w:sz w:val="24"/>
          <w:szCs w:val="24"/>
        </w:rPr>
        <w:t xml:space="preserve">. </w:t>
      </w:r>
    </w:p>
    <w:p w14:paraId="33E2A3B1" w14:textId="77777777" w:rsidR="00137162" w:rsidRDefault="00137162" w:rsidP="00137162">
      <w:pPr>
        <w:spacing w:after="0" w:line="480" w:lineRule="auto"/>
        <w:jc w:val="both"/>
        <w:rPr>
          <w:rFonts w:ascii="Times New Roman" w:hAnsi="Times New Roman"/>
          <w:sz w:val="24"/>
          <w:szCs w:val="24"/>
        </w:rPr>
      </w:pPr>
    </w:p>
    <w:p w14:paraId="18AE88AE" w14:textId="77777777" w:rsidR="00137162" w:rsidRDefault="00137162" w:rsidP="00137162">
      <w:pPr>
        <w:spacing w:after="0" w:line="480" w:lineRule="auto"/>
        <w:jc w:val="both"/>
        <w:rPr>
          <w:rFonts w:ascii="Times New Roman" w:hAnsi="Times New Roman"/>
          <w:b/>
          <w:sz w:val="24"/>
          <w:szCs w:val="24"/>
        </w:rPr>
      </w:pPr>
      <w:r w:rsidRPr="00EB2728">
        <w:rPr>
          <w:rFonts w:ascii="Times New Roman" w:hAnsi="Times New Roman"/>
          <w:b/>
          <w:sz w:val="24"/>
          <w:szCs w:val="24"/>
        </w:rPr>
        <w:t>Goal and Objectives</w:t>
      </w:r>
    </w:p>
    <w:p w14:paraId="7ABE4AB5" w14:textId="77777777" w:rsidR="00137162" w:rsidRDefault="00137162" w:rsidP="00137162">
      <w:pPr>
        <w:spacing w:after="0" w:line="480" w:lineRule="auto"/>
        <w:ind w:firstLine="360"/>
        <w:jc w:val="both"/>
        <w:rPr>
          <w:rFonts w:ascii="Times New Roman" w:hAnsi="Times New Roman"/>
          <w:sz w:val="24"/>
          <w:szCs w:val="24"/>
        </w:rPr>
      </w:pPr>
      <w:r w:rsidRPr="00EB2728">
        <w:rPr>
          <w:rFonts w:ascii="Times New Roman" w:hAnsi="Times New Roman"/>
          <w:sz w:val="24"/>
          <w:szCs w:val="24"/>
        </w:rPr>
        <w:t xml:space="preserve">The goal of this </w:t>
      </w:r>
      <w:r>
        <w:rPr>
          <w:rFonts w:ascii="Times New Roman" w:hAnsi="Times New Roman"/>
          <w:sz w:val="24"/>
          <w:szCs w:val="24"/>
        </w:rPr>
        <w:t>dissertation</w:t>
      </w:r>
      <w:r w:rsidRPr="00EB2728">
        <w:rPr>
          <w:rFonts w:ascii="Times New Roman" w:hAnsi="Times New Roman"/>
          <w:sz w:val="24"/>
          <w:szCs w:val="24"/>
        </w:rPr>
        <w:t xml:space="preserve"> is to investigate fluori</w:t>
      </w:r>
      <w:r>
        <w:rPr>
          <w:rFonts w:ascii="Times New Roman" w:hAnsi="Times New Roman"/>
          <w:sz w:val="24"/>
          <w:szCs w:val="24"/>
        </w:rPr>
        <w:t xml:space="preserve">de removal technologies in both laboratory and </w:t>
      </w:r>
      <w:r w:rsidRPr="00EB2728">
        <w:rPr>
          <w:rFonts w:ascii="Times New Roman" w:hAnsi="Times New Roman"/>
          <w:sz w:val="24"/>
          <w:szCs w:val="24"/>
        </w:rPr>
        <w:t xml:space="preserve">field settings in order to contribute new information </w:t>
      </w:r>
      <w:r>
        <w:rPr>
          <w:rFonts w:ascii="Times New Roman" w:hAnsi="Times New Roman"/>
          <w:sz w:val="24"/>
          <w:szCs w:val="24"/>
        </w:rPr>
        <w:t xml:space="preserve">to the area of fluoride removal for greater availability of safe drinking water and water point sustainability. Based on previous work and gaps in research the objectives of this dissertation are to:  </w:t>
      </w:r>
    </w:p>
    <w:p w14:paraId="7144F73D" w14:textId="77777777" w:rsidR="00137162" w:rsidRPr="00590350" w:rsidRDefault="00137162" w:rsidP="00137162">
      <w:pPr>
        <w:widowControl w:val="0"/>
        <w:numPr>
          <w:ilvl w:val="0"/>
          <w:numId w:val="1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ind w:right="-72"/>
        <w:jc w:val="both"/>
        <w:rPr>
          <w:rFonts w:ascii="Times New Roman" w:hAnsi="Times New Roman"/>
          <w:sz w:val="24"/>
          <w:szCs w:val="24"/>
        </w:rPr>
      </w:pPr>
      <w:r>
        <w:rPr>
          <w:rFonts w:ascii="Times New Roman" w:hAnsi="Times New Roman"/>
          <w:sz w:val="24"/>
          <w:szCs w:val="24"/>
        </w:rPr>
        <w:t>Present a review of the global failure in implementing safe drinking water initiatives that exhibit long-term viability and de</w:t>
      </w:r>
      <w:r w:rsidRPr="00590350">
        <w:rPr>
          <w:rFonts w:ascii="Times New Roman" w:hAnsi="Times New Roman"/>
          <w:sz w:val="24"/>
          <w:szCs w:val="24"/>
        </w:rPr>
        <w:t xml:space="preserve">velop ideas for increasing the sustainability of </w:t>
      </w:r>
      <w:r>
        <w:rPr>
          <w:rFonts w:ascii="Times New Roman" w:hAnsi="Times New Roman"/>
          <w:sz w:val="24"/>
          <w:szCs w:val="24"/>
        </w:rPr>
        <w:t xml:space="preserve">these </w:t>
      </w:r>
      <w:r w:rsidRPr="00590350">
        <w:rPr>
          <w:rFonts w:ascii="Times New Roman" w:hAnsi="Times New Roman"/>
          <w:sz w:val="24"/>
          <w:szCs w:val="24"/>
        </w:rPr>
        <w:t>initiatives</w:t>
      </w:r>
      <w:r>
        <w:rPr>
          <w:rFonts w:ascii="Times New Roman" w:hAnsi="Times New Roman"/>
          <w:sz w:val="24"/>
          <w:szCs w:val="24"/>
        </w:rPr>
        <w:t xml:space="preserve"> (Chapter 2).</w:t>
      </w:r>
    </w:p>
    <w:p w14:paraId="7DCDD82A" w14:textId="77777777" w:rsidR="00137162" w:rsidRPr="00590350" w:rsidRDefault="00137162" w:rsidP="00137162">
      <w:pPr>
        <w:widowControl w:val="0"/>
        <w:numPr>
          <w:ilvl w:val="0"/>
          <w:numId w:val="1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ind w:right="-72"/>
        <w:jc w:val="both"/>
        <w:rPr>
          <w:rFonts w:ascii="Times New Roman" w:hAnsi="Times New Roman"/>
          <w:sz w:val="24"/>
          <w:szCs w:val="24"/>
        </w:rPr>
      </w:pPr>
      <w:r w:rsidRPr="00590350">
        <w:rPr>
          <w:rFonts w:ascii="Times New Roman" w:hAnsi="Times New Roman"/>
          <w:sz w:val="24"/>
          <w:szCs w:val="24"/>
        </w:rPr>
        <w:t xml:space="preserve">Assess the possibility of wood char as a </w:t>
      </w:r>
      <w:r>
        <w:rPr>
          <w:rFonts w:ascii="Times New Roman" w:hAnsi="Times New Roman"/>
          <w:sz w:val="24"/>
          <w:szCs w:val="24"/>
        </w:rPr>
        <w:t>fluoride adsorption substitute</w:t>
      </w:r>
      <w:r w:rsidRPr="00590350">
        <w:rPr>
          <w:rFonts w:ascii="Times New Roman" w:hAnsi="Times New Roman"/>
          <w:sz w:val="24"/>
          <w:szCs w:val="24"/>
        </w:rPr>
        <w:t xml:space="preserve"> for bone char</w:t>
      </w:r>
      <w:r>
        <w:rPr>
          <w:rFonts w:ascii="Times New Roman" w:hAnsi="Times New Roman"/>
          <w:sz w:val="24"/>
          <w:szCs w:val="24"/>
        </w:rPr>
        <w:t xml:space="preserve"> (Chapters 3 and 5).</w:t>
      </w:r>
    </w:p>
    <w:p w14:paraId="5CEAD0F2" w14:textId="77777777" w:rsidR="00137162" w:rsidRPr="00590350" w:rsidRDefault="00137162" w:rsidP="00137162">
      <w:pPr>
        <w:widowControl w:val="0"/>
        <w:numPr>
          <w:ilvl w:val="0"/>
          <w:numId w:val="1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ind w:right="-72"/>
        <w:jc w:val="both"/>
        <w:rPr>
          <w:rFonts w:ascii="Times New Roman" w:hAnsi="Times New Roman"/>
          <w:sz w:val="24"/>
          <w:szCs w:val="24"/>
        </w:rPr>
      </w:pPr>
      <w:r w:rsidRPr="00590350">
        <w:rPr>
          <w:rFonts w:ascii="Times New Roman" w:hAnsi="Times New Roman"/>
          <w:sz w:val="24"/>
          <w:szCs w:val="24"/>
        </w:rPr>
        <w:t>Investigate ways to improve the fluoride removal capacity and implementation of bone char</w:t>
      </w:r>
      <w:r>
        <w:rPr>
          <w:rFonts w:ascii="Times New Roman" w:hAnsi="Times New Roman"/>
          <w:sz w:val="24"/>
          <w:szCs w:val="24"/>
        </w:rPr>
        <w:t xml:space="preserve"> (Chapters 3 and 4).</w:t>
      </w:r>
    </w:p>
    <w:p w14:paraId="375EC056" w14:textId="77777777" w:rsidR="00137162" w:rsidRPr="00590350" w:rsidRDefault="00137162" w:rsidP="00137162">
      <w:pPr>
        <w:widowControl w:val="0"/>
        <w:numPr>
          <w:ilvl w:val="0"/>
          <w:numId w:val="1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ind w:right="-72"/>
        <w:jc w:val="both"/>
        <w:rPr>
          <w:rFonts w:ascii="Times New Roman" w:hAnsi="Times New Roman"/>
          <w:sz w:val="24"/>
          <w:szCs w:val="24"/>
        </w:rPr>
      </w:pPr>
      <w:r w:rsidRPr="00590350">
        <w:rPr>
          <w:rFonts w:ascii="Times New Roman" w:hAnsi="Times New Roman"/>
          <w:sz w:val="24"/>
          <w:szCs w:val="24"/>
        </w:rPr>
        <w:t xml:space="preserve">Conduct </w:t>
      </w:r>
      <w:r>
        <w:rPr>
          <w:rFonts w:ascii="Times New Roman" w:hAnsi="Times New Roman"/>
          <w:sz w:val="24"/>
          <w:szCs w:val="24"/>
        </w:rPr>
        <w:t xml:space="preserve">continuous flow </w:t>
      </w:r>
      <w:r w:rsidRPr="00590350">
        <w:rPr>
          <w:rFonts w:ascii="Times New Roman" w:hAnsi="Times New Roman"/>
          <w:sz w:val="24"/>
          <w:szCs w:val="24"/>
        </w:rPr>
        <w:t xml:space="preserve">field tests on </w:t>
      </w:r>
      <w:r>
        <w:rPr>
          <w:rFonts w:ascii="Times New Roman" w:hAnsi="Times New Roman"/>
          <w:sz w:val="24"/>
          <w:szCs w:val="24"/>
        </w:rPr>
        <w:t xml:space="preserve">amended and </w:t>
      </w:r>
      <w:proofErr w:type="spellStart"/>
      <w:r>
        <w:rPr>
          <w:rFonts w:ascii="Times New Roman" w:hAnsi="Times New Roman"/>
          <w:sz w:val="24"/>
          <w:szCs w:val="24"/>
        </w:rPr>
        <w:t>unamended</w:t>
      </w:r>
      <w:proofErr w:type="spellEnd"/>
      <w:r>
        <w:rPr>
          <w:rFonts w:ascii="Times New Roman" w:hAnsi="Times New Roman"/>
          <w:sz w:val="24"/>
          <w:szCs w:val="24"/>
        </w:rPr>
        <w:t xml:space="preserve"> </w:t>
      </w:r>
      <w:r w:rsidRPr="00590350">
        <w:rPr>
          <w:rFonts w:ascii="Times New Roman" w:hAnsi="Times New Roman"/>
          <w:sz w:val="24"/>
          <w:szCs w:val="24"/>
        </w:rPr>
        <w:t>bone and wood chars</w:t>
      </w:r>
      <w:r>
        <w:rPr>
          <w:rFonts w:ascii="Times New Roman" w:hAnsi="Times New Roman"/>
          <w:sz w:val="24"/>
          <w:szCs w:val="24"/>
        </w:rPr>
        <w:t xml:space="preserve"> (Chapter 4).</w:t>
      </w:r>
    </w:p>
    <w:p w14:paraId="14109627" w14:textId="2AA5CC54" w:rsidR="00AB28A4" w:rsidRPr="00AB28A4" w:rsidRDefault="00137162" w:rsidP="00AB28A4">
      <w:pPr>
        <w:widowControl w:val="0"/>
        <w:numPr>
          <w:ilvl w:val="0"/>
          <w:numId w:val="1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ind w:right="-72"/>
        <w:jc w:val="both"/>
        <w:rPr>
          <w:rFonts w:ascii="Times New Roman" w:hAnsi="Times New Roman"/>
          <w:sz w:val="24"/>
          <w:szCs w:val="24"/>
        </w:rPr>
      </w:pPr>
      <w:r w:rsidRPr="00590350">
        <w:rPr>
          <w:rFonts w:ascii="Times New Roman" w:hAnsi="Times New Roman"/>
          <w:sz w:val="24"/>
          <w:szCs w:val="24"/>
        </w:rPr>
        <w:t>Evaluate methods for amending wood char with aluminum and iron oxides and</w:t>
      </w:r>
      <w:r>
        <w:rPr>
          <w:rFonts w:ascii="Times New Roman" w:hAnsi="Times New Roman"/>
          <w:sz w:val="24"/>
          <w:szCs w:val="24"/>
        </w:rPr>
        <w:t xml:space="preserve"> assess</w:t>
      </w:r>
      <w:r w:rsidRPr="00590350">
        <w:rPr>
          <w:rFonts w:ascii="Times New Roman" w:hAnsi="Times New Roman"/>
          <w:sz w:val="24"/>
          <w:szCs w:val="24"/>
        </w:rPr>
        <w:t xml:space="preserve"> the subs</w:t>
      </w:r>
      <w:r>
        <w:rPr>
          <w:rFonts w:ascii="Times New Roman" w:hAnsi="Times New Roman"/>
          <w:sz w:val="24"/>
          <w:szCs w:val="24"/>
        </w:rPr>
        <w:t>equent fluoride removal capacities (Chapters 3, 4, and 5).</w:t>
      </w:r>
    </w:p>
    <w:p w14:paraId="71A80B4A" w14:textId="77777777" w:rsidR="00137162" w:rsidRPr="00590350" w:rsidRDefault="00137162" w:rsidP="00137162">
      <w:pPr>
        <w:widowControl w:val="0"/>
        <w:numPr>
          <w:ilvl w:val="0"/>
          <w:numId w:val="1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ind w:right="-72"/>
        <w:jc w:val="both"/>
        <w:rPr>
          <w:rFonts w:ascii="Times New Roman" w:hAnsi="Times New Roman"/>
          <w:sz w:val="24"/>
          <w:szCs w:val="24"/>
        </w:rPr>
      </w:pPr>
      <w:r w:rsidRPr="00590350">
        <w:rPr>
          <w:rFonts w:ascii="Times New Roman" w:hAnsi="Times New Roman"/>
          <w:sz w:val="24"/>
          <w:szCs w:val="24"/>
        </w:rPr>
        <w:t>Test the hypo</w:t>
      </w:r>
      <w:r>
        <w:rPr>
          <w:rFonts w:ascii="Times New Roman" w:hAnsi="Times New Roman"/>
          <w:sz w:val="24"/>
          <w:szCs w:val="24"/>
        </w:rPr>
        <w:t>thesis that pretreating wood char</w:t>
      </w:r>
      <w:r w:rsidRPr="00590350">
        <w:rPr>
          <w:rFonts w:ascii="Times New Roman" w:hAnsi="Times New Roman"/>
          <w:sz w:val="24"/>
          <w:szCs w:val="24"/>
        </w:rPr>
        <w:t xml:space="preserve"> with oxidizing agents will decrease the </w:t>
      </w:r>
      <w:proofErr w:type="spellStart"/>
      <w:r w:rsidRPr="00590350">
        <w:rPr>
          <w:rFonts w:ascii="Times New Roman" w:hAnsi="Times New Roman"/>
          <w:sz w:val="24"/>
          <w:szCs w:val="24"/>
        </w:rPr>
        <w:t>pH</w:t>
      </w:r>
      <w:r w:rsidRPr="00590350">
        <w:rPr>
          <w:rFonts w:ascii="Times New Roman" w:hAnsi="Times New Roman"/>
          <w:sz w:val="24"/>
          <w:szCs w:val="24"/>
          <w:vertAlign w:val="subscript"/>
        </w:rPr>
        <w:t>PZC</w:t>
      </w:r>
      <w:proofErr w:type="spellEnd"/>
      <w:r w:rsidRPr="00590350">
        <w:rPr>
          <w:rFonts w:ascii="Times New Roman" w:hAnsi="Times New Roman"/>
          <w:sz w:val="24"/>
          <w:szCs w:val="24"/>
          <w:vertAlign w:val="subscript"/>
        </w:rPr>
        <w:t xml:space="preserve"> </w:t>
      </w:r>
      <w:r w:rsidRPr="00590350">
        <w:rPr>
          <w:rFonts w:ascii="Times New Roman" w:hAnsi="Times New Roman"/>
          <w:sz w:val="24"/>
          <w:szCs w:val="24"/>
        </w:rPr>
        <w:t>and increase metal loading onto the char</w:t>
      </w:r>
      <w:r>
        <w:rPr>
          <w:rFonts w:ascii="Times New Roman" w:hAnsi="Times New Roman"/>
          <w:sz w:val="24"/>
          <w:szCs w:val="24"/>
        </w:rPr>
        <w:t xml:space="preserve"> (Chapter 5).</w:t>
      </w:r>
    </w:p>
    <w:p w14:paraId="56C61AA8" w14:textId="77777777" w:rsidR="00137162" w:rsidRPr="00573237" w:rsidRDefault="00137162" w:rsidP="0013716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ind w:left="72" w:right="-72" w:firstLine="72"/>
        <w:jc w:val="both"/>
        <w:rPr>
          <w:rFonts w:ascii="Helvetica" w:hAnsi="Helvetica" w:cs="Helvetica"/>
          <w:sz w:val="24"/>
          <w:szCs w:val="24"/>
        </w:rPr>
      </w:pPr>
      <w:r>
        <w:rPr>
          <w:rFonts w:ascii="Times New Roman" w:hAnsi="Times New Roman"/>
          <w:sz w:val="24"/>
        </w:rPr>
        <w:lastRenderedPageBreak/>
        <w:tab/>
      </w:r>
    </w:p>
    <w:p w14:paraId="08F973C7" w14:textId="77777777" w:rsidR="00137162" w:rsidRDefault="00137162" w:rsidP="0013716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ind w:left="72" w:right="-72" w:firstLine="72"/>
        <w:jc w:val="both"/>
        <w:rPr>
          <w:rFonts w:ascii="Times New Roman" w:hAnsi="Times New Roman"/>
          <w:b/>
          <w:sz w:val="24"/>
          <w:szCs w:val="24"/>
        </w:rPr>
      </w:pPr>
      <w:r>
        <w:rPr>
          <w:rFonts w:ascii="Times New Roman" w:hAnsi="Times New Roman"/>
          <w:b/>
          <w:sz w:val="24"/>
          <w:szCs w:val="24"/>
        </w:rPr>
        <w:t>Overview of Chapters</w:t>
      </w:r>
    </w:p>
    <w:p w14:paraId="64DB5D7A" w14:textId="77777777" w:rsidR="00137162" w:rsidRPr="00EB2728" w:rsidRDefault="00137162" w:rsidP="0013716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ind w:left="72" w:right="-72" w:firstLine="72"/>
        <w:jc w:val="both"/>
        <w:rPr>
          <w:rFonts w:ascii="Times New Roman" w:hAnsi="Times New Roman"/>
          <w:sz w:val="24"/>
          <w:szCs w:val="24"/>
        </w:rPr>
      </w:pPr>
      <w:r>
        <w:rPr>
          <w:rFonts w:ascii="Times New Roman" w:hAnsi="Times New Roman"/>
          <w:sz w:val="24"/>
          <w:szCs w:val="24"/>
        </w:rPr>
        <w:tab/>
        <w:t xml:space="preserve">Chapter 2 reviews literature on the lack of long-term sustainability in water treatment or supply systems implemented in the developing world. This chapter discusses past successes and failures and recommends resources to help researchers and practitioners within the water community achieve sustainable solutions. The chapter concludes with the suggestion that development and implementation of water treatment and supply points should not be done only by engineers or, for that matter, any individual field of study, but instead should be a collaborative effort among diverse groups such as engineers, business people and social scientists.  This collaboration allows a multitude of ideas, methods and areas of expertise to synergistically develop solutions that are more sustainable over time.  </w:t>
      </w:r>
    </w:p>
    <w:p w14:paraId="4E9DF666" w14:textId="77777777" w:rsidR="00137162" w:rsidRPr="00422E47" w:rsidRDefault="00137162" w:rsidP="0013716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ind w:left="72" w:right="-72" w:firstLine="72"/>
        <w:jc w:val="both"/>
        <w:rPr>
          <w:rFonts w:ascii="Times New Roman" w:hAnsi="Times New Roman"/>
          <w:sz w:val="24"/>
          <w:szCs w:val="24"/>
        </w:rPr>
      </w:pPr>
      <w:r>
        <w:rPr>
          <w:rFonts w:ascii="Times New Roman" w:hAnsi="Times New Roman"/>
          <w:sz w:val="24"/>
          <w:szCs w:val="24"/>
        </w:rPr>
        <w:tab/>
        <w:t>Chapter 3 presents an investigation of</w:t>
      </w:r>
      <w:r w:rsidRPr="00422E47">
        <w:rPr>
          <w:rFonts w:ascii="Times New Roman" w:hAnsi="Times New Roman"/>
          <w:sz w:val="24"/>
          <w:szCs w:val="24"/>
        </w:rPr>
        <w:t xml:space="preserve"> wood </w:t>
      </w:r>
      <w:r>
        <w:rPr>
          <w:rFonts w:ascii="Times New Roman" w:hAnsi="Times New Roman"/>
          <w:sz w:val="24"/>
          <w:szCs w:val="24"/>
        </w:rPr>
        <w:t>char, specifically</w:t>
      </w:r>
      <w:r w:rsidRPr="00EA712C">
        <w:rPr>
          <w:rFonts w:ascii="Times New Roman" w:hAnsi="Times New Roman"/>
          <w:i/>
          <w:sz w:val="24"/>
          <w:szCs w:val="24"/>
        </w:rPr>
        <w:t xml:space="preserve"> </w:t>
      </w:r>
      <w:r w:rsidRPr="00964CBC">
        <w:rPr>
          <w:rFonts w:ascii="Times New Roman" w:hAnsi="Times New Roman"/>
          <w:i/>
          <w:sz w:val="24"/>
          <w:szCs w:val="24"/>
        </w:rPr>
        <w:t xml:space="preserve">Eucalyptus </w:t>
      </w:r>
      <w:proofErr w:type="spellStart"/>
      <w:r w:rsidRPr="00964CBC">
        <w:rPr>
          <w:rFonts w:ascii="Times New Roman" w:hAnsi="Times New Roman"/>
          <w:i/>
          <w:sz w:val="24"/>
          <w:szCs w:val="24"/>
        </w:rPr>
        <w:t>robusta</w:t>
      </w:r>
      <w:proofErr w:type="spellEnd"/>
      <w:r>
        <w:rPr>
          <w:rFonts w:ascii="Times New Roman" w:hAnsi="Times New Roman"/>
          <w:i/>
          <w:sz w:val="24"/>
          <w:szCs w:val="24"/>
        </w:rPr>
        <w:t>,</w:t>
      </w:r>
      <w:r>
        <w:rPr>
          <w:rFonts w:ascii="Times New Roman" w:hAnsi="Times New Roman"/>
          <w:sz w:val="24"/>
          <w:szCs w:val="24"/>
        </w:rPr>
        <w:t xml:space="preserve"> as a possible substitute for bone char as an adsorption material for areas not amenable to using bone char. Eucalyptus wood was </w:t>
      </w:r>
      <w:r w:rsidRPr="00422E47">
        <w:rPr>
          <w:rFonts w:ascii="Times New Roman" w:hAnsi="Times New Roman"/>
          <w:sz w:val="24"/>
          <w:szCs w:val="24"/>
        </w:rPr>
        <w:t xml:space="preserve">charred at </w:t>
      </w:r>
      <w:r>
        <w:rPr>
          <w:rFonts w:ascii="Times New Roman" w:hAnsi="Times New Roman"/>
          <w:sz w:val="24"/>
          <w:szCs w:val="24"/>
        </w:rPr>
        <w:t>temperatures ranging from 300 – 600 °C</w:t>
      </w:r>
      <w:r w:rsidRPr="00422E47">
        <w:rPr>
          <w:rFonts w:ascii="Times New Roman" w:hAnsi="Times New Roman"/>
          <w:sz w:val="24"/>
          <w:szCs w:val="24"/>
        </w:rPr>
        <w:t xml:space="preserve"> and fluoride removal capacity was tested to find the most </w:t>
      </w:r>
      <w:r>
        <w:rPr>
          <w:rFonts w:ascii="Times New Roman" w:hAnsi="Times New Roman"/>
          <w:sz w:val="24"/>
          <w:szCs w:val="24"/>
        </w:rPr>
        <w:t>effective</w:t>
      </w:r>
      <w:r w:rsidRPr="00422E47">
        <w:rPr>
          <w:rFonts w:ascii="Times New Roman" w:hAnsi="Times New Roman"/>
          <w:sz w:val="24"/>
          <w:szCs w:val="24"/>
        </w:rPr>
        <w:t xml:space="preserve"> charring temperature. </w:t>
      </w:r>
      <w:r>
        <w:rPr>
          <w:rFonts w:ascii="Times New Roman" w:hAnsi="Times New Roman"/>
          <w:sz w:val="24"/>
          <w:szCs w:val="24"/>
        </w:rPr>
        <w:t xml:space="preserve">While the results showed that 600 °C was the most effective charring temperature for fluoride removal, all of the wood chars were minimally effective despite the high specific surface area and </w:t>
      </w:r>
      <w:proofErr w:type="spellStart"/>
      <w:r w:rsidRPr="00422E47">
        <w:rPr>
          <w:rFonts w:ascii="Times New Roman" w:hAnsi="Times New Roman"/>
          <w:sz w:val="24"/>
          <w:szCs w:val="24"/>
        </w:rPr>
        <w:t>pH</w:t>
      </w:r>
      <w:r w:rsidRPr="00422E47">
        <w:rPr>
          <w:rFonts w:ascii="Times New Roman" w:hAnsi="Times New Roman"/>
          <w:sz w:val="24"/>
          <w:szCs w:val="24"/>
          <w:vertAlign w:val="subscript"/>
        </w:rPr>
        <w:t>PZC</w:t>
      </w:r>
      <w:proofErr w:type="spellEnd"/>
      <w:r>
        <w:rPr>
          <w:rFonts w:ascii="Times New Roman" w:hAnsi="Times New Roman"/>
          <w:sz w:val="24"/>
          <w:szCs w:val="24"/>
        </w:rPr>
        <w:t xml:space="preserve"> values, approximately 320 m</w:t>
      </w:r>
      <w:r w:rsidRPr="008738B5">
        <w:rPr>
          <w:rFonts w:ascii="Times New Roman" w:hAnsi="Times New Roman"/>
          <w:sz w:val="24"/>
          <w:szCs w:val="24"/>
          <w:vertAlign w:val="superscript"/>
        </w:rPr>
        <w:t>2</w:t>
      </w:r>
      <w:r>
        <w:rPr>
          <w:rFonts w:ascii="Times New Roman" w:hAnsi="Times New Roman"/>
          <w:sz w:val="24"/>
          <w:szCs w:val="24"/>
        </w:rPr>
        <w:t xml:space="preserve">/g and 9.6, respectively, at 600 °C.  Several experiments were conducted to assess the potential to improve the fluoride removal capacity of the wood char.  In one test wood char was amended with aluminum nitrate and in another it was pretreated with reducing agents. The early-stage work with reducing agents did not show promising results and thus, this </w:t>
      </w:r>
      <w:r>
        <w:rPr>
          <w:rFonts w:ascii="Times New Roman" w:hAnsi="Times New Roman"/>
          <w:sz w:val="24"/>
          <w:szCs w:val="24"/>
        </w:rPr>
        <w:lastRenderedPageBreak/>
        <w:t xml:space="preserve">was not further investigated.  On the other hand, the aluminum nitrate amendment resulted in over 400 % improvement from the low starting fluoride removal capacity of the wood char alone, although still not reaching the removal capacity of bone char.  </w:t>
      </w:r>
    </w:p>
    <w:p w14:paraId="1D02822C" w14:textId="77777777" w:rsidR="00137162" w:rsidRPr="00EB2728" w:rsidRDefault="00137162" w:rsidP="0013716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ind w:left="72" w:right="-72" w:firstLine="72"/>
        <w:jc w:val="both"/>
        <w:rPr>
          <w:rFonts w:ascii="Times New Roman" w:hAnsi="Times New Roman"/>
          <w:sz w:val="24"/>
          <w:szCs w:val="24"/>
        </w:rPr>
      </w:pPr>
      <w:r>
        <w:rPr>
          <w:rFonts w:ascii="Times New Roman" w:hAnsi="Times New Roman"/>
          <w:sz w:val="24"/>
          <w:szCs w:val="24"/>
        </w:rPr>
        <w:tab/>
        <w:t>Chapter 4 delved</w:t>
      </w:r>
      <w:r w:rsidRPr="00422E47">
        <w:rPr>
          <w:rFonts w:ascii="Times New Roman" w:hAnsi="Times New Roman"/>
          <w:sz w:val="24"/>
          <w:szCs w:val="24"/>
        </w:rPr>
        <w:t xml:space="preserve"> further into aluminum</w:t>
      </w:r>
      <w:r>
        <w:rPr>
          <w:rFonts w:ascii="Times New Roman" w:hAnsi="Times New Roman"/>
          <w:sz w:val="24"/>
          <w:szCs w:val="24"/>
        </w:rPr>
        <w:t xml:space="preserve"> amendment of wood char and also added the study of iron oxide amendment in pursuit of wood chars with higher fluoride removal capacities. Both aluminum and iron oxide amendment of wood char were found to increase the fluoride removal capacities while decreasing the </w:t>
      </w:r>
      <w:proofErr w:type="spellStart"/>
      <w:r>
        <w:rPr>
          <w:rFonts w:ascii="Times New Roman" w:hAnsi="Times New Roman"/>
          <w:sz w:val="24"/>
          <w:szCs w:val="24"/>
        </w:rPr>
        <w:t>pH</w:t>
      </w:r>
      <w:r>
        <w:rPr>
          <w:rFonts w:ascii="Times New Roman" w:hAnsi="Times New Roman"/>
          <w:sz w:val="24"/>
          <w:szCs w:val="24"/>
          <w:vertAlign w:val="subscript"/>
        </w:rPr>
        <w:t>PZC</w:t>
      </w:r>
      <w:proofErr w:type="spellEnd"/>
      <w:r>
        <w:rPr>
          <w:rFonts w:ascii="Times New Roman" w:hAnsi="Times New Roman"/>
          <w:sz w:val="24"/>
          <w:szCs w:val="24"/>
        </w:rPr>
        <w:t xml:space="preserve">. One of the iron oxide amendments provided the largest increase in fluoride removal; however, it also showed the largest decrease in specific surface area after amendment and therefore, was the least efficient when </w:t>
      </w:r>
      <w:proofErr w:type="gramStart"/>
      <w:r>
        <w:rPr>
          <w:rFonts w:ascii="Times New Roman" w:hAnsi="Times New Roman"/>
          <w:sz w:val="24"/>
          <w:szCs w:val="24"/>
        </w:rPr>
        <w:t>fluoride removal was normalized by metal loading</w:t>
      </w:r>
      <w:proofErr w:type="gramEnd"/>
      <w:r>
        <w:rPr>
          <w:rFonts w:ascii="Times New Roman" w:hAnsi="Times New Roman"/>
          <w:sz w:val="24"/>
          <w:szCs w:val="24"/>
        </w:rPr>
        <w:t xml:space="preserve">. </w:t>
      </w:r>
      <w:r w:rsidRPr="00422E47">
        <w:rPr>
          <w:rFonts w:ascii="Times New Roman" w:hAnsi="Times New Roman"/>
          <w:sz w:val="24"/>
          <w:szCs w:val="24"/>
        </w:rPr>
        <w:t>This</w:t>
      </w:r>
      <w:r>
        <w:rPr>
          <w:rFonts w:ascii="Times New Roman" w:hAnsi="Times New Roman"/>
          <w:sz w:val="24"/>
          <w:szCs w:val="24"/>
        </w:rPr>
        <w:t xml:space="preserve"> research</w:t>
      </w:r>
      <w:r w:rsidRPr="00422E47">
        <w:rPr>
          <w:rFonts w:ascii="Times New Roman" w:hAnsi="Times New Roman"/>
          <w:sz w:val="24"/>
          <w:szCs w:val="24"/>
        </w:rPr>
        <w:t xml:space="preserve"> also assess</w:t>
      </w:r>
      <w:r>
        <w:rPr>
          <w:rFonts w:ascii="Times New Roman" w:hAnsi="Times New Roman"/>
          <w:sz w:val="24"/>
          <w:szCs w:val="24"/>
        </w:rPr>
        <w:t xml:space="preserve">ed pretreatment of wood char with oxidizing agents and found that in several cases, pretreatment increased metal loading onto wood char and, for some pretreated and amended chars, fluoride removal capacities also increased. </w:t>
      </w:r>
    </w:p>
    <w:p w14:paraId="044880AB" w14:textId="77777777" w:rsidR="00137162" w:rsidRDefault="00137162" w:rsidP="0013716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ind w:left="72" w:right="-72" w:firstLine="72"/>
        <w:jc w:val="both"/>
        <w:rPr>
          <w:rFonts w:ascii="Times New Roman" w:hAnsi="Times New Roman"/>
          <w:sz w:val="24"/>
          <w:szCs w:val="24"/>
        </w:rPr>
      </w:pPr>
      <w:r>
        <w:rPr>
          <w:rFonts w:ascii="Times New Roman" w:hAnsi="Times New Roman"/>
          <w:sz w:val="24"/>
          <w:szCs w:val="24"/>
        </w:rPr>
        <w:tab/>
        <w:t>Chapter 5 evaluated fluoride uptake by several materials, including two discussed in Chapter 3, one produced by an alternative aluminum impregnation method, and one that is</w:t>
      </w:r>
      <w:r w:rsidRPr="00EB2728">
        <w:rPr>
          <w:rFonts w:ascii="Times New Roman" w:hAnsi="Times New Roman"/>
          <w:sz w:val="24"/>
          <w:szCs w:val="24"/>
        </w:rPr>
        <w:t xml:space="preserve"> </w:t>
      </w:r>
      <w:r>
        <w:rPr>
          <w:rFonts w:ascii="Times New Roman" w:hAnsi="Times New Roman"/>
          <w:sz w:val="24"/>
          <w:szCs w:val="24"/>
        </w:rPr>
        <w:t xml:space="preserve">prevalently used for fluoride removal.  Based on isotherm batch tests, these materials were selected for </w:t>
      </w:r>
      <w:r w:rsidRPr="00EB2728">
        <w:rPr>
          <w:rFonts w:ascii="Times New Roman" w:hAnsi="Times New Roman"/>
          <w:sz w:val="24"/>
          <w:szCs w:val="24"/>
        </w:rPr>
        <w:t>field study in the Rift Valley of Ethiopia</w:t>
      </w:r>
      <w:r>
        <w:rPr>
          <w:rFonts w:ascii="Times New Roman" w:hAnsi="Times New Roman"/>
          <w:sz w:val="24"/>
          <w:szCs w:val="24"/>
        </w:rPr>
        <w:t xml:space="preserve">. This </w:t>
      </w:r>
      <w:proofErr w:type="gramStart"/>
      <w:r>
        <w:rPr>
          <w:rFonts w:ascii="Times New Roman" w:hAnsi="Times New Roman"/>
          <w:sz w:val="24"/>
          <w:szCs w:val="24"/>
        </w:rPr>
        <w:t>field work</w:t>
      </w:r>
      <w:proofErr w:type="gramEnd"/>
      <w:r>
        <w:rPr>
          <w:rFonts w:ascii="Times New Roman" w:hAnsi="Times New Roman"/>
          <w:sz w:val="24"/>
          <w:szCs w:val="24"/>
        </w:rPr>
        <w:t xml:space="preserve"> was done to determine and better understand</w:t>
      </w:r>
      <w:r w:rsidRPr="00EB2728">
        <w:rPr>
          <w:rFonts w:ascii="Times New Roman" w:hAnsi="Times New Roman"/>
          <w:sz w:val="24"/>
          <w:szCs w:val="24"/>
        </w:rPr>
        <w:t xml:space="preserve"> any differences between material </w:t>
      </w:r>
      <w:r>
        <w:rPr>
          <w:rFonts w:ascii="Times New Roman" w:hAnsi="Times New Roman"/>
          <w:sz w:val="24"/>
          <w:szCs w:val="24"/>
        </w:rPr>
        <w:t>performance</w:t>
      </w:r>
      <w:r w:rsidRPr="00EB2728">
        <w:rPr>
          <w:rFonts w:ascii="Times New Roman" w:hAnsi="Times New Roman"/>
          <w:sz w:val="24"/>
          <w:szCs w:val="24"/>
        </w:rPr>
        <w:t xml:space="preserve"> in a realistic field setting versus a laborato</w:t>
      </w:r>
      <w:r>
        <w:rPr>
          <w:rFonts w:ascii="Times New Roman" w:hAnsi="Times New Roman"/>
          <w:sz w:val="24"/>
          <w:szCs w:val="24"/>
        </w:rPr>
        <w:t>ry setting. These</w:t>
      </w:r>
      <w:r w:rsidRPr="00EB2728">
        <w:rPr>
          <w:rFonts w:ascii="Times New Roman" w:hAnsi="Times New Roman"/>
          <w:sz w:val="24"/>
          <w:szCs w:val="24"/>
        </w:rPr>
        <w:t xml:space="preserve"> </w:t>
      </w:r>
      <w:r>
        <w:rPr>
          <w:rFonts w:ascii="Times New Roman" w:hAnsi="Times New Roman"/>
          <w:sz w:val="24"/>
          <w:szCs w:val="24"/>
        </w:rPr>
        <w:t>studies</w:t>
      </w:r>
      <w:r w:rsidRPr="00EB2728">
        <w:rPr>
          <w:rFonts w:ascii="Times New Roman" w:hAnsi="Times New Roman"/>
          <w:sz w:val="24"/>
          <w:szCs w:val="24"/>
        </w:rPr>
        <w:t xml:space="preserve"> utilized both batch and continuous flow column studies and assessed whether natural organic matter</w:t>
      </w:r>
      <w:r>
        <w:rPr>
          <w:rFonts w:ascii="Times New Roman" w:hAnsi="Times New Roman"/>
          <w:sz w:val="24"/>
          <w:szCs w:val="24"/>
        </w:rPr>
        <w:t xml:space="preserve"> in groundwater</w:t>
      </w:r>
      <w:r w:rsidRPr="00EB2728">
        <w:rPr>
          <w:rFonts w:ascii="Times New Roman" w:hAnsi="Times New Roman"/>
          <w:sz w:val="24"/>
          <w:szCs w:val="24"/>
        </w:rPr>
        <w:t xml:space="preserve"> would </w:t>
      </w:r>
      <w:r>
        <w:rPr>
          <w:rFonts w:ascii="Times New Roman" w:hAnsi="Times New Roman"/>
          <w:sz w:val="24"/>
          <w:szCs w:val="24"/>
        </w:rPr>
        <w:t>compete</w:t>
      </w:r>
      <w:r w:rsidRPr="00EB2728">
        <w:rPr>
          <w:rFonts w:ascii="Times New Roman" w:hAnsi="Times New Roman"/>
          <w:sz w:val="24"/>
          <w:szCs w:val="24"/>
        </w:rPr>
        <w:t xml:space="preserve"> with fluoride for re</w:t>
      </w:r>
      <w:r>
        <w:rPr>
          <w:rFonts w:ascii="Times New Roman" w:hAnsi="Times New Roman"/>
          <w:sz w:val="24"/>
          <w:szCs w:val="24"/>
        </w:rPr>
        <w:t xml:space="preserve">moval on adsorption materials. Competing ions and groundwater pH were shown to impact fluoride removal capacities.  In addition, the Rapid Scale Small Column Test approach was shown to </w:t>
      </w:r>
      <w:proofErr w:type="gramStart"/>
      <w:r>
        <w:rPr>
          <w:rFonts w:ascii="Times New Roman" w:hAnsi="Times New Roman"/>
          <w:sz w:val="24"/>
          <w:szCs w:val="24"/>
        </w:rPr>
        <w:lastRenderedPageBreak/>
        <w:t>apply  for</w:t>
      </w:r>
      <w:proofErr w:type="gramEnd"/>
      <w:r>
        <w:rPr>
          <w:rFonts w:ascii="Times New Roman" w:hAnsi="Times New Roman"/>
          <w:sz w:val="24"/>
          <w:szCs w:val="24"/>
        </w:rPr>
        <w:t xml:space="preserve"> fluoride uptake with bone char.    </w:t>
      </w:r>
    </w:p>
    <w:p w14:paraId="6C7CD9D0" w14:textId="77777777" w:rsidR="00137162" w:rsidRDefault="00137162" w:rsidP="0013716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ind w:left="72" w:right="-72"/>
        <w:jc w:val="both"/>
        <w:rPr>
          <w:rFonts w:ascii="Times New Roman" w:hAnsi="Times New Roman"/>
          <w:sz w:val="24"/>
        </w:rPr>
      </w:pPr>
      <w:r>
        <w:rPr>
          <w:rFonts w:ascii="Times New Roman" w:hAnsi="Times New Roman"/>
          <w:sz w:val="24"/>
        </w:rPr>
        <w:tab/>
        <w:t xml:space="preserve"> Chapter 6 reviews the key findings of this dissertation relative to technologies for fluoride removal from drinking water and implementation of safe water initiatives in a sustainable way.</w:t>
      </w:r>
    </w:p>
    <w:p w14:paraId="0CBCFB86" w14:textId="77777777" w:rsidR="00137162" w:rsidRDefault="00137162" w:rsidP="0013716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ind w:left="72" w:right="-72"/>
        <w:jc w:val="both"/>
        <w:rPr>
          <w:rFonts w:ascii="Times New Roman" w:hAnsi="Times New Roman"/>
          <w:sz w:val="24"/>
        </w:rPr>
      </w:pPr>
    </w:p>
    <w:p w14:paraId="4909FA01" w14:textId="77777777" w:rsidR="00137162" w:rsidRPr="006111D7" w:rsidRDefault="00137162" w:rsidP="0013716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ind w:right="-72"/>
        <w:jc w:val="both"/>
        <w:rPr>
          <w:rFonts w:ascii="Times New Roman" w:hAnsi="Times New Roman"/>
          <w:sz w:val="24"/>
        </w:rPr>
      </w:pPr>
      <w:r w:rsidRPr="00E564E0">
        <w:rPr>
          <w:rFonts w:ascii="Times New Roman" w:hAnsi="Times New Roman"/>
          <w:b/>
          <w:sz w:val="24"/>
          <w:szCs w:val="24"/>
        </w:rPr>
        <w:t>References</w:t>
      </w:r>
    </w:p>
    <w:p w14:paraId="1EC8C64B" w14:textId="77777777" w:rsidR="00137162" w:rsidRPr="00F77535" w:rsidRDefault="00137162" w:rsidP="00137162">
      <w:pPr>
        <w:pStyle w:val="Bibliography"/>
        <w:spacing w:line="480" w:lineRule="auto"/>
        <w:rPr>
          <w:rFonts w:ascii="Times New Roman" w:hAnsi="Times New Roman"/>
          <w:sz w:val="24"/>
          <w:szCs w:val="24"/>
        </w:rPr>
      </w:pPr>
      <w:r w:rsidRPr="00F77535">
        <w:rPr>
          <w:rFonts w:ascii="Times New Roman" w:hAnsi="Times New Roman"/>
          <w:sz w:val="24"/>
          <w:szCs w:val="24"/>
        </w:rPr>
        <w:fldChar w:fldCharType="begin"/>
      </w:r>
      <w:r w:rsidRPr="00F77535">
        <w:rPr>
          <w:rFonts w:ascii="Times New Roman" w:hAnsi="Times New Roman"/>
          <w:sz w:val="24"/>
          <w:szCs w:val="24"/>
        </w:rPr>
        <w:instrText xml:space="preserve"> ADDIN ZOTERO_BIBL {"custom":[]} CSL_BIBLIOGRAPHY </w:instrText>
      </w:r>
      <w:r w:rsidRPr="00F77535">
        <w:rPr>
          <w:rFonts w:ascii="Times New Roman" w:hAnsi="Times New Roman"/>
          <w:sz w:val="24"/>
          <w:szCs w:val="24"/>
        </w:rPr>
        <w:fldChar w:fldCharType="separate"/>
      </w:r>
      <w:r w:rsidRPr="00F77535">
        <w:rPr>
          <w:rFonts w:ascii="Times New Roman" w:hAnsi="Times New Roman"/>
          <w:sz w:val="24"/>
          <w:szCs w:val="24"/>
        </w:rPr>
        <w:t xml:space="preserve">Abe, I., Iwasaki, S., Tokimoto, T., Kawasaki, N., Nakamura, T., and Tanada, S. (2004). “Adsorption of fluoride ions onto carbonaceous materials.” </w:t>
      </w:r>
      <w:r w:rsidRPr="00F77535">
        <w:rPr>
          <w:rFonts w:ascii="Times New Roman" w:hAnsi="Times New Roman"/>
          <w:i/>
          <w:iCs/>
          <w:sz w:val="24"/>
          <w:szCs w:val="24"/>
        </w:rPr>
        <w:t>J. Colloid Interf. Sci.</w:t>
      </w:r>
      <w:r w:rsidRPr="00F77535">
        <w:rPr>
          <w:rFonts w:ascii="Times New Roman" w:hAnsi="Times New Roman"/>
          <w:sz w:val="24"/>
          <w:szCs w:val="24"/>
        </w:rPr>
        <w:t xml:space="preserve"> 275(1), 35–39.</w:t>
      </w:r>
    </w:p>
    <w:p w14:paraId="176BDB21" w14:textId="77777777" w:rsidR="00137162" w:rsidRDefault="00137162" w:rsidP="00137162">
      <w:pPr>
        <w:pStyle w:val="Bibliography"/>
        <w:spacing w:line="480" w:lineRule="auto"/>
        <w:rPr>
          <w:rFonts w:ascii="Times New Roman" w:hAnsi="Times New Roman"/>
          <w:sz w:val="24"/>
          <w:szCs w:val="24"/>
        </w:rPr>
      </w:pPr>
      <w:r w:rsidRPr="00F77535">
        <w:rPr>
          <w:rFonts w:ascii="Times New Roman" w:hAnsi="Times New Roman"/>
          <w:sz w:val="24"/>
          <w:szCs w:val="24"/>
        </w:rPr>
        <w:t xml:space="preserve">Amini, M., Mueller, K., Abbaspour, K., Rosenberg, T., </w:t>
      </w:r>
      <w:r>
        <w:rPr>
          <w:rFonts w:ascii="Times New Roman" w:hAnsi="Times New Roman"/>
          <w:sz w:val="24"/>
          <w:szCs w:val="24"/>
        </w:rPr>
        <w:t xml:space="preserve">Afyuni, M., Møller, K., Sarr, </w:t>
      </w:r>
      <w:r w:rsidRPr="00F77535">
        <w:rPr>
          <w:rFonts w:ascii="Times New Roman" w:hAnsi="Times New Roman"/>
          <w:sz w:val="24"/>
          <w:szCs w:val="24"/>
        </w:rPr>
        <w:t xml:space="preserve">M., and Johnson, A. (2008). “Statistical modeling of global geogenic fluoride contamination in groundwaters.” </w:t>
      </w:r>
      <w:r w:rsidRPr="00F77535">
        <w:rPr>
          <w:rFonts w:ascii="Times New Roman" w:hAnsi="Times New Roman"/>
          <w:i/>
          <w:iCs/>
          <w:sz w:val="24"/>
          <w:szCs w:val="24"/>
        </w:rPr>
        <w:t>Environ. Sci. Technol.</w:t>
      </w:r>
      <w:r w:rsidRPr="00F77535">
        <w:rPr>
          <w:rFonts w:ascii="Times New Roman" w:hAnsi="Times New Roman"/>
          <w:sz w:val="24"/>
          <w:szCs w:val="24"/>
        </w:rPr>
        <w:t xml:space="preserve"> 42(10), 3662–3668.</w:t>
      </w:r>
    </w:p>
    <w:p w14:paraId="1FC23717" w14:textId="77777777" w:rsidR="00137162" w:rsidRPr="00F57861" w:rsidRDefault="00137162" w:rsidP="00137162">
      <w:pPr>
        <w:pStyle w:val="Bibliography"/>
        <w:spacing w:line="480" w:lineRule="auto"/>
        <w:rPr>
          <w:rFonts w:ascii="Times New Roman" w:hAnsi="Times New Roman"/>
          <w:sz w:val="24"/>
          <w:szCs w:val="24"/>
        </w:rPr>
      </w:pPr>
      <w:r w:rsidRPr="00D608D7">
        <w:rPr>
          <w:rFonts w:ascii="Times New Roman" w:hAnsi="Times New Roman"/>
          <w:sz w:val="24"/>
          <w:szCs w:val="24"/>
        </w:rPr>
        <w:t xml:space="preserve">Ayoob, S., Gupta, A. K., and Bhat., V.T. (2008). “A conceptual overview on sustainable technologies for the defluoridation of drinking water.” </w:t>
      </w:r>
      <w:r w:rsidRPr="00D608D7">
        <w:rPr>
          <w:rFonts w:ascii="Times New Roman" w:hAnsi="Times New Roman"/>
          <w:i/>
          <w:iCs/>
          <w:sz w:val="24"/>
          <w:szCs w:val="24"/>
        </w:rPr>
        <w:t>Crit. Rev. Environ. Sci. Technol</w:t>
      </w:r>
      <w:r>
        <w:rPr>
          <w:rFonts w:ascii="Times New Roman" w:hAnsi="Times New Roman"/>
          <w:i/>
          <w:iCs/>
          <w:sz w:val="24"/>
          <w:szCs w:val="24"/>
        </w:rPr>
        <w:t>.</w:t>
      </w:r>
      <w:r w:rsidRPr="00D608D7">
        <w:rPr>
          <w:rFonts w:ascii="Times New Roman" w:hAnsi="Times New Roman"/>
          <w:sz w:val="24"/>
          <w:szCs w:val="24"/>
        </w:rPr>
        <w:t xml:space="preserve"> 38(6), 401–470.</w:t>
      </w:r>
    </w:p>
    <w:p w14:paraId="78C8265F" w14:textId="77777777" w:rsidR="00137162" w:rsidRPr="00F77535" w:rsidRDefault="00137162" w:rsidP="00137162">
      <w:pPr>
        <w:pStyle w:val="Bibliography"/>
        <w:spacing w:line="480" w:lineRule="auto"/>
        <w:rPr>
          <w:rFonts w:ascii="Times New Roman" w:hAnsi="Times New Roman"/>
          <w:sz w:val="24"/>
          <w:szCs w:val="24"/>
        </w:rPr>
      </w:pPr>
      <w:r w:rsidRPr="00F77535">
        <w:rPr>
          <w:rFonts w:ascii="Times New Roman" w:hAnsi="Times New Roman"/>
          <w:sz w:val="24"/>
          <w:szCs w:val="24"/>
        </w:rPr>
        <w:t xml:space="preserve">Bhargava, D., and Killedar, S. (1991). “Batch studies of water defluoridation using fishbone charcoal.” </w:t>
      </w:r>
      <w:r w:rsidRPr="00F77535">
        <w:rPr>
          <w:rFonts w:ascii="Times New Roman" w:hAnsi="Times New Roman"/>
          <w:i/>
          <w:iCs/>
          <w:sz w:val="24"/>
          <w:szCs w:val="24"/>
        </w:rPr>
        <w:t>Res. J. Water Pollut. Control Fed.</w:t>
      </w:r>
      <w:r w:rsidRPr="00F77535">
        <w:rPr>
          <w:rFonts w:ascii="Times New Roman" w:hAnsi="Times New Roman"/>
          <w:sz w:val="24"/>
          <w:szCs w:val="24"/>
        </w:rPr>
        <w:t xml:space="preserve"> 63(6), 848–858.</w:t>
      </w:r>
    </w:p>
    <w:p w14:paraId="3175137B" w14:textId="77777777" w:rsidR="00137162" w:rsidRPr="00F77535" w:rsidRDefault="00137162" w:rsidP="00137162">
      <w:pPr>
        <w:pStyle w:val="Bibliography"/>
        <w:spacing w:line="480" w:lineRule="auto"/>
        <w:rPr>
          <w:rFonts w:ascii="Times New Roman" w:hAnsi="Times New Roman"/>
          <w:sz w:val="24"/>
          <w:szCs w:val="24"/>
        </w:rPr>
      </w:pPr>
      <w:r w:rsidRPr="00F77535">
        <w:rPr>
          <w:rFonts w:ascii="Times New Roman" w:hAnsi="Times New Roman"/>
          <w:sz w:val="24"/>
          <w:szCs w:val="24"/>
        </w:rPr>
        <w:t xml:space="preserve">Biswas, K., Saha, S., and Gosh, U. (2007). “Adsorption of fluoride from aqueous solution by a synthetic iron(III)−aluminum(III) mixed oxide.” </w:t>
      </w:r>
      <w:r w:rsidRPr="00F77535">
        <w:rPr>
          <w:rFonts w:ascii="Times New Roman" w:hAnsi="Times New Roman"/>
          <w:i/>
          <w:iCs/>
          <w:sz w:val="24"/>
          <w:szCs w:val="24"/>
        </w:rPr>
        <w:t>Indust. Eng.Chem. Res.</w:t>
      </w:r>
      <w:r w:rsidRPr="00F77535">
        <w:rPr>
          <w:rFonts w:ascii="Times New Roman" w:hAnsi="Times New Roman"/>
          <w:sz w:val="24"/>
          <w:szCs w:val="24"/>
        </w:rPr>
        <w:t xml:space="preserve"> 46(16), 5346–5356.</w:t>
      </w:r>
    </w:p>
    <w:p w14:paraId="73793105" w14:textId="77777777" w:rsidR="00137162" w:rsidRPr="00F77535" w:rsidRDefault="00137162" w:rsidP="00137162">
      <w:pPr>
        <w:pStyle w:val="Bibliography"/>
        <w:spacing w:line="480" w:lineRule="auto"/>
        <w:rPr>
          <w:rFonts w:ascii="Times New Roman" w:hAnsi="Times New Roman"/>
          <w:sz w:val="24"/>
          <w:szCs w:val="24"/>
        </w:rPr>
      </w:pPr>
      <w:r w:rsidRPr="00F77535">
        <w:rPr>
          <w:rFonts w:ascii="Times New Roman" w:hAnsi="Times New Roman"/>
          <w:sz w:val="24"/>
          <w:szCs w:val="24"/>
        </w:rPr>
        <w:t xml:space="preserve">Brindha, K., Rajesh, R., Murugan, R., and Elango, L. (2010). “Fluoride contamination in groundwater in parts of nalgonda district, Andhra Pradesh, India.” </w:t>
      </w:r>
      <w:r w:rsidRPr="00F77535">
        <w:rPr>
          <w:rFonts w:ascii="Times New Roman" w:hAnsi="Times New Roman"/>
          <w:i/>
          <w:iCs/>
          <w:sz w:val="24"/>
          <w:szCs w:val="24"/>
        </w:rPr>
        <w:t>Environ. Monitor. Assess.</w:t>
      </w:r>
      <w:r w:rsidRPr="00F77535">
        <w:rPr>
          <w:rFonts w:ascii="Times New Roman" w:hAnsi="Times New Roman"/>
          <w:sz w:val="24"/>
          <w:szCs w:val="24"/>
        </w:rPr>
        <w:t xml:space="preserve"> 172(1-4), 481–492.</w:t>
      </w:r>
    </w:p>
    <w:p w14:paraId="0B5A76C5" w14:textId="77777777" w:rsidR="00137162" w:rsidRPr="00F77535" w:rsidRDefault="00137162" w:rsidP="00137162">
      <w:pPr>
        <w:pStyle w:val="Bibliography"/>
        <w:spacing w:line="480" w:lineRule="auto"/>
        <w:rPr>
          <w:rFonts w:ascii="Times New Roman" w:hAnsi="Times New Roman"/>
          <w:sz w:val="24"/>
          <w:szCs w:val="24"/>
        </w:rPr>
      </w:pPr>
      <w:r w:rsidRPr="00F77535">
        <w:rPr>
          <w:rFonts w:ascii="Times New Roman" w:hAnsi="Times New Roman"/>
          <w:sz w:val="24"/>
          <w:szCs w:val="24"/>
        </w:rPr>
        <w:lastRenderedPageBreak/>
        <w:t>Brunson, L.</w:t>
      </w:r>
      <w:r>
        <w:rPr>
          <w:rFonts w:ascii="Times New Roman" w:hAnsi="Times New Roman"/>
          <w:sz w:val="24"/>
          <w:szCs w:val="24"/>
        </w:rPr>
        <w:t>R.</w:t>
      </w:r>
      <w:r w:rsidRPr="00F77535">
        <w:rPr>
          <w:rFonts w:ascii="Times New Roman" w:hAnsi="Times New Roman"/>
          <w:sz w:val="24"/>
          <w:szCs w:val="24"/>
        </w:rPr>
        <w:t>, and Sabatini, D.</w:t>
      </w:r>
      <w:r>
        <w:rPr>
          <w:rFonts w:ascii="Times New Roman" w:hAnsi="Times New Roman"/>
          <w:sz w:val="24"/>
          <w:szCs w:val="24"/>
        </w:rPr>
        <w:t>A.</w:t>
      </w:r>
      <w:r w:rsidRPr="00F77535">
        <w:rPr>
          <w:rFonts w:ascii="Times New Roman" w:hAnsi="Times New Roman"/>
          <w:sz w:val="24"/>
          <w:szCs w:val="24"/>
        </w:rPr>
        <w:t xml:space="preserve"> (2009). “An evaluation of fish bone char as an appropriate arsenic and fluoride removal technology for emerging regions.” </w:t>
      </w:r>
      <w:r w:rsidRPr="00F77535">
        <w:rPr>
          <w:rFonts w:ascii="Times New Roman" w:hAnsi="Times New Roman"/>
          <w:i/>
          <w:iCs/>
          <w:sz w:val="24"/>
          <w:szCs w:val="24"/>
        </w:rPr>
        <w:t>Environ. Eng. Sci.</w:t>
      </w:r>
      <w:r w:rsidRPr="00F77535">
        <w:rPr>
          <w:rFonts w:ascii="Times New Roman" w:hAnsi="Times New Roman"/>
          <w:sz w:val="24"/>
          <w:szCs w:val="24"/>
        </w:rPr>
        <w:t xml:space="preserve"> 26(12), 1777–1784.</w:t>
      </w:r>
    </w:p>
    <w:p w14:paraId="288B110D" w14:textId="77777777" w:rsidR="00137162" w:rsidRPr="00F77535" w:rsidRDefault="00137162" w:rsidP="00137162">
      <w:pPr>
        <w:pStyle w:val="Bibliography"/>
        <w:spacing w:line="480" w:lineRule="auto"/>
        <w:rPr>
          <w:rFonts w:ascii="Times New Roman" w:hAnsi="Times New Roman"/>
          <w:sz w:val="24"/>
          <w:szCs w:val="24"/>
        </w:rPr>
      </w:pPr>
      <w:r w:rsidRPr="00F77535">
        <w:rPr>
          <w:rFonts w:ascii="Times New Roman" w:hAnsi="Times New Roman"/>
          <w:sz w:val="24"/>
          <w:szCs w:val="24"/>
        </w:rPr>
        <w:t xml:space="preserve">Chen, S., and Ravallion, M. (2008). </w:t>
      </w:r>
      <w:r>
        <w:rPr>
          <w:rFonts w:ascii="Times New Roman" w:hAnsi="Times New Roman"/>
          <w:i/>
          <w:iCs/>
          <w:sz w:val="24"/>
          <w:szCs w:val="24"/>
        </w:rPr>
        <w:t>The developing world is poorer than we thought, but no less successful in the fight against p</w:t>
      </w:r>
      <w:r w:rsidRPr="00F77535">
        <w:rPr>
          <w:rFonts w:ascii="Times New Roman" w:hAnsi="Times New Roman"/>
          <w:i/>
          <w:iCs/>
          <w:sz w:val="24"/>
          <w:szCs w:val="24"/>
        </w:rPr>
        <w:t>overty</w:t>
      </w:r>
      <w:r w:rsidRPr="00F77535">
        <w:rPr>
          <w:rFonts w:ascii="Times New Roman" w:hAnsi="Times New Roman"/>
          <w:sz w:val="24"/>
          <w:szCs w:val="24"/>
        </w:rPr>
        <w:t>. Policy Research Working Paper, World Bank Development Research Group, Washington, D.C.</w:t>
      </w:r>
    </w:p>
    <w:p w14:paraId="7A19DD03" w14:textId="77777777" w:rsidR="00137162" w:rsidRPr="00F77535" w:rsidRDefault="00137162" w:rsidP="00137162">
      <w:pPr>
        <w:pStyle w:val="Bibliography"/>
        <w:spacing w:line="480" w:lineRule="auto"/>
        <w:rPr>
          <w:rFonts w:ascii="Times New Roman" w:hAnsi="Times New Roman"/>
          <w:sz w:val="24"/>
          <w:szCs w:val="24"/>
        </w:rPr>
      </w:pPr>
      <w:r w:rsidRPr="00F77535">
        <w:rPr>
          <w:rFonts w:ascii="Times New Roman" w:hAnsi="Times New Roman"/>
          <w:sz w:val="24"/>
          <w:szCs w:val="24"/>
        </w:rPr>
        <w:t xml:space="preserve">Chen, Y., Chai, L., and Shu, Y. (2008). “Study of arsenic (V) adsorption on bone char from aqueous solution.” </w:t>
      </w:r>
      <w:r w:rsidRPr="00F77535">
        <w:rPr>
          <w:rFonts w:ascii="Times New Roman" w:hAnsi="Times New Roman"/>
          <w:i/>
          <w:iCs/>
          <w:sz w:val="24"/>
          <w:szCs w:val="24"/>
        </w:rPr>
        <w:t>J. Hazard. Mater.</w:t>
      </w:r>
      <w:r w:rsidRPr="00F77535">
        <w:rPr>
          <w:rFonts w:ascii="Times New Roman" w:hAnsi="Times New Roman"/>
          <w:sz w:val="24"/>
          <w:szCs w:val="24"/>
        </w:rPr>
        <w:t xml:space="preserve"> 160(1), 168–172.</w:t>
      </w:r>
    </w:p>
    <w:p w14:paraId="4D40AC42" w14:textId="77777777" w:rsidR="00137162" w:rsidRPr="00F77535" w:rsidRDefault="00137162" w:rsidP="00137162">
      <w:pPr>
        <w:pStyle w:val="Bibliography"/>
        <w:spacing w:line="480" w:lineRule="auto"/>
        <w:rPr>
          <w:rFonts w:ascii="Times New Roman" w:hAnsi="Times New Roman"/>
          <w:sz w:val="24"/>
          <w:szCs w:val="24"/>
        </w:rPr>
      </w:pPr>
      <w:r w:rsidRPr="00F77535">
        <w:rPr>
          <w:rFonts w:ascii="Times New Roman" w:hAnsi="Times New Roman"/>
          <w:sz w:val="24"/>
          <w:szCs w:val="24"/>
        </w:rPr>
        <w:t>Chidambaram, S., Ramanathan, A., and Vasudevan</w:t>
      </w:r>
      <w:r>
        <w:rPr>
          <w:rFonts w:ascii="Times New Roman" w:hAnsi="Times New Roman"/>
          <w:sz w:val="24"/>
          <w:szCs w:val="24"/>
        </w:rPr>
        <w:t>, S. (2004). “Fluoride removal s</w:t>
      </w:r>
      <w:r w:rsidRPr="00F77535">
        <w:rPr>
          <w:rFonts w:ascii="Times New Roman" w:hAnsi="Times New Roman"/>
          <w:sz w:val="24"/>
          <w:szCs w:val="24"/>
        </w:rPr>
        <w:t xml:space="preserve">tudies in water using natural materials.” </w:t>
      </w:r>
      <w:r w:rsidRPr="00F77535">
        <w:rPr>
          <w:rFonts w:ascii="Times New Roman" w:hAnsi="Times New Roman"/>
          <w:i/>
          <w:iCs/>
          <w:sz w:val="24"/>
          <w:szCs w:val="24"/>
        </w:rPr>
        <w:t>Water SA</w:t>
      </w:r>
      <w:r w:rsidRPr="00F77535">
        <w:rPr>
          <w:rFonts w:ascii="Times New Roman" w:hAnsi="Times New Roman"/>
          <w:sz w:val="24"/>
          <w:szCs w:val="24"/>
        </w:rPr>
        <w:t>, 29(3), 339–344.</w:t>
      </w:r>
    </w:p>
    <w:p w14:paraId="451D36AB" w14:textId="77777777" w:rsidR="00137162" w:rsidRPr="00F77535" w:rsidRDefault="00137162" w:rsidP="00137162">
      <w:pPr>
        <w:pStyle w:val="Bibliography"/>
        <w:spacing w:line="480" w:lineRule="auto"/>
        <w:rPr>
          <w:rFonts w:ascii="Times New Roman" w:hAnsi="Times New Roman"/>
          <w:sz w:val="24"/>
          <w:szCs w:val="24"/>
        </w:rPr>
      </w:pPr>
      <w:r w:rsidRPr="00F77535">
        <w:rPr>
          <w:rFonts w:ascii="Times New Roman" w:hAnsi="Times New Roman"/>
          <w:sz w:val="24"/>
          <w:szCs w:val="24"/>
        </w:rPr>
        <w:t xml:space="preserve">Fawell, J., Bailey, K., Chilton, J., and Dahi, E. (2006). </w:t>
      </w:r>
      <w:r>
        <w:rPr>
          <w:rFonts w:ascii="Times New Roman" w:hAnsi="Times New Roman"/>
          <w:i/>
          <w:iCs/>
          <w:sz w:val="24"/>
          <w:szCs w:val="24"/>
        </w:rPr>
        <w:t>Fluoride in Drinking-W</w:t>
      </w:r>
      <w:r w:rsidRPr="00F77535">
        <w:rPr>
          <w:rFonts w:ascii="Times New Roman" w:hAnsi="Times New Roman"/>
          <w:i/>
          <w:iCs/>
          <w:sz w:val="24"/>
          <w:szCs w:val="24"/>
        </w:rPr>
        <w:t>ater</w:t>
      </w:r>
      <w:r w:rsidRPr="00F77535">
        <w:rPr>
          <w:rFonts w:ascii="Times New Roman" w:hAnsi="Times New Roman"/>
          <w:sz w:val="24"/>
          <w:szCs w:val="24"/>
        </w:rPr>
        <w:t>. World Health Organization, Geneva, Switzerland.</w:t>
      </w:r>
    </w:p>
    <w:p w14:paraId="0CC71E08" w14:textId="77777777" w:rsidR="00137162" w:rsidRPr="00F77535" w:rsidRDefault="00137162" w:rsidP="00137162">
      <w:pPr>
        <w:pStyle w:val="Bibliography"/>
        <w:spacing w:line="480" w:lineRule="auto"/>
        <w:rPr>
          <w:rFonts w:ascii="Times New Roman" w:hAnsi="Times New Roman"/>
          <w:sz w:val="24"/>
          <w:szCs w:val="24"/>
        </w:rPr>
      </w:pPr>
      <w:r w:rsidRPr="00F77535">
        <w:rPr>
          <w:rFonts w:ascii="Times New Roman" w:hAnsi="Times New Roman"/>
          <w:sz w:val="24"/>
          <w:szCs w:val="24"/>
        </w:rPr>
        <w:t xml:space="preserve">Fewtrell, L., Smith, S., Kay, D., and Bartram, J. (2006). “An attempt to estimate the global burden of disease due to fluoride in drinking water.” </w:t>
      </w:r>
      <w:r w:rsidRPr="00F77535">
        <w:rPr>
          <w:rFonts w:ascii="Times New Roman" w:hAnsi="Times New Roman"/>
          <w:i/>
          <w:iCs/>
          <w:sz w:val="24"/>
          <w:szCs w:val="24"/>
        </w:rPr>
        <w:t>J. Water Health</w:t>
      </w:r>
      <w:r w:rsidRPr="00F77535">
        <w:rPr>
          <w:rFonts w:ascii="Times New Roman" w:hAnsi="Times New Roman"/>
          <w:sz w:val="24"/>
          <w:szCs w:val="24"/>
        </w:rPr>
        <w:t>, 4(4), 533–542.</w:t>
      </w:r>
    </w:p>
    <w:p w14:paraId="4DD7DF90" w14:textId="77777777" w:rsidR="00137162" w:rsidRPr="00F77535" w:rsidRDefault="00137162" w:rsidP="00137162">
      <w:pPr>
        <w:pStyle w:val="Bibliography"/>
        <w:spacing w:line="480" w:lineRule="auto"/>
        <w:rPr>
          <w:rFonts w:ascii="Times New Roman" w:hAnsi="Times New Roman"/>
          <w:sz w:val="24"/>
          <w:szCs w:val="24"/>
        </w:rPr>
      </w:pPr>
      <w:r w:rsidRPr="00F77535">
        <w:rPr>
          <w:rFonts w:ascii="Times New Roman" w:hAnsi="Times New Roman"/>
          <w:sz w:val="24"/>
          <w:szCs w:val="24"/>
        </w:rPr>
        <w:t xml:space="preserve">Gazzano, E., Bergandi, L., Riganti, C., Aldieri, E., Doublier, S., Costamagna, C., Bosia, A., and Ghigo, D. (2010). “Fluoride effects: the two faces of Janus.” </w:t>
      </w:r>
      <w:r w:rsidRPr="00F77535">
        <w:rPr>
          <w:rFonts w:ascii="Times New Roman" w:hAnsi="Times New Roman"/>
          <w:i/>
          <w:iCs/>
          <w:sz w:val="24"/>
          <w:szCs w:val="24"/>
        </w:rPr>
        <w:t>Current Med. Chem.</w:t>
      </w:r>
      <w:r w:rsidRPr="00F77535">
        <w:rPr>
          <w:rFonts w:ascii="Times New Roman" w:hAnsi="Times New Roman"/>
          <w:sz w:val="24"/>
          <w:szCs w:val="24"/>
        </w:rPr>
        <w:t xml:space="preserve"> 17(22), 2431–2441.</w:t>
      </w:r>
    </w:p>
    <w:p w14:paraId="6DA87C2A" w14:textId="77777777" w:rsidR="00137162" w:rsidRPr="00F77535" w:rsidRDefault="00137162" w:rsidP="00137162">
      <w:pPr>
        <w:pStyle w:val="Bibliography"/>
        <w:spacing w:line="480" w:lineRule="auto"/>
        <w:rPr>
          <w:rFonts w:ascii="Times New Roman" w:hAnsi="Times New Roman"/>
          <w:sz w:val="24"/>
          <w:szCs w:val="24"/>
        </w:rPr>
      </w:pPr>
      <w:r w:rsidRPr="00F77535">
        <w:rPr>
          <w:rFonts w:ascii="Times New Roman" w:hAnsi="Times New Roman"/>
          <w:sz w:val="24"/>
          <w:szCs w:val="24"/>
        </w:rPr>
        <w:t xml:space="preserve">Gwala, P., Andey, S., Mhaisalkar, V., Labhasetwar, P., Pimpalkar, S., and Kshirsagar, C. (2011). “Lab scale study on electrocoagulation defluoridation process optimization along with aluminium leaching in the process and comparison with full scale plant operation.” </w:t>
      </w:r>
      <w:r w:rsidRPr="00F77535">
        <w:rPr>
          <w:rFonts w:ascii="Times New Roman" w:hAnsi="Times New Roman"/>
          <w:i/>
          <w:iCs/>
          <w:sz w:val="24"/>
          <w:szCs w:val="24"/>
        </w:rPr>
        <w:t>Water Sci.</w:t>
      </w:r>
      <w:r>
        <w:rPr>
          <w:rFonts w:ascii="Times New Roman" w:hAnsi="Times New Roman"/>
          <w:i/>
          <w:iCs/>
          <w:sz w:val="24"/>
          <w:szCs w:val="24"/>
        </w:rPr>
        <w:t xml:space="preserve"> </w:t>
      </w:r>
      <w:r w:rsidRPr="00F77535">
        <w:rPr>
          <w:rFonts w:ascii="Times New Roman" w:hAnsi="Times New Roman"/>
          <w:i/>
          <w:iCs/>
          <w:sz w:val="24"/>
          <w:szCs w:val="24"/>
        </w:rPr>
        <w:t>Technol.</w:t>
      </w:r>
      <w:r w:rsidRPr="00F77535">
        <w:rPr>
          <w:rFonts w:ascii="Times New Roman" w:hAnsi="Times New Roman"/>
          <w:sz w:val="24"/>
          <w:szCs w:val="24"/>
        </w:rPr>
        <w:t xml:space="preserve"> 63(12), 2788–</w:t>
      </w:r>
      <w:r>
        <w:rPr>
          <w:rFonts w:ascii="Times New Roman" w:hAnsi="Times New Roman"/>
          <w:sz w:val="24"/>
          <w:szCs w:val="24"/>
        </w:rPr>
        <w:t>2795</w:t>
      </w:r>
      <w:r w:rsidRPr="00F77535">
        <w:rPr>
          <w:rFonts w:ascii="Times New Roman" w:hAnsi="Times New Roman"/>
          <w:sz w:val="24"/>
          <w:szCs w:val="24"/>
        </w:rPr>
        <w:t>.</w:t>
      </w:r>
    </w:p>
    <w:p w14:paraId="73B043D3" w14:textId="77777777" w:rsidR="00137162" w:rsidRDefault="00137162" w:rsidP="00137162">
      <w:pPr>
        <w:pStyle w:val="Bibliography"/>
        <w:spacing w:line="480" w:lineRule="auto"/>
        <w:rPr>
          <w:rFonts w:ascii="Times New Roman" w:hAnsi="Times New Roman"/>
          <w:i/>
          <w:iCs/>
          <w:sz w:val="24"/>
          <w:szCs w:val="24"/>
        </w:rPr>
      </w:pPr>
      <w:r w:rsidRPr="00F77535">
        <w:rPr>
          <w:rFonts w:ascii="Times New Roman" w:hAnsi="Times New Roman"/>
          <w:sz w:val="24"/>
          <w:szCs w:val="24"/>
        </w:rPr>
        <w:lastRenderedPageBreak/>
        <w:t xml:space="preserve">Han, I., Schlautman, M., and Batchelor, B. (2000). “Removal of hexavalent chromium from groundwater by granular activated carbon.” </w:t>
      </w:r>
      <w:r w:rsidRPr="00F77535">
        <w:rPr>
          <w:rFonts w:ascii="Times New Roman" w:hAnsi="Times New Roman"/>
          <w:i/>
          <w:iCs/>
          <w:sz w:val="24"/>
          <w:szCs w:val="24"/>
        </w:rPr>
        <w:t>Water Environ. Res.</w:t>
      </w:r>
    </w:p>
    <w:p w14:paraId="4C26FD7F" w14:textId="77777777" w:rsidR="00137162" w:rsidRPr="008E7E21" w:rsidRDefault="00137162" w:rsidP="00137162">
      <w:pPr>
        <w:pStyle w:val="Bibliography"/>
        <w:spacing w:line="480" w:lineRule="auto"/>
        <w:ind w:firstLine="0"/>
        <w:rPr>
          <w:rFonts w:ascii="Times New Roman" w:hAnsi="Times New Roman"/>
          <w:i/>
          <w:iCs/>
          <w:sz w:val="24"/>
          <w:szCs w:val="24"/>
        </w:rPr>
      </w:pPr>
      <w:r w:rsidRPr="00F77535">
        <w:rPr>
          <w:rFonts w:ascii="Times New Roman" w:hAnsi="Times New Roman"/>
          <w:sz w:val="24"/>
          <w:szCs w:val="24"/>
        </w:rPr>
        <w:t xml:space="preserve"> 72(1), 29–9.</w:t>
      </w:r>
    </w:p>
    <w:p w14:paraId="0ED7D71E" w14:textId="77777777" w:rsidR="00137162" w:rsidRPr="00F77535" w:rsidRDefault="00137162" w:rsidP="00137162">
      <w:pPr>
        <w:pStyle w:val="Bibliography"/>
        <w:spacing w:line="480" w:lineRule="auto"/>
        <w:rPr>
          <w:rFonts w:ascii="Times New Roman" w:hAnsi="Times New Roman"/>
          <w:sz w:val="24"/>
          <w:szCs w:val="24"/>
        </w:rPr>
      </w:pPr>
      <w:r w:rsidRPr="00F77535">
        <w:rPr>
          <w:rFonts w:ascii="Times New Roman" w:hAnsi="Times New Roman"/>
          <w:sz w:val="24"/>
          <w:szCs w:val="24"/>
        </w:rPr>
        <w:t xml:space="preserve">Hem, J. D. (1985). </w:t>
      </w:r>
      <w:r>
        <w:rPr>
          <w:rFonts w:ascii="Times New Roman" w:hAnsi="Times New Roman"/>
          <w:i/>
          <w:iCs/>
          <w:sz w:val="24"/>
          <w:szCs w:val="24"/>
        </w:rPr>
        <w:t>Study and interpretation of the chemical characteristics of natural w</w:t>
      </w:r>
      <w:r w:rsidRPr="00F77535">
        <w:rPr>
          <w:rFonts w:ascii="Times New Roman" w:hAnsi="Times New Roman"/>
          <w:i/>
          <w:iCs/>
          <w:sz w:val="24"/>
          <w:szCs w:val="24"/>
        </w:rPr>
        <w:t>ater</w:t>
      </w:r>
      <w:r w:rsidRPr="00F77535">
        <w:rPr>
          <w:rFonts w:ascii="Times New Roman" w:hAnsi="Times New Roman"/>
          <w:sz w:val="24"/>
          <w:szCs w:val="24"/>
        </w:rPr>
        <w:t>. U.S.</w:t>
      </w:r>
      <w:r>
        <w:rPr>
          <w:rFonts w:ascii="Times New Roman" w:hAnsi="Times New Roman"/>
          <w:sz w:val="24"/>
          <w:szCs w:val="24"/>
        </w:rPr>
        <w:t xml:space="preserve"> </w:t>
      </w:r>
      <w:r w:rsidRPr="00F77535">
        <w:rPr>
          <w:rFonts w:ascii="Times New Roman" w:hAnsi="Times New Roman"/>
          <w:sz w:val="24"/>
          <w:szCs w:val="24"/>
        </w:rPr>
        <w:t>Geological Survey, Reston, VA.</w:t>
      </w:r>
    </w:p>
    <w:p w14:paraId="0964558C" w14:textId="77777777" w:rsidR="00137162" w:rsidRPr="00F77535" w:rsidRDefault="00137162" w:rsidP="00137162">
      <w:pPr>
        <w:pStyle w:val="Bibliography"/>
        <w:spacing w:line="480" w:lineRule="auto"/>
        <w:rPr>
          <w:rFonts w:ascii="Times New Roman" w:hAnsi="Times New Roman"/>
          <w:sz w:val="24"/>
          <w:szCs w:val="24"/>
        </w:rPr>
      </w:pPr>
      <w:r w:rsidRPr="00F77535">
        <w:rPr>
          <w:rFonts w:ascii="Times New Roman" w:hAnsi="Times New Roman"/>
          <w:sz w:val="24"/>
          <w:szCs w:val="24"/>
        </w:rPr>
        <w:t>Hristovski, K., Westerhoff, P., Moller, T., and Sylvester, P. (2009). “Effect of synthesis conditions on nano-i</w:t>
      </w:r>
      <w:r>
        <w:rPr>
          <w:rFonts w:ascii="Times New Roman" w:hAnsi="Times New Roman"/>
          <w:sz w:val="24"/>
          <w:szCs w:val="24"/>
        </w:rPr>
        <w:t>ron (h</w:t>
      </w:r>
      <w:r w:rsidRPr="00F77535">
        <w:rPr>
          <w:rFonts w:ascii="Times New Roman" w:hAnsi="Times New Roman"/>
          <w:sz w:val="24"/>
          <w:szCs w:val="24"/>
        </w:rPr>
        <w:t xml:space="preserve">ydr) oxide impregnated granulated activated carbon.” </w:t>
      </w:r>
      <w:r w:rsidRPr="00F77535">
        <w:rPr>
          <w:rFonts w:ascii="Times New Roman" w:hAnsi="Times New Roman"/>
          <w:i/>
          <w:iCs/>
          <w:sz w:val="24"/>
          <w:szCs w:val="24"/>
        </w:rPr>
        <w:t>Chem. Eng. J.</w:t>
      </w:r>
      <w:r w:rsidRPr="00F77535">
        <w:rPr>
          <w:rFonts w:ascii="Times New Roman" w:hAnsi="Times New Roman"/>
          <w:sz w:val="24"/>
          <w:szCs w:val="24"/>
        </w:rPr>
        <w:t xml:space="preserve"> 146(2), 237–243.</w:t>
      </w:r>
    </w:p>
    <w:p w14:paraId="69327F73" w14:textId="77777777" w:rsidR="00137162" w:rsidRPr="00F77535" w:rsidRDefault="00137162" w:rsidP="00137162">
      <w:pPr>
        <w:pStyle w:val="Bibliography"/>
        <w:spacing w:line="480" w:lineRule="auto"/>
        <w:rPr>
          <w:rFonts w:ascii="Times New Roman" w:hAnsi="Times New Roman"/>
          <w:sz w:val="24"/>
          <w:szCs w:val="24"/>
        </w:rPr>
      </w:pPr>
      <w:r w:rsidRPr="00F77535">
        <w:rPr>
          <w:rFonts w:ascii="Times New Roman" w:hAnsi="Times New Roman"/>
          <w:sz w:val="24"/>
          <w:szCs w:val="24"/>
        </w:rPr>
        <w:t xml:space="preserve">Hudak, P. (2008). “Elevated fluoride and selenium in west Texas groundwater.” </w:t>
      </w:r>
      <w:r w:rsidRPr="00F77535">
        <w:rPr>
          <w:rFonts w:ascii="Times New Roman" w:hAnsi="Times New Roman"/>
          <w:i/>
          <w:iCs/>
          <w:sz w:val="24"/>
          <w:szCs w:val="24"/>
        </w:rPr>
        <w:t>Bull. Environ. Contam. Tox.</w:t>
      </w:r>
      <w:r w:rsidRPr="00F77535">
        <w:rPr>
          <w:rFonts w:ascii="Times New Roman" w:hAnsi="Times New Roman"/>
          <w:sz w:val="24"/>
          <w:szCs w:val="24"/>
        </w:rPr>
        <w:t xml:space="preserve"> 82(1), 39–42.</w:t>
      </w:r>
    </w:p>
    <w:p w14:paraId="51504355" w14:textId="77777777" w:rsidR="00137162" w:rsidRPr="00F77535" w:rsidRDefault="00137162" w:rsidP="00137162">
      <w:pPr>
        <w:pStyle w:val="Bibliography"/>
        <w:spacing w:line="480" w:lineRule="auto"/>
        <w:rPr>
          <w:rFonts w:ascii="Times New Roman" w:hAnsi="Times New Roman"/>
          <w:sz w:val="24"/>
          <w:szCs w:val="24"/>
        </w:rPr>
      </w:pPr>
      <w:r w:rsidRPr="00F77535">
        <w:rPr>
          <w:rFonts w:ascii="Times New Roman" w:hAnsi="Times New Roman"/>
          <w:sz w:val="24"/>
          <w:szCs w:val="24"/>
        </w:rPr>
        <w:t xml:space="preserve">James, G., Sabatini, D., Chiou, C., Rutherford, D., Scott, A., and Karapanagioti, H. (2005). “Evaluating phenanthrene sorption on various wood chars.” </w:t>
      </w:r>
      <w:r w:rsidRPr="00F77535">
        <w:rPr>
          <w:rFonts w:ascii="Times New Roman" w:hAnsi="Times New Roman"/>
          <w:i/>
          <w:iCs/>
          <w:sz w:val="24"/>
          <w:szCs w:val="24"/>
        </w:rPr>
        <w:t>Water Res.</w:t>
      </w:r>
      <w:r w:rsidRPr="00F77535">
        <w:rPr>
          <w:rFonts w:ascii="Times New Roman" w:hAnsi="Times New Roman"/>
          <w:sz w:val="24"/>
          <w:szCs w:val="24"/>
        </w:rPr>
        <w:t xml:space="preserve"> 39(4), 549–558.</w:t>
      </w:r>
    </w:p>
    <w:p w14:paraId="0F33E494" w14:textId="77777777" w:rsidR="00137162" w:rsidRPr="00F77535" w:rsidRDefault="00137162" w:rsidP="00137162">
      <w:pPr>
        <w:pStyle w:val="Bibliography"/>
        <w:spacing w:line="480" w:lineRule="auto"/>
        <w:rPr>
          <w:rFonts w:ascii="Times New Roman" w:hAnsi="Times New Roman"/>
          <w:sz w:val="24"/>
          <w:szCs w:val="24"/>
        </w:rPr>
      </w:pPr>
      <w:r w:rsidRPr="00F77535">
        <w:rPr>
          <w:rFonts w:ascii="Times New Roman" w:hAnsi="Times New Roman"/>
          <w:sz w:val="24"/>
          <w:szCs w:val="24"/>
        </w:rPr>
        <w:t xml:space="preserve">Kamble, S., Jagtap, S., Labhsetwar, N., Thakare, D., Godfrey, S., Devotta, S., and Rayalu, S. (2007). “Defluoridation of drinking water using chitin, chitosan and lanthanum-modified chitosan.” </w:t>
      </w:r>
      <w:r w:rsidRPr="00F77535">
        <w:rPr>
          <w:rFonts w:ascii="Times New Roman" w:hAnsi="Times New Roman"/>
          <w:i/>
          <w:iCs/>
          <w:sz w:val="24"/>
          <w:szCs w:val="24"/>
        </w:rPr>
        <w:t>Chem. Eng. J.</w:t>
      </w:r>
      <w:r w:rsidRPr="00F77535">
        <w:rPr>
          <w:rFonts w:ascii="Times New Roman" w:hAnsi="Times New Roman"/>
          <w:sz w:val="24"/>
          <w:szCs w:val="24"/>
        </w:rPr>
        <w:t xml:space="preserve"> 129(1-3), 173–180.</w:t>
      </w:r>
    </w:p>
    <w:p w14:paraId="54D4CD4B" w14:textId="77777777" w:rsidR="00137162" w:rsidRPr="00F77535" w:rsidRDefault="00137162" w:rsidP="00137162">
      <w:pPr>
        <w:pStyle w:val="Bibliography"/>
        <w:spacing w:line="480" w:lineRule="auto"/>
        <w:rPr>
          <w:rFonts w:ascii="Times New Roman" w:hAnsi="Times New Roman"/>
          <w:sz w:val="24"/>
          <w:szCs w:val="24"/>
        </w:rPr>
      </w:pPr>
      <w:r w:rsidRPr="00F77535">
        <w:rPr>
          <w:rFonts w:ascii="Times New Roman" w:hAnsi="Times New Roman"/>
          <w:sz w:val="24"/>
          <w:szCs w:val="24"/>
        </w:rPr>
        <w:t xml:space="preserve">Kaseva, M. (2006). “Optimization of regenerated bone char for fluoride removal in drinking water: A case study in Tanzania.” </w:t>
      </w:r>
      <w:r w:rsidRPr="00F77535">
        <w:rPr>
          <w:rFonts w:ascii="Times New Roman" w:hAnsi="Times New Roman"/>
          <w:i/>
          <w:iCs/>
          <w:sz w:val="24"/>
          <w:szCs w:val="24"/>
        </w:rPr>
        <w:t>J. Water Health</w:t>
      </w:r>
      <w:r w:rsidRPr="00F77535">
        <w:rPr>
          <w:rFonts w:ascii="Times New Roman" w:hAnsi="Times New Roman"/>
          <w:sz w:val="24"/>
          <w:szCs w:val="24"/>
        </w:rPr>
        <w:t>, 4(1), 139–147.</w:t>
      </w:r>
    </w:p>
    <w:p w14:paraId="02D493B0" w14:textId="77777777" w:rsidR="00137162" w:rsidRPr="00F77535" w:rsidRDefault="00137162" w:rsidP="00137162">
      <w:pPr>
        <w:pStyle w:val="Bibliography"/>
        <w:spacing w:line="480" w:lineRule="auto"/>
        <w:rPr>
          <w:rFonts w:ascii="Times New Roman" w:hAnsi="Times New Roman"/>
          <w:sz w:val="24"/>
          <w:szCs w:val="24"/>
        </w:rPr>
      </w:pPr>
      <w:r w:rsidRPr="00F77535">
        <w:rPr>
          <w:rFonts w:ascii="Times New Roman" w:hAnsi="Times New Roman"/>
          <w:sz w:val="24"/>
          <w:szCs w:val="24"/>
        </w:rPr>
        <w:t xml:space="preserve">Larsen, M., Pearce, E., and Ravnholt, G. (1994). “The effectiveness of bone char in the defluoridation of water in relation to its crystallinity, carbon content and dissolution pattern.” </w:t>
      </w:r>
      <w:r w:rsidRPr="00F77535">
        <w:rPr>
          <w:rFonts w:ascii="Times New Roman" w:hAnsi="Times New Roman"/>
          <w:i/>
          <w:iCs/>
          <w:sz w:val="24"/>
          <w:szCs w:val="24"/>
        </w:rPr>
        <w:t>Arch. Oral Biol.</w:t>
      </w:r>
      <w:r w:rsidRPr="00F77535">
        <w:rPr>
          <w:rFonts w:ascii="Times New Roman" w:hAnsi="Times New Roman"/>
          <w:sz w:val="24"/>
          <w:szCs w:val="24"/>
        </w:rPr>
        <w:t xml:space="preserve"> 39(9), 807–816.</w:t>
      </w:r>
    </w:p>
    <w:p w14:paraId="30326775" w14:textId="77777777" w:rsidR="00137162" w:rsidRPr="00F77535" w:rsidRDefault="00137162" w:rsidP="00137162">
      <w:pPr>
        <w:pStyle w:val="Bibliography"/>
        <w:spacing w:line="480" w:lineRule="auto"/>
        <w:rPr>
          <w:rFonts w:ascii="Times New Roman" w:hAnsi="Times New Roman"/>
          <w:sz w:val="24"/>
          <w:szCs w:val="24"/>
        </w:rPr>
      </w:pPr>
      <w:r w:rsidRPr="00F77535">
        <w:rPr>
          <w:rFonts w:ascii="Times New Roman" w:hAnsi="Times New Roman"/>
          <w:sz w:val="24"/>
          <w:szCs w:val="24"/>
        </w:rPr>
        <w:lastRenderedPageBreak/>
        <w:t xml:space="preserve">Levya-Ramos, L. R., Ovalle-Turrubiartes, J., and Sanchez-Castillo, M. A. (1999). “Adsorption of fluoride from aqueous solution on aluminum-impregnated carbon.” </w:t>
      </w:r>
      <w:r w:rsidRPr="00F77535">
        <w:rPr>
          <w:rFonts w:ascii="Times New Roman" w:hAnsi="Times New Roman"/>
          <w:i/>
          <w:iCs/>
          <w:sz w:val="24"/>
          <w:szCs w:val="24"/>
        </w:rPr>
        <w:t>Carbon</w:t>
      </w:r>
      <w:r w:rsidRPr="00F77535">
        <w:rPr>
          <w:rFonts w:ascii="Times New Roman" w:hAnsi="Times New Roman"/>
          <w:sz w:val="24"/>
          <w:szCs w:val="24"/>
        </w:rPr>
        <w:t>, 37(4), 609–617.</w:t>
      </w:r>
    </w:p>
    <w:p w14:paraId="18B7C6E7" w14:textId="77777777" w:rsidR="00137162" w:rsidRPr="00F77535" w:rsidRDefault="00137162" w:rsidP="00137162">
      <w:pPr>
        <w:pStyle w:val="Bibliography"/>
        <w:spacing w:line="480" w:lineRule="auto"/>
        <w:rPr>
          <w:rFonts w:ascii="Times New Roman" w:hAnsi="Times New Roman"/>
          <w:sz w:val="24"/>
          <w:szCs w:val="24"/>
        </w:rPr>
      </w:pPr>
      <w:r w:rsidRPr="00F77535">
        <w:rPr>
          <w:rFonts w:ascii="Times New Roman" w:hAnsi="Times New Roman"/>
          <w:sz w:val="24"/>
          <w:szCs w:val="24"/>
        </w:rPr>
        <w:t xml:space="preserve">Liu, S. X., Chen, X., Chen, X. Y., Liu, Z. F., and Wang, H. L. (2007). “Activated carbon with excellent chromium(VI) adsorption performance prepared by acid-base surface modification.” </w:t>
      </w:r>
      <w:r w:rsidRPr="00F77535">
        <w:rPr>
          <w:rFonts w:ascii="Times New Roman" w:hAnsi="Times New Roman"/>
          <w:i/>
          <w:iCs/>
          <w:sz w:val="24"/>
          <w:szCs w:val="24"/>
        </w:rPr>
        <w:t>J. Hazard. Mater.</w:t>
      </w:r>
      <w:r w:rsidRPr="00F77535">
        <w:rPr>
          <w:rFonts w:ascii="Times New Roman" w:hAnsi="Times New Roman"/>
          <w:sz w:val="24"/>
          <w:szCs w:val="24"/>
        </w:rPr>
        <w:t xml:space="preserve"> 141(1), 315–319.</w:t>
      </w:r>
    </w:p>
    <w:p w14:paraId="5D565CC4" w14:textId="77777777" w:rsidR="00137162" w:rsidRPr="00F77535" w:rsidRDefault="00137162" w:rsidP="00137162">
      <w:pPr>
        <w:pStyle w:val="Bibliography"/>
        <w:spacing w:line="480" w:lineRule="auto"/>
        <w:rPr>
          <w:rFonts w:ascii="Times New Roman" w:hAnsi="Times New Roman"/>
          <w:sz w:val="24"/>
          <w:szCs w:val="24"/>
        </w:rPr>
      </w:pPr>
      <w:r w:rsidRPr="00F77535">
        <w:rPr>
          <w:rFonts w:ascii="Times New Roman" w:hAnsi="Times New Roman"/>
          <w:sz w:val="24"/>
          <w:szCs w:val="24"/>
        </w:rPr>
        <w:t xml:space="preserve">Medellin-Castillo, N., Leyva-Ramos, R., Ocampo-Perez, R., Garcia de la Cruz, R., Aragon-Piña, A., Martinez-Rosales, J., Guerrero-Coronado, R., and Fuentes-Rubio, L. (2007). “Adsorption of fluoride from water solution on bone char.” </w:t>
      </w:r>
      <w:r w:rsidRPr="00F77535">
        <w:rPr>
          <w:rFonts w:ascii="Times New Roman" w:hAnsi="Times New Roman"/>
          <w:i/>
          <w:iCs/>
          <w:sz w:val="24"/>
          <w:szCs w:val="24"/>
        </w:rPr>
        <w:t>Indust. Eng. Chem. Res.</w:t>
      </w:r>
      <w:r w:rsidRPr="00F77535">
        <w:rPr>
          <w:rFonts w:ascii="Times New Roman" w:hAnsi="Times New Roman"/>
          <w:sz w:val="24"/>
          <w:szCs w:val="24"/>
        </w:rPr>
        <w:t xml:space="preserve"> 46(26), 9205–9212.</w:t>
      </w:r>
    </w:p>
    <w:p w14:paraId="5531A4AB" w14:textId="77777777" w:rsidR="00137162" w:rsidRPr="00F77535" w:rsidRDefault="00137162" w:rsidP="00137162">
      <w:pPr>
        <w:pStyle w:val="Bibliography"/>
        <w:spacing w:line="480" w:lineRule="auto"/>
        <w:rPr>
          <w:rFonts w:ascii="Times New Roman" w:hAnsi="Times New Roman"/>
          <w:sz w:val="24"/>
          <w:szCs w:val="24"/>
        </w:rPr>
      </w:pPr>
      <w:r w:rsidRPr="00F77535">
        <w:rPr>
          <w:rFonts w:ascii="Times New Roman" w:hAnsi="Times New Roman"/>
          <w:sz w:val="24"/>
          <w:szCs w:val="24"/>
        </w:rPr>
        <w:t xml:space="preserve">Meenakshi, and Maheshwari, R. C. (2006). “Fluoride in drinking water and its removal.” </w:t>
      </w:r>
      <w:r w:rsidRPr="00F77535">
        <w:rPr>
          <w:rFonts w:ascii="Times New Roman" w:hAnsi="Times New Roman"/>
          <w:i/>
          <w:iCs/>
          <w:sz w:val="24"/>
          <w:szCs w:val="24"/>
        </w:rPr>
        <w:t>J.Hazard.Mater.</w:t>
      </w:r>
      <w:r w:rsidRPr="00F77535">
        <w:rPr>
          <w:rFonts w:ascii="Times New Roman" w:hAnsi="Times New Roman"/>
          <w:sz w:val="24"/>
          <w:szCs w:val="24"/>
        </w:rPr>
        <w:t xml:space="preserve"> 137(1), 456–463.</w:t>
      </w:r>
    </w:p>
    <w:p w14:paraId="6C870950" w14:textId="77777777" w:rsidR="00137162" w:rsidRPr="00F77535" w:rsidRDefault="00137162" w:rsidP="00137162">
      <w:pPr>
        <w:pStyle w:val="Bibliography"/>
        <w:spacing w:line="480" w:lineRule="auto"/>
        <w:rPr>
          <w:rFonts w:ascii="Times New Roman" w:hAnsi="Times New Roman"/>
          <w:sz w:val="24"/>
          <w:szCs w:val="24"/>
        </w:rPr>
      </w:pPr>
      <w:r w:rsidRPr="00F77535">
        <w:rPr>
          <w:rFonts w:ascii="Times New Roman" w:hAnsi="Times New Roman"/>
          <w:sz w:val="24"/>
          <w:szCs w:val="24"/>
        </w:rPr>
        <w:t>Müller, K. (2007). “CDN’s experi</w:t>
      </w:r>
      <w:r>
        <w:rPr>
          <w:rFonts w:ascii="Times New Roman" w:hAnsi="Times New Roman"/>
          <w:sz w:val="24"/>
          <w:szCs w:val="24"/>
        </w:rPr>
        <w:t xml:space="preserve">ences in producing bone char.” P. </w:t>
      </w:r>
      <w:r w:rsidRPr="00F77535">
        <w:rPr>
          <w:rFonts w:ascii="Times New Roman" w:hAnsi="Times New Roman"/>
          <w:sz w:val="24"/>
          <w:szCs w:val="24"/>
        </w:rPr>
        <w:t xml:space="preserve">Jacobsen, </w:t>
      </w:r>
      <w:r>
        <w:rPr>
          <w:rFonts w:ascii="Times New Roman" w:hAnsi="Times New Roman"/>
          <w:sz w:val="24"/>
          <w:szCs w:val="24"/>
        </w:rPr>
        <w:t>ed. CDN Water Quality</w:t>
      </w:r>
      <w:r w:rsidRPr="00F77535">
        <w:rPr>
          <w:rFonts w:ascii="Times New Roman" w:hAnsi="Times New Roman"/>
          <w:sz w:val="24"/>
          <w:szCs w:val="24"/>
        </w:rPr>
        <w:t xml:space="preserve"> and Eawag, Switzerland.</w:t>
      </w:r>
    </w:p>
    <w:p w14:paraId="137D300F" w14:textId="77777777" w:rsidR="00137162" w:rsidRPr="00F77535" w:rsidRDefault="00137162" w:rsidP="00137162">
      <w:pPr>
        <w:pStyle w:val="Bibliography"/>
        <w:spacing w:line="480" w:lineRule="auto"/>
        <w:rPr>
          <w:rFonts w:ascii="Times New Roman" w:hAnsi="Times New Roman"/>
          <w:sz w:val="24"/>
          <w:szCs w:val="24"/>
        </w:rPr>
      </w:pPr>
      <w:r w:rsidRPr="00F77535">
        <w:rPr>
          <w:rFonts w:ascii="Times New Roman" w:hAnsi="Times New Roman"/>
          <w:sz w:val="24"/>
          <w:szCs w:val="24"/>
        </w:rPr>
        <w:t xml:space="preserve">Nigussie, W., Zewge, F., and Chandravanshi, B. S. (2007). “Removal of excess fluoride from water using waste residue from alum manufacturing process.” </w:t>
      </w:r>
      <w:r w:rsidRPr="00F77535">
        <w:rPr>
          <w:rFonts w:ascii="Times New Roman" w:hAnsi="Times New Roman"/>
          <w:i/>
          <w:iCs/>
          <w:sz w:val="24"/>
          <w:szCs w:val="24"/>
        </w:rPr>
        <w:t>J. Hazard. Mater.</w:t>
      </w:r>
      <w:r w:rsidRPr="00F77535">
        <w:rPr>
          <w:rFonts w:ascii="Times New Roman" w:hAnsi="Times New Roman"/>
          <w:sz w:val="24"/>
          <w:szCs w:val="24"/>
        </w:rPr>
        <w:t xml:space="preserve"> 147(3), 954–963.</w:t>
      </w:r>
    </w:p>
    <w:p w14:paraId="44A97BCD" w14:textId="77777777" w:rsidR="00137162" w:rsidRPr="00F77535" w:rsidRDefault="00137162" w:rsidP="00137162">
      <w:pPr>
        <w:pStyle w:val="Bibliography"/>
        <w:spacing w:line="480" w:lineRule="auto"/>
        <w:rPr>
          <w:rFonts w:ascii="Times New Roman" w:hAnsi="Times New Roman"/>
          <w:sz w:val="24"/>
          <w:szCs w:val="24"/>
        </w:rPr>
      </w:pPr>
      <w:r w:rsidRPr="00F77535">
        <w:rPr>
          <w:rFonts w:ascii="Times New Roman" w:hAnsi="Times New Roman"/>
          <w:sz w:val="24"/>
          <w:szCs w:val="24"/>
        </w:rPr>
        <w:t xml:space="preserve">Onda, K., LoBuglio, J., and Bartram, J. (2012). “Global access to safe water: Accounting for water quality and the resulting impact on MDG progress.” </w:t>
      </w:r>
      <w:r w:rsidRPr="00F77535">
        <w:rPr>
          <w:rFonts w:ascii="Times New Roman" w:hAnsi="Times New Roman"/>
          <w:i/>
          <w:iCs/>
          <w:sz w:val="24"/>
          <w:szCs w:val="24"/>
        </w:rPr>
        <w:t>Int.</w:t>
      </w:r>
      <w:r>
        <w:rPr>
          <w:rFonts w:ascii="Times New Roman" w:hAnsi="Times New Roman"/>
          <w:i/>
          <w:iCs/>
          <w:sz w:val="24"/>
          <w:szCs w:val="24"/>
        </w:rPr>
        <w:t xml:space="preserve"> </w:t>
      </w:r>
      <w:r w:rsidRPr="00F77535">
        <w:rPr>
          <w:rFonts w:ascii="Times New Roman" w:hAnsi="Times New Roman"/>
          <w:i/>
          <w:iCs/>
          <w:sz w:val="24"/>
          <w:szCs w:val="24"/>
        </w:rPr>
        <w:t>J. Environ. Res. Public Health</w:t>
      </w:r>
      <w:r w:rsidRPr="00F77535">
        <w:rPr>
          <w:rFonts w:ascii="Times New Roman" w:hAnsi="Times New Roman"/>
          <w:sz w:val="24"/>
          <w:szCs w:val="24"/>
        </w:rPr>
        <w:t>, 9(3), 880–894.</w:t>
      </w:r>
    </w:p>
    <w:p w14:paraId="34FF44D6" w14:textId="77777777" w:rsidR="00137162" w:rsidRPr="00F77535" w:rsidRDefault="00137162" w:rsidP="00137162">
      <w:pPr>
        <w:pStyle w:val="Bibliography"/>
        <w:spacing w:line="480" w:lineRule="auto"/>
        <w:rPr>
          <w:rFonts w:ascii="Times New Roman" w:hAnsi="Times New Roman"/>
          <w:sz w:val="24"/>
          <w:szCs w:val="24"/>
        </w:rPr>
      </w:pPr>
      <w:r w:rsidRPr="00F77535">
        <w:rPr>
          <w:rFonts w:ascii="Times New Roman" w:hAnsi="Times New Roman"/>
          <w:sz w:val="24"/>
          <w:szCs w:val="24"/>
        </w:rPr>
        <w:t>Pettersen, R. (1</w:t>
      </w:r>
      <w:r>
        <w:rPr>
          <w:rFonts w:ascii="Times New Roman" w:hAnsi="Times New Roman"/>
          <w:sz w:val="24"/>
          <w:szCs w:val="24"/>
        </w:rPr>
        <w:t>984). “The chemical c</w:t>
      </w:r>
      <w:r w:rsidRPr="00F77535">
        <w:rPr>
          <w:rFonts w:ascii="Times New Roman" w:hAnsi="Times New Roman"/>
          <w:sz w:val="24"/>
          <w:szCs w:val="24"/>
        </w:rPr>
        <w:t>o</w:t>
      </w:r>
      <w:r>
        <w:rPr>
          <w:rFonts w:ascii="Times New Roman" w:hAnsi="Times New Roman"/>
          <w:sz w:val="24"/>
          <w:szCs w:val="24"/>
        </w:rPr>
        <w:t>mposition of w</w:t>
      </w:r>
      <w:r w:rsidRPr="00F77535">
        <w:rPr>
          <w:rFonts w:ascii="Times New Roman" w:hAnsi="Times New Roman"/>
          <w:sz w:val="24"/>
          <w:szCs w:val="24"/>
        </w:rPr>
        <w:t xml:space="preserve">ood.” </w:t>
      </w:r>
      <w:r>
        <w:rPr>
          <w:rFonts w:ascii="Times New Roman" w:hAnsi="Times New Roman"/>
          <w:i/>
          <w:iCs/>
          <w:sz w:val="24"/>
          <w:szCs w:val="24"/>
        </w:rPr>
        <w:t>The Chemistry of Solid W</w:t>
      </w:r>
      <w:r w:rsidRPr="00F77535">
        <w:rPr>
          <w:rFonts w:ascii="Times New Roman" w:hAnsi="Times New Roman"/>
          <w:i/>
          <w:iCs/>
          <w:sz w:val="24"/>
          <w:szCs w:val="24"/>
        </w:rPr>
        <w:t>ood</w:t>
      </w:r>
      <w:r w:rsidRPr="00F77535">
        <w:rPr>
          <w:rFonts w:ascii="Times New Roman" w:hAnsi="Times New Roman"/>
          <w:sz w:val="24"/>
          <w:szCs w:val="24"/>
        </w:rPr>
        <w:t>, R. M.</w:t>
      </w:r>
      <w:r>
        <w:rPr>
          <w:rFonts w:ascii="Times New Roman" w:hAnsi="Times New Roman"/>
          <w:sz w:val="24"/>
          <w:szCs w:val="24"/>
        </w:rPr>
        <w:t xml:space="preserve"> </w:t>
      </w:r>
      <w:r w:rsidRPr="00F77535">
        <w:rPr>
          <w:rFonts w:ascii="Times New Roman" w:hAnsi="Times New Roman"/>
          <w:sz w:val="24"/>
          <w:szCs w:val="24"/>
        </w:rPr>
        <w:t>Rowell,</w:t>
      </w:r>
      <w:r>
        <w:rPr>
          <w:rFonts w:ascii="Times New Roman" w:hAnsi="Times New Roman"/>
          <w:sz w:val="24"/>
          <w:szCs w:val="24"/>
        </w:rPr>
        <w:t xml:space="preserve"> ed.</w:t>
      </w:r>
      <w:r w:rsidRPr="00F77535">
        <w:rPr>
          <w:rFonts w:ascii="Times New Roman" w:hAnsi="Times New Roman"/>
          <w:sz w:val="24"/>
          <w:szCs w:val="24"/>
        </w:rPr>
        <w:t xml:space="preserve"> American Chemical Society, Washington D.C.</w:t>
      </w:r>
    </w:p>
    <w:p w14:paraId="400085A8" w14:textId="77777777" w:rsidR="00137162" w:rsidRPr="00F77535" w:rsidRDefault="00137162" w:rsidP="00137162">
      <w:pPr>
        <w:pStyle w:val="Bibliography"/>
        <w:spacing w:line="480" w:lineRule="auto"/>
        <w:rPr>
          <w:rFonts w:ascii="Times New Roman" w:hAnsi="Times New Roman"/>
          <w:sz w:val="24"/>
          <w:szCs w:val="24"/>
        </w:rPr>
      </w:pPr>
      <w:r w:rsidRPr="00F77535">
        <w:rPr>
          <w:rFonts w:ascii="Times New Roman" w:hAnsi="Times New Roman"/>
          <w:sz w:val="24"/>
          <w:szCs w:val="24"/>
        </w:rPr>
        <w:lastRenderedPageBreak/>
        <w:t xml:space="preserve">Polovina, M., Babić, B., Kaluderović, B., and Dekanski, A. (1997). “Surface characterization of oxidized activated carbon cloth.” </w:t>
      </w:r>
      <w:r w:rsidRPr="00F77535">
        <w:rPr>
          <w:rFonts w:ascii="Times New Roman" w:hAnsi="Times New Roman"/>
          <w:i/>
          <w:iCs/>
          <w:sz w:val="24"/>
          <w:szCs w:val="24"/>
        </w:rPr>
        <w:t>Carbon</w:t>
      </w:r>
      <w:r w:rsidRPr="00F77535">
        <w:rPr>
          <w:rFonts w:ascii="Times New Roman" w:hAnsi="Times New Roman"/>
          <w:sz w:val="24"/>
          <w:szCs w:val="24"/>
        </w:rPr>
        <w:t>, 35(8), 1047–1052.</w:t>
      </w:r>
    </w:p>
    <w:p w14:paraId="6F14558C" w14:textId="77777777" w:rsidR="00137162" w:rsidRPr="00F77535" w:rsidRDefault="00137162" w:rsidP="00137162">
      <w:pPr>
        <w:pStyle w:val="Bibliography"/>
        <w:spacing w:line="480" w:lineRule="auto"/>
        <w:rPr>
          <w:rFonts w:ascii="Times New Roman" w:hAnsi="Times New Roman"/>
          <w:sz w:val="24"/>
          <w:szCs w:val="24"/>
        </w:rPr>
      </w:pPr>
      <w:r w:rsidRPr="00F77535">
        <w:rPr>
          <w:rFonts w:ascii="Times New Roman" w:hAnsi="Times New Roman"/>
          <w:sz w:val="24"/>
          <w:szCs w:val="24"/>
        </w:rPr>
        <w:t xml:space="preserve">Purevsuren, B., Avid, B., Narangerel, J., Gerelmaa, T., and Davaajav, Y. (2004). “Investigation on the pyrolysis products from animal bone.” </w:t>
      </w:r>
      <w:r w:rsidRPr="00F77535">
        <w:rPr>
          <w:rFonts w:ascii="Times New Roman" w:hAnsi="Times New Roman"/>
          <w:i/>
          <w:iCs/>
          <w:sz w:val="24"/>
          <w:szCs w:val="24"/>
        </w:rPr>
        <w:t>J. Mater. Sci.</w:t>
      </w:r>
      <w:r w:rsidRPr="00F77535">
        <w:rPr>
          <w:rFonts w:ascii="Times New Roman" w:hAnsi="Times New Roman"/>
          <w:sz w:val="24"/>
          <w:szCs w:val="24"/>
        </w:rPr>
        <w:t xml:space="preserve"> 39(2), 737–740.</w:t>
      </w:r>
    </w:p>
    <w:p w14:paraId="7A22BBB0" w14:textId="77777777" w:rsidR="00137162" w:rsidRPr="00F77535" w:rsidRDefault="00137162" w:rsidP="00137162">
      <w:pPr>
        <w:pStyle w:val="Bibliography"/>
        <w:spacing w:line="480" w:lineRule="auto"/>
        <w:rPr>
          <w:rFonts w:ascii="Times New Roman" w:hAnsi="Times New Roman"/>
          <w:sz w:val="24"/>
          <w:szCs w:val="24"/>
        </w:rPr>
      </w:pPr>
      <w:r w:rsidRPr="00F77535">
        <w:rPr>
          <w:rFonts w:ascii="Times New Roman" w:hAnsi="Times New Roman"/>
          <w:sz w:val="24"/>
          <w:szCs w:val="24"/>
        </w:rPr>
        <w:t xml:space="preserve">Rao, </w:t>
      </w:r>
      <w:r>
        <w:rPr>
          <w:rFonts w:ascii="Times New Roman" w:hAnsi="Times New Roman"/>
          <w:sz w:val="24"/>
          <w:szCs w:val="24"/>
        </w:rPr>
        <w:t>N. C. R. (2003). “Fluoride and environment - a</w:t>
      </w:r>
      <w:r w:rsidRPr="00F77535">
        <w:rPr>
          <w:rFonts w:ascii="Times New Roman" w:hAnsi="Times New Roman"/>
          <w:sz w:val="24"/>
          <w:szCs w:val="24"/>
        </w:rPr>
        <w:t xml:space="preserve"> </w:t>
      </w:r>
      <w:r>
        <w:rPr>
          <w:rFonts w:ascii="Times New Roman" w:hAnsi="Times New Roman"/>
          <w:sz w:val="24"/>
          <w:szCs w:val="24"/>
        </w:rPr>
        <w:t>r</w:t>
      </w:r>
      <w:r w:rsidRPr="00F77535">
        <w:rPr>
          <w:rFonts w:ascii="Times New Roman" w:hAnsi="Times New Roman"/>
          <w:sz w:val="24"/>
          <w:szCs w:val="24"/>
        </w:rPr>
        <w:t xml:space="preserve">eview.” </w:t>
      </w:r>
      <w:r w:rsidRPr="00F77535">
        <w:rPr>
          <w:rFonts w:ascii="Times New Roman" w:hAnsi="Times New Roman"/>
          <w:i/>
          <w:iCs/>
          <w:sz w:val="24"/>
          <w:szCs w:val="24"/>
        </w:rPr>
        <w:t>Proceedings of the Third International</w:t>
      </w:r>
      <w:r>
        <w:rPr>
          <w:rFonts w:ascii="Times New Roman" w:hAnsi="Times New Roman"/>
          <w:i/>
          <w:iCs/>
          <w:sz w:val="24"/>
          <w:szCs w:val="24"/>
        </w:rPr>
        <w:t xml:space="preserve"> Conference on Environment and </w:t>
      </w:r>
      <w:r w:rsidRPr="00F77535">
        <w:rPr>
          <w:rFonts w:ascii="Times New Roman" w:hAnsi="Times New Roman"/>
          <w:i/>
          <w:iCs/>
          <w:sz w:val="24"/>
          <w:szCs w:val="24"/>
        </w:rPr>
        <w:t>Health</w:t>
      </w:r>
      <w:r w:rsidRPr="00F77535">
        <w:rPr>
          <w:rFonts w:ascii="Times New Roman" w:hAnsi="Times New Roman"/>
          <w:sz w:val="24"/>
          <w:szCs w:val="24"/>
        </w:rPr>
        <w:t>, Chennai, India, 386–399.</w:t>
      </w:r>
    </w:p>
    <w:p w14:paraId="21875B6E" w14:textId="77777777" w:rsidR="00137162" w:rsidRPr="00F77535" w:rsidRDefault="00137162" w:rsidP="00137162">
      <w:pPr>
        <w:pStyle w:val="Bibliography"/>
        <w:spacing w:line="480" w:lineRule="auto"/>
        <w:rPr>
          <w:rFonts w:ascii="Times New Roman" w:hAnsi="Times New Roman"/>
          <w:sz w:val="24"/>
          <w:szCs w:val="24"/>
        </w:rPr>
      </w:pPr>
      <w:r w:rsidRPr="00F77535">
        <w:rPr>
          <w:rFonts w:ascii="Times New Roman" w:hAnsi="Times New Roman"/>
          <w:sz w:val="24"/>
          <w:szCs w:val="24"/>
        </w:rPr>
        <w:t xml:space="preserve">Rowe, J. W., and Conner, A. H. (1979). </w:t>
      </w:r>
      <w:r>
        <w:rPr>
          <w:rFonts w:ascii="Times New Roman" w:hAnsi="Times New Roman"/>
          <w:i/>
          <w:iCs/>
          <w:sz w:val="24"/>
          <w:szCs w:val="24"/>
        </w:rPr>
        <w:t>Extractives in eastern hardwoods - a r</w:t>
      </w:r>
      <w:r w:rsidRPr="00F77535">
        <w:rPr>
          <w:rFonts w:ascii="Times New Roman" w:hAnsi="Times New Roman"/>
          <w:i/>
          <w:iCs/>
          <w:sz w:val="24"/>
          <w:szCs w:val="24"/>
        </w:rPr>
        <w:t>eview</w:t>
      </w:r>
      <w:r w:rsidRPr="00F77535">
        <w:rPr>
          <w:rFonts w:ascii="Times New Roman" w:hAnsi="Times New Roman"/>
          <w:sz w:val="24"/>
          <w:szCs w:val="24"/>
        </w:rPr>
        <w:t>. Forest Products Labora</w:t>
      </w:r>
      <w:r>
        <w:rPr>
          <w:rFonts w:ascii="Times New Roman" w:hAnsi="Times New Roman"/>
          <w:sz w:val="24"/>
          <w:szCs w:val="24"/>
        </w:rPr>
        <w:t>to</w:t>
      </w:r>
      <w:r w:rsidRPr="00F77535">
        <w:rPr>
          <w:rFonts w:ascii="Times New Roman" w:hAnsi="Times New Roman"/>
          <w:sz w:val="24"/>
          <w:szCs w:val="24"/>
        </w:rPr>
        <w:t>ry - U.S. Department of Agriculture, Madison, WI.</w:t>
      </w:r>
    </w:p>
    <w:p w14:paraId="60CB549D" w14:textId="77777777" w:rsidR="00137162" w:rsidRPr="00F77535" w:rsidRDefault="00137162" w:rsidP="00137162">
      <w:pPr>
        <w:pStyle w:val="Bibliography"/>
        <w:spacing w:line="480" w:lineRule="auto"/>
        <w:rPr>
          <w:rFonts w:ascii="Times New Roman" w:hAnsi="Times New Roman"/>
          <w:sz w:val="24"/>
          <w:szCs w:val="24"/>
        </w:rPr>
      </w:pPr>
      <w:r w:rsidRPr="00F77535">
        <w:rPr>
          <w:rFonts w:ascii="Times New Roman" w:hAnsi="Times New Roman"/>
          <w:sz w:val="24"/>
          <w:szCs w:val="24"/>
        </w:rPr>
        <w:t>Schamschula, R. G., and Barmes, D. E.</w:t>
      </w:r>
      <w:r>
        <w:rPr>
          <w:rFonts w:ascii="Times New Roman" w:hAnsi="Times New Roman"/>
          <w:sz w:val="24"/>
          <w:szCs w:val="24"/>
        </w:rPr>
        <w:t xml:space="preserve"> (1981). “Fluoride and health: d</w:t>
      </w:r>
      <w:r w:rsidRPr="00F77535">
        <w:rPr>
          <w:rFonts w:ascii="Times New Roman" w:hAnsi="Times New Roman"/>
          <w:sz w:val="24"/>
          <w:szCs w:val="24"/>
        </w:rPr>
        <w:t xml:space="preserve">ental caries, osteoporosis, and cardiovascular disease.” </w:t>
      </w:r>
      <w:r w:rsidRPr="00F77535">
        <w:rPr>
          <w:rFonts w:ascii="Times New Roman" w:hAnsi="Times New Roman"/>
          <w:i/>
          <w:iCs/>
          <w:sz w:val="24"/>
          <w:szCs w:val="24"/>
        </w:rPr>
        <w:t>Ann. Rev. Nutr.</w:t>
      </w:r>
      <w:r w:rsidRPr="00F77535">
        <w:rPr>
          <w:rFonts w:ascii="Times New Roman" w:hAnsi="Times New Roman"/>
          <w:sz w:val="24"/>
          <w:szCs w:val="24"/>
        </w:rPr>
        <w:t xml:space="preserve"> 1(1), 427–435.</w:t>
      </w:r>
    </w:p>
    <w:p w14:paraId="7379FA13" w14:textId="77777777" w:rsidR="00137162" w:rsidRPr="00F77535" w:rsidRDefault="00137162" w:rsidP="00137162">
      <w:pPr>
        <w:pStyle w:val="Bibliography"/>
        <w:spacing w:line="480" w:lineRule="auto"/>
        <w:rPr>
          <w:rFonts w:ascii="Times New Roman" w:hAnsi="Times New Roman"/>
          <w:sz w:val="24"/>
          <w:szCs w:val="24"/>
        </w:rPr>
      </w:pPr>
      <w:r w:rsidRPr="00F77535">
        <w:rPr>
          <w:rFonts w:ascii="Times New Roman" w:hAnsi="Times New Roman"/>
          <w:sz w:val="24"/>
          <w:szCs w:val="24"/>
        </w:rPr>
        <w:t xml:space="preserve">Song, X., Liu, H., Cheng, L., and Qu, Y. (2010). “Surface modification of coconut-based activated carbon by liquid-phase oxidation and its effects on lead ion adsorption.” </w:t>
      </w:r>
      <w:r w:rsidRPr="00F77535">
        <w:rPr>
          <w:rFonts w:ascii="Times New Roman" w:hAnsi="Times New Roman"/>
          <w:i/>
          <w:iCs/>
          <w:sz w:val="24"/>
          <w:szCs w:val="24"/>
        </w:rPr>
        <w:t>Desalination</w:t>
      </w:r>
      <w:r w:rsidRPr="00F77535">
        <w:rPr>
          <w:rFonts w:ascii="Times New Roman" w:hAnsi="Times New Roman"/>
          <w:sz w:val="24"/>
          <w:szCs w:val="24"/>
        </w:rPr>
        <w:t>, 255(1-3), 78–83.</w:t>
      </w:r>
    </w:p>
    <w:p w14:paraId="297BB273" w14:textId="77777777" w:rsidR="00137162" w:rsidRPr="00F77535" w:rsidRDefault="00137162" w:rsidP="00137162">
      <w:pPr>
        <w:pStyle w:val="Bibliography"/>
        <w:spacing w:line="480" w:lineRule="auto"/>
        <w:rPr>
          <w:rFonts w:ascii="Times New Roman" w:hAnsi="Times New Roman"/>
          <w:sz w:val="24"/>
          <w:szCs w:val="24"/>
        </w:rPr>
      </w:pPr>
      <w:r w:rsidRPr="00F77535">
        <w:rPr>
          <w:rFonts w:ascii="Times New Roman" w:hAnsi="Times New Roman"/>
          <w:sz w:val="24"/>
          <w:szCs w:val="24"/>
        </w:rPr>
        <w:t xml:space="preserve">Tchomgui-Kamga, E., Alonzo, V., Nanseu-Njiki, C. P., Audebrand, N., Ngameni, E., and Darchen, A. (2010). “Preparation and characterization of charcoals that contain dispersed aluminum oxide as adsorbents for removal of fluoride from drinking water.” </w:t>
      </w:r>
      <w:r w:rsidRPr="00F77535">
        <w:rPr>
          <w:rFonts w:ascii="Times New Roman" w:hAnsi="Times New Roman"/>
          <w:i/>
          <w:iCs/>
          <w:sz w:val="24"/>
          <w:szCs w:val="24"/>
        </w:rPr>
        <w:t>Carbon</w:t>
      </w:r>
      <w:r w:rsidRPr="00F77535">
        <w:rPr>
          <w:rFonts w:ascii="Times New Roman" w:hAnsi="Times New Roman"/>
          <w:sz w:val="24"/>
          <w:szCs w:val="24"/>
        </w:rPr>
        <w:t>, 48(2), 333–343.</w:t>
      </w:r>
    </w:p>
    <w:p w14:paraId="0979AFE3" w14:textId="77777777" w:rsidR="00137162" w:rsidRPr="00F77535" w:rsidRDefault="00137162" w:rsidP="00137162">
      <w:pPr>
        <w:pStyle w:val="Bibliography"/>
        <w:spacing w:line="480" w:lineRule="auto"/>
        <w:rPr>
          <w:rFonts w:ascii="Times New Roman" w:hAnsi="Times New Roman"/>
          <w:sz w:val="24"/>
          <w:szCs w:val="24"/>
        </w:rPr>
      </w:pPr>
      <w:r w:rsidRPr="00F77535">
        <w:rPr>
          <w:rFonts w:ascii="Times New Roman" w:hAnsi="Times New Roman"/>
          <w:sz w:val="24"/>
          <w:szCs w:val="24"/>
        </w:rPr>
        <w:t xml:space="preserve">Thomson, B. M., Smith, C. L., Busch, R. D., Siegel, M. D., and Baldwin, C. (2003). “Removal of metals and radionuclides using apatite and other natural sorbents.” </w:t>
      </w:r>
      <w:r w:rsidRPr="00F77535">
        <w:rPr>
          <w:rFonts w:ascii="Times New Roman" w:hAnsi="Times New Roman"/>
          <w:i/>
          <w:iCs/>
          <w:sz w:val="24"/>
          <w:szCs w:val="24"/>
        </w:rPr>
        <w:t>J.Environ. Eng.</w:t>
      </w:r>
      <w:r w:rsidRPr="00F77535">
        <w:rPr>
          <w:rFonts w:ascii="Times New Roman" w:hAnsi="Times New Roman"/>
          <w:sz w:val="24"/>
          <w:szCs w:val="24"/>
        </w:rPr>
        <w:t xml:space="preserve"> 129(6), 492–499.</w:t>
      </w:r>
    </w:p>
    <w:p w14:paraId="1C5D3D3B" w14:textId="77777777" w:rsidR="00137162" w:rsidRPr="00F77535" w:rsidRDefault="00137162" w:rsidP="00137162">
      <w:pPr>
        <w:pStyle w:val="Bibliography"/>
        <w:spacing w:line="480" w:lineRule="auto"/>
        <w:rPr>
          <w:rFonts w:ascii="Times New Roman" w:hAnsi="Times New Roman"/>
          <w:sz w:val="24"/>
          <w:szCs w:val="24"/>
        </w:rPr>
      </w:pPr>
      <w:r>
        <w:rPr>
          <w:rFonts w:ascii="Times New Roman" w:hAnsi="Times New Roman"/>
          <w:sz w:val="24"/>
          <w:szCs w:val="24"/>
        </w:rPr>
        <w:t>World Health Organization</w:t>
      </w:r>
      <w:r w:rsidRPr="00F77535">
        <w:rPr>
          <w:rFonts w:ascii="Times New Roman" w:hAnsi="Times New Roman"/>
          <w:sz w:val="24"/>
          <w:szCs w:val="24"/>
        </w:rPr>
        <w:t xml:space="preserve"> and UNICEF. (2014). </w:t>
      </w:r>
      <w:r>
        <w:rPr>
          <w:rFonts w:ascii="Times New Roman" w:hAnsi="Times New Roman"/>
          <w:i/>
          <w:iCs/>
          <w:sz w:val="24"/>
          <w:szCs w:val="24"/>
        </w:rPr>
        <w:t>Progress on drinking water and sanitation - 2014 u</w:t>
      </w:r>
      <w:r w:rsidRPr="00F77535">
        <w:rPr>
          <w:rFonts w:ascii="Times New Roman" w:hAnsi="Times New Roman"/>
          <w:i/>
          <w:iCs/>
          <w:sz w:val="24"/>
          <w:szCs w:val="24"/>
        </w:rPr>
        <w:t>pdate</w:t>
      </w:r>
      <w:r w:rsidRPr="00F77535">
        <w:rPr>
          <w:rFonts w:ascii="Times New Roman" w:hAnsi="Times New Roman"/>
          <w:sz w:val="24"/>
          <w:szCs w:val="24"/>
        </w:rPr>
        <w:t>. W</w:t>
      </w:r>
      <w:r>
        <w:rPr>
          <w:rFonts w:ascii="Times New Roman" w:hAnsi="Times New Roman"/>
          <w:sz w:val="24"/>
          <w:szCs w:val="24"/>
        </w:rPr>
        <w:t>orld Health Organization</w:t>
      </w:r>
      <w:r w:rsidRPr="00F77535">
        <w:rPr>
          <w:rFonts w:ascii="Times New Roman" w:hAnsi="Times New Roman"/>
          <w:sz w:val="24"/>
          <w:szCs w:val="24"/>
        </w:rPr>
        <w:t>, Geneva, Switzerland.</w:t>
      </w:r>
    </w:p>
    <w:p w14:paraId="4002C8E4" w14:textId="77777777" w:rsidR="00137162" w:rsidRPr="00F77535" w:rsidRDefault="00137162" w:rsidP="00137162">
      <w:pPr>
        <w:pStyle w:val="Bibliography"/>
        <w:spacing w:line="480" w:lineRule="auto"/>
        <w:rPr>
          <w:rFonts w:ascii="Times New Roman" w:hAnsi="Times New Roman"/>
          <w:sz w:val="24"/>
          <w:szCs w:val="24"/>
        </w:rPr>
      </w:pPr>
      <w:r w:rsidRPr="00F77535">
        <w:rPr>
          <w:rFonts w:ascii="Times New Roman" w:hAnsi="Times New Roman"/>
          <w:sz w:val="24"/>
          <w:szCs w:val="24"/>
        </w:rPr>
        <w:lastRenderedPageBreak/>
        <w:t xml:space="preserve">Wilson, J. A., Pulford, I. D., and Thomas, S. (2003). “Sorption of Cu and Zn by bone charcoal.” </w:t>
      </w:r>
      <w:r w:rsidRPr="00F77535">
        <w:rPr>
          <w:rFonts w:ascii="Times New Roman" w:hAnsi="Times New Roman"/>
          <w:i/>
          <w:iCs/>
          <w:sz w:val="24"/>
          <w:szCs w:val="24"/>
        </w:rPr>
        <w:t>Environ</w:t>
      </w:r>
      <w:r>
        <w:rPr>
          <w:rFonts w:ascii="Times New Roman" w:hAnsi="Times New Roman"/>
          <w:i/>
          <w:iCs/>
          <w:sz w:val="24"/>
          <w:szCs w:val="24"/>
        </w:rPr>
        <w:t>.</w:t>
      </w:r>
      <w:r w:rsidRPr="00F77535">
        <w:rPr>
          <w:rFonts w:ascii="Times New Roman" w:hAnsi="Times New Roman"/>
          <w:i/>
          <w:iCs/>
          <w:sz w:val="24"/>
          <w:szCs w:val="24"/>
        </w:rPr>
        <w:t xml:space="preserve"> Geochem. Health</w:t>
      </w:r>
      <w:r w:rsidRPr="00F77535">
        <w:rPr>
          <w:rFonts w:ascii="Times New Roman" w:hAnsi="Times New Roman"/>
          <w:sz w:val="24"/>
          <w:szCs w:val="24"/>
        </w:rPr>
        <w:t>, 25(1), 51–56.</w:t>
      </w:r>
    </w:p>
    <w:p w14:paraId="45E19F1B" w14:textId="77777777" w:rsidR="00137162" w:rsidRPr="00F77535" w:rsidRDefault="00137162" w:rsidP="0013716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ind w:left="72" w:right="-72"/>
        <w:jc w:val="both"/>
        <w:rPr>
          <w:rFonts w:ascii="Times New Roman" w:hAnsi="Times New Roman"/>
          <w:sz w:val="24"/>
          <w:szCs w:val="24"/>
        </w:rPr>
      </w:pPr>
      <w:r w:rsidRPr="00F77535">
        <w:rPr>
          <w:rFonts w:ascii="Times New Roman" w:hAnsi="Times New Roman"/>
          <w:sz w:val="24"/>
          <w:szCs w:val="24"/>
        </w:rPr>
        <w:fldChar w:fldCharType="end"/>
      </w:r>
    </w:p>
    <w:p w14:paraId="7BA1A533" w14:textId="77777777" w:rsidR="00137162" w:rsidRPr="00F77535" w:rsidRDefault="00137162" w:rsidP="0013716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ind w:left="72" w:right="-72"/>
        <w:jc w:val="both"/>
        <w:rPr>
          <w:sz w:val="24"/>
          <w:szCs w:val="24"/>
        </w:rPr>
      </w:pPr>
    </w:p>
    <w:p w14:paraId="034B7FEE" w14:textId="77777777" w:rsidR="00137162" w:rsidRPr="00F77535" w:rsidRDefault="00137162" w:rsidP="00137162">
      <w:pPr>
        <w:spacing w:after="0" w:line="480" w:lineRule="auto"/>
        <w:rPr>
          <w:sz w:val="24"/>
          <w:szCs w:val="24"/>
        </w:rPr>
      </w:pPr>
    </w:p>
    <w:p w14:paraId="02777E3E" w14:textId="77777777" w:rsidR="00137162" w:rsidRDefault="00137162" w:rsidP="00137162"/>
    <w:p w14:paraId="29B2839E" w14:textId="77777777" w:rsidR="006933DC" w:rsidRDefault="006933DC" w:rsidP="006933DC">
      <w:pPr>
        <w:spacing w:after="0" w:line="480" w:lineRule="auto"/>
        <w:rPr>
          <w:rFonts w:ascii="Times New Roman" w:hAnsi="Times New Roman"/>
          <w:b/>
          <w:sz w:val="24"/>
          <w:szCs w:val="24"/>
        </w:rPr>
      </w:pPr>
    </w:p>
    <w:p w14:paraId="450F5FF1" w14:textId="77777777" w:rsidR="00137162" w:rsidRDefault="00137162">
      <w:pPr>
        <w:spacing w:after="0" w:line="240" w:lineRule="auto"/>
        <w:rPr>
          <w:rFonts w:ascii="Times New Roman" w:hAnsi="Times New Roman"/>
          <w:b/>
          <w:sz w:val="28"/>
          <w:szCs w:val="28"/>
        </w:rPr>
      </w:pPr>
      <w:r>
        <w:rPr>
          <w:rFonts w:ascii="Times New Roman" w:hAnsi="Times New Roman"/>
          <w:b/>
          <w:sz w:val="28"/>
          <w:szCs w:val="28"/>
        </w:rPr>
        <w:br w:type="page"/>
      </w:r>
    </w:p>
    <w:p w14:paraId="29363AEF" w14:textId="17B2E532" w:rsidR="00DC3674" w:rsidRPr="0019042B" w:rsidRDefault="00DC3674" w:rsidP="00DC3674">
      <w:pPr>
        <w:spacing w:after="0" w:line="480" w:lineRule="auto"/>
        <w:jc w:val="center"/>
        <w:rPr>
          <w:rFonts w:ascii="Times New Roman" w:hAnsi="Times New Roman"/>
          <w:b/>
          <w:sz w:val="28"/>
          <w:szCs w:val="28"/>
        </w:rPr>
      </w:pPr>
      <w:r w:rsidRPr="0019042B">
        <w:rPr>
          <w:rFonts w:ascii="Times New Roman" w:hAnsi="Times New Roman"/>
          <w:b/>
          <w:sz w:val="28"/>
          <w:szCs w:val="28"/>
        </w:rPr>
        <w:lastRenderedPageBreak/>
        <w:t>CHAPTE</w:t>
      </w:r>
      <w:r w:rsidR="00960E14">
        <w:rPr>
          <w:rFonts w:ascii="Times New Roman" w:hAnsi="Times New Roman"/>
          <w:b/>
          <w:sz w:val="28"/>
          <w:szCs w:val="28"/>
        </w:rPr>
        <w:t>R 2</w:t>
      </w:r>
    </w:p>
    <w:p w14:paraId="207FA836" w14:textId="77777777" w:rsidR="00DC3674" w:rsidRPr="0019042B" w:rsidRDefault="00DC3674" w:rsidP="00DC3674">
      <w:pPr>
        <w:spacing w:after="0" w:line="480" w:lineRule="auto"/>
        <w:jc w:val="center"/>
        <w:rPr>
          <w:rFonts w:ascii="Times New Roman" w:hAnsi="Times New Roman"/>
          <w:b/>
          <w:sz w:val="28"/>
          <w:szCs w:val="28"/>
        </w:rPr>
      </w:pPr>
      <w:r w:rsidRPr="0019042B">
        <w:rPr>
          <w:rFonts w:ascii="Times New Roman" w:hAnsi="Times New Roman"/>
          <w:b/>
          <w:sz w:val="28"/>
          <w:szCs w:val="28"/>
        </w:rPr>
        <w:t>In Pursuit of Sustainable Water Solutions in Emerging Regions</w:t>
      </w:r>
      <w:r w:rsidRPr="0019042B">
        <w:rPr>
          <w:rStyle w:val="FootnoteReference"/>
          <w:rFonts w:ascii="Times New Roman" w:hAnsi="Times New Roman"/>
          <w:b/>
          <w:sz w:val="28"/>
          <w:szCs w:val="28"/>
        </w:rPr>
        <w:footnoteReference w:id="1"/>
      </w:r>
    </w:p>
    <w:p w14:paraId="5C64DABC" w14:textId="77777777" w:rsidR="00DC3674" w:rsidRPr="00F46B19" w:rsidRDefault="00DC3674" w:rsidP="00DC3674">
      <w:pPr>
        <w:pStyle w:val="Papertext"/>
        <w:spacing w:line="480" w:lineRule="auto"/>
      </w:pPr>
    </w:p>
    <w:p w14:paraId="24284434" w14:textId="13E9D5C3" w:rsidR="00DC3674" w:rsidRPr="00721ACF" w:rsidRDefault="00721ACF" w:rsidP="00DC3674">
      <w:pPr>
        <w:spacing w:after="0" w:line="480" w:lineRule="auto"/>
        <w:jc w:val="both"/>
        <w:rPr>
          <w:rFonts w:ascii="Times New Roman" w:hAnsi="Times New Roman"/>
          <w:b/>
          <w:sz w:val="24"/>
          <w:szCs w:val="24"/>
        </w:rPr>
      </w:pPr>
      <w:r w:rsidRPr="00721ACF">
        <w:rPr>
          <w:rFonts w:ascii="Times New Roman" w:hAnsi="Times New Roman"/>
          <w:b/>
          <w:sz w:val="24"/>
          <w:szCs w:val="24"/>
        </w:rPr>
        <w:t>Abstract</w:t>
      </w:r>
    </w:p>
    <w:p w14:paraId="5CC7AAAE" w14:textId="0E05BE65" w:rsidR="00DC3674" w:rsidRDefault="00DC3674" w:rsidP="004C3305">
      <w:pPr>
        <w:spacing w:after="0" w:line="480" w:lineRule="auto"/>
        <w:ind w:firstLine="720"/>
        <w:jc w:val="both"/>
        <w:rPr>
          <w:rFonts w:ascii="Times New Roman" w:hAnsi="Times New Roman"/>
        </w:rPr>
      </w:pPr>
      <w:r>
        <w:rPr>
          <w:rFonts w:ascii="Times New Roman" w:hAnsi="Times New Roman"/>
        </w:rPr>
        <w:t>While l</w:t>
      </w:r>
      <w:r w:rsidRPr="00F46B19">
        <w:rPr>
          <w:rFonts w:ascii="Times New Roman" w:hAnsi="Times New Roman"/>
        </w:rPr>
        <w:t>ack</w:t>
      </w:r>
      <w:r>
        <w:rPr>
          <w:rFonts w:ascii="Times New Roman" w:hAnsi="Times New Roman"/>
        </w:rPr>
        <w:t xml:space="preserve"> </w:t>
      </w:r>
      <w:r w:rsidRPr="00F46B19">
        <w:rPr>
          <w:rFonts w:ascii="Times New Roman" w:hAnsi="Times New Roman"/>
        </w:rPr>
        <w:t>of</w:t>
      </w:r>
      <w:r>
        <w:rPr>
          <w:rFonts w:ascii="Times New Roman" w:hAnsi="Times New Roman"/>
        </w:rPr>
        <w:t xml:space="preserve"> </w:t>
      </w:r>
      <w:r w:rsidRPr="00F46B19">
        <w:rPr>
          <w:rFonts w:ascii="Times New Roman" w:hAnsi="Times New Roman"/>
        </w:rPr>
        <w:t>access</w:t>
      </w:r>
      <w:r>
        <w:rPr>
          <w:rFonts w:ascii="Times New Roman" w:hAnsi="Times New Roman"/>
        </w:rPr>
        <w:t xml:space="preserve"> </w:t>
      </w:r>
      <w:r w:rsidRPr="00F46B19">
        <w:rPr>
          <w:rFonts w:ascii="Times New Roman" w:hAnsi="Times New Roman"/>
        </w:rPr>
        <w:t>to</w:t>
      </w:r>
      <w:r>
        <w:rPr>
          <w:rFonts w:ascii="Times New Roman" w:hAnsi="Times New Roman"/>
        </w:rPr>
        <w:t xml:space="preserve"> consistent </w:t>
      </w:r>
      <w:r w:rsidRPr="00F46B19">
        <w:rPr>
          <w:rFonts w:ascii="Times New Roman" w:hAnsi="Times New Roman"/>
        </w:rPr>
        <w:t>safe</w:t>
      </w:r>
      <w:r>
        <w:rPr>
          <w:rFonts w:ascii="Times New Roman" w:hAnsi="Times New Roman"/>
        </w:rPr>
        <w:t xml:space="preserve"> drinking </w:t>
      </w:r>
      <w:r w:rsidRPr="00F46B19">
        <w:rPr>
          <w:rFonts w:ascii="Times New Roman" w:hAnsi="Times New Roman"/>
        </w:rPr>
        <w:t>water</w:t>
      </w:r>
      <w:r>
        <w:rPr>
          <w:rFonts w:ascii="Times New Roman" w:hAnsi="Times New Roman"/>
        </w:rPr>
        <w:t xml:space="preserve"> is estimated to affect nearly 2 billion </w:t>
      </w:r>
      <w:r w:rsidRPr="00F46B19">
        <w:rPr>
          <w:rFonts w:ascii="Times New Roman" w:hAnsi="Times New Roman"/>
        </w:rPr>
        <w:t>people</w:t>
      </w:r>
      <w:r>
        <w:rPr>
          <w:rFonts w:ascii="Times New Roman" w:hAnsi="Times New Roman"/>
        </w:rPr>
        <w:t xml:space="preserve"> </w:t>
      </w:r>
      <w:r w:rsidRPr="00F46B19">
        <w:rPr>
          <w:rFonts w:ascii="Times New Roman" w:hAnsi="Times New Roman"/>
        </w:rPr>
        <w:t>worldwide</w:t>
      </w:r>
      <w:r>
        <w:rPr>
          <w:rFonts w:ascii="Times New Roman" w:hAnsi="Times New Roman"/>
        </w:rPr>
        <w:t xml:space="preserve">, many of the </w:t>
      </w:r>
      <w:r w:rsidRPr="00F46B19">
        <w:rPr>
          <w:rFonts w:ascii="Times New Roman" w:hAnsi="Times New Roman"/>
        </w:rPr>
        <w:t>efforts</w:t>
      </w:r>
      <w:r>
        <w:rPr>
          <w:rFonts w:ascii="Times New Roman" w:hAnsi="Times New Roman"/>
        </w:rPr>
        <w:t xml:space="preserve"> </w:t>
      </w:r>
      <w:r w:rsidRPr="00F46B19">
        <w:rPr>
          <w:rFonts w:ascii="Times New Roman" w:hAnsi="Times New Roman"/>
        </w:rPr>
        <w:t>to</w:t>
      </w:r>
      <w:r>
        <w:rPr>
          <w:rFonts w:ascii="Times New Roman" w:hAnsi="Times New Roman"/>
        </w:rPr>
        <w:t xml:space="preserve"> </w:t>
      </w:r>
      <w:r w:rsidRPr="00F46B19">
        <w:rPr>
          <w:rFonts w:ascii="Times New Roman" w:hAnsi="Times New Roman"/>
        </w:rPr>
        <w:t>solve</w:t>
      </w:r>
      <w:r>
        <w:rPr>
          <w:rFonts w:ascii="Times New Roman" w:hAnsi="Times New Roman"/>
        </w:rPr>
        <w:t xml:space="preserve"> this </w:t>
      </w:r>
      <w:r w:rsidRPr="00F46B19">
        <w:rPr>
          <w:rFonts w:ascii="Times New Roman" w:hAnsi="Times New Roman"/>
        </w:rPr>
        <w:t>crisis</w:t>
      </w:r>
      <w:r>
        <w:rPr>
          <w:rFonts w:ascii="Times New Roman" w:hAnsi="Times New Roman"/>
        </w:rPr>
        <w:t xml:space="preserve"> have proven to be un</w:t>
      </w:r>
      <w:r w:rsidRPr="00F46B19">
        <w:rPr>
          <w:rFonts w:ascii="Times New Roman" w:hAnsi="Times New Roman"/>
        </w:rPr>
        <w:t>sustainable.</w:t>
      </w:r>
      <w:r>
        <w:rPr>
          <w:rFonts w:ascii="Times New Roman" w:hAnsi="Times New Roman"/>
        </w:rPr>
        <w:t xml:space="preserve"> This paper discusses some of the reasons for these challenges and suggests </w:t>
      </w:r>
      <w:r w:rsidRPr="00F46B19">
        <w:rPr>
          <w:rFonts w:ascii="Times New Roman" w:hAnsi="Times New Roman"/>
        </w:rPr>
        <w:t>interdisciplinary</w:t>
      </w:r>
      <w:r>
        <w:rPr>
          <w:rFonts w:ascii="Times New Roman" w:hAnsi="Times New Roman"/>
        </w:rPr>
        <w:t xml:space="preserve"> </w:t>
      </w:r>
      <w:r w:rsidRPr="00F46B19">
        <w:rPr>
          <w:rFonts w:ascii="Times New Roman" w:hAnsi="Times New Roman"/>
        </w:rPr>
        <w:t>practices</w:t>
      </w:r>
      <w:r>
        <w:rPr>
          <w:rFonts w:ascii="Times New Roman" w:hAnsi="Times New Roman"/>
        </w:rPr>
        <w:t xml:space="preserve"> that could be integrated from the very beginning of a water intervention to achieve long-term success</w:t>
      </w:r>
      <w:r w:rsidRPr="00F46B19">
        <w:rPr>
          <w:rFonts w:ascii="Times New Roman" w:hAnsi="Times New Roman"/>
        </w:rPr>
        <w:t>.</w:t>
      </w:r>
      <w:r>
        <w:rPr>
          <w:rFonts w:ascii="Times New Roman" w:hAnsi="Times New Roman"/>
        </w:rPr>
        <w:t xml:space="preserve"> Of key importance for sustainable water implementation is an enabling environment that incorporates aspects such as funding, potential for market development, and supportive governance. While this enabling environment is acknowledged, the focus of this work is on the integration of three key areas: (</w:t>
      </w:r>
      <w:proofErr w:type="spellStart"/>
      <w:r>
        <w:rPr>
          <w:rFonts w:ascii="Times New Roman" w:hAnsi="Times New Roman"/>
        </w:rPr>
        <w:t>i</w:t>
      </w:r>
      <w:proofErr w:type="spellEnd"/>
      <w:r>
        <w:rPr>
          <w:rFonts w:ascii="Times New Roman" w:hAnsi="Times New Roman"/>
        </w:rPr>
        <w:t xml:space="preserve">) social and cultural assessment of behavior and preferences; (ii) market-based implementation approaches that draw on this knowledge; and (iii) technology development for these markets. </w:t>
      </w:r>
    </w:p>
    <w:p w14:paraId="0D65E77C" w14:textId="77777777" w:rsidR="004C3305" w:rsidRPr="004C3305" w:rsidRDefault="004C3305" w:rsidP="004C3305">
      <w:pPr>
        <w:spacing w:after="0" w:line="480" w:lineRule="auto"/>
        <w:ind w:firstLine="720"/>
        <w:jc w:val="both"/>
        <w:rPr>
          <w:rFonts w:ascii="Times New Roman" w:hAnsi="Times New Roman"/>
        </w:rPr>
      </w:pPr>
    </w:p>
    <w:p w14:paraId="72EBB557" w14:textId="77777777" w:rsidR="00DC3674" w:rsidRPr="0019042B" w:rsidRDefault="00DC3674" w:rsidP="00DC3674">
      <w:pPr>
        <w:spacing w:after="0" w:line="480" w:lineRule="auto"/>
        <w:jc w:val="both"/>
        <w:rPr>
          <w:rFonts w:ascii="Times New Roman" w:hAnsi="Times New Roman"/>
          <w:b/>
          <w:sz w:val="24"/>
          <w:szCs w:val="24"/>
        </w:rPr>
      </w:pPr>
      <w:r w:rsidRPr="0019042B">
        <w:rPr>
          <w:rFonts w:ascii="Times New Roman" w:hAnsi="Times New Roman"/>
          <w:b/>
          <w:sz w:val="24"/>
          <w:szCs w:val="24"/>
        </w:rPr>
        <w:t>Introduction</w:t>
      </w:r>
    </w:p>
    <w:p w14:paraId="5798CC88" w14:textId="3DCD66CC" w:rsidR="00DC3674" w:rsidRPr="0019042B" w:rsidRDefault="00DC3674" w:rsidP="00DC3674">
      <w:pPr>
        <w:widowControl w:val="0"/>
        <w:autoSpaceDE w:val="0"/>
        <w:autoSpaceDN w:val="0"/>
        <w:adjustRightInd w:val="0"/>
        <w:spacing w:after="0" w:line="480" w:lineRule="auto"/>
        <w:ind w:firstLine="720"/>
        <w:jc w:val="both"/>
        <w:rPr>
          <w:rFonts w:ascii="Times New Roman" w:hAnsi="Times New Roman"/>
          <w:sz w:val="24"/>
          <w:szCs w:val="24"/>
        </w:rPr>
      </w:pPr>
      <w:r w:rsidRPr="0019042B">
        <w:rPr>
          <w:rFonts w:ascii="Times New Roman" w:hAnsi="Times New Roman" w:cs="SignaCondColumn-Light"/>
          <w:sz w:val="24"/>
          <w:szCs w:val="24"/>
        </w:rPr>
        <w:t>The</w:t>
      </w:r>
      <w:r w:rsidRPr="0019042B">
        <w:rPr>
          <w:rFonts w:ascii="Times New Roman" w:hAnsi="Times New Roman" w:cs="Arial"/>
          <w:sz w:val="24"/>
          <w:szCs w:val="24"/>
        </w:rPr>
        <w:t xml:space="preserve"> World Health Organization (WHO) and </w:t>
      </w:r>
      <w:r w:rsidR="001A6EAC">
        <w:rPr>
          <w:rFonts w:ascii="Times New Roman" w:hAnsi="Times New Roman" w:cs="Arial"/>
          <w:sz w:val="24"/>
          <w:szCs w:val="24"/>
        </w:rPr>
        <w:t>United Nations International Children’s Emergency Fund (</w:t>
      </w:r>
      <w:r w:rsidRPr="0019042B">
        <w:rPr>
          <w:rFonts w:ascii="Times New Roman" w:hAnsi="Times New Roman" w:cs="Arial"/>
          <w:sz w:val="24"/>
          <w:szCs w:val="24"/>
        </w:rPr>
        <w:t>UNICEF</w:t>
      </w:r>
      <w:r w:rsidR="001A6EAC">
        <w:rPr>
          <w:rFonts w:ascii="Times New Roman" w:hAnsi="Times New Roman" w:cs="Arial"/>
          <w:sz w:val="24"/>
          <w:szCs w:val="24"/>
        </w:rPr>
        <w:t>)</w:t>
      </w:r>
      <w:r w:rsidRPr="0019042B">
        <w:rPr>
          <w:rFonts w:ascii="Times New Roman" w:hAnsi="Times New Roman" w:cs="Arial"/>
          <w:sz w:val="24"/>
          <w:szCs w:val="24"/>
        </w:rPr>
        <w:t xml:space="preserve"> estimate that 780 million people lack access to improved water sources </w:t>
      </w:r>
      <w:r w:rsidR="00AB48A6">
        <w:rPr>
          <w:rFonts w:ascii="Times New Roman" w:hAnsi="Times New Roman"/>
          <w:sz w:val="24"/>
          <w:szCs w:val="24"/>
        </w:rPr>
        <w:t>(WHO and</w:t>
      </w:r>
      <w:r w:rsidRPr="0019042B">
        <w:rPr>
          <w:rFonts w:ascii="Times New Roman" w:hAnsi="Times New Roman"/>
          <w:sz w:val="24"/>
          <w:szCs w:val="24"/>
        </w:rPr>
        <w:t> UNICEF</w:t>
      </w:r>
      <w:r w:rsidR="001A6EAC">
        <w:rPr>
          <w:rFonts w:ascii="Times New Roman" w:hAnsi="Times New Roman"/>
          <w:sz w:val="24"/>
          <w:szCs w:val="24"/>
        </w:rPr>
        <w:t>,</w:t>
      </w:r>
      <w:r w:rsidRPr="0019042B">
        <w:rPr>
          <w:rFonts w:ascii="Times New Roman" w:hAnsi="Times New Roman"/>
          <w:sz w:val="24"/>
          <w:szCs w:val="24"/>
        </w:rPr>
        <w:t> 2012)</w:t>
      </w:r>
      <w:r w:rsidRPr="0019042B">
        <w:rPr>
          <w:rFonts w:ascii="Times New Roman" w:hAnsi="Times New Roman" w:cs="Arial"/>
          <w:sz w:val="24"/>
          <w:szCs w:val="24"/>
        </w:rPr>
        <w:t xml:space="preserve">. </w:t>
      </w:r>
      <w:r w:rsidRPr="0019042B">
        <w:rPr>
          <w:rFonts w:ascii="Times New Roman" w:hAnsi="Times New Roman" w:cs="Arial"/>
          <w:noProof/>
          <w:sz w:val="24"/>
          <w:szCs w:val="24"/>
        </w:rPr>
        <w:t>WHO and UNICEF (2012)</w:t>
      </w:r>
      <w:r w:rsidRPr="0019042B">
        <w:rPr>
          <w:rFonts w:ascii="Times New Roman" w:hAnsi="Times New Roman" w:cs="Arial"/>
          <w:sz w:val="24"/>
          <w:szCs w:val="24"/>
        </w:rPr>
        <w:t xml:space="preserve"> also acknowledge that not all water from improved sources is safe for consumption; an estimated</w:t>
      </w:r>
      <w:r w:rsidRPr="0019042B">
        <w:rPr>
          <w:rFonts w:ascii="Times New Roman" w:hAnsi="Times New Roman"/>
          <w:sz w:val="24"/>
          <w:szCs w:val="24"/>
        </w:rPr>
        <w:t xml:space="preserve"> 1.2 billion people consuming water from improved sources are still exposed </w:t>
      </w:r>
      <w:r w:rsidRPr="0019042B">
        <w:rPr>
          <w:rFonts w:ascii="Times New Roman" w:hAnsi="Times New Roman"/>
          <w:sz w:val="24"/>
          <w:szCs w:val="24"/>
        </w:rPr>
        <w:lastRenderedPageBreak/>
        <w:t>to potential health risks from water (</w:t>
      </w:r>
      <w:proofErr w:type="spellStart"/>
      <w:r w:rsidRPr="0019042B">
        <w:rPr>
          <w:rFonts w:ascii="Times New Roman" w:hAnsi="Times New Roman"/>
          <w:sz w:val="24"/>
          <w:szCs w:val="24"/>
        </w:rPr>
        <w:t>Onda</w:t>
      </w:r>
      <w:proofErr w:type="spellEnd"/>
      <w:r w:rsidRPr="0019042B">
        <w:rPr>
          <w:rFonts w:ascii="Times New Roman" w:hAnsi="Times New Roman"/>
          <w:sz w:val="24"/>
          <w:szCs w:val="24"/>
        </w:rPr>
        <w:t> et al.</w:t>
      </w:r>
      <w:r w:rsidR="00A306F5">
        <w:rPr>
          <w:rFonts w:ascii="Times New Roman" w:hAnsi="Times New Roman"/>
          <w:sz w:val="24"/>
          <w:szCs w:val="24"/>
        </w:rPr>
        <w:t>,</w:t>
      </w:r>
      <w:r w:rsidRPr="0019042B">
        <w:rPr>
          <w:rFonts w:ascii="Times New Roman" w:hAnsi="Times New Roman"/>
          <w:sz w:val="24"/>
          <w:szCs w:val="24"/>
        </w:rPr>
        <w:t xml:space="preserve"> 2012). Pursuit of safe drinking water is further complicated by the fact that </w:t>
      </w:r>
      <w:r w:rsidRPr="0019042B">
        <w:rPr>
          <w:rFonts w:ascii="Times New Roman" w:hAnsi="Times New Roman" w:cs="Arial"/>
          <w:sz w:val="24"/>
          <w:szCs w:val="24"/>
        </w:rPr>
        <w:t>1.4 billion people are living on less than US$1.25 per day,</w:t>
      </w:r>
      <w:r w:rsidRPr="0019042B">
        <w:rPr>
          <w:rFonts w:ascii="Times New Roman" w:hAnsi="Times New Roman"/>
          <w:color w:val="000000"/>
          <w:sz w:val="24"/>
          <w:szCs w:val="24"/>
        </w:rPr>
        <w:t xml:space="preserve"> thus increasing the challenge of getting safe drinking water to </w:t>
      </w:r>
      <w:r w:rsidRPr="0019042B">
        <w:rPr>
          <w:rFonts w:ascii="Times New Roman" w:hAnsi="Times New Roman"/>
          <w:sz w:val="24"/>
          <w:szCs w:val="24"/>
        </w:rPr>
        <w:t>many communities (United Nations</w:t>
      </w:r>
      <w:r w:rsidR="00A306F5">
        <w:rPr>
          <w:rFonts w:ascii="Times New Roman" w:hAnsi="Times New Roman"/>
          <w:sz w:val="24"/>
          <w:szCs w:val="24"/>
        </w:rPr>
        <w:t>,</w:t>
      </w:r>
      <w:r w:rsidRPr="0019042B">
        <w:rPr>
          <w:rFonts w:ascii="Times New Roman" w:hAnsi="Times New Roman"/>
          <w:sz w:val="24"/>
          <w:szCs w:val="24"/>
        </w:rPr>
        <w:t xml:space="preserve"> 2009). </w:t>
      </w:r>
    </w:p>
    <w:p w14:paraId="1BEB560D" w14:textId="00215AA9" w:rsidR="00DC3674" w:rsidRPr="0019042B" w:rsidRDefault="00DC3674" w:rsidP="00DC3674">
      <w:pPr>
        <w:widowControl w:val="0"/>
        <w:autoSpaceDE w:val="0"/>
        <w:autoSpaceDN w:val="0"/>
        <w:adjustRightInd w:val="0"/>
        <w:spacing w:after="0" w:line="480" w:lineRule="auto"/>
        <w:ind w:firstLine="720"/>
        <w:jc w:val="both"/>
        <w:rPr>
          <w:rFonts w:ascii="Times New Roman" w:hAnsi="Times New Roman"/>
          <w:sz w:val="24"/>
          <w:szCs w:val="24"/>
        </w:rPr>
      </w:pPr>
      <w:r w:rsidRPr="0019042B">
        <w:rPr>
          <w:rFonts w:ascii="Times New Roman" w:hAnsi="Times New Roman"/>
          <w:sz w:val="24"/>
          <w:szCs w:val="24"/>
        </w:rPr>
        <w:t>The focus of this paper is on the development and implementation of sustainable drinking water solutions for emerging regions. While there are some important overlaps with sanitation, we focus here on safe drinking water since the proposed market solutions we explore are, to some extent, unique to this iss</w:t>
      </w:r>
      <w:r w:rsidR="00A306F5">
        <w:rPr>
          <w:rFonts w:ascii="Times New Roman" w:hAnsi="Times New Roman"/>
          <w:sz w:val="24"/>
          <w:szCs w:val="24"/>
        </w:rPr>
        <w:t xml:space="preserve">ue. </w:t>
      </w:r>
      <w:r w:rsidRPr="0019042B">
        <w:rPr>
          <w:rFonts w:ascii="Times New Roman" w:hAnsi="Times New Roman"/>
          <w:sz w:val="24"/>
          <w:szCs w:val="24"/>
        </w:rPr>
        <w:t>We acknowledge that improved sanitation plays an important role in access to safe drinking water and that some of the ideas and tools presented in this work are equally applicable to sanitation but because of boundary and space constraints, we only address safe drinking water issues here. We encourage others to extend the ideas presented here to the sanitation sector.</w:t>
      </w:r>
    </w:p>
    <w:p w14:paraId="2E50DFA1" w14:textId="77777777" w:rsidR="00DC3674" w:rsidRPr="0019042B" w:rsidRDefault="00DC3674" w:rsidP="00DC3674">
      <w:pPr>
        <w:pStyle w:val="BodyText"/>
        <w:spacing w:after="0" w:line="480" w:lineRule="auto"/>
        <w:jc w:val="both"/>
      </w:pPr>
    </w:p>
    <w:p w14:paraId="6F9FF216" w14:textId="77777777" w:rsidR="00DC3674" w:rsidRPr="0019042B" w:rsidRDefault="00DC3674" w:rsidP="00DC3674">
      <w:pPr>
        <w:pStyle w:val="BodyText"/>
        <w:spacing w:after="0" w:line="480" w:lineRule="auto"/>
        <w:jc w:val="both"/>
        <w:rPr>
          <w:b/>
        </w:rPr>
      </w:pPr>
      <w:r>
        <w:rPr>
          <w:b/>
        </w:rPr>
        <w:t>Implementation C</w:t>
      </w:r>
      <w:r w:rsidRPr="0019042B">
        <w:rPr>
          <w:b/>
        </w:rPr>
        <w:t>hallenges</w:t>
      </w:r>
    </w:p>
    <w:p w14:paraId="66172496" w14:textId="1A9FAD42" w:rsidR="00DC3674" w:rsidRDefault="00DC3674" w:rsidP="00DC3674">
      <w:pPr>
        <w:pStyle w:val="BodyText"/>
        <w:spacing w:after="0" w:line="480" w:lineRule="auto"/>
        <w:ind w:firstLine="720"/>
        <w:jc w:val="both"/>
      </w:pPr>
      <w:r w:rsidRPr="0019042B">
        <w:t>In response to the lack of safe drinking water, numerous governmental, university and humanitarian organizations have attempted to implement solutions ranging from point-of-use (POU) household treatment systems to piped community-scale projects. Despite these good intentions, sustainable water solutions are often not realized and many challenges still remain. Furthermore, global data on long-term successes and failures are frequently unavailable because of the expense and challenge of achieving high-quality, long-term monitoring (</w:t>
      </w:r>
      <w:proofErr w:type="spellStart"/>
      <w:r w:rsidRPr="0019042B">
        <w:t>Onda</w:t>
      </w:r>
      <w:proofErr w:type="spellEnd"/>
      <w:r w:rsidRPr="0019042B">
        <w:t> et al.</w:t>
      </w:r>
      <w:r w:rsidR="00A306F5">
        <w:t>,</w:t>
      </w:r>
      <w:r w:rsidRPr="0019042B">
        <w:t> 2012; </w:t>
      </w:r>
    </w:p>
    <w:p w14:paraId="6EA7CB49" w14:textId="362EA6A8" w:rsidR="002A735E" w:rsidRDefault="00A306F5" w:rsidP="005A5637">
      <w:pPr>
        <w:pStyle w:val="BodyText"/>
        <w:spacing w:after="0" w:line="480" w:lineRule="auto"/>
        <w:jc w:val="both"/>
      </w:pPr>
      <w:proofErr w:type="gramStart"/>
      <w:r>
        <w:lastRenderedPageBreak/>
        <w:t>WHO and</w:t>
      </w:r>
      <w:r w:rsidR="00DC3674" w:rsidRPr="0019042B">
        <w:t> UNICEF</w:t>
      </w:r>
      <w:r>
        <w:t>,</w:t>
      </w:r>
      <w:r w:rsidR="00DC3674" w:rsidRPr="0019042B">
        <w:t> 2012).</w:t>
      </w:r>
      <w:proofErr w:type="gramEnd"/>
      <w:r w:rsidR="00DC3674" w:rsidRPr="0019042B">
        <w:t xml:space="preserve"> Nevertheless, available data and observations indicate that the water issue is far from solved, in part because of the premature failure of water schemes (</w:t>
      </w:r>
      <w:r w:rsidRPr="0019042B">
        <w:t>Foster</w:t>
      </w:r>
      <w:r>
        <w:t>,</w:t>
      </w:r>
      <w:r w:rsidRPr="0019042B">
        <w:t> 2012</w:t>
      </w:r>
      <w:r>
        <w:t xml:space="preserve">; </w:t>
      </w:r>
      <w:r w:rsidR="00DC3674" w:rsidRPr="0019042B">
        <w:t>Hunter et al.</w:t>
      </w:r>
      <w:r>
        <w:t>, 2010</w:t>
      </w:r>
      <w:r w:rsidR="00DC3674" w:rsidRPr="0019042B">
        <w:t xml:space="preserve">). For example, over the past 20 years an estimated US$1.2 billion have been ‘lost’ because of wells that have failed prematurely in sub-Saharan Africa </w:t>
      </w:r>
      <w:r>
        <w:rPr>
          <w:noProof/>
        </w:rPr>
        <w:t>(Schouten and</w:t>
      </w:r>
      <w:r w:rsidR="00DC3674" w:rsidRPr="0019042B">
        <w:rPr>
          <w:noProof/>
        </w:rPr>
        <w:t xml:space="preserve"> de Jong</w:t>
      </w:r>
      <w:r>
        <w:rPr>
          <w:noProof/>
        </w:rPr>
        <w:t>,</w:t>
      </w:r>
      <w:r w:rsidR="00DC3674" w:rsidRPr="0019042B">
        <w:rPr>
          <w:noProof/>
        </w:rPr>
        <w:t xml:space="preserve"> 2009)</w:t>
      </w:r>
      <w:r w:rsidR="00DC3674" w:rsidRPr="0019042B">
        <w:t>.</w:t>
      </w:r>
    </w:p>
    <w:p w14:paraId="78DADC5C" w14:textId="77777777" w:rsidR="00AB28A4" w:rsidRDefault="00AB28A4" w:rsidP="00AB28A4">
      <w:pPr>
        <w:pStyle w:val="Bibliography"/>
        <w:spacing w:line="480" w:lineRule="auto"/>
        <w:ind w:left="0" w:firstLine="720"/>
        <w:jc w:val="both"/>
        <w:rPr>
          <w:rFonts w:ascii="Times New Roman" w:hAnsi="Times New Roman"/>
          <w:sz w:val="24"/>
          <w:szCs w:val="24"/>
        </w:rPr>
      </w:pPr>
      <w:r w:rsidRPr="0019042B">
        <w:rPr>
          <w:rFonts w:ascii="Times New Roman" w:hAnsi="Times New Roman"/>
          <w:sz w:val="24"/>
          <w:szCs w:val="24"/>
        </w:rPr>
        <w:t>There are many reasons why water systems fail in developing countries. One reason is that solutions may not be culturally appropriate or are not selected based on local preferences and practices, which makes it unlikely that the community will readily adopt and/or sustain them (</w:t>
      </w:r>
      <w:proofErr w:type="spellStart"/>
      <w:r w:rsidRPr="0019042B">
        <w:rPr>
          <w:rFonts w:ascii="Times New Roman" w:hAnsi="Times New Roman"/>
          <w:sz w:val="24"/>
          <w:szCs w:val="24"/>
        </w:rPr>
        <w:t>Hokanson</w:t>
      </w:r>
      <w:proofErr w:type="spellEnd"/>
      <w:r w:rsidRPr="0019042B">
        <w:rPr>
          <w:rFonts w:ascii="Times New Roman" w:hAnsi="Times New Roman"/>
          <w:sz w:val="24"/>
          <w:szCs w:val="24"/>
        </w:rPr>
        <w:t> et al.</w:t>
      </w:r>
      <w:r>
        <w:rPr>
          <w:rFonts w:ascii="Times New Roman" w:hAnsi="Times New Roman"/>
          <w:sz w:val="24"/>
          <w:szCs w:val="24"/>
        </w:rPr>
        <w:t>,</w:t>
      </w:r>
      <w:r w:rsidRPr="0019042B">
        <w:rPr>
          <w:rFonts w:ascii="Times New Roman" w:hAnsi="Times New Roman"/>
          <w:sz w:val="24"/>
          <w:szCs w:val="24"/>
        </w:rPr>
        <w:t> 2007; Skinner</w:t>
      </w:r>
      <w:r>
        <w:rPr>
          <w:rFonts w:ascii="Times New Roman" w:hAnsi="Times New Roman"/>
          <w:sz w:val="24"/>
          <w:szCs w:val="24"/>
        </w:rPr>
        <w:t>,</w:t>
      </w:r>
      <w:r w:rsidRPr="0019042B">
        <w:rPr>
          <w:rFonts w:ascii="Times New Roman" w:hAnsi="Times New Roman"/>
          <w:sz w:val="24"/>
          <w:szCs w:val="24"/>
        </w:rPr>
        <w:t> 2009). For example, if a society believes drinking warm water causes illness then setting up a system that, intentionally or unintentionally, results in warm drinking water may produce water that is safe but is deemed unacceptable by the community (</w:t>
      </w:r>
      <w:proofErr w:type="spellStart"/>
      <w:r w:rsidRPr="0019042B">
        <w:rPr>
          <w:rFonts w:ascii="Times New Roman" w:hAnsi="Times New Roman"/>
          <w:sz w:val="24"/>
          <w:szCs w:val="24"/>
        </w:rPr>
        <w:t>Wellin</w:t>
      </w:r>
      <w:proofErr w:type="spellEnd"/>
      <w:r>
        <w:rPr>
          <w:rFonts w:ascii="Times New Roman" w:hAnsi="Times New Roman"/>
          <w:sz w:val="24"/>
          <w:szCs w:val="24"/>
        </w:rPr>
        <w:t>,</w:t>
      </w:r>
      <w:r w:rsidRPr="0019042B">
        <w:rPr>
          <w:rFonts w:ascii="Times New Roman" w:hAnsi="Times New Roman"/>
          <w:sz w:val="24"/>
          <w:szCs w:val="24"/>
        </w:rPr>
        <w:t> 1955; Rogers</w:t>
      </w:r>
      <w:r>
        <w:rPr>
          <w:rFonts w:ascii="Times New Roman" w:hAnsi="Times New Roman"/>
          <w:sz w:val="24"/>
          <w:szCs w:val="24"/>
        </w:rPr>
        <w:t>,</w:t>
      </w:r>
      <w:r w:rsidRPr="0019042B">
        <w:rPr>
          <w:rFonts w:ascii="Times New Roman" w:hAnsi="Times New Roman"/>
          <w:sz w:val="24"/>
          <w:szCs w:val="24"/>
        </w:rPr>
        <w:t> 2003). Some problems are technology related such as when hardware fails or a filter clogs (</w:t>
      </w:r>
      <w:proofErr w:type="spellStart"/>
      <w:r w:rsidRPr="0019042B">
        <w:rPr>
          <w:rFonts w:ascii="Times New Roman" w:hAnsi="Times New Roman"/>
          <w:sz w:val="24"/>
          <w:szCs w:val="24"/>
        </w:rPr>
        <w:t>Hankin</w:t>
      </w:r>
      <w:proofErr w:type="spellEnd"/>
      <w:r>
        <w:rPr>
          <w:rFonts w:ascii="Times New Roman" w:hAnsi="Times New Roman"/>
          <w:sz w:val="24"/>
          <w:szCs w:val="24"/>
        </w:rPr>
        <w:t>, 2001; Mackintosh and</w:t>
      </w:r>
      <w:r w:rsidRPr="0019042B">
        <w:rPr>
          <w:rFonts w:ascii="Times New Roman" w:hAnsi="Times New Roman"/>
          <w:sz w:val="24"/>
          <w:szCs w:val="24"/>
        </w:rPr>
        <w:t> Colvin</w:t>
      </w:r>
      <w:r>
        <w:rPr>
          <w:rFonts w:ascii="Times New Roman" w:hAnsi="Times New Roman"/>
          <w:sz w:val="24"/>
          <w:szCs w:val="24"/>
        </w:rPr>
        <w:t>,</w:t>
      </w:r>
      <w:r w:rsidRPr="0019042B">
        <w:rPr>
          <w:rFonts w:ascii="Times New Roman" w:hAnsi="Times New Roman"/>
          <w:sz w:val="24"/>
          <w:szCs w:val="24"/>
        </w:rPr>
        <w:t> 2003; Burr et al.</w:t>
      </w:r>
      <w:r>
        <w:rPr>
          <w:rFonts w:ascii="Times New Roman" w:hAnsi="Times New Roman"/>
          <w:sz w:val="24"/>
          <w:szCs w:val="24"/>
        </w:rPr>
        <w:t>,</w:t>
      </w:r>
      <w:r w:rsidRPr="0019042B">
        <w:rPr>
          <w:rFonts w:ascii="Times New Roman" w:hAnsi="Times New Roman"/>
          <w:sz w:val="24"/>
          <w:szCs w:val="24"/>
        </w:rPr>
        <w:t xml:space="preserve"> 2012). Another common cause of failure is missing or ineffective supply chains for </w:t>
      </w:r>
      <w:r>
        <w:rPr>
          <w:rFonts w:ascii="Times New Roman" w:hAnsi="Times New Roman"/>
          <w:sz w:val="24"/>
          <w:szCs w:val="24"/>
        </w:rPr>
        <w:t>breakable</w:t>
      </w:r>
      <w:r w:rsidRPr="0019042B">
        <w:rPr>
          <w:rFonts w:ascii="Times New Roman" w:hAnsi="Times New Roman"/>
          <w:sz w:val="24"/>
          <w:szCs w:val="24"/>
        </w:rPr>
        <w:t xml:space="preserve"> parts, necessary chemicals, or replacement filtration media, or when there is a lack of human capital for maintenance and repairs (</w:t>
      </w:r>
      <w:proofErr w:type="spellStart"/>
      <w:r w:rsidRPr="0019042B">
        <w:rPr>
          <w:rFonts w:ascii="Times New Roman" w:hAnsi="Times New Roman"/>
          <w:sz w:val="24"/>
          <w:szCs w:val="24"/>
        </w:rPr>
        <w:t>Dierga</w:t>
      </w:r>
      <w:r>
        <w:rPr>
          <w:rFonts w:ascii="Times New Roman" w:hAnsi="Times New Roman"/>
          <w:sz w:val="24"/>
          <w:szCs w:val="24"/>
        </w:rPr>
        <w:t>ardt</w:t>
      </w:r>
      <w:proofErr w:type="spellEnd"/>
      <w:r>
        <w:rPr>
          <w:rFonts w:ascii="Times New Roman" w:hAnsi="Times New Roman"/>
          <w:sz w:val="24"/>
          <w:szCs w:val="24"/>
        </w:rPr>
        <w:t> and</w:t>
      </w:r>
      <w:r w:rsidRPr="0019042B">
        <w:rPr>
          <w:rFonts w:ascii="Times New Roman" w:hAnsi="Times New Roman"/>
          <w:sz w:val="24"/>
          <w:szCs w:val="24"/>
        </w:rPr>
        <w:t> </w:t>
      </w:r>
      <w:proofErr w:type="spellStart"/>
      <w:r w:rsidRPr="0019042B">
        <w:rPr>
          <w:rFonts w:ascii="Times New Roman" w:hAnsi="Times New Roman"/>
          <w:sz w:val="24"/>
          <w:szCs w:val="24"/>
        </w:rPr>
        <w:t>Lemmer</w:t>
      </w:r>
      <w:proofErr w:type="spellEnd"/>
      <w:r>
        <w:rPr>
          <w:rFonts w:ascii="Times New Roman" w:hAnsi="Times New Roman"/>
          <w:sz w:val="24"/>
          <w:szCs w:val="24"/>
        </w:rPr>
        <w:t>,</w:t>
      </w:r>
      <w:r w:rsidRPr="0019042B">
        <w:rPr>
          <w:rFonts w:ascii="Times New Roman" w:hAnsi="Times New Roman"/>
          <w:sz w:val="24"/>
          <w:szCs w:val="24"/>
        </w:rPr>
        <w:t> 1995; Oyo</w:t>
      </w:r>
      <w:r>
        <w:rPr>
          <w:rFonts w:ascii="Times New Roman" w:hAnsi="Times New Roman"/>
          <w:sz w:val="24"/>
          <w:szCs w:val="24"/>
        </w:rPr>
        <w:t>,</w:t>
      </w:r>
      <w:r w:rsidRPr="0019042B">
        <w:rPr>
          <w:rFonts w:ascii="Times New Roman" w:hAnsi="Times New Roman"/>
          <w:sz w:val="24"/>
          <w:szCs w:val="24"/>
        </w:rPr>
        <w:t> 2006; </w:t>
      </w:r>
      <w:proofErr w:type="spellStart"/>
      <w:r w:rsidRPr="0019042B">
        <w:rPr>
          <w:rFonts w:ascii="Times New Roman" w:hAnsi="Times New Roman"/>
          <w:sz w:val="24"/>
          <w:szCs w:val="24"/>
        </w:rPr>
        <w:t>Clasen</w:t>
      </w:r>
      <w:proofErr w:type="spellEnd"/>
      <w:r>
        <w:rPr>
          <w:rFonts w:ascii="Times New Roman" w:hAnsi="Times New Roman"/>
          <w:sz w:val="24"/>
          <w:szCs w:val="24"/>
        </w:rPr>
        <w:t>,</w:t>
      </w:r>
      <w:r w:rsidRPr="0019042B">
        <w:rPr>
          <w:rFonts w:ascii="Times New Roman" w:hAnsi="Times New Roman"/>
          <w:sz w:val="24"/>
          <w:szCs w:val="24"/>
        </w:rPr>
        <w:t> 2009; </w:t>
      </w:r>
    </w:p>
    <w:p w14:paraId="7F44A164" w14:textId="77777777" w:rsidR="00AB28A4" w:rsidRDefault="00AB28A4" w:rsidP="00AB28A4">
      <w:pPr>
        <w:pStyle w:val="Bibliography"/>
        <w:spacing w:line="480" w:lineRule="auto"/>
        <w:ind w:left="0" w:firstLine="0"/>
        <w:jc w:val="both"/>
        <w:rPr>
          <w:rFonts w:ascii="Times New Roman" w:hAnsi="Times New Roman"/>
          <w:sz w:val="24"/>
          <w:szCs w:val="24"/>
        </w:rPr>
      </w:pPr>
      <w:proofErr w:type="spellStart"/>
      <w:proofErr w:type="gramStart"/>
      <w:r w:rsidRPr="0019042B">
        <w:rPr>
          <w:rFonts w:ascii="Times New Roman" w:hAnsi="Times New Roman"/>
          <w:sz w:val="24"/>
          <w:szCs w:val="24"/>
        </w:rPr>
        <w:t>Hirn</w:t>
      </w:r>
      <w:proofErr w:type="spellEnd"/>
      <w:r>
        <w:rPr>
          <w:rFonts w:ascii="Times New Roman" w:hAnsi="Times New Roman"/>
          <w:sz w:val="24"/>
          <w:szCs w:val="24"/>
        </w:rPr>
        <w:t>,</w:t>
      </w:r>
      <w:r w:rsidRPr="0019042B">
        <w:rPr>
          <w:rFonts w:ascii="Times New Roman" w:hAnsi="Times New Roman"/>
          <w:sz w:val="24"/>
          <w:szCs w:val="24"/>
        </w:rPr>
        <w:t> 2012).</w:t>
      </w:r>
      <w:proofErr w:type="gramEnd"/>
      <w:r w:rsidRPr="0019042B">
        <w:rPr>
          <w:rFonts w:ascii="Times New Roman" w:hAnsi="Times New Roman"/>
          <w:sz w:val="24"/>
          <w:szCs w:val="24"/>
        </w:rPr>
        <w:t xml:space="preserve"> Other frequently mentioned causes of failure include lack of education on the importance of the safe water scheme (</w:t>
      </w:r>
      <w:proofErr w:type="spellStart"/>
      <w:r w:rsidRPr="0019042B">
        <w:rPr>
          <w:rFonts w:ascii="Times New Roman" w:hAnsi="Times New Roman"/>
          <w:sz w:val="24"/>
          <w:szCs w:val="24"/>
        </w:rPr>
        <w:t>Hokanson</w:t>
      </w:r>
      <w:proofErr w:type="spellEnd"/>
      <w:r w:rsidRPr="0019042B">
        <w:rPr>
          <w:rFonts w:ascii="Times New Roman" w:hAnsi="Times New Roman"/>
          <w:sz w:val="24"/>
          <w:szCs w:val="24"/>
        </w:rPr>
        <w:t> et al.</w:t>
      </w:r>
      <w:r>
        <w:rPr>
          <w:rFonts w:ascii="Times New Roman" w:hAnsi="Times New Roman"/>
          <w:sz w:val="24"/>
          <w:szCs w:val="24"/>
        </w:rPr>
        <w:t>,</w:t>
      </w:r>
      <w:r w:rsidRPr="0019042B">
        <w:rPr>
          <w:rFonts w:ascii="Times New Roman" w:hAnsi="Times New Roman"/>
          <w:sz w:val="24"/>
          <w:szCs w:val="24"/>
        </w:rPr>
        <w:t> 2007), minimal capacity and ownership of the intervention in the community (</w:t>
      </w:r>
      <w:proofErr w:type="spellStart"/>
      <w:r w:rsidRPr="0019042B">
        <w:rPr>
          <w:rFonts w:ascii="Times New Roman" w:hAnsi="Times New Roman"/>
          <w:sz w:val="24"/>
          <w:szCs w:val="24"/>
        </w:rPr>
        <w:t>Breslin</w:t>
      </w:r>
      <w:proofErr w:type="spellEnd"/>
      <w:r>
        <w:rPr>
          <w:rFonts w:ascii="Times New Roman" w:hAnsi="Times New Roman"/>
          <w:sz w:val="24"/>
          <w:szCs w:val="24"/>
        </w:rPr>
        <w:t>,</w:t>
      </w:r>
      <w:r w:rsidRPr="0019042B">
        <w:rPr>
          <w:rFonts w:ascii="Times New Roman" w:hAnsi="Times New Roman"/>
          <w:sz w:val="24"/>
          <w:szCs w:val="24"/>
        </w:rPr>
        <w:t> 2003; Skinner</w:t>
      </w:r>
      <w:r>
        <w:rPr>
          <w:rFonts w:ascii="Times New Roman" w:hAnsi="Times New Roman"/>
          <w:sz w:val="24"/>
          <w:szCs w:val="24"/>
        </w:rPr>
        <w:t>,</w:t>
      </w:r>
      <w:r w:rsidRPr="0019042B">
        <w:rPr>
          <w:rFonts w:ascii="Times New Roman" w:hAnsi="Times New Roman"/>
          <w:sz w:val="24"/>
          <w:szCs w:val="24"/>
        </w:rPr>
        <w:t> 2009), aesthetic issues such as taste or smell of</w:t>
      </w:r>
      <w:r>
        <w:rPr>
          <w:rFonts w:ascii="Times New Roman" w:hAnsi="Times New Roman"/>
          <w:sz w:val="24"/>
          <w:szCs w:val="24"/>
        </w:rPr>
        <w:t xml:space="preserve"> the treated water (</w:t>
      </w:r>
      <w:proofErr w:type="spellStart"/>
      <w:r>
        <w:rPr>
          <w:rFonts w:ascii="Times New Roman" w:hAnsi="Times New Roman"/>
          <w:sz w:val="24"/>
          <w:szCs w:val="24"/>
        </w:rPr>
        <w:t>Diergaardt</w:t>
      </w:r>
      <w:proofErr w:type="spellEnd"/>
      <w:r>
        <w:rPr>
          <w:rFonts w:ascii="Times New Roman" w:hAnsi="Times New Roman"/>
          <w:sz w:val="24"/>
          <w:szCs w:val="24"/>
        </w:rPr>
        <w:t> and</w:t>
      </w:r>
      <w:r w:rsidRPr="0019042B">
        <w:rPr>
          <w:rFonts w:ascii="Times New Roman" w:hAnsi="Times New Roman"/>
          <w:sz w:val="24"/>
          <w:szCs w:val="24"/>
        </w:rPr>
        <w:t> </w:t>
      </w:r>
      <w:proofErr w:type="spellStart"/>
      <w:r w:rsidRPr="0019042B">
        <w:rPr>
          <w:rFonts w:ascii="Times New Roman" w:hAnsi="Times New Roman"/>
          <w:sz w:val="24"/>
          <w:szCs w:val="24"/>
        </w:rPr>
        <w:t>Lemmer</w:t>
      </w:r>
      <w:proofErr w:type="spellEnd"/>
      <w:r>
        <w:rPr>
          <w:rFonts w:ascii="Times New Roman" w:hAnsi="Times New Roman"/>
          <w:sz w:val="24"/>
          <w:szCs w:val="24"/>
        </w:rPr>
        <w:t>,</w:t>
      </w:r>
      <w:r w:rsidRPr="0019042B">
        <w:rPr>
          <w:rFonts w:ascii="Times New Roman" w:hAnsi="Times New Roman"/>
          <w:sz w:val="24"/>
          <w:szCs w:val="24"/>
        </w:rPr>
        <w:t> 1995; </w:t>
      </w:r>
      <w:proofErr w:type="spellStart"/>
      <w:r w:rsidRPr="0019042B">
        <w:rPr>
          <w:rFonts w:ascii="Times New Roman" w:hAnsi="Times New Roman"/>
          <w:sz w:val="24"/>
          <w:szCs w:val="24"/>
        </w:rPr>
        <w:t>Hoque</w:t>
      </w:r>
      <w:proofErr w:type="spellEnd"/>
      <w:r w:rsidRPr="0019042B">
        <w:rPr>
          <w:rFonts w:ascii="Times New Roman" w:hAnsi="Times New Roman"/>
          <w:sz w:val="24"/>
          <w:szCs w:val="24"/>
        </w:rPr>
        <w:t> et al.</w:t>
      </w:r>
      <w:r>
        <w:rPr>
          <w:rFonts w:ascii="Times New Roman" w:hAnsi="Times New Roman"/>
          <w:sz w:val="24"/>
          <w:szCs w:val="24"/>
        </w:rPr>
        <w:t>,</w:t>
      </w:r>
      <w:r w:rsidRPr="0019042B">
        <w:rPr>
          <w:rFonts w:ascii="Times New Roman" w:hAnsi="Times New Roman"/>
          <w:sz w:val="24"/>
          <w:szCs w:val="24"/>
        </w:rPr>
        <w:t> 2004; Wood et al.</w:t>
      </w:r>
      <w:r>
        <w:rPr>
          <w:rFonts w:ascii="Times New Roman" w:hAnsi="Times New Roman"/>
          <w:sz w:val="24"/>
          <w:szCs w:val="24"/>
        </w:rPr>
        <w:t>,</w:t>
      </w:r>
      <w:r w:rsidRPr="0019042B">
        <w:rPr>
          <w:rFonts w:ascii="Times New Roman" w:hAnsi="Times New Roman"/>
          <w:sz w:val="24"/>
          <w:szCs w:val="24"/>
        </w:rPr>
        <w:t> 2012), disruption of daily routine (e.g. time or inconvenience) (</w:t>
      </w:r>
      <w:proofErr w:type="spellStart"/>
      <w:r w:rsidRPr="0019042B">
        <w:rPr>
          <w:rFonts w:ascii="Times New Roman" w:hAnsi="Times New Roman"/>
          <w:sz w:val="24"/>
          <w:szCs w:val="24"/>
        </w:rPr>
        <w:t>Hoque</w:t>
      </w:r>
      <w:proofErr w:type="spellEnd"/>
      <w:r w:rsidRPr="0019042B">
        <w:rPr>
          <w:rFonts w:ascii="Times New Roman" w:hAnsi="Times New Roman"/>
          <w:sz w:val="24"/>
          <w:szCs w:val="24"/>
        </w:rPr>
        <w:t> et al.</w:t>
      </w:r>
      <w:r>
        <w:rPr>
          <w:rFonts w:ascii="Times New Roman" w:hAnsi="Times New Roman"/>
          <w:sz w:val="24"/>
          <w:szCs w:val="24"/>
        </w:rPr>
        <w:t>,</w:t>
      </w:r>
      <w:r w:rsidRPr="0019042B">
        <w:rPr>
          <w:rFonts w:ascii="Times New Roman" w:hAnsi="Times New Roman"/>
          <w:sz w:val="24"/>
          <w:szCs w:val="24"/>
        </w:rPr>
        <w:t> 2004; Gupta et al.</w:t>
      </w:r>
      <w:r>
        <w:rPr>
          <w:rFonts w:ascii="Times New Roman" w:hAnsi="Times New Roman"/>
          <w:sz w:val="24"/>
          <w:szCs w:val="24"/>
        </w:rPr>
        <w:t>,</w:t>
      </w:r>
      <w:r w:rsidRPr="0019042B">
        <w:rPr>
          <w:rFonts w:ascii="Times New Roman" w:hAnsi="Times New Roman"/>
          <w:sz w:val="24"/>
          <w:szCs w:val="24"/>
        </w:rPr>
        <w:t> 2008; </w:t>
      </w:r>
    </w:p>
    <w:p w14:paraId="06F06FCB" w14:textId="77777777" w:rsidR="00AB28A4" w:rsidRDefault="00AB28A4" w:rsidP="00AB28A4">
      <w:pPr>
        <w:pStyle w:val="Bibliography"/>
        <w:spacing w:line="480" w:lineRule="auto"/>
        <w:ind w:left="0" w:firstLine="0"/>
        <w:jc w:val="both"/>
        <w:rPr>
          <w:rFonts w:ascii="Times New Roman" w:hAnsi="Times New Roman"/>
          <w:sz w:val="24"/>
          <w:szCs w:val="24"/>
        </w:rPr>
      </w:pPr>
      <w:proofErr w:type="spellStart"/>
      <w:r w:rsidRPr="0019042B">
        <w:rPr>
          <w:rFonts w:ascii="Times New Roman" w:hAnsi="Times New Roman"/>
          <w:sz w:val="24"/>
          <w:szCs w:val="24"/>
        </w:rPr>
        <w:lastRenderedPageBreak/>
        <w:t>Sobsey</w:t>
      </w:r>
      <w:proofErr w:type="spellEnd"/>
      <w:r w:rsidRPr="0019042B">
        <w:rPr>
          <w:rFonts w:ascii="Times New Roman" w:hAnsi="Times New Roman"/>
          <w:sz w:val="24"/>
          <w:szCs w:val="24"/>
        </w:rPr>
        <w:t> et al.</w:t>
      </w:r>
      <w:r>
        <w:rPr>
          <w:rFonts w:ascii="Times New Roman" w:hAnsi="Times New Roman"/>
          <w:sz w:val="24"/>
          <w:szCs w:val="24"/>
        </w:rPr>
        <w:t>,</w:t>
      </w:r>
      <w:r w:rsidRPr="0019042B">
        <w:rPr>
          <w:rFonts w:ascii="Times New Roman" w:hAnsi="Times New Roman"/>
          <w:sz w:val="24"/>
          <w:szCs w:val="24"/>
        </w:rPr>
        <w:t> 2008), costs to consumers (Carter et al.</w:t>
      </w:r>
      <w:r>
        <w:rPr>
          <w:rFonts w:ascii="Times New Roman" w:hAnsi="Times New Roman"/>
          <w:sz w:val="24"/>
          <w:szCs w:val="24"/>
        </w:rPr>
        <w:t>,</w:t>
      </w:r>
      <w:r w:rsidRPr="0019042B">
        <w:rPr>
          <w:rFonts w:ascii="Times New Roman" w:hAnsi="Times New Roman"/>
          <w:sz w:val="24"/>
          <w:szCs w:val="24"/>
        </w:rPr>
        <w:t> 1999; Gupta et al.</w:t>
      </w:r>
      <w:r>
        <w:rPr>
          <w:rFonts w:ascii="Times New Roman" w:hAnsi="Times New Roman"/>
          <w:sz w:val="24"/>
          <w:szCs w:val="24"/>
        </w:rPr>
        <w:t>,</w:t>
      </w:r>
      <w:r w:rsidRPr="0019042B">
        <w:rPr>
          <w:rFonts w:ascii="Times New Roman" w:hAnsi="Times New Roman"/>
          <w:sz w:val="24"/>
          <w:szCs w:val="24"/>
        </w:rPr>
        <w:t> 2008; </w:t>
      </w:r>
    </w:p>
    <w:p w14:paraId="2ABB91F3" w14:textId="27167ABE" w:rsidR="00AB28A4" w:rsidRPr="00AB28A4" w:rsidRDefault="00AB28A4" w:rsidP="00AB28A4">
      <w:pPr>
        <w:pStyle w:val="Bibliography"/>
        <w:spacing w:line="480" w:lineRule="auto"/>
        <w:ind w:left="0" w:firstLine="0"/>
        <w:jc w:val="both"/>
        <w:rPr>
          <w:rFonts w:ascii="Times New Roman" w:hAnsi="Times New Roman"/>
          <w:sz w:val="24"/>
          <w:szCs w:val="24"/>
        </w:rPr>
      </w:pPr>
      <w:proofErr w:type="spellStart"/>
      <w:r w:rsidRPr="0019042B">
        <w:rPr>
          <w:rFonts w:ascii="Times New Roman" w:hAnsi="Times New Roman"/>
          <w:sz w:val="24"/>
          <w:szCs w:val="24"/>
        </w:rPr>
        <w:t>Sobsey</w:t>
      </w:r>
      <w:proofErr w:type="spellEnd"/>
      <w:r w:rsidRPr="0019042B">
        <w:rPr>
          <w:rFonts w:ascii="Times New Roman" w:hAnsi="Times New Roman"/>
          <w:sz w:val="24"/>
          <w:szCs w:val="24"/>
        </w:rPr>
        <w:t> et al.</w:t>
      </w:r>
      <w:r>
        <w:rPr>
          <w:rFonts w:ascii="Times New Roman" w:hAnsi="Times New Roman"/>
          <w:sz w:val="24"/>
          <w:szCs w:val="24"/>
        </w:rPr>
        <w:t>,</w:t>
      </w:r>
      <w:r w:rsidRPr="0019042B">
        <w:rPr>
          <w:rFonts w:ascii="Times New Roman" w:hAnsi="Times New Roman"/>
          <w:sz w:val="24"/>
          <w:szCs w:val="24"/>
        </w:rPr>
        <w:t> 2008; Wood et al.</w:t>
      </w:r>
      <w:r>
        <w:rPr>
          <w:rFonts w:ascii="Times New Roman" w:hAnsi="Times New Roman"/>
          <w:sz w:val="24"/>
          <w:szCs w:val="24"/>
        </w:rPr>
        <w:t>,</w:t>
      </w:r>
      <w:r w:rsidRPr="0019042B">
        <w:rPr>
          <w:rFonts w:ascii="Times New Roman" w:hAnsi="Times New Roman"/>
          <w:sz w:val="24"/>
          <w:szCs w:val="24"/>
        </w:rPr>
        <w:t> 2012), and lack of accountability or follow through between stakeholders such as government, community and NGOs (Carter et al.</w:t>
      </w:r>
      <w:r>
        <w:rPr>
          <w:rFonts w:ascii="Times New Roman" w:hAnsi="Times New Roman"/>
          <w:sz w:val="24"/>
          <w:szCs w:val="24"/>
        </w:rPr>
        <w:t>, 1999; Harvey and</w:t>
      </w:r>
      <w:r w:rsidRPr="0019042B">
        <w:rPr>
          <w:rFonts w:ascii="Times New Roman" w:hAnsi="Times New Roman"/>
          <w:sz w:val="24"/>
          <w:szCs w:val="24"/>
        </w:rPr>
        <w:t> Reed</w:t>
      </w:r>
      <w:r>
        <w:rPr>
          <w:rFonts w:ascii="Times New Roman" w:hAnsi="Times New Roman"/>
          <w:sz w:val="24"/>
          <w:szCs w:val="24"/>
        </w:rPr>
        <w:t>,</w:t>
      </w:r>
      <w:r w:rsidRPr="0019042B">
        <w:rPr>
          <w:rFonts w:ascii="Times New Roman" w:hAnsi="Times New Roman"/>
          <w:sz w:val="24"/>
          <w:szCs w:val="24"/>
        </w:rPr>
        <w:t> 2006; Hunter et al.</w:t>
      </w:r>
      <w:r>
        <w:rPr>
          <w:rFonts w:ascii="Times New Roman" w:hAnsi="Times New Roman"/>
          <w:sz w:val="24"/>
          <w:szCs w:val="24"/>
        </w:rPr>
        <w:t>,</w:t>
      </w:r>
      <w:r w:rsidRPr="0019042B">
        <w:rPr>
          <w:rFonts w:ascii="Times New Roman" w:hAnsi="Times New Roman"/>
          <w:sz w:val="24"/>
          <w:szCs w:val="24"/>
        </w:rPr>
        <w:t xml:space="preserve"> 2010). </w:t>
      </w:r>
      <w:r>
        <w:rPr>
          <w:rFonts w:ascii="Times New Roman" w:hAnsi="Times New Roman"/>
          <w:sz w:val="24"/>
          <w:szCs w:val="24"/>
        </w:rPr>
        <w:t>Table 2</w:t>
      </w:r>
      <w:r w:rsidRPr="0019042B">
        <w:rPr>
          <w:rFonts w:ascii="Times New Roman" w:hAnsi="Times New Roman"/>
          <w:sz w:val="24"/>
          <w:szCs w:val="24"/>
        </w:rPr>
        <w:t>.1 summarizes examples of water projects, primarily failures but also a few successes, along with reasons for success or failure and suggestions for improvement.</w:t>
      </w:r>
    </w:p>
    <w:p w14:paraId="36BC4DAE" w14:textId="77777777" w:rsidR="002A735E" w:rsidRPr="0019042B" w:rsidRDefault="002A735E" w:rsidP="00AB28A4">
      <w:pPr>
        <w:pStyle w:val="BodyText"/>
        <w:spacing w:after="0" w:line="360" w:lineRule="auto"/>
        <w:jc w:val="both"/>
      </w:pPr>
    </w:p>
    <w:p w14:paraId="4DC24EAD" w14:textId="13556C6E" w:rsidR="001419A4" w:rsidRPr="002A446C" w:rsidRDefault="00BE4A3B" w:rsidP="00AB28A4">
      <w:pPr>
        <w:pStyle w:val="BodyText"/>
        <w:spacing w:after="0" w:line="360" w:lineRule="auto"/>
        <w:jc w:val="both"/>
      </w:pPr>
      <w:r>
        <w:t>Table 2</w:t>
      </w:r>
      <w:r w:rsidR="00DC3674" w:rsidRPr="003248CF">
        <w:t>.1:</w:t>
      </w:r>
      <w:r w:rsidR="00DC3674" w:rsidRPr="0019042B">
        <w:rPr>
          <w:b/>
        </w:rPr>
        <w:t xml:space="preserve"> </w:t>
      </w:r>
      <w:r w:rsidR="00DC3674" w:rsidRPr="0019042B">
        <w:t>Examples of water projects in developing countries and possible improvements that could increase sustainability. Text in grey indicates projects with a high level of success.</w:t>
      </w:r>
    </w:p>
    <w:tbl>
      <w:tblPr>
        <w:tblStyle w:val="TableGrid"/>
        <w:tblW w:w="8658" w:type="dxa"/>
        <w:tblLayout w:type="fixed"/>
        <w:tblLook w:val="04A0" w:firstRow="1" w:lastRow="0" w:firstColumn="1" w:lastColumn="0" w:noHBand="0" w:noVBand="1"/>
      </w:tblPr>
      <w:tblGrid>
        <w:gridCol w:w="1728"/>
        <w:gridCol w:w="2430"/>
        <w:gridCol w:w="2700"/>
        <w:gridCol w:w="1800"/>
      </w:tblGrid>
      <w:tr w:rsidR="00DC3674" w:rsidRPr="00F46B19" w14:paraId="4179F0F2" w14:textId="77777777" w:rsidTr="00640E17">
        <w:trPr>
          <w:trHeight w:val="521"/>
        </w:trPr>
        <w:tc>
          <w:tcPr>
            <w:tcW w:w="1728" w:type="dxa"/>
          </w:tcPr>
          <w:p w14:paraId="407ED71F" w14:textId="77777777" w:rsidR="00DC3674" w:rsidRPr="00AB28A4" w:rsidRDefault="00DC3674" w:rsidP="0088308B">
            <w:pPr>
              <w:spacing w:after="0"/>
              <w:jc w:val="center"/>
              <w:rPr>
                <w:rFonts w:ascii="Times New Roman" w:hAnsi="Times New Roman"/>
                <w:b/>
                <w:sz w:val="19"/>
                <w:szCs w:val="19"/>
              </w:rPr>
            </w:pPr>
            <w:proofErr w:type="spellStart"/>
            <w:r w:rsidRPr="00AB28A4">
              <w:rPr>
                <w:rFonts w:ascii="Times New Roman" w:hAnsi="Times New Roman"/>
                <w:b/>
                <w:sz w:val="19"/>
                <w:szCs w:val="19"/>
              </w:rPr>
              <w:t>Projects</w:t>
            </w:r>
            <w:r w:rsidRPr="00AB28A4">
              <w:rPr>
                <w:rFonts w:ascii="Times New Roman" w:hAnsi="Times New Roman"/>
                <w:b/>
                <w:sz w:val="19"/>
                <w:szCs w:val="19"/>
                <w:vertAlign w:val="superscript"/>
              </w:rPr>
              <w:t>a</w:t>
            </w:r>
            <w:proofErr w:type="spellEnd"/>
          </w:p>
        </w:tc>
        <w:tc>
          <w:tcPr>
            <w:tcW w:w="2430" w:type="dxa"/>
          </w:tcPr>
          <w:p w14:paraId="7CD3F399" w14:textId="77777777" w:rsidR="0088308B" w:rsidRPr="00AB28A4" w:rsidRDefault="00DC3674" w:rsidP="0088308B">
            <w:pPr>
              <w:spacing w:after="0"/>
              <w:jc w:val="center"/>
              <w:rPr>
                <w:rFonts w:ascii="Times New Roman" w:hAnsi="Times New Roman"/>
                <w:b/>
                <w:sz w:val="19"/>
                <w:szCs w:val="19"/>
              </w:rPr>
            </w:pPr>
            <w:r w:rsidRPr="00AB28A4">
              <w:rPr>
                <w:rFonts w:ascii="Times New Roman" w:hAnsi="Times New Roman"/>
                <w:b/>
                <w:sz w:val="19"/>
                <w:szCs w:val="19"/>
              </w:rPr>
              <w:t xml:space="preserve">Reasons for failure </w:t>
            </w:r>
          </w:p>
          <w:p w14:paraId="5D0F9B26" w14:textId="6A3522B9" w:rsidR="00DC3674" w:rsidRPr="00AB28A4" w:rsidRDefault="00DC3674" w:rsidP="0088308B">
            <w:pPr>
              <w:spacing w:after="0"/>
              <w:jc w:val="center"/>
              <w:rPr>
                <w:rFonts w:ascii="Times New Roman" w:hAnsi="Times New Roman"/>
                <w:b/>
                <w:sz w:val="19"/>
                <w:szCs w:val="19"/>
              </w:rPr>
            </w:pPr>
            <w:proofErr w:type="gramStart"/>
            <w:r w:rsidRPr="00AB28A4">
              <w:rPr>
                <w:rFonts w:ascii="Times New Roman" w:hAnsi="Times New Roman"/>
                <w:b/>
                <w:sz w:val="19"/>
                <w:szCs w:val="19"/>
              </w:rPr>
              <w:t>or</w:t>
            </w:r>
            <w:proofErr w:type="gramEnd"/>
            <w:r w:rsidRPr="00AB28A4">
              <w:rPr>
                <w:rFonts w:ascii="Times New Roman" w:hAnsi="Times New Roman"/>
                <w:b/>
                <w:sz w:val="19"/>
                <w:szCs w:val="19"/>
              </w:rPr>
              <w:t xml:space="preserve"> </w:t>
            </w:r>
            <w:proofErr w:type="spellStart"/>
            <w:r w:rsidRPr="00AB28A4">
              <w:rPr>
                <w:rFonts w:ascii="Times New Roman" w:hAnsi="Times New Roman"/>
                <w:b/>
                <w:sz w:val="19"/>
                <w:szCs w:val="19"/>
              </w:rPr>
              <w:t>success</w:t>
            </w:r>
            <w:r w:rsidRPr="00AB28A4">
              <w:rPr>
                <w:rFonts w:ascii="Times New Roman" w:hAnsi="Times New Roman"/>
                <w:b/>
                <w:sz w:val="19"/>
                <w:szCs w:val="19"/>
                <w:vertAlign w:val="superscript"/>
              </w:rPr>
              <w:t>b</w:t>
            </w:r>
            <w:proofErr w:type="spellEnd"/>
          </w:p>
        </w:tc>
        <w:tc>
          <w:tcPr>
            <w:tcW w:w="2700" w:type="dxa"/>
          </w:tcPr>
          <w:p w14:paraId="3ABFE74F" w14:textId="77777777" w:rsidR="00DC3674" w:rsidRPr="00AB28A4" w:rsidRDefault="00DC3674" w:rsidP="0088308B">
            <w:pPr>
              <w:spacing w:after="0"/>
              <w:jc w:val="center"/>
              <w:rPr>
                <w:rFonts w:ascii="Times New Roman" w:hAnsi="Times New Roman"/>
                <w:b/>
                <w:sz w:val="19"/>
                <w:szCs w:val="19"/>
              </w:rPr>
            </w:pPr>
            <w:r w:rsidRPr="00AB28A4">
              <w:rPr>
                <w:rFonts w:ascii="Times New Roman" w:hAnsi="Times New Roman"/>
                <w:b/>
                <w:sz w:val="19"/>
                <w:szCs w:val="19"/>
              </w:rPr>
              <w:t xml:space="preserve">Possible </w:t>
            </w:r>
            <w:proofErr w:type="spellStart"/>
            <w:r w:rsidRPr="00AB28A4">
              <w:rPr>
                <w:rFonts w:ascii="Times New Roman" w:hAnsi="Times New Roman"/>
                <w:b/>
                <w:sz w:val="19"/>
                <w:szCs w:val="19"/>
              </w:rPr>
              <w:t>improvements</w:t>
            </w:r>
            <w:r w:rsidRPr="00AB28A4">
              <w:rPr>
                <w:rFonts w:ascii="Times New Roman" w:hAnsi="Times New Roman"/>
                <w:b/>
                <w:sz w:val="19"/>
                <w:szCs w:val="19"/>
                <w:vertAlign w:val="superscript"/>
              </w:rPr>
              <w:t>c</w:t>
            </w:r>
            <w:proofErr w:type="spellEnd"/>
          </w:p>
        </w:tc>
        <w:tc>
          <w:tcPr>
            <w:tcW w:w="1800" w:type="dxa"/>
          </w:tcPr>
          <w:p w14:paraId="6F1987C1" w14:textId="77777777" w:rsidR="00DC3674" w:rsidRPr="00AB28A4" w:rsidRDefault="00DC3674" w:rsidP="0088308B">
            <w:pPr>
              <w:spacing w:after="0"/>
              <w:jc w:val="center"/>
              <w:rPr>
                <w:rFonts w:ascii="Times New Roman" w:hAnsi="Times New Roman"/>
                <w:b/>
                <w:sz w:val="19"/>
                <w:szCs w:val="19"/>
              </w:rPr>
            </w:pPr>
            <w:r w:rsidRPr="00AB28A4">
              <w:rPr>
                <w:rFonts w:ascii="Times New Roman" w:hAnsi="Times New Roman"/>
                <w:b/>
                <w:sz w:val="19"/>
                <w:szCs w:val="19"/>
              </w:rPr>
              <w:t>Sources</w:t>
            </w:r>
          </w:p>
        </w:tc>
      </w:tr>
      <w:tr w:rsidR="00DC3674" w:rsidRPr="00F46B19" w14:paraId="5EA83948" w14:textId="77777777" w:rsidTr="00640E17">
        <w:trPr>
          <w:trHeight w:val="2762"/>
        </w:trPr>
        <w:tc>
          <w:tcPr>
            <w:tcW w:w="1728" w:type="dxa"/>
          </w:tcPr>
          <w:p w14:paraId="7E1D5B3D" w14:textId="77777777" w:rsidR="00DC3674" w:rsidRPr="00AB28A4" w:rsidRDefault="00DC3674" w:rsidP="00DC3674">
            <w:pPr>
              <w:tabs>
                <w:tab w:val="left" w:pos="450"/>
              </w:tabs>
              <w:ind w:left="144"/>
              <w:rPr>
                <w:rFonts w:ascii="Times New Roman" w:hAnsi="Times New Roman"/>
                <w:sz w:val="19"/>
                <w:szCs w:val="19"/>
              </w:rPr>
            </w:pPr>
            <w:r w:rsidRPr="00AB28A4">
              <w:rPr>
                <w:rFonts w:ascii="Times New Roman" w:hAnsi="Times New Roman"/>
                <w:sz w:val="19"/>
                <w:szCs w:val="19"/>
              </w:rPr>
              <w:t>Wells in Africa (nearly 200,000 wells)</w:t>
            </w:r>
          </w:p>
        </w:tc>
        <w:tc>
          <w:tcPr>
            <w:tcW w:w="2430" w:type="dxa"/>
          </w:tcPr>
          <w:p w14:paraId="47421F82" w14:textId="77777777" w:rsidR="00DC3674" w:rsidRPr="00AB28A4" w:rsidRDefault="00DC3674" w:rsidP="00DC3674">
            <w:pPr>
              <w:pStyle w:val="ListParagraph"/>
              <w:numPr>
                <w:ilvl w:val="0"/>
                <w:numId w:val="5"/>
              </w:numPr>
              <w:spacing w:after="0" w:line="240" w:lineRule="auto"/>
              <w:ind w:left="144" w:hanging="162"/>
              <w:rPr>
                <w:rFonts w:ascii="Times New Roman" w:hAnsi="Times New Roman"/>
                <w:sz w:val="19"/>
                <w:szCs w:val="19"/>
              </w:rPr>
            </w:pPr>
            <w:r w:rsidRPr="00AB28A4">
              <w:rPr>
                <w:rFonts w:ascii="Times New Roman" w:hAnsi="Times New Roman"/>
                <w:sz w:val="19"/>
                <w:szCs w:val="19"/>
              </w:rPr>
              <w:t>Lack of funding for repairs/maintenance and overall lack of physical repairs and maintenance (Reasons implied but not specifically stated in source documents</w:t>
            </w:r>
            <w:proofErr w:type="gramStart"/>
            <w:r w:rsidRPr="00AB28A4">
              <w:rPr>
                <w:rFonts w:ascii="Times New Roman" w:hAnsi="Times New Roman"/>
                <w:sz w:val="19"/>
                <w:szCs w:val="19"/>
              </w:rPr>
              <w:t>;  overall</w:t>
            </w:r>
            <w:proofErr w:type="gramEnd"/>
            <w:r w:rsidRPr="00AB28A4">
              <w:rPr>
                <w:rFonts w:ascii="Times New Roman" w:hAnsi="Times New Roman"/>
                <w:sz w:val="19"/>
                <w:szCs w:val="19"/>
              </w:rPr>
              <w:t xml:space="preserve"> statistic comes from many different projects and various reasons for failure likely exist)</w:t>
            </w:r>
          </w:p>
        </w:tc>
        <w:tc>
          <w:tcPr>
            <w:tcW w:w="2700" w:type="dxa"/>
          </w:tcPr>
          <w:p w14:paraId="4EBF8AE1" w14:textId="77777777" w:rsidR="00DC3674" w:rsidRPr="00AB28A4" w:rsidRDefault="00DC3674" w:rsidP="00DC3674">
            <w:pPr>
              <w:pStyle w:val="ListParagraph"/>
              <w:numPr>
                <w:ilvl w:val="0"/>
                <w:numId w:val="5"/>
              </w:numPr>
              <w:spacing w:after="0" w:line="240" w:lineRule="auto"/>
              <w:ind w:left="144" w:hanging="162"/>
              <w:rPr>
                <w:rFonts w:ascii="Times New Roman" w:hAnsi="Times New Roman"/>
                <w:sz w:val="19"/>
                <w:szCs w:val="19"/>
              </w:rPr>
            </w:pPr>
            <w:r w:rsidRPr="00AB28A4">
              <w:rPr>
                <w:rFonts w:ascii="Times New Roman" w:hAnsi="Times New Roman"/>
                <w:sz w:val="19"/>
                <w:szCs w:val="19"/>
              </w:rPr>
              <w:t>Market-based solutions to encourage supply chains and repair networks</w:t>
            </w:r>
          </w:p>
          <w:p w14:paraId="253FAC9C" w14:textId="77777777" w:rsidR="00DC3674" w:rsidRPr="00AB28A4" w:rsidRDefault="00DC3674" w:rsidP="00DC3674">
            <w:pPr>
              <w:pStyle w:val="ListParagraph"/>
              <w:numPr>
                <w:ilvl w:val="0"/>
                <w:numId w:val="5"/>
              </w:numPr>
              <w:spacing w:after="0" w:line="240" w:lineRule="auto"/>
              <w:ind w:left="144" w:hanging="162"/>
              <w:rPr>
                <w:rFonts w:ascii="Times New Roman" w:hAnsi="Times New Roman"/>
                <w:sz w:val="19"/>
                <w:szCs w:val="19"/>
              </w:rPr>
            </w:pPr>
            <w:r w:rsidRPr="00AB28A4">
              <w:rPr>
                <w:rFonts w:ascii="Times New Roman" w:hAnsi="Times New Roman"/>
                <w:sz w:val="19"/>
                <w:szCs w:val="19"/>
              </w:rPr>
              <w:t>Social and cultural assessment research to ensure community acceptance and buy-in</w:t>
            </w:r>
          </w:p>
        </w:tc>
        <w:tc>
          <w:tcPr>
            <w:tcW w:w="1800" w:type="dxa"/>
          </w:tcPr>
          <w:p w14:paraId="16CDB278" w14:textId="33541C8A" w:rsidR="00DC3674" w:rsidRPr="00AB28A4" w:rsidRDefault="00DC3674" w:rsidP="00DC3674">
            <w:pPr>
              <w:pStyle w:val="ListParagraph"/>
              <w:numPr>
                <w:ilvl w:val="0"/>
                <w:numId w:val="5"/>
              </w:numPr>
              <w:spacing w:after="0" w:line="240" w:lineRule="auto"/>
              <w:ind w:left="144" w:hanging="162"/>
              <w:rPr>
                <w:rFonts w:ascii="Times New Roman" w:hAnsi="Times New Roman"/>
                <w:sz w:val="19"/>
                <w:szCs w:val="19"/>
              </w:rPr>
            </w:pPr>
            <w:r w:rsidRPr="00AB28A4">
              <w:rPr>
                <w:rFonts w:ascii="Times New Roman" w:hAnsi="Times New Roman"/>
                <w:sz w:val="19"/>
                <w:szCs w:val="19"/>
              </w:rPr>
              <w:t>(</w:t>
            </w:r>
            <w:proofErr w:type="spellStart"/>
            <w:r w:rsidRPr="00AB28A4">
              <w:rPr>
                <w:rFonts w:ascii="Times New Roman" w:hAnsi="Times New Roman"/>
                <w:sz w:val="19"/>
                <w:szCs w:val="19"/>
              </w:rPr>
              <w:t>Breslin</w:t>
            </w:r>
            <w:proofErr w:type="spellEnd"/>
            <w:r w:rsidR="00BE4A3B" w:rsidRPr="00AB28A4">
              <w:rPr>
                <w:rFonts w:ascii="Times New Roman" w:hAnsi="Times New Roman"/>
                <w:sz w:val="19"/>
                <w:szCs w:val="19"/>
              </w:rPr>
              <w:t>,</w:t>
            </w:r>
            <w:r w:rsidRPr="00AB28A4">
              <w:rPr>
                <w:rFonts w:ascii="Times New Roman" w:hAnsi="Times New Roman"/>
                <w:sz w:val="19"/>
                <w:szCs w:val="19"/>
              </w:rPr>
              <w:t> 2010)</w:t>
            </w:r>
          </w:p>
          <w:p w14:paraId="6C44583E" w14:textId="372C2B24" w:rsidR="00DC3674" w:rsidRPr="00AB28A4" w:rsidRDefault="00BE4A3B" w:rsidP="00DC3674">
            <w:pPr>
              <w:pStyle w:val="ListParagraph"/>
              <w:numPr>
                <w:ilvl w:val="0"/>
                <w:numId w:val="5"/>
              </w:numPr>
              <w:spacing w:after="0" w:line="240" w:lineRule="auto"/>
              <w:ind w:left="144" w:hanging="162"/>
              <w:rPr>
                <w:rFonts w:ascii="Times New Roman" w:hAnsi="Times New Roman"/>
                <w:sz w:val="19"/>
                <w:szCs w:val="19"/>
              </w:rPr>
            </w:pPr>
            <w:r w:rsidRPr="00AB28A4">
              <w:rPr>
                <w:rFonts w:ascii="Times New Roman" w:hAnsi="Times New Roman"/>
                <w:sz w:val="19"/>
                <w:szCs w:val="19"/>
              </w:rPr>
              <w:t>(Schouten and</w:t>
            </w:r>
            <w:r w:rsidR="00DC3674" w:rsidRPr="00AB28A4">
              <w:rPr>
                <w:rFonts w:ascii="Times New Roman" w:hAnsi="Times New Roman"/>
                <w:sz w:val="19"/>
                <w:szCs w:val="19"/>
              </w:rPr>
              <w:t> </w:t>
            </w:r>
          </w:p>
          <w:p w14:paraId="14FA3AA3" w14:textId="347FE722" w:rsidR="00DC3674" w:rsidRPr="00AB28A4" w:rsidRDefault="00DC3674" w:rsidP="00DC3674">
            <w:pPr>
              <w:pStyle w:val="ListParagraph"/>
              <w:spacing w:after="0" w:line="240" w:lineRule="auto"/>
              <w:ind w:left="144"/>
              <w:rPr>
                <w:rFonts w:ascii="Times New Roman" w:hAnsi="Times New Roman"/>
                <w:sz w:val="19"/>
                <w:szCs w:val="19"/>
              </w:rPr>
            </w:pPr>
            <w:proofErr w:type="gramStart"/>
            <w:r w:rsidRPr="00AB28A4">
              <w:rPr>
                <w:rFonts w:ascii="Times New Roman" w:hAnsi="Times New Roman"/>
                <w:sz w:val="19"/>
                <w:szCs w:val="19"/>
              </w:rPr>
              <w:t>de</w:t>
            </w:r>
            <w:proofErr w:type="gramEnd"/>
            <w:r w:rsidRPr="00AB28A4">
              <w:rPr>
                <w:rFonts w:ascii="Times New Roman" w:hAnsi="Times New Roman"/>
                <w:sz w:val="19"/>
                <w:szCs w:val="19"/>
              </w:rPr>
              <w:t> Jong</w:t>
            </w:r>
            <w:r w:rsidR="00BE4A3B" w:rsidRPr="00AB28A4">
              <w:rPr>
                <w:rFonts w:ascii="Times New Roman" w:hAnsi="Times New Roman"/>
                <w:sz w:val="19"/>
                <w:szCs w:val="19"/>
              </w:rPr>
              <w:t>,</w:t>
            </w:r>
            <w:r w:rsidRPr="00AB28A4">
              <w:rPr>
                <w:rFonts w:ascii="Times New Roman" w:hAnsi="Times New Roman"/>
                <w:sz w:val="19"/>
                <w:szCs w:val="19"/>
              </w:rPr>
              <w:t xml:space="preserve"> 2009) </w:t>
            </w:r>
          </w:p>
        </w:tc>
      </w:tr>
      <w:tr w:rsidR="00DC3674" w:rsidRPr="00F46B19" w14:paraId="47D32953" w14:textId="77777777" w:rsidTr="00DC3674">
        <w:tc>
          <w:tcPr>
            <w:tcW w:w="1728" w:type="dxa"/>
          </w:tcPr>
          <w:p w14:paraId="76AA7697" w14:textId="77777777" w:rsidR="00DC3674" w:rsidRPr="00AB28A4" w:rsidRDefault="00DC3674" w:rsidP="00DC3674">
            <w:pPr>
              <w:ind w:left="144"/>
              <w:rPr>
                <w:rFonts w:ascii="Times New Roman" w:hAnsi="Times New Roman"/>
                <w:sz w:val="19"/>
                <w:szCs w:val="19"/>
              </w:rPr>
            </w:pPr>
            <w:r w:rsidRPr="00AB28A4">
              <w:rPr>
                <w:rFonts w:ascii="Times New Roman" w:hAnsi="Times New Roman"/>
                <w:sz w:val="19"/>
                <w:szCs w:val="19"/>
              </w:rPr>
              <w:t>Water boiling behavior change in Peru</w:t>
            </w:r>
          </w:p>
        </w:tc>
        <w:tc>
          <w:tcPr>
            <w:tcW w:w="2430" w:type="dxa"/>
          </w:tcPr>
          <w:p w14:paraId="04946D3B" w14:textId="77777777" w:rsidR="00DC3674" w:rsidRPr="00AB28A4" w:rsidRDefault="00DC3674" w:rsidP="00DC3674">
            <w:pPr>
              <w:pStyle w:val="ListParagraph"/>
              <w:numPr>
                <w:ilvl w:val="0"/>
                <w:numId w:val="5"/>
              </w:numPr>
              <w:spacing w:after="0" w:line="240" w:lineRule="auto"/>
              <w:ind w:left="144" w:hanging="162"/>
              <w:rPr>
                <w:rFonts w:ascii="Times New Roman" w:hAnsi="Times New Roman"/>
                <w:sz w:val="19"/>
                <w:szCs w:val="19"/>
              </w:rPr>
            </w:pPr>
            <w:r w:rsidRPr="00AB28A4">
              <w:rPr>
                <w:rFonts w:ascii="Times New Roman" w:hAnsi="Times New Roman"/>
                <w:sz w:val="19"/>
                <w:szCs w:val="19"/>
              </w:rPr>
              <w:t>Community members associated warm boiled water with sick people and were therefore, in many cases, unwilling to boil water for drinking, despite the health education provided</w:t>
            </w:r>
          </w:p>
        </w:tc>
        <w:tc>
          <w:tcPr>
            <w:tcW w:w="2700" w:type="dxa"/>
          </w:tcPr>
          <w:p w14:paraId="4D2F12FA" w14:textId="77777777" w:rsidR="00DC3674" w:rsidRPr="00AB28A4" w:rsidRDefault="00DC3674" w:rsidP="00DC3674">
            <w:pPr>
              <w:pStyle w:val="ListParagraph"/>
              <w:numPr>
                <w:ilvl w:val="0"/>
                <w:numId w:val="6"/>
              </w:numPr>
              <w:spacing w:after="0" w:line="240" w:lineRule="auto"/>
              <w:ind w:left="144" w:hanging="155"/>
              <w:rPr>
                <w:rFonts w:ascii="Times New Roman" w:hAnsi="Times New Roman"/>
                <w:sz w:val="19"/>
                <w:szCs w:val="19"/>
              </w:rPr>
            </w:pPr>
            <w:r w:rsidRPr="00AB28A4">
              <w:rPr>
                <w:rFonts w:ascii="Times New Roman" w:hAnsi="Times New Roman"/>
                <w:sz w:val="19"/>
                <w:szCs w:val="19"/>
              </w:rPr>
              <w:t>Attention to cultural assessment and local information to inform treatment choice</w:t>
            </w:r>
          </w:p>
        </w:tc>
        <w:tc>
          <w:tcPr>
            <w:tcW w:w="1800" w:type="dxa"/>
          </w:tcPr>
          <w:p w14:paraId="21F7D08C" w14:textId="29D2E223" w:rsidR="00DC3674" w:rsidRPr="00AB28A4" w:rsidRDefault="00DC3674" w:rsidP="00DC3674">
            <w:pPr>
              <w:pStyle w:val="ListParagraph"/>
              <w:numPr>
                <w:ilvl w:val="0"/>
                <w:numId w:val="5"/>
              </w:numPr>
              <w:spacing w:after="0" w:line="240" w:lineRule="auto"/>
              <w:ind w:left="144" w:hanging="162"/>
              <w:rPr>
                <w:rFonts w:ascii="Times New Roman" w:hAnsi="Times New Roman"/>
                <w:sz w:val="19"/>
                <w:szCs w:val="19"/>
              </w:rPr>
            </w:pPr>
            <w:r w:rsidRPr="00AB28A4">
              <w:rPr>
                <w:rFonts w:ascii="Times New Roman" w:hAnsi="Times New Roman"/>
                <w:noProof/>
                <w:sz w:val="19"/>
                <w:szCs w:val="19"/>
              </w:rPr>
              <w:t>(Wellin</w:t>
            </w:r>
            <w:r w:rsidR="00BE4A3B" w:rsidRPr="00AB28A4">
              <w:rPr>
                <w:rFonts w:ascii="Times New Roman" w:hAnsi="Times New Roman"/>
                <w:noProof/>
                <w:sz w:val="19"/>
                <w:szCs w:val="19"/>
              </w:rPr>
              <w:t>,</w:t>
            </w:r>
            <w:r w:rsidRPr="00AB28A4">
              <w:rPr>
                <w:rFonts w:ascii="Times New Roman" w:hAnsi="Times New Roman"/>
                <w:noProof/>
                <w:sz w:val="19"/>
                <w:szCs w:val="19"/>
              </w:rPr>
              <w:t xml:space="preserve"> 1955)</w:t>
            </w:r>
          </w:p>
          <w:p w14:paraId="3B084887" w14:textId="1A3A29F1" w:rsidR="00DC3674" w:rsidRPr="00AB28A4" w:rsidRDefault="00DC3674" w:rsidP="00DC3674">
            <w:pPr>
              <w:pStyle w:val="ListParagraph"/>
              <w:numPr>
                <w:ilvl w:val="0"/>
                <w:numId w:val="5"/>
              </w:numPr>
              <w:spacing w:after="0" w:line="240" w:lineRule="auto"/>
              <w:ind w:left="144" w:hanging="162"/>
              <w:rPr>
                <w:rFonts w:ascii="Times New Roman" w:hAnsi="Times New Roman"/>
                <w:sz w:val="19"/>
                <w:szCs w:val="19"/>
              </w:rPr>
            </w:pPr>
            <w:r w:rsidRPr="00AB28A4">
              <w:rPr>
                <w:rFonts w:ascii="Times New Roman" w:hAnsi="Times New Roman"/>
                <w:sz w:val="19"/>
                <w:szCs w:val="19"/>
              </w:rPr>
              <w:t>(Rogers</w:t>
            </w:r>
            <w:r w:rsidR="00BE4A3B" w:rsidRPr="00AB28A4">
              <w:rPr>
                <w:rFonts w:ascii="Times New Roman" w:hAnsi="Times New Roman"/>
                <w:sz w:val="19"/>
                <w:szCs w:val="19"/>
              </w:rPr>
              <w:t>,</w:t>
            </w:r>
            <w:r w:rsidRPr="00AB28A4">
              <w:rPr>
                <w:rFonts w:ascii="Times New Roman" w:hAnsi="Times New Roman"/>
                <w:sz w:val="19"/>
                <w:szCs w:val="19"/>
              </w:rPr>
              <w:t xml:space="preserve"> 2003)</w:t>
            </w:r>
          </w:p>
        </w:tc>
      </w:tr>
      <w:tr w:rsidR="00DC3674" w:rsidRPr="00F46B19" w14:paraId="3687C6F2" w14:textId="77777777" w:rsidTr="00DC3674">
        <w:tc>
          <w:tcPr>
            <w:tcW w:w="1728" w:type="dxa"/>
            <w:shd w:val="clear" w:color="auto" w:fill="D9D9D9" w:themeFill="background1" w:themeFillShade="D9"/>
          </w:tcPr>
          <w:p w14:paraId="0AE53D88" w14:textId="77777777" w:rsidR="00DC3674" w:rsidRPr="00AB28A4" w:rsidRDefault="00DC3674" w:rsidP="00AB28A4">
            <w:pPr>
              <w:spacing w:after="0" w:line="240" w:lineRule="auto"/>
              <w:ind w:left="144"/>
              <w:rPr>
                <w:rFonts w:ascii="Times New Roman" w:hAnsi="Times New Roman"/>
                <w:sz w:val="19"/>
                <w:szCs w:val="19"/>
              </w:rPr>
            </w:pPr>
            <w:r w:rsidRPr="00AB28A4">
              <w:rPr>
                <w:rFonts w:ascii="Times New Roman" w:hAnsi="Times New Roman"/>
                <w:sz w:val="19"/>
                <w:szCs w:val="19"/>
              </w:rPr>
              <w:t>Household water chlorination in Kenya</w:t>
            </w:r>
          </w:p>
        </w:tc>
        <w:tc>
          <w:tcPr>
            <w:tcW w:w="2430" w:type="dxa"/>
            <w:shd w:val="clear" w:color="auto" w:fill="D9D9D9" w:themeFill="background1" w:themeFillShade="D9"/>
          </w:tcPr>
          <w:p w14:paraId="17763EDC" w14:textId="1C1ADDE3" w:rsidR="00DC3674" w:rsidRPr="00AB28A4" w:rsidRDefault="001419A4" w:rsidP="00AB28A4">
            <w:pPr>
              <w:pStyle w:val="ListParagraph"/>
              <w:numPr>
                <w:ilvl w:val="0"/>
                <w:numId w:val="5"/>
              </w:numPr>
              <w:spacing w:after="0" w:line="240" w:lineRule="auto"/>
              <w:ind w:left="144" w:hanging="162"/>
              <w:rPr>
                <w:rFonts w:ascii="Times New Roman" w:hAnsi="Times New Roman"/>
                <w:sz w:val="19"/>
                <w:szCs w:val="19"/>
              </w:rPr>
            </w:pPr>
            <w:r w:rsidRPr="00AB28A4">
              <w:rPr>
                <w:rFonts w:ascii="Times New Roman" w:hAnsi="Times New Roman"/>
                <w:sz w:val="19"/>
                <w:szCs w:val="19"/>
              </w:rPr>
              <w:t>I</w:t>
            </w:r>
            <w:r w:rsidR="00DC3674" w:rsidRPr="00AB28A4">
              <w:rPr>
                <w:rFonts w:ascii="Times New Roman" w:hAnsi="Times New Roman"/>
                <w:sz w:val="19"/>
                <w:szCs w:val="19"/>
              </w:rPr>
              <w:t>ntervention was conducted with the help of trusted local nurses</w:t>
            </w:r>
          </w:p>
          <w:p w14:paraId="2E563718" w14:textId="77777777" w:rsidR="00DC3674" w:rsidRPr="00AB28A4" w:rsidRDefault="00DC3674" w:rsidP="00AB28A4">
            <w:pPr>
              <w:pStyle w:val="ListParagraph"/>
              <w:numPr>
                <w:ilvl w:val="0"/>
                <w:numId w:val="5"/>
              </w:numPr>
              <w:spacing w:after="0" w:line="240" w:lineRule="auto"/>
              <w:ind w:left="144" w:hanging="162"/>
              <w:rPr>
                <w:rFonts w:ascii="Times New Roman" w:hAnsi="Times New Roman"/>
                <w:sz w:val="19"/>
                <w:szCs w:val="19"/>
              </w:rPr>
            </w:pPr>
            <w:r w:rsidRPr="00AB28A4">
              <w:rPr>
                <w:rFonts w:ascii="Times New Roman" w:hAnsi="Times New Roman"/>
                <w:sz w:val="19"/>
                <w:szCs w:val="19"/>
              </w:rPr>
              <w:t>Social marketing was utilized for chlorine</w:t>
            </w:r>
          </w:p>
          <w:p w14:paraId="3C8C5DE6" w14:textId="4DBF1DA3" w:rsidR="00DC3674" w:rsidRPr="00AB28A4" w:rsidRDefault="00DC3674" w:rsidP="00AB28A4">
            <w:pPr>
              <w:pStyle w:val="ListParagraph"/>
              <w:numPr>
                <w:ilvl w:val="0"/>
                <w:numId w:val="5"/>
              </w:numPr>
              <w:spacing w:after="0" w:line="240" w:lineRule="auto"/>
              <w:ind w:left="144" w:hanging="162"/>
              <w:rPr>
                <w:rFonts w:ascii="Times New Roman" w:hAnsi="Times New Roman"/>
                <w:sz w:val="19"/>
                <w:szCs w:val="19"/>
              </w:rPr>
            </w:pPr>
            <w:r w:rsidRPr="00AB28A4">
              <w:rPr>
                <w:rFonts w:ascii="Times New Roman" w:hAnsi="Times New Roman"/>
                <w:sz w:val="19"/>
                <w:szCs w:val="19"/>
              </w:rPr>
              <w:t xml:space="preserve">Culturally appropriate education messages </w:t>
            </w:r>
          </w:p>
          <w:p w14:paraId="6FFB13A6" w14:textId="162A1192" w:rsidR="00DC3674" w:rsidRPr="00AB28A4" w:rsidRDefault="001419A4" w:rsidP="00AB28A4">
            <w:pPr>
              <w:pStyle w:val="ListParagraph"/>
              <w:numPr>
                <w:ilvl w:val="0"/>
                <w:numId w:val="5"/>
              </w:numPr>
              <w:spacing w:after="0" w:line="240" w:lineRule="auto"/>
              <w:ind w:left="144" w:hanging="162"/>
              <w:rPr>
                <w:rFonts w:ascii="Times New Roman" w:hAnsi="Times New Roman"/>
                <w:sz w:val="19"/>
                <w:szCs w:val="19"/>
              </w:rPr>
            </w:pPr>
            <w:r w:rsidRPr="00AB28A4">
              <w:rPr>
                <w:rFonts w:ascii="Times New Roman" w:hAnsi="Times New Roman"/>
                <w:sz w:val="19"/>
                <w:szCs w:val="19"/>
              </w:rPr>
              <w:t>I</w:t>
            </w:r>
            <w:r w:rsidR="00DC3674" w:rsidRPr="00AB28A4">
              <w:rPr>
                <w:rFonts w:ascii="Times New Roman" w:hAnsi="Times New Roman"/>
                <w:sz w:val="19"/>
                <w:szCs w:val="19"/>
              </w:rPr>
              <w:t xml:space="preserve">nitial interventions were conducted by local NGOs and then later followed up </w:t>
            </w:r>
          </w:p>
        </w:tc>
        <w:tc>
          <w:tcPr>
            <w:tcW w:w="2700" w:type="dxa"/>
            <w:shd w:val="clear" w:color="auto" w:fill="D9D9D9" w:themeFill="background1" w:themeFillShade="D9"/>
          </w:tcPr>
          <w:p w14:paraId="0E2DB202" w14:textId="77777777" w:rsidR="00DC3674" w:rsidRPr="00AB28A4" w:rsidRDefault="00DC3674" w:rsidP="00AB28A4">
            <w:pPr>
              <w:pStyle w:val="ListParagraph"/>
              <w:numPr>
                <w:ilvl w:val="0"/>
                <w:numId w:val="5"/>
              </w:numPr>
              <w:spacing w:after="0" w:line="240" w:lineRule="auto"/>
              <w:ind w:left="144" w:hanging="162"/>
              <w:rPr>
                <w:rFonts w:ascii="Times New Roman" w:hAnsi="Times New Roman"/>
                <w:sz w:val="19"/>
                <w:szCs w:val="19"/>
              </w:rPr>
            </w:pPr>
            <w:r w:rsidRPr="00AB28A4">
              <w:rPr>
                <w:rFonts w:ascii="Times New Roman" w:hAnsi="Times New Roman"/>
                <w:sz w:val="19"/>
                <w:szCs w:val="19"/>
              </w:rPr>
              <w:t>Follow up education from nurses or local project staff</w:t>
            </w:r>
          </w:p>
          <w:p w14:paraId="0A129D05" w14:textId="77777777" w:rsidR="00DC3674" w:rsidRPr="00AB28A4" w:rsidRDefault="00DC3674" w:rsidP="00AB28A4">
            <w:pPr>
              <w:pStyle w:val="ListParagraph"/>
              <w:numPr>
                <w:ilvl w:val="0"/>
                <w:numId w:val="5"/>
              </w:numPr>
              <w:spacing w:after="0" w:line="240" w:lineRule="auto"/>
              <w:ind w:left="144" w:hanging="162"/>
              <w:rPr>
                <w:rFonts w:ascii="Times New Roman" w:hAnsi="Times New Roman"/>
                <w:sz w:val="19"/>
                <w:szCs w:val="19"/>
              </w:rPr>
            </w:pPr>
            <w:r w:rsidRPr="00AB28A4">
              <w:rPr>
                <w:rFonts w:ascii="Times New Roman" w:hAnsi="Times New Roman"/>
                <w:sz w:val="19"/>
                <w:szCs w:val="19"/>
              </w:rPr>
              <w:t>Address concerns that the health clinic visitors may not be representative of the total local community and engage in education initiatives outside the health clinic</w:t>
            </w:r>
          </w:p>
        </w:tc>
        <w:tc>
          <w:tcPr>
            <w:tcW w:w="1800" w:type="dxa"/>
            <w:shd w:val="clear" w:color="auto" w:fill="D9D9D9" w:themeFill="background1" w:themeFillShade="D9"/>
          </w:tcPr>
          <w:p w14:paraId="071E7554" w14:textId="4467B221" w:rsidR="00DC3674" w:rsidRPr="00AB28A4" w:rsidRDefault="00DC3674" w:rsidP="00AB28A4">
            <w:pPr>
              <w:pStyle w:val="ListParagraph"/>
              <w:numPr>
                <w:ilvl w:val="0"/>
                <w:numId w:val="5"/>
              </w:numPr>
              <w:spacing w:after="0" w:line="240" w:lineRule="auto"/>
              <w:ind w:left="144" w:hanging="162"/>
              <w:rPr>
                <w:rFonts w:ascii="Times New Roman" w:hAnsi="Times New Roman"/>
                <w:sz w:val="19"/>
                <w:szCs w:val="19"/>
              </w:rPr>
            </w:pPr>
            <w:r w:rsidRPr="00AB28A4">
              <w:rPr>
                <w:rFonts w:ascii="Times New Roman" w:hAnsi="Times New Roman"/>
                <w:sz w:val="19"/>
                <w:szCs w:val="19"/>
              </w:rPr>
              <w:t>Parker et al.</w:t>
            </w:r>
            <w:r w:rsidR="00BE4A3B" w:rsidRPr="00AB28A4">
              <w:rPr>
                <w:rFonts w:ascii="Times New Roman" w:hAnsi="Times New Roman"/>
                <w:sz w:val="19"/>
                <w:szCs w:val="19"/>
              </w:rPr>
              <w:t>,</w:t>
            </w:r>
            <w:r w:rsidRPr="00AB28A4">
              <w:rPr>
                <w:rFonts w:ascii="Times New Roman" w:hAnsi="Times New Roman"/>
                <w:sz w:val="19"/>
                <w:szCs w:val="19"/>
              </w:rPr>
              <w:t xml:space="preserve"> 2006</w:t>
            </w:r>
          </w:p>
        </w:tc>
      </w:tr>
      <w:tr w:rsidR="00AB28A4" w:rsidRPr="00F46B19" w14:paraId="1FCBA182" w14:textId="77777777" w:rsidTr="00AB28A4">
        <w:trPr>
          <w:trHeight w:val="710"/>
        </w:trPr>
        <w:tc>
          <w:tcPr>
            <w:tcW w:w="1728" w:type="dxa"/>
          </w:tcPr>
          <w:p w14:paraId="5B2B5FD5" w14:textId="45D9D0F7" w:rsidR="00AB28A4" w:rsidRPr="00AB28A4" w:rsidRDefault="00AB28A4" w:rsidP="00AB28A4">
            <w:pPr>
              <w:spacing w:after="0" w:line="240" w:lineRule="auto"/>
              <w:ind w:left="144"/>
              <w:jc w:val="center"/>
              <w:rPr>
                <w:rFonts w:ascii="Times New Roman" w:hAnsi="Times New Roman"/>
                <w:sz w:val="19"/>
                <w:szCs w:val="19"/>
              </w:rPr>
            </w:pPr>
            <w:proofErr w:type="spellStart"/>
            <w:r w:rsidRPr="00AB28A4">
              <w:rPr>
                <w:rFonts w:ascii="Times New Roman" w:hAnsi="Times New Roman"/>
                <w:b/>
                <w:sz w:val="19"/>
                <w:szCs w:val="19"/>
              </w:rPr>
              <w:lastRenderedPageBreak/>
              <w:t>Projects</w:t>
            </w:r>
            <w:r w:rsidRPr="00AB28A4">
              <w:rPr>
                <w:rFonts w:ascii="Times New Roman" w:hAnsi="Times New Roman"/>
                <w:b/>
                <w:sz w:val="19"/>
                <w:szCs w:val="19"/>
                <w:vertAlign w:val="superscript"/>
              </w:rPr>
              <w:t>a</w:t>
            </w:r>
            <w:proofErr w:type="spellEnd"/>
          </w:p>
        </w:tc>
        <w:tc>
          <w:tcPr>
            <w:tcW w:w="2430" w:type="dxa"/>
          </w:tcPr>
          <w:p w14:paraId="2A0858C7" w14:textId="50325D16" w:rsidR="00AB28A4" w:rsidRPr="00AB28A4" w:rsidRDefault="00AB28A4" w:rsidP="00AB28A4">
            <w:pPr>
              <w:spacing w:after="0" w:line="240" w:lineRule="auto"/>
              <w:jc w:val="center"/>
              <w:rPr>
                <w:rFonts w:ascii="Times New Roman" w:hAnsi="Times New Roman"/>
                <w:sz w:val="19"/>
                <w:szCs w:val="19"/>
              </w:rPr>
            </w:pPr>
            <w:r w:rsidRPr="00AB28A4">
              <w:rPr>
                <w:rFonts w:ascii="Times New Roman" w:hAnsi="Times New Roman"/>
                <w:b/>
                <w:sz w:val="19"/>
                <w:szCs w:val="19"/>
              </w:rPr>
              <w:t xml:space="preserve">Reasons for failure or </w:t>
            </w:r>
            <w:proofErr w:type="spellStart"/>
            <w:r w:rsidRPr="00AB28A4">
              <w:rPr>
                <w:rFonts w:ascii="Times New Roman" w:hAnsi="Times New Roman"/>
                <w:b/>
                <w:sz w:val="19"/>
                <w:szCs w:val="19"/>
              </w:rPr>
              <w:t>success</w:t>
            </w:r>
            <w:r w:rsidRPr="00AB28A4">
              <w:rPr>
                <w:rFonts w:ascii="Times New Roman" w:hAnsi="Times New Roman"/>
                <w:b/>
                <w:sz w:val="19"/>
                <w:szCs w:val="19"/>
                <w:vertAlign w:val="superscript"/>
              </w:rPr>
              <w:t>b</w:t>
            </w:r>
            <w:proofErr w:type="spellEnd"/>
          </w:p>
        </w:tc>
        <w:tc>
          <w:tcPr>
            <w:tcW w:w="2700" w:type="dxa"/>
          </w:tcPr>
          <w:p w14:paraId="1D42A170" w14:textId="3729E82A" w:rsidR="00AB28A4" w:rsidRPr="00AB28A4" w:rsidRDefault="00AB28A4" w:rsidP="00AB28A4">
            <w:pPr>
              <w:spacing w:after="0" w:line="240" w:lineRule="auto"/>
              <w:jc w:val="center"/>
              <w:rPr>
                <w:rFonts w:ascii="Times New Roman" w:hAnsi="Times New Roman"/>
                <w:sz w:val="19"/>
                <w:szCs w:val="19"/>
              </w:rPr>
            </w:pPr>
            <w:r w:rsidRPr="00AB28A4">
              <w:rPr>
                <w:rFonts w:ascii="Times New Roman" w:hAnsi="Times New Roman"/>
                <w:b/>
                <w:sz w:val="19"/>
                <w:szCs w:val="19"/>
              </w:rPr>
              <w:t xml:space="preserve">Possible </w:t>
            </w:r>
            <w:proofErr w:type="spellStart"/>
            <w:r w:rsidRPr="00AB28A4">
              <w:rPr>
                <w:rFonts w:ascii="Times New Roman" w:hAnsi="Times New Roman"/>
                <w:b/>
                <w:sz w:val="19"/>
                <w:szCs w:val="19"/>
              </w:rPr>
              <w:t>improvements</w:t>
            </w:r>
            <w:r w:rsidRPr="00AB28A4">
              <w:rPr>
                <w:rFonts w:ascii="Times New Roman" w:hAnsi="Times New Roman"/>
                <w:b/>
                <w:sz w:val="19"/>
                <w:szCs w:val="19"/>
                <w:vertAlign w:val="superscript"/>
              </w:rPr>
              <w:t>c</w:t>
            </w:r>
            <w:proofErr w:type="spellEnd"/>
          </w:p>
        </w:tc>
        <w:tc>
          <w:tcPr>
            <w:tcW w:w="1800" w:type="dxa"/>
          </w:tcPr>
          <w:p w14:paraId="203802AE" w14:textId="5DBC5E8F" w:rsidR="00AB28A4" w:rsidRPr="00AB28A4" w:rsidRDefault="00AB28A4" w:rsidP="00AB28A4">
            <w:pPr>
              <w:spacing w:after="0" w:line="240" w:lineRule="auto"/>
              <w:jc w:val="center"/>
              <w:rPr>
                <w:rFonts w:ascii="Times New Roman" w:hAnsi="Times New Roman"/>
                <w:sz w:val="19"/>
                <w:szCs w:val="19"/>
              </w:rPr>
            </w:pPr>
            <w:r w:rsidRPr="00AB28A4">
              <w:rPr>
                <w:rFonts w:ascii="Times New Roman" w:hAnsi="Times New Roman"/>
                <w:b/>
                <w:sz w:val="19"/>
                <w:szCs w:val="19"/>
              </w:rPr>
              <w:t>Sources</w:t>
            </w:r>
          </w:p>
        </w:tc>
      </w:tr>
      <w:tr w:rsidR="00AB28A4" w:rsidRPr="00F46B19" w14:paraId="3BDE4185" w14:textId="77777777" w:rsidTr="00AB28A4">
        <w:trPr>
          <w:trHeight w:val="1700"/>
        </w:trPr>
        <w:tc>
          <w:tcPr>
            <w:tcW w:w="1728" w:type="dxa"/>
          </w:tcPr>
          <w:p w14:paraId="11E80AEF" w14:textId="77777777" w:rsidR="00AB28A4" w:rsidRPr="00AB28A4" w:rsidRDefault="00AB28A4" w:rsidP="00AB28A4">
            <w:pPr>
              <w:spacing w:after="0" w:line="240" w:lineRule="auto"/>
              <w:ind w:left="144"/>
              <w:rPr>
                <w:rFonts w:ascii="Times New Roman" w:hAnsi="Times New Roman"/>
                <w:sz w:val="19"/>
                <w:szCs w:val="19"/>
              </w:rPr>
            </w:pPr>
            <w:r w:rsidRPr="00AB28A4">
              <w:rPr>
                <w:rFonts w:ascii="Times New Roman" w:hAnsi="Times New Roman"/>
                <w:sz w:val="19"/>
                <w:szCs w:val="19"/>
              </w:rPr>
              <w:t>Chlorination project in Namibia</w:t>
            </w:r>
          </w:p>
        </w:tc>
        <w:tc>
          <w:tcPr>
            <w:tcW w:w="2430" w:type="dxa"/>
          </w:tcPr>
          <w:p w14:paraId="0DF81E36" w14:textId="77777777" w:rsidR="00AB28A4" w:rsidRPr="00AB28A4" w:rsidRDefault="00AB28A4" w:rsidP="00AB28A4">
            <w:pPr>
              <w:pStyle w:val="ListParagraph"/>
              <w:numPr>
                <w:ilvl w:val="0"/>
                <w:numId w:val="5"/>
              </w:numPr>
              <w:spacing w:after="0" w:line="240" w:lineRule="auto"/>
              <w:ind w:left="144" w:hanging="162"/>
              <w:rPr>
                <w:rFonts w:ascii="Times New Roman" w:hAnsi="Times New Roman"/>
                <w:sz w:val="19"/>
                <w:szCs w:val="19"/>
              </w:rPr>
            </w:pPr>
            <w:r w:rsidRPr="00AB28A4">
              <w:rPr>
                <w:rFonts w:ascii="Times New Roman" w:hAnsi="Times New Roman"/>
                <w:sz w:val="19"/>
                <w:szCs w:val="19"/>
              </w:rPr>
              <w:t>Lack of consistent supply chain for chlorine</w:t>
            </w:r>
          </w:p>
          <w:p w14:paraId="02ABB79E" w14:textId="77777777" w:rsidR="00AB28A4" w:rsidRPr="00AB28A4" w:rsidRDefault="00AB28A4" w:rsidP="00AB28A4">
            <w:pPr>
              <w:pStyle w:val="ListParagraph"/>
              <w:numPr>
                <w:ilvl w:val="0"/>
                <w:numId w:val="5"/>
              </w:numPr>
              <w:spacing w:after="0" w:line="240" w:lineRule="auto"/>
              <w:ind w:left="144" w:hanging="162"/>
              <w:rPr>
                <w:rFonts w:ascii="Times New Roman" w:hAnsi="Times New Roman"/>
                <w:sz w:val="19"/>
                <w:szCs w:val="19"/>
              </w:rPr>
            </w:pPr>
            <w:r w:rsidRPr="00AB28A4">
              <w:rPr>
                <w:rFonts w:ascii="Times New Roman" w:hAnsi="Times New Roman"/>
                <w:sz w:val="19"/>
                <w:szCs w:val="19"/>
              </w:rPr>
              <w:t>Taste of water after chlorination was not palatable for users</w:t>
            </w:r>
          </w:p>
        </w:tc>
        <w:tc>
          <w:tcPr>
            <w:tcW w:w="2700" w:type="dxa"/>
          </w:tcPr>
          <w:p w14:paraId="10AFCC24" w14:textId="77777777" w:rsidR="00AB28A4" w:rsidRPr="00AB28A4" w:rsidRDefault="00AB28A4" w:rsidP="00AB28A4">
            <w:pPr>
              <w:pStyle w:val="ListParagraph"/>
              <w:numPr>
                <w:ilvl w:val="0"/>
                <w:numId w:val="5"/>
              </w:numPr>
              <w:spacing w:after="0" w:line="240" w:lineRule="auto"/>
              <w:ind w:left="144" w:hanging="162"/>
              <w:rPr>
                <w:rFonts w:ascii="Times New Roman" w:hAnsi="Times New Roman"/>
                <w:sz w:val="19"/>
                <w:szCs w:val="19"/>
              </w:rPr>
            </w:pPr>
            <w:r w:rsidRPr="00AB28A4">
              <w:rPr>
                <w:rFonts w:ascii="Times New Roman" w:hAnsi="Times New Roman"/>
                <w:sz w:val="19"/>
                <w:szCs w:val="19"/>
              </w:rPr>
              <w:t>Assess user preferences through social science assessment prior to technology implementation</w:t>
            </w:r>
          </w:p>
          <w:p w14:paraId="43374D35" w14:textId="77777777" w:rsidR="00AB28A4" w:rsidRPr="00AB28A4" w:rsidRDefault="00AB28A4" w:rsidP="00AB28A4">
            <w:pPr>
              <w:pStyle w:val="ListParagraph"/>
              <w:numPr>
                <w:ilvl w:val="0"/>
                <w:numId w:val="5"/>
              </w:numPr>
              <w:spacing w:after="0" w:line="240" w:lineRule="auto"/>
              <w:ind w:left="144" w:hanging="162"/>
              <w:rPr>
                <w:rFonts w:ascii="Times New Roman" w:hAnsi="Times New Roman"/>
                <w:sz w:val="19"/>
                <w:szCs w:val="19"/>
              </w:rPr>
            </w:pPr>
            <w:r w:rsidRPr="00AB28A4">
              <w:rPr>
                <w:rFonts w:ascii="Times New Roman" w:hAnsi="Times New Roman"/>
                <w:sz w:val="19"/>
                <w:szCs w:val="19"/>
              </w:rPr>
              <w:t xml:space="preserve">Test a business model for sustaining a consistent supply of chlorine for water treatment </w:t>
            </w:r>
          </w:p>
        </w:tc>
        <w:tc>
          <w:tcPr>
            <w:tcW w:w="1800" w:type="dxa"/>
          </w:tcPr>
          <w:p w14:paraId="3B99C9B7" w14:textId="2891210F" w:rsidR="00AB28A4" w:rsidRPr="00AB28A4" w:rsidRDefault="00AB28A4" w:rsidP="00AB28A4">
            <w:pPr>
              <w:pStyle w:val="ListParagraph"/>
              <w:numPr>
                <w:ilvl w:val="0"/>
                <w:numId w:val="5"/>
              </w:numPr>
              <w:spacing w:after="0" w:line="240" w:lineRule="auto"/>
              <w:ind w:left="144" w:hanging="162"/>
              <w:rPr>
                <w:rFonts w:ascii="Times New Roman" w:hAnsi="Times New Roman"/>
                <w:sz w:val="19"/>
                <w:szCs w:val="19"/>
              </w:rPr>
            </w:pPr>
            <w:r w:rsidRPr="00AB28A4">
              <w:rPr>
                <w:rFonts w:ascii="Times New Roman" w:hAnsi="Times New Roman"/>
                <w:sz w:val="19"/>
                <w:szCs w:val="19"/>
              </w:rPr>
              <w:t>(</w:t>
            </w:r>
            <w:proofErr w:type="spellStart"/>
            <w:r w:rsidRPr="00AB28A4">
              <w:rPr>
                <w:rFonts w:ascii="Times New Roman" w:hAnsi="Times New Roman"/>
                <w:sz w:val="19"/>
                <w:szCs w:val="19"/>
              </w:rPr>
              <w:t>Diergaardt</w:t>
            </w:r>
            <w:proofErr w:type="spellEnd"/>
            <w:r w:rsidRPr="00AB28A4">
              <w:rPr>
                <w:rFonts w:ascii="Times New Roman" w:hAnsi="Times New Roman"/>
                <w:sz w:val="19"/>
                <w:szCs w:val="19"/>
              </w:rPr>
              <w:t> and</w:t>
            </w:r>
          </w:p>
          <w:p w14:paraId="15DC34B2" w14:textId="46F0FC3A" w:rsidR="00AB28A4" w:rsidRPr="00AB28A4" w:rsidRDefault="00AB28A4" w:rsidP="00AB28A4">
            <w:pPr>
              <w:pStyle w:val="ListParagraph"/>
              <w:spacing w:after="0" w:line="240" w:lineRule="auto"/>
              <w:ind w:left="144"/>
              <w:rPr>
                <w:rFonts w:ascii="Times New Roman" w:hAnsi="Times New Roman"/>
                <w:sz w:val="19"/>
                <w:szCs w:val="19"/>
              </w:rPr>
            </w:pPr>
            <w:proofErr w:type="spellStart"/>
            <w:r w:rsidRPr="00AB28A4">
              <w:rPr>
                <w:rFonts w:ascii="Times New Roman" w:hAnsi="Times New Roman"/>
                <w:sz w:val="19"/>
                <w:szCs w:val="19"/>
              </w:rPr>
              <w:t>Lemmer</w:t>
            </w:r>
            <w:proofErr w:type="spellEnd"/>
            <w:r w:rsidRPr="00AB28A4">
              <w:rPr>
                <w:rFonts w:ascii="Times New Roman" w:hAnsi="Times New Roman"/>
                <w:sz w:val="19"/>
                <w:szCs w:val="19"/>
              </w:rPr>
              <w:t>, 1995)</w:t>
            </w:r>
          </w:p>
        </w:tc>
      </w:tr>
      <w:tr w:rsidR="00AB28A4" w:rsidRPr="00F46B19" w14:paraId="4468FE08" w14:textId="77777777" w:rsidTr="00DC3674">
        <w:tc>
          <w:tcPr>
            <w:tcW w:w="1728" w:type="dxa"/>
          </w:tcPr>
          <w:p w14:paraId="58844F46" w14:textId="77777777" w:rsidR="00AB28A4" w:rsidRPr="00AB28A4" w:rsidRDefault="00AB28A4" w:rsidP="00AB28A4">
            <w:pPr>
              <w:spacing w:after="0" w:line="240" w:lineRule="auto"/>
              <w:ind w:left="144"/>
              <w:rPr>
                <w:rFonts w:ascii="Times New Roman" w:hAnsi="Times New Roman"/>
                <w:sz w:val="19"/>
                <w:szCs w:val="19"/>
              </w:rPr>
            </w:pPr>
            <w:r w:rsidRPr="00AB28A4">
              <w:rPr>
                <w:rFonts w:ascii="Times New Roman" w:hAnsi="Times New Roman"/>
                <w:sz w:val="19"/>
                <w:szCs w:val="19"/>
              </w:rPr>
              <w:t>Bone char use to remove fluoride from drinking water in Ethiopia</w:t>
            </w:r>
          </w:p>
        </w:tc>
        <w:tc>
          <w:tcPr>
            <w:tcW w:w="2430" w:type="dxa"/>
          </w:tcPr>
          <w:p w14:paraId="66E226F7" w14:textId="77777777" w:rsidR="00AB28A4" w:rsidRPr="00AB28A4" w:rsidRDefault="00AB28A4" w:rsidP="00AB28A4">
            <w:pPr>
              <w:pStyle w:val="ListParagraph"/>
              <w:numPr>
                <w:ilvl w:val="0"/>
                <w:numId w:val="5"/>
              </w:numPr>
              <w:spacing w:after="0" w:line="240" w:lineRule="auto"/>
              <w:ind w:left="144" w:hanging="162"/>
              <w:rPr>
                <w:rFonts w:ascii="Times New Roman" w:hAnsi="Times New Roman"/>
                <w:sz w:val="19"/>
                <w:szCs w:val="19"/>
              </w:rPr>
            </w:pPr>
            <w:r w:rsidRPr="00AB28A4">
              <w:rPr>
                <w:rFonts w:ascii="Times New Roman" w:hAnsi="Times New Roman"/>
                <w:sz w:val="19"/>
                <w:szCs w:val="19"/>
              </w:rPr>
              <w:t>Community unwilling to use bone char for cultural reasons</w:t>
            </w:r>
          </w:p>
          <w:p w14:paraId="0CFDB936" w14:textId="77777777" w:rsidR="00AB28A4" w:rsidRPr="00AB28A4" w:rsidRDefault="00AB28A4" w:rsidP="00AB28A4">
            <w:pPr>
              <w:pStyle w:val="ListParagraph"/>
              <w:numPr>
                <w:ilvl w:val="0"/>
                <w:numId w:val="5"/>
              </w:numPr>
              <w:spacing w:after="0" w:line="240" w:lineRule="auto"/>
              <w:ind w:left="144" w:hanging="162"/>
              <w:rPr>
                <w:rFonts w:ascii="Times New Roman" w:hAnsi="Times New Roman"/>
                <w:sz w:val="19"/>
                <w:szCs w:val="19"/>
              </w:rPr>
            </w:pPr>
            <w:r w:rsidRPr="00AB28A4">
              <w:rPr>
                <w:rFonts w:ascii="Times New Roman" w:hAnsi="Times New Roman"/>
                <w:sz w:val="19"/>
                <w:szCs w:val="19"/>
              </w:rPr>
              <w:t>Lack of education for communities on system and effectiveness</w:t>
            </w:r>
          </w:p>
        </w:tc>
        <w:tc>
          <w:tcPr>
            <w:tcW w:w="2700" w:type="dxa"/>
          </w:tcPr>
          <w:p w14:paraId="7CB6FA2C" w14:textId="77777777" w:rsidR="00AB28A4" w:rsidRPr="00AB28A4" w:rsidRDefault="00AB28A4" w:rsidP="00AB28A4">
            <w:pPr>
              <w:pStyle w:val="ListParagraph"/>
              <w:numPr>
                <w:ilvl w:val="0"/>
                <w:numId w:val="5"/>
              </w:numPr>
              <w:spacing w:after="0" w:line="240" w:lineRule="auto"/>
              <w:ind w:left="144" w:hanging="162"/>
              <w:rPr>
                <w:rFonts w:ascii="Times New Roman" w:hAnsi="Times New Roman"/>
                <w:sz w:val="19"/>
                <w:szCs w:val="19"/>
              </w:rPr>
            </w:pPr>
            <w:r w:rsidRPr="00AB28A4">
              <w:rPr>
                <w:rFonts w:ascii="Times New Roman" w:hAnsi="Times New Roman"/>
                <w:sz w:val="19"/>
                <w:szCs w:val="19"/>
              </w:rPr>
              <w:t>Social marketing campaign to raise awareness and encourage use and purchase of treatment technology</w:t>
            </w:r>
          </w:p>
          <w:p w14:paraId="12A8549C" w14:textId="77777777" w:rsidR="00AB28A4" w:rsidRPr="00AB28A4" w:rsidRDefault="00AB28A4" w:rsidP="00AB28A4">
            <w:pPr>
              <w:pStyle w:val="ListParagraph"/>
              <w:numPr>
                <w:ilvl w:val="0"/>
                <w:numId w:val="5"/>
              </w:numPr>
              <w:spacing w:after="0" w:line="240" w:lineRule="auto"/>
              <w:ind w:left="144" w:hanging="162"/>
              <w:rPr>
                <w:rFonts w:ascii="Times New Roman" w:hAnsi="Times New Roman"/>
                <w:sz w:val="19"/>
                <w:szCs w:val="19"/>
              </w:rPr>
            </w:pPr>
            <w:r w:rsidRPr="00AB28A4">
              <w:rPr>
                <w:rFonts w:ascii="Times New Roman" w:hAnsi="Times New Roman"/>
                <w:sz w:val="19"/>
                <w:szCs w:val="19"/>
              </w:rPr>
              <w:t>Quality control and additional research on producing high-quality bone char for water filtration</w:t>
            </w:r>
          </w:p>
        </w:tc>
        <w:tc>
          <w:tcPr>
            <w:tcW w:w="1800" w:type="dxa"/>
          </w:tcPr>
          <w:p w14:paraId="5EC2AA6E" w14:textId="2609065A" w:rsidR="00AB28A4" w:rsidRPr="00AB28A4" w:rsidRDefault="00AB28A4" w:rsidP="00AB28A4">
            <w:pPr>
              <w:pStyle w:val="ListParagraph"/>
              <w:numPr>
                <w:ilvl w:val="0"/>
                <w:numId w:val="5"/>
              </w:numPr>
              <w:spacing w:after="0" w:line="240" w:lineRule="auto"/>
              <w:ind w:left="144" w:hanging="162"/>
              <w:rPr>
                <w:rFonts w:ascii="Times New Roman" w:hAnsi="Times New Roman"/>
                <w:sz w:val="19"/>
                <w:szCs w:val="19"/>
              </w:rPr>
            </w:pPr>
            <w:r w:rsidRPr="00AB28A4">
              <w:rPr>
                <w:rFonts w:ascii="Times New Roman" w:hAnsi="Times New Roman"/>
                <w:sz w:val="19"/>
                <w:szCs w:val="19"/>
              </w:rPr>
              <w:t>(</w:t>
            </w:r>
            <w:proofErr w:type="spellStart"/>
            <w:r w:rsidRPr="00AB28A4">
              <w:rPr>
                <w:rFonts w:ascii="Times New Roman" w:hAnsi="Times New Roman"/>
                <w:sz w:val="19"/>
                <w:szCs w:val="19"/>
              </w:rPr>
              <w:t>Abaire</w:t>
            </w:r>
            <w:proofErr w:type="spellEnd"/>
            <w:r w:rsidRPr="00AB28A4">
              <w:rPr>
                <w:rFonts w:ascii="Times New Roman" w:hAnsi="Times New Roman"/>
                <w:sz w:val="19"/>
                <w:szCs w:val="19"/>
              </w:rPr>
              <w:t> et al., </w:t>
            </w:r>
          </w:p>
          <w:p w14:paraId="6D111BEB" w14:textId="77777777" w:rsidR="00AB28A4" w:rsidRPr="00AB28A4" w:rsidRDefault="00AB28A4" w:rsidP="00AB28A4">
            <w:pPr>
              <w:pStyle w:val="ListParagraph"/>
              <w:spacing w:after="0" w:line="240" w:lineRule="auto"/>
              <w:ind w:left="144"/>
              <w:rPr>
                <w:rFonts w:ascii="Times New Roman" w:hAnsi="Times New Roman"/>
                <w:sz w:val="19"/>
                <w:szCs w:val="19"/>
              </w:rPr>
            </w:pPr>
            <w:r w:rsidRPr="00AB28A4">
              <w:rPr>
                <w:rFonts w:ascii="Times New Roman" w:hAnsi="Times New Roman"/>
                <w:sz w:val="19"/>
                <w:szCs w:val="19"/>
              </w:rPr>
              <w:t xml:space="preserve">2009) </w:t>
            </w:r>
          </w:p>
        </w:tc>
      </w:tr>
      <w:tr w:rsidR="00AB28A4" w:rsidRPr="00F46B19" w14:paraId="590735B7" w14:textId="77777777" w:rsidTr="00AB28A4">
        <w:trPr>
          <w:trHeight w:val="1862"/>
        </w:trPr>
        <w:tc>
          <w:tcPr>
            <w:tcW w:w="1728" w:type="dxa"/>
          </w:tcPr>
          <w:p w14:paraId="4179F5A1" w14:textId="1A7AD450" w:rsidR="00AB28A4" w:rsidRPr="00AB28A4" w:rsidRDefault="00AB28A4" w:rsidP="00AB28A4">
            <w:pPr>
              <w:spacing w:after="0" w:line="240" w:lineRule="auto"/>
              <w:ind w:left="144"/>
              <w:rPr>
                <w:rFonts w:ascii="Times New Roman" w:hAnsi="Times New Roman"/>
                <w:sz w:val="19"/>
                <w:szCs w:val="19"/>
              </w:rPr>
            </w:pPr>
            <w:r w:rsidRPr="00AB28A4">
              <w:rPr>
                <w:rFonts w:ascii="Times New Roman" w:hAnsi="Times New Roman"/>
                <w:sz w:val="19"/>
                <w:szCs w:val="19"/>
              </w:rPr>
              <w:t>Public water points were partially broken or completely broken at rates of 44% and 24%, respectively, in Sierra Leone</w:t>
            </w:r>
          </w:p>
        </w:tc>
        <w:tc>
          <w:tcPr>
            <w:tcW w:w="2430" w:type="dxa"/>
          </w:tcPr>
          <w:p w14:paraId="7ED0E73E" w14:textId="77777777" w:rsidR="00AB28A4" w:rsidRPr="00AB28A4" w:rsidRDefault="00AB28A4" w:rsidP="00AB28A4">
            <w:pPr>
              <w:pStyle w:val="ListParagraph"/>
              <w:numPr>
                <w:ilvl w:val="0"/>
                <w:numId w:val="5"/>
              </w:numPr>
              <w:spacing w:after="0" w:line="240" w:lineRule="auto"/>
              <w:ind w:left="144" w:hanging="162"/>
              <w:rPr>
                <w:rFonts w:ascii="Times New Roman" w:hAnsi="Times New Roman"/>
                <w:sz w:val="19"/>
                <w:szCs w:val="19"/>
              </w:rPr>
            </w:pPr>
            <w:r w:rsidRPr="00AB28A4">
              <w:rPr>
                <w:rFonts w:ascii="Times New Roman" w:hAnsi="Times New Roman"/>
                <w:sz w:val="19"/>
                <w:szCs w:val="19"/>
              </w:rPr>
              <w:t>Lack of supply chain for replacement parts</w:t>
            </w:r>
          </w:p>
          <w:p w14:paraId="2F4439D9" w14:textId="77777777" w:rsidR="00AB28A4" w:rsidRPr="00AB28A4" w:rsidRDefault="00AB28A4" w:rsidP="00AB28A4">
            <w:pPr>
              <w:pStyle w:val="ListParagraph"/>
              <w:numPr>
                <w:ilvl w:val="0"/>
                <w:numId w:val="5"/>
              </w:numPr>
              <w:spacing w:after="0" w:line="240" w:lineRule="auto"/>
              <w:ind w:left="144" w:hanging="162"/>
              <w:rPr>
                <w:rFonts w:ascii="Times New Roman" w:hAnsi="Times New Roman"/>
                <w:sz w:val="19"/>
                <w:szCs w:val="19"/>
              </w:rPr>
            </w:pPr>
            <w:r w:rsidRPr="00AB28A4">
              <w:rPr>
                <w:rFonts w:ascii="Times New Roman" w:hAnsi="Times New Roman"/>
                <w:sz w:val="19"/>
                <w:szCs w:val="19"/>
              </w:rPr>
              <w:t>Lack of trained persons to do repairs</w:t>
            </w:r>
          </w:p>
          <w:p w14:paraId="676C0B47" w14:textId="77777777" w:rsidR="00AB28A4" w:rsidRPr="00AB28A4" w:rsidRDefault="00AB28A4" w:rsidP="00AB28A4">
            <w:pPr>
              <w:pStyle w:val="ListParagraph"/>
              <w:numPr>
                <w:ilvl w:val="0"/>
                <w:numId w:val="5"/>
              </w:numPr>
              <w:spacing w:after="0" w:line="240" w:lineRule="auto"/>
              <w:ind w:left="144" w:hanging="162"/>
              <w:rPr>
                <w:rFonts w:ascii="Times New Roman" w:hAnsi="Times New Roman"/>
                <w:sz w:val="19"/>
                <w:szCs w:val="19"/>
              </w:rPr>
            </w:pPr>
            <w:r w:rsidRPr="00AB28A4">
              <w:rPr>
                <w:rFonts w:ascii="Times New Roman" w:hAnsi="Times New Roman"/>
                <w:sz w:val="19"/>
                <w:szCs w:val="19"/>
              </w:rPr>
              <w:t xml:space="preserve">Lack of active management of water point </w:t>
            </w:r>
          </w:p>
        </w:tc>
        <w:tc>
          <w:tcPr>
            <w:tcW w:w="2700" w:type="dxa"/>
          </w:tcPr>
          <w:p w14:paraId="36F98DA4" w14:textId="77777777" w:rsidR="00AB28A4" w:rsidRPr="00AB28A4" w:rsidRDefault="00AB28A4" w:rsidP="00AB28A4">
            <w:pPr>
              <w:pStyle w:val="ListParagraph"/>
              <w:numPr>
                <w:ilvl w:val="0"/>
                <w:numId w:val="5"/>
              </w:numPr>
              <w:spacing w:after="0" w:line="240" w:lineRule="auto"/>
              <w:ind w:left="144" w:hanging="162"/>
              <w:rPr>
                <w:rFonts w:ascii="Times New Roman" w:hAnsi="Times New Roman"/>
                <w:sz w:val="19"/>
                <w:szCs w:val="19"/>
              </w:rPr>
            </w:pPr>
            <w:r w:rsidRPr="00AB28A4">
              <w:rPr>
                <w:rFonts w:ascii="Times New Roman" w:hAnsi="Times New Roman"/>
                <w:sz w:val="19"/>
                <w:szCs w:val="19"/>
              </w:rPr>
              <w:t>Ensure active management of water point</w:t>
            </w:r>
          </w:p>
          <w:p w14:paraId="1EBBA72B" w14:textId="77777777" w:rsidR="00AB28A4" w:rsidRPr="00AB28A4" w:rsidRDefault="00AB28A4" w:rsidP="00AB28A4">
            <w:pPr>
              <w:pStyle w:val="ListParagraph"/>
              <w:numPr>
                <w:ilvl w:val="0"/>
                <w:numId w:val="5"/>
              </w:numPr>
              <w:spacing w:after="0" w:line="240" w:lineRule="auto"/>
              <w:ind w:left="144" w:hanging="162"/>
              <w:rPr>
                <w:rFonts w:ascii="Times New Roman" w:hAnsi="Times New Roman"/>
                <w:sz w:val="19"/>
                <w:szCs w:val="19"/>
              </w:rPr>
            </w:pPr>
            <w:r w:rsidRPr="00AB28A4">
              <w:rPr>
                <w:rFonts w:ascii="Times New Roman" w:hAnsi="Times New Roman"/>
                <w:sz w:val="19"/>
                <w:szCs w:val="19"/>
              </w:rPr>
              <w:t>Set up market-based models for supply chain and repair mechanics</w:t>
            </w:r>
          </w:p>
          <w:p w14:paraId="2008E740" w14:textId="77777777" w:rsidR="00AB28A4" w:rsidRPr="00AB28A4" w:rsidRDefault="00AB28A4" w:rsidP="00AB28A4">
            <w:pPr>
              <w:pStyle w:val="ListParagraph"/>
              <w:numPr>
                <w:ilvl w:val="0"/>
                <w:numId w:val="5"/>
              </w:numPr>
              <w:spacing w:after="0" w:line="240" w:lineRule="auto"/>
              <w:ind w:left="144" w:hanging="162"/>
              <w:rPr>
                <w:rFonts w:ascii="Times New Roman" w:hAnsi="Times New Roman"/>
                <w:sz w:val="19"/>
                <w:szCs w:val="19"/>
              </w:rPr>
            </w:pPr>
            <w:r w:rsidRPr="00AB28A4">
              <w:rPr>
                <w:rFonts w:ascii="Times New Roman" w:hAnsi="Times New Roman"/>
                <w:sz w:val="19"/>
                <w:szCs w:val="19"/>
              </w:rPr>
              <w:t xml:space="preserve">Increase local ownership of wells </w:t>
            </w:r>
          </w:p>
        </w:tc>
        <w:tc>
          <w:tcPr>
            <w:tcW w:w="1800" w:type="dxa"/>
          </w:tcPr>
          <w:p w14:paraId="109C58CC" w14:textId="434576E6" w:rsidR="00AB28A4" w:rsidRPr="00AB28A4" w:rsidRDefault="00AB28A4" w:rsidP="00AB28A4">
            <w:pPr>
              <w:pStyle w:val="ListParagraph"/>
              <w:numPr>
                <w:ilvl w:val="0"/>
                <w:numId w:val="5"/>
              </w:numPr>
              <w:spacing w:after="0" w:line="240" w:lineRule="auto"/>
              <w:ind w:left="144" w:hanging="162"/>
              <w:rPr>
                <w:rFonts w:ascii="Times New Roman" w:hAnsi="Times New Roman"/>
                <w:sz w:val="19"/>
                <w:szCs w:val="19"/>
              </w:rPr>
            </w:pPr>
            <w:r w:rsidRPr="00AB28A4">
              <w:rPr>
                <w:rFonts w:ascii="Times New Roman" w:hAnsi="Times New Roman"/>
                <w:sz w:val="19"/>
                <w:szCs w:val="19"/>
              </w:rPr>
              <w:t>(</w:t>
            </w:r>
            <w:proofErr w:type="spellStart"/>
            <w:r w:rsidRPr="00AB28A4">
              <w:rPr>
                <w:rFonts w:ascii="Times New Roman" w:hAnsi="Times New Roman"/>
                <w:sz w:val="19"/>
                <w:szCs w:val="19"/>
              </w:rPr>
              <w:t>Hirn</w:t>
            </w:r>
            <w:proofErr w:type="spellEnd"/>
            <w:r w:rsidRPr="00AB28A4">
              <w:rPr>
                <w:rFonts w:ascii="Times New Roman" w:hAnsi="Times New Roman"/>
                <w:sz w:val="19"/>
                <w:szCs w:val="19"/>
              </w:rPr>
              <w:t>, 2012)</w:t>
            </w:r>
          </w:p>
        </w:tc>
      </w:tr>
      <w:tr w:rsidR="00AB28A4" w:rsidRPr="00F46B19" w14:paraId="4AFD1BAD" w14:textId="77777777" w:rsidTr="00DC3674">
        <w:tc>
          <w:tcPr>
            <w:tcW w:w="1728" w:type="dxa"/>
            <w:shd w:val="clear" w:color="auto" w:fill="D9D9D9" w:themeFill="background1" w:themeFillShade="D9"/>
          </w:tcPr>
          <w:p w14:paraId="04A4A2BF" w14:textId="77777777" w:rsidR="00AB28A4" w:rsidRPr="00AB28A4" w:rsidRDefault="00AB28A4" w:rsidP="00AB28A4">
            <w:pPr>
              <w:spacing w:after="0"/>
              <w:ind w:left="144"/>
              <w:rPr>
                <w:rFonts w:ascii="Times New Roman" w:hAnsi="Times New Roman"/>
                <w:sz w:val="19"/>
                <w:szCs w:val="19"/>
              </w:rPr>
            </w:pPr>
            <w:r w:rsidRPr="00AB28A4">
              <w:rPr>
                <w:rFonts w:ascii="Times New Roman" w:hAnsi="Times New Roman"/>
                <w:sz w:val="19"/>
                <w:szCs w:val="19"/>
              </w:rPr>
              <w:t>Water filtration and safe storage for HIV/AIDS population in Zambia</w:t>
            </w:r>
          </w:p>
        </w:tc>
        <w:tc>
          <w:tcPr>
            <w:tcW w:w="2430" w:type="dxa"/>
            <w:shd w:val="clear" w:color="auto" w:fill="D9D9D9" w:themeFill="background1" w:themeFillShade="D9"/>
          </w:tcPr>
          <w:p w14:paraId="3B043721" w14:textId="77777777" w:rsidR="00AB28A4" w:rsidRPr="00AB28A4" w:rsidRDefault="00AB28A4" w:rsidP="00AB28A4">
            <w:pPr>
              <w:pStyle w:val="ListParagraph"/>
              <w:numPr>
                <w:ilvl w:val="0"/>
                <w:numId w:val="5"/>
              </w:numPr>
              <w:spacing w:after="0" w:line="240" w:lineRule="auto"/>
              <w:ind w:left="144" w:hanging="162"/>
              <w:rPr>
                <w:rFonts w:ascii="Times New Roman" w:hAnsi="Times New Roman"/>
                <w:sz w:val="19"/>
                <w:szCs w:val="19"/>
              </w:rPr>
            </w:pPr>
            <w:r w:rsidRPr="00AB28A4">
              <w:rPr>
                <w:rFonts w:ascii="Times New Roman" w:hAnsi="Times New Roman"/>
                <w:sz w:val="19"/>
                <w:szCs w:val="19"/>
              </w:rPr>
              <w:t>Implementation in a population already highly aware of health issues</w:t>
            </w:r>
          </w:p>
          <w:p w14:paraId="2BC3BA3E" w14:textId="77777777" w:rsidR="00AB28A4" w:rsidRPr="00AB28A4" w:rsidRDefault="00AB28A4" w:rsidP="00AB28A4">
            <w:pPr>
              <w:pStyle w:val="ListParagraph"/>
              <w:numPr>
                <w:ilvl w:val="0"/>
                <w:numId w:val="5"/>
              </w:numPr>
              <w:spacing w:after="0" w:line="240" w:lineRule="auto"/>
              <w:ind w:left="144" w:hanging="162"/>
              <w:rPr>
                <w:rFonts w:ascii="Times New Roman" w:hAnsi="Times New Roman"/>
                <w:sz w:val="19"/>
                <w:szCs w:val="19"/>
              </w:rPr>
            </w:pPr>
            <w:r w:rsidRPr="00AB28A4">
              <w:rPr>
                <w:rFonts w:ascii="Times New Roman" w:hAnsi="Times New Roman"/>
                <w:sz w:val="19"/>
                <w:szCs w:val="19"/>
              </w:rPr>
              <w:t>Provision of safe water storage containers to provide a storage option for filtered water</w:t>
            </w:r>
          </w:p>
        </w:tc>
        <w:tc>
          <w:tcPr>
            <w:tcW w:w="2700" w:type="dxa"/>
            <w:shd w:val="clear" w:color="auto" w:fill="D9D9D9" w:themeFill="background1" w:themeFillShade="D9"/>
          </w:tcPr>
          <w:p w14:paraId="0ECC9A6B" w14:textId="77777777" w:rsidR="00AB28A4" w:rsidRPr="00AB28A4" w:rsidRDefault="00AB28A4" w:rsidP="00AB28A4">
            <w:pPr>
              <w:pStyle w:val="ListParagraph"/>
              <w:numPr>
                <w:ilvl w:val="0"/>
                <w:numId w:val="5"/>
              </w:numPr>
              <w:spacing w:after="0" w:line="240" w:lineRule="auto"/>
              <w:ind w:left="144" w:hanging="162"/>
              <w:rPr>
                <w:rFonts w:ascii="Times New Roman" w:hAnsi="Times New Roman"/>
                <w:sz w:val="19"/>
                <w:szCs w:val="19"/>
              </w:rPr>
            </w:pPr>
            <w:r w:rsidRPr="00AB28A4">
              <w:rPr>
                <w:rFonts w:ascii="Times New Roman" w:hAnsi="Times New Roman"/>
                <w:sz w:val="19"/>
                <w:szCs w:val="19"/>
              </w:rPr>
              <w:t>Inclusion of a broader population beyond those that were referred by health clinics</w:t>
            </w:r>
          </w:p>
        </w:tc>
        <w:tc>
          <w:tcPr>
            <w:tcW w:w="1800" w:type="dxa"/>
            <w:shd w:val="clear" w:color="auto" w:fill="D9D9D9" w:themeFill="background1" w:themeFillShade="D9"/>
          </w:tcPr>
          <w:p w14:paraId="5A4CAFB2" w14:textId="5AEF24FA" w:rsidR="00AB28A4" w:rsidRPr="00AB28A4" w:rsidRDefault="00AB28A4" w:rsidP="00AB28A4">
            <w:pPr>
              <w:pStyle w:val="ListParagraph"/>
              <w:numPr>
                <w:ilvl w:val="0"/>
                <w:numId w:val="5"/>
              </w:numPr>
              <w:spacing w:after="0" w:line="240" w:lineRule="auto"/>
              <w:ind w:left="144" w:hanging="162"/>
              <w:rPr>
                <w:rFonts w:ascii="Times New Roman" w:hAnsi="Times New Roman"/>
                <w:sz w:val="19"/>
                <w:szCs w:val="19"/>
              </w:rPr>
            </w:pPr>
            <w:r w:rsidRPr="00AB28A4">
              <w:rPr>
                <w:rFonts w:ascii="Times New Roman" w:hAnsi="Times New Roman"/>
                <w:noProof/>
                <w:sz w:val="19"/>
                <w:szCs w:val="19"/>
              </w:rPr>
              <w:t>(Peletz et al., 2012)</w:t>
            </w:r>
          </w:p>
        </w:tc>
      </w:tr>
      <w:tr w:rsidR="00AB28A4" w:rsidRPr="00F46B19" w14:paraId="57A0DFD3" w14:textId="77777777" w:rsidTr="00AB28A4">
        <w:trPr>
          <w:trHeight w:val="1529"/>
        </w:trPr>
        <w:tc>
          <w:tcPr>
            <w:tcW w:w="1728" w:type="dxa"/>
          </w:tcPr>
          <w:p w14:paraId="6B1B97C8" w14:textId="77777777" w:rsidR="00AB28A4" w:rsidRPr="00AB28A4" w:rsidRDefault="00AB28A4" w:rsidP="00AB28A4">
            <w:pPr>
              <w:spacing w:after="0"/>
              <w:ind w:left="144"/>
              <w:rPr>
                <w:rFonts w:ascii="Times New Roman" w:hAnsi="Times New Roman"/>
                <w:sz w:val="19"/>
                <w:szCs w:val="19"/>
              </w:rPr>
            </w:pPr>
            <w:r w:rsidRPr="00AB28A4">
              <w:rPr>
                <w:rFonts w:ascii="Times New Roman" w:hAnsi="Times New Roman"/>
                <w:sz w:val="19"/>
                <w:szCs w:val="19"/>
              </w:rPr>
              <w:t>Intervention to improve safe water access through sale of PUR sachets in Guatemala</w:t>
            </w:r>
          </w:p>
        </w:tc>
        <w:tc>
          <w:tcPr>
            <w:tcW w:w="2430" w:type="dxa"/>
          </w:tcPr>
          <w:p w14:paraId="1C9ACEFE" w14:textId="77777777" w:rsidR="00AB28A4" w:rsidRPr="00AB28A4" w:rsidRDefault="00AB28A4" w:rsidP="00AB28A4">
            <w:pPr>
              <w:pStyle w:val="ListParagraph"/>
              <w:numPr>
                <w:ilvl w:val="0"/>
                <w:numId w:val="5"/>
              </w:numPr>
              <w:spacing w:after="0" w:line="240" w:lineRule="auto"/>
              <w:ind w:left="144" w:hanging="162"/>
              <w:rPr>
                <w:rFonts w:ascii="Times New Roman" w:hAnsi="Times New Roman"/>
                <w:sz w:val="19"/>
                <w:szCs w:val="19"/>
              </w:rPr>
            </w:pPr>
            <w:r w:rsidRPr="00AB28A4">
              <w:rPr>
                <w:rFonts w:ascii="Times New Roman" w:hAnsi="Times New Roman"/>
                <w:sz w:val="19"/>
                <w:szCs w:val="19"/>
              </w:rPr>
              <w:t>Time required for use of water treatment product</w:t>
            </w:r>
          </w:p>
          <w:p w14:paraId="7A039926" w14:textId="77777777" w:rsidR="00AB28A4" w:rsidRPr="00AB28A4" w:rsidRDefault="00AB28A4" w:rsidP="00AB28A4">
            <w:pPr>
              <w:pStyle w:val="ListParagraph"/>
              <w:numPr>
                <w:ilvl w:val="0"/>
                <w:numId w:val="5"/>
              </w:numPr>
              <w:spacing w:after="0" w:line="240" w:lineRule="auto"/>
              <w:ind w:left="144" w:hanging="162"/>
              <w:rPr>
                <w:rFonts w:ascii="Times New Roman" w:hAnsi="Times New Roman"/>
                <w:sz w:val="19"/>
                <w:szCs w:val="19"/>
              </w:rPr>
            </w:pPr>
            <w:r w:rsidRPr="00AB28A4">
              <w:rPr>
                <w:rFonts w:ascii="Times New Roman" w:hAnsi="Times New Roman"/>
                <w:sz w:val="19"/>
                <w:szCs w:val="19"/>
              </w:rPr>
              <w:t>Cost (a possible but less supported cause)</w:t>
            </w:r>
          </w:p>
        </w:tc>
        <w:tc>
          <w:tcPr>
            <w:tcW w:w="2700" w:type="dxa"/>
          </w:tcPr>
          <w:p w14:paraId="77172D74" w14:textId="77777777" w:rsidR="00AB28A4" w:rsidRPr="00AB28A4" w:rsidRDefault="00AB28A4" w:rsidP="00AB28A4">
            <w:pPr>
              <w:pStyle w:val="ListParagraph"/>
              <w:numPr>
                <w:ilvl w:val="0"/>
                <w:numId w:val="5"/>
              </w:numPr>
              <w:spacing w:after="0" w:line="240" w:lineRule="auto"/>
              <w:ind w:left="144" w:hanging="162"/>
              <w:rPr>
                <w:rFonts w:ascii="Times New Roman" w:hAnsi="Times New Roman"/>
                <w:sz w:val="19"/>
                <w:szCs w:val="19"/>
              </w:rPr>
            </w:pPr>
            <w:r w:rsidRPr="00AB28A4">
              <w:rPr>
                <w:rFonts w:ascii="Times New Roman" w:hAnsi="Times New Roman"/>
                <w:sz w:val="19"/>
                <w:szCs w:val="19"/>
              </w:rPr>
              <w:t>More technology development to reduce time required for treatment</w:t>
            </w:r>
          </w:p>
          <w:p w14:paraId="4F37B5A6" w14:textId="77777777" w:rsidR="00AB28A4" w:rsidRPr="00AB28A4" w:rsidRDefault="00AB28A4" w:rsidP="00AB28A4">
            <w:pPr>
              <w:pStyle w:val="ListParagraph"/>
              <w:numPr>
                <w:ilvl w:val="0"/>
                <w:numId w:val="5"/>
              </w:numPr>
              <w:spacing w:after="0" w:line="240" w:lineRule="auto"/>
              <w:ind w:left="144" w:hanging="162"/>
              <w:rPr>
                <w:rFonts w:ascii="Times New Roman" w:hAnsi="Times New Roman"/>
                <w:sz w:val="19"/>
                <w:szCs w:val="19"/>
              </w:rPr>
            </w:pPr>
            <w:r w:rsidRPr="00AB28A4">
              <w:rPr>
                <w:rFonts w:ascii="Times New Roman" w:hAnsi="Times New Roman"/>
                <w:sz w:val="19"/>
                <w:szCs w:val="19"/>
              </w:rPr>
              <w:t>Reduce costs</w:t>
            </w:r>
          </w:p>
          <w:p w14:paraId="27407A8C" w14:textId="471235B6" w:rsidR="00AB28A4" w:rsidRPr="00AB28A4" w:rsidRDefault="00AB28A4" w:rsidP="00AB28A4">
            <w:pPr>
              <w:pStyle w:val="ListParagraph"/>
              <w:numPr>
                <w:ilvl w:val="0"/>
                <w:numId w:val="5"/>
              </w:numPr>
              <w:spacing w:after="0" w:line="240" w:lineRule="auto"/>
              <w:ind w:left="144" w:hanging="162"/>
              <w:rPr>
                <w:rFonts w:ascii="Times New Roman" w:hAnsi="Times New Roman"/>
                <w:sz w:val="19"/>
                <w:szCs w:val="19"/>
              </w:rPr>
            </w:pPr>
            <w:r w:rsidRPr="00AB28A4">
              <w:rPr>
                <w:rFonts w:ascii="Times New Roman" w:hAnsi="Times New Roman"/>
                <w:sz w:val="19"/>
                <w:szCs w:val="19"/>
              </w:rPr>
              <w:t>Marketing strategy based on more than health outcomes</w:t>
            </w:r>
          </w:p>
        </w:tc>
        <w:tc>
          <w:tcPr>
            <w:tcW w:w="1800" w:type="dxa"/>
          </w:tcPr>
          <w:p w14:paraId="6FAA0D25" w14:textId="236A7957" w:rsidR="00AB28A4" w:rsidRPr="00AB28A4" w:rsidRDefault="00AB28A4" w:rsidP="00AB28A4">
            <w:pPr>
              <w:pStyle w:val="ListParagraph"/>
              <w:numPr>
                <w:ilvl w:val="0"/>
                <w:numId w:val="5"/>
              </w:numPr>
              <w:spacing w:after="0" w:line="240" w:lineRule="auto"/>
              <w:ind w:left="144" w:hanging="162"/>
              <w:rPr>
                <w:rFonts w:ascii="Times New Roman" w:hAnsi="Times New Roman"/>
                <w:sz w:val="19"/>
                <w:szCs w:val="19"/>
              </w:rPr>
            </w:pPr>
            <w:r w:rsidRPr="00AB28A4">
              <w:rPr>
                <w:rFonts w:ascii="Times New Roman" w:hAnsi="Times New Roman"/>
                <w:sz w:val="19"/>
                <w:szCs w:val="19"/>
              </w:rPr>
              <w:t>(</w:t>
            </w:r>
            <w:proofErr w:type="spellStart"/>
            <w:r w:rsidRPr="00AB28A4">
              <w:rPr>
                <w:rFonts w:ascii="Times New Roman" w:hAnsi="Times New Roman"/>
                <w:sz w:val="19"/>
                <w:szCs w:val="19"/>
              </w:rPr>
              <w:t>Luby</w:t>
            </w:r>
            <w:proofErr w:type="spellEnd"/>
            <w:r w:rsidRPr="00AB28A4">
              <w:rPr>
                <w:rFonts w:ascii="Times New Roman" w:hAnsi="Times New Roman"/>
                <w:sz w:val="19"/>
                <w:szCs w:val="19"/>
              </w:rPr>
              <w:t> et al., </w:t>
            </w:r>
          </w:p>
          <w:p w14:paraId="69C73ECC" w14:textId="77777777" w:rsidR="00AB28A4" w:rsidRPr="00AB28A4" w:rsidRDefault="00AB28A4" w:rsidP="00AB28A4">
            <w:pPr>
              <w:pStyle w:val="ListParagraph"/>
              <w:spacing w:after="0" w:line="240" w:lineRule="auto"/>
              <w:ind w:left="144"/>
              <w:rPr>
                <w:rFonts w:ascii="Times New Roman" w:hAnsi="Times New Roman"/>
                <w:sz w:val="19"/>
                <w:szCs w:val="19"/>
              </w:rPr>
            </w:pPr>
            <w:r w:rsidRPr="00AB28A4">
              <w:rPr>
                <w:rFonts w:ascii="Times New Roman" w:hAnsi="Times New Roman"/>
                <w:sz w:val="19"/>
                <w:szCs w:val="19"/>
              </w:rPr>
              <w:t>2008)</w:t>
            </w:r>
          </w:p>
          <w:p w14:paraId="1BC109C7" w14:textId="7BAF8463" w:rsidR="00AB28A4" w:rsidRPr="00AB28A4" w:rsidRDefault="00AB28A4" w:rsidP="00AB28A4">
            <w:pPr>
              <w:pStyle w:val="ListParagraph"/>
              <w:numPr>
                <w:ilvl w:val="0"/>
                <w:numId w:val="5"/>
              </w:numPr>
              <w:spacing w:after="0" w:line="240" w:lineRule="auto"/>
              <w:ind w:left="144" w:hanging="162"/>
              <w:rPr>
                <w:rFonts w:ascii="Times New Roman" w:hAnsi="Times New Roman"/>
                <w:sz w:val="19"/>
                <w:szCs w:val="19"/>
              </w:rPr>
            </w:pPr>
            <w:r w:rsidRPr="00AB28A4">
              <w:rPr>
                <w:rFonts w:ascii="Times New Roman" w:hAnsi="Times New Roman"/>
                <w:noProof/>
                <w:sz w:val="19"/>
                <w:szCs w:val="19"/>
              </w:rPr>
              <w:t>(Jones, Christensen and Thomas, 2008)</w:t>
            </w:r>
          </w:p>
        </w:tc>
      </w:tr>
      <w:tr w:rsidR="00AB28A4" w:rsidRPr="00F46B19" w14:paraId="7646F31F" w14:textId="77777777" w:rsidTr="00DC3674">
        <w:tc>
          <w:tcPr>
            <w:tcW w:w="1728" w:type="dxa"/>
          </w:tcPr>
          <w:p w14:paraId="51B774E6" w14:textId="77777777" w:rsidR="00AB28A4" w:rsidRPr="00AB28A4" w:rsidRDefault="00AB28A4" w:rsidP="00AB28A4">
            <w:pPr>
              <w:spacing w:after="0"/>
              <w:ind w:left="144"/>
              <w:rPr>
                <w:rFonts w:ascii="Times New Roman" w:hAnsi="Times New Roman"/>
                <w:sz w:val="19"/>
                <w:szCs w:val="19"/>
              </w:rPr>
            </w:pPr>
            <w:r w:rsidRPr="00AB28A4">
              <w:rPr>
                <w:rFonts w:ascii="Times New Roman" w:hAnsi="Times New Roman"/>
                <w:sz w:val="19"/>
                <w:szCs w:val="19"/>
              </w:rPr>
              <w:t>Ceramic water filters for point-of-use water treatment in Cambodia</w:t>
            </w:r>
          </w:p>
        </w:tc>
        <w:tc>
          <w:tcPr>
            <w:tcW w:w="2430" w:type="dxa"/>
          </w:tcPr>
          <w:p w14:paraId="060C6DD4" w14:textId="77777777" w:rsidR="00AB28A4" w:rsidRPr="00AB28A4" w:rsidRDefault="00AB28A4" w:rsidP="00AB28A4">
            <w:pPr>
              <w:pStyle w:val="ListParagraph"/>
              <w:numPr>
                <w:ilvl w:val="0"/>
                <w:numId w:val="5"/>
              </w:numPr>
              <w:spacing w:after="0" w:line="240" w:lineRule="auto"/>
              <w:ind w:left="144" w:hanging="162"/>
              <w:rPr>
                <w:rFonts w:ascii="Times New Roman" w:hAnsi="Times New Roman"/>
                <w:sz w:val="19"/>
                <w:szCs w:val="19"/>
              </w:rPr>
            </w:pPr>
            <w:r w:rsidRPr="00AB28A4">
              <w:rPr>
                <w:rFonts w:ascii="Times New Roman" w:hAnsi="Times New Roman"/>
                <w:sz w:val="19"/>
                <w:szCs w:val="19"/>
              </w:rPr>
              <w:t>Broken ceramic filter components</w:t>
            </w:r>
          </w:p>
          <w:p w14:paraId="25DE226D" w14:textId="77777777" w:rsidR="00AB28A4" w:rsidRPr="00AB28A4" w:rsidRDefault="00AB28A4" w:rsidP="00AB28A4">
            <w:pPr>
              <w:pStyle w:val="ListParagraph"/>
              <w:numPr>
                <w:ilvl w:val="0"/>
                <w:numId w:val="5"/>
              </w:numPr>
              <w:spacing w:after="0" w:line="240" w:lineRule="auto"/>
              <w:ind w:left="144" w:hanging="162"/>
              <w:rPr>
                <w:rFonts w:ascii="Times New Roman" w:hAnsi="Times New Roman"/>
                <w:sz w:val="19"/>
                <w:szCs w:val="19"/>
              </w:rPr>
            </w:pPr>
            <w:r w:rsidRPr="00AB28A4">
              <w:rPr>
                <w:rFonts w:ascii="Times New Roman" w:hAnsi="Times New Roman"/>
                <w:sz w:val="19"/>
                <w:szCs w:val="19"/>
              </w:rPr>
              <w:t>Filters were considered slow</w:t>
            </w:r>
          </w:p>
          <w:p w14:paraId="55DB8337" w14:textId="77777777" w:rsidR="00AB28A4" w:rsidRPr="00AB28A4" w:rsidRDefault="00AB28A4" w:rsidP="00AB28A4">
            <w:pPr>
              <w:pStyle w:val="ListParagraph"/>
              <w:numPr>
                <w:ilvl w:val="0"/>
                <w:numId w:val="5"/>
              </w:numPr>
              <w:spacing w:after="0" w:line="240" w:lineRule="auto"/>
              <w:ind w:left="144" w:hanging="162"/>
              <w:rPr>
                <w:rFonts w:ascii="Times New Roman" w:hAnsi="Times New Roman"/>
                <w:sz w:val="19"/>
                <w:szCs w:val="19"/>
              </w:rPr>
            </w:pPr>
            <w:r w:rsidRPr="00AB28A4">
              <w:rPr>
                <w:rFonts w:ascii="Times New Roman" w:hAnsi="Times New Roman"/>
                <w:sz w:val="19"/>
                <w:szCs w:val="19"/>
              </w:rPr>
              <w:t>Concern that filter life had expired</w:t>
            </w:r>
          </w:p>
        </w:tc>
        <w:tc>
          <w:tcPr>
            <w:tcW w:w="2700" w:type="dxa"/>
          </w:tcPr>
          <w:p w14:paraId="6145CA17" w14:textId="77777777" w:rsidR="00AB28A4" w:rsidRPr="00AB28A4" w:rsidRDefault="00AB28A4" w:rsidP="00AB28A4">
            <w:pPr>
              <w:pStyle w:val="ListParagraph"/>
              <w:numPr>
                <w:ilvl w:val="0"/>
                <w:numId w:val="5"/>
              </w:numPr>
              <w:spacing w:after="0" w:line="240" w:lineRule="auto"/>
              <w:ind w:left="144" w:hanging="162"/>
              <w:rPr>
                <w:rFonts w:ascii="Times New Roman" w:hAnsi="Times New Roman"/>
                <w:sz w:val="19"/>
                <w:szCs w:val="19"/>
              </w:rPr>
            </w:pPr>
            <w:r w:rsidRPr="00AB28A4">
              <w:rPr>
                <w:rFonts w:ascii="Times New Roman" w:hAnsi="Times New Roman"/>
                <w:sz w:val="19"/>
                <w:szCs w:val="19"/>
              </w:rPr>
              <w:t>Technology development to reduce breakage rates</w:t>
            </w:r>
          </w:p>
          <w:p w14:paraId="4D66D0E3" w14:textId="77777777" w:rsidR="00AB28A4" w:rsidRPr="00AB28A4" w:rsidRDefault="00AB28A4" w:rsidP="00AB28A4">
            <w:pPr>
              <w:pStyle w:val="ListParagraph"/>
              <w:numPr>
                <w:ilvl w:val="0"/>
                <w:numId w:val="5"/>
              </w:numPr>
              <w:spacing w:after="0" w:line="240" w:lineRule="auto"/>
              <w:ind w:left="144" w:hanging="162"/>
              <w:rPr>
                <w:rFonts w:ascii="Times New Roman" w:hAnsi="Times New Roman"/>
                <w:sz w:val="19"/>
                <w:szCs w:val="19"/>
              </w:rPr>
            </w:pPr>
            <w:r w:rsidRPr="00AB28A4">
              <w:rPr>
                <w:rFonts w:ascii="Times New Roman" w:hAnsi="Times New Roman"/>
                <w:sz w:val="19"/>
                <w:szCs w:val="19"/>
              </w:rPr>
              <w:t>Increased supply chain access and knowledge of where the supply chain exists</w:t>
            </w:r>
          </w:p>
          <w:p w14:paraId="7C6869F4" w14:textId="77777777" w:rsidR="00AB28A4" w:rsidRPr="00AB28A4" w:rsidRDefault="00AB28A4" w:rsidP="00AB28A4">
            <w:pPr>
              <w:pStyle w:val="ListParagraph"/>
              <w:numPr>
                <w:ilvl w:val="0"/>
                <w:numId w:val="5"/>
              </w:numPr>
              <w:spacing w:after="0" w:line="240" w:lineRule="auto"/>
              <w:ind w:left="144" w:hanging="162"/>
              <w:rPr>
                <w:rFonts w:ascii="Times New Roman" w:hAnsi="Times New Roman"/>
                <w:sz w:val="19"/>
                <w:szCs w:val="19"/>
              </w:rPr>
            </w:pPr>
            <w:r w:rsidRPr="00AB28A4">
              <w:rPr>
                <w:rFonts w:ascii="Times New Roman" w:hAnsi="Times New Roman"/>
                <w:sz w:val="19"/>
                <w:szCs w:val="19"/>
              </w:rPr>
              <w:t>Increased education in user households</w:t>
            </w:r>
          </w:p>
          <w:p w14:paraId="4CB5BF82" w14:textId="77777777" w:rsidR="00AB28A4" w:rsidRPr="00AB28A4" w:rsidRDefault="00AB28A4" w:rsidP="00AB28A4">
            <w:pPr>
              <w:pStyle w:val="ListParagraph"/>
              <w:numPr>
                <w:ilvl w:val="0"/>
                <w:numId w:val="5"/>
              </w:numPr>
              <w:spacing w:after="0" w:line="240" w:lineRule="auto"/>
              <w:ind w:left="144" w:hanging="162"/>
              <w:rPr>
                <w:rFonts w:ascii="Times New Roman" w:hAnsi="Times New Roman"/>
                <w:sz w:val="19"/>
                <w:szCs w:val="19"/>
              </w:rPr>
            </w:pPr>
            <w:r w:rsidRPr="00AB28A4">
              <w:rPr>
                <w:rFonts w:ascii="Times New Roman" w:hAnsi="Times New Roman"/>
                <w:sz w:val="19"/>
                <w:szCs w:val="19"/>
              </w:rPr>
              <w:t>Amend expectations for life of the filters</w:t>
            </w:r>
          </w:p>
        </w:tc>
        <w:tc>
          <w:tcPr>
            <w:tcW w:w="1800" w:type="dxa"/>
          </w:tcPr>
          <w:p w14:paraId="7380C074" w14:textId="1776B2DE" w:rsidR="00AB28A4" w:rsidRPr="00AB28A4" w:rsidRDefault="00AB28A4" w:rsidP="00AB28A4">
            <w:pPr>
              <w:pStyle w:val="ListParagraph"/>
              <w:numPr>
                <w:ilvl w:val="0"/>
                <w:numId w:val="5"/>
              </w:numPr>
              <w:spacing w:after="0" w:line="240" w:lineRule="auto"/>
              <w:ind w:left="144" w:hanging="162"/>
              <w:rPr>
                <w:rFonts w:ascii="Times New Roman" w:hAnsi="Times New Roman"/>
                <w:sz w:val="19"/>
                <w:szCs w:val="19"/>
              </w:rPr>
            </w:pPr>
            <w:r w:rsidRPr="00AB28A4">
              <w:rPr>
                <w:rFonts w:ascii="Times New Roman" w:hAnsi="Times New Roman"/>
                <w:sz w:val="19"/>
                <w:szCs w:val="19"/>
              </w:rPr>
              <w:t>(Brown et al., </w:t>
            </w:r>
          </w:p>
          <w:p w14:paraId="2D64275D" w14:textId="77777777" w:rsidR="00AB28A4" w:rsidRPr="00AB28A4" w:rsidRDefault="00AB28A4" w:rsidP="00AB28A4">
            <w:pPr>
              <w:pStyle w:val="ListParagraph"/>
              <w:spacing w:after="0" w:line="240" w:lineRule="auto"/>
              <w:ind w:left="144"/>
              <w:rPr>
                <w:rFonts w:ascii="Times New Roman" w:hAnsi="Times New Roman"/>
                <w:sz w:val="19"/>
                <w:szCs w:val="19"/>
              </w:rPr>
            </w:pPr>
            <w:r w:rsidRPr="00AB28A4">
              <w:rPr>
                <w:rFonts w:ascii="Times New Roman" w:hAnsi="Times New Roman"/>
                <w:sz w:val="19"/>
                <w:szCs w:val="19"/>
              </w:rPr>
              <w:t>2009)</w:t>
            </w:r>
          </w:p>
        </w:tc>
      </w:tr>
    </w:tbl>
    <w:p w14:paraId="1AE9F263" w14:textId="77777777" w:rsidR="00DC3674" w:rsidRPr="00AB28A4" w:rsidRDefault="00DC3674" w:rsidP="00DC3674">
      <w:pPr>
        <w:pStyle w:val="BodyText"/>
        <w:spacing w:after="0"/>
        <w:rPr>
          <w:sz w:val="18"/>
          <w:szCs w:val="18"/>
        </w:rPr>
      </w:pPr>
      <w:proofErr w:type="spellStart"/>
      <w:proofErr w:type="gramStart"/>
      <w:r w:rsidRPr="00AB28A4">
        <w:rPr>
          <w:sz w:val="18"/>
          <w:szCs w:val="18"/>
          <w:vertAlign w:val="superscript"/>
        </w:rPr>
        <w:t>a</w:t>
      </w:r>
      <w:r w:rsidRPr="00AB28A4">
        <w:rPr>
          <w:sz w:val="18"/>
          <w:szCs w:val="18"/>
        </w:rPr>
        <w:t>Most</w:t>
      </w:r>
      <w:proofErr w:type="spellEnd"/>
      <w:proofErr w:type="gramEnd"/>
      <w:r w:rsidRPr="00AB28A4">
        <w:rPr>
          <w:sz w:val="18"/>
          <w:szCs w:val="18"/>
        </w:rPr>
        <w:t xml:space="preserve"> examples listed here are not of complete failure but partial (e.g. 200,000 wells failed in Africa though some are still functioning and 69% of ceramic water filters are no longer operational while 31% are still in use). Shading indicates water interventions that were primarily successful.</w:t>
      </w:r>
    </w:p>
    <w:p w14:paraId="1C0478D7" w14:textId="77777777" w:rsidR="00DC3674" w:rsidRPr="00AB28A4" w:rsidRDefault="00DC3674" w:rsidP="00DC3674">
      <w:pPr>
        <w:pStyle w:val="BodyText"/>
        <w:spacing w:after="0"/>
        <w:rPr>
          <w:sz w:val="18"/>
          <w:szCs w:val="18"/>
        </w:rPr>
      </w:pPr>
      <w:proofErr w:type="spellStart"/>
      <w:proofErr w:type="gramStart"/>
      <w:r w:rsidRPr="00AB28A4">
        <w:rPr>
          <w:sz w:val="18"/>
          <w:szCs w:val="18"/>
          <w:vertAlign w:val="superscript"/>
        </w:rPr>
        <w:t>b</w:t>
      </w:r>
      <w:r w:rsidRPr="00AB28A4">
        <w:rPr>
          <w:sz w:val="18"/>
          <w:szCs w:val="18"/>
        </w:rPr>
        <w:t>Reasons</w:t>
      </w:r>
      <w:proofErr w:type="spellEnd"/>
      <w:proofErr w:type="gramEnd"/>
      <w:r w:rsidRPr="00AB28A4">
        <w:rPr>
          <w:sz w:val="18"/>
          <w:szCs w:val="18"/>
        </w:rPr>
        <w:t xml:space="preserve"> for failure are stated or implied by the source document. </w:t>
      </w:r>
    </w:p>
    <w:p w14:paraId="729C7E69" w14:textId="77777777" w:rsidR="00DC3674" w:rsidRPr="00AB28A4" w:rsidRDefault="00DC3674" w:rsidP="00DC3674">
      <w:pPr>
        <w:pStyle w:val="BodyText"/>
        <w:spacing w:after="0"/>
        <w:rPr>
          <w:sz w:val="18"/>
          <w:szCs w:val="18"/>
        </w:rPr>
      </w:pPr>
      <w:proofErr w:type="spellStart"/>
      <w:proofErr w:type="gramStart"/>
      <w:r w:rsidRPr="00AB28A4">
        <w:rPr>
          <w:sz w:val="18"/>
          <w:szCs w:val="18"/>
          <w:vertAlign w:val="superscript"/>
        </w:rPr>
        <w:t>c</w:t>
      </w:r>
      <w:r w:rsidRPr="00AB28A4">
        <w:rPr>
          <w:sz w:val="18"/>
          <w:szCs w:val="18"/>
        </w:rPr>
        <w:t>Possible</w:t>
      </w:r>
      <w:proofErr w:type="spellEnd"/>
      <w:proofErr w:type="gramEnd"/>
      <w:r w:rsidRPr="00AB28A4">
        <w:rPr>
          <w:sz w:val="18"/>
          <w:szCs w:val="18"/>
        </w:rPr>
        <w:t xml:space="preserve"> improvements are in part suggested in the original source documents and in part suggested by the authors of this work based on insights gleaned from reviews of failed and successful projects.</w:t>
      </w:r>
    </w:p>
    <w:p w14:paraId="78AA65B9" w14:textId="77777777" w:rsidR="00DC3674" w:rsidRDefault="00DC3674" w:rsidP="00DC3674">
      <w:pPr>
        <w:pStyle w:val="BodyText"/>
        <w:spacing w:after="0"/>
        <w:rPr>
          <w:sz w:val="16"/>
          <w:szCs w:val="16"/>
        </w:rPr>
      </w:pPr>
    </w:p>
    <w:p w14:paraId="3C0D537B" w14:textId="77777777" w:rsidR="00DC3674" w:rsidRPr="002A446C" w:rsidRDefault="00DC3674" w:rsidP="00DC3674">
      <w:pPr>
        <w:widowControl w:val="0"/>
        <w:autoSpaceDE w:val="0"/>
        <w:autoSpaceDN w:val="0"/>
        <w:adjustRightInd w:val="0"/>
        <w:spacing w:after="0" w:line="480" w:lineRule="auto"/>
        <w:jc w:val="both"/>
        <w:rPr>
          <w:rFonts w:ascii="Times New Roman" w:hAnsi="Times New Roman"/>
          <w:b/>
          <w:sz w:val="24"/>
          <w:szCs w:val="24"/>
        </w:rPr>
      </w:pPr>
    </w:p>
    <w:p w14:paraId="66487777" w14:textId="77777777" w:rsidR="00DC3674" w:rsidRPr="002A446C" w:rsidRDefault="00DC3674" w:rsidP="00DC3674">
      <w:pPr>
        <w:widowControl w:val="0"/>
        <w:autoSpaceDE w:val="0"/>
        <w:autoSpaceDN w:val="0"/>
        <w:adjustRightInd w:val="0"/>
        <w:spacing w:after="0" w:line="480" w:lineRule="auto"/>
        <w:jc w:val="both"/>
        <w:rPr>
          <w:rFonts w:ascii="Times New Roman" w:hAnsi="Times New Roman"/>
          <w:b/>
          <w:sz w:val="24"/>
          <w:szCs w:val="24"/>
        </w:rPr>
      </w:pPr>
      <w:r w:rsidRPr="002A446C">
        <w:rPr>
          <w:rFonts w:ascii="Times New Roman" w:hAnsi="Times New Roman"/>
          <w:b/>
          <w:sz w:val="24"/>
          <w:szCs w:val="24"/>
        </w:rPr>
        <w:lastRenderedPageBreak/>
        <w:t>Sustainable Development</w:t>
      </w:r>
    </w:p>
    <w:p w14:paraId="051BEBA6" w14:textId="3D2C5761" w:rsidR="00DC3674" w:rsidRPr="002A446C" w:rsidRDefault="00DC3674" w:rsidP="00DC3674">
      <w:pPr>
        <w:spacing w:after="0" w:line="480" w:lineRule="auto"/>
        <w:ind w:firstLine="720"/>
        <w:jc w:val="both"/>
        <w:rPr>
          <w:rFonts w:ascii="Times New Roman" w:hAnsi="Times New Roman"/>
          <w:sz w:val="24"/>
          <w:szCs w:val="24"/>
        </w:rPr>
      </w:pPr>
      <w:r w:rsidRPr="002A446C">
        <w:rPr>
          <w:rFonts w:ascii="Times New Roman" w:hAnsi="Times New Roman"/>
          <w:sz w:val="24"/>
          <w:szCs w:val="24"/>
        </w:rPr>
        <w:t xml:space="preserve">The failure to achieve sustainable safe water solutions is well known, but much remains unknown about how to move forward. </w:t>
      </w:r>
      <w:proofErr w:type="spellStart"/>
      <w:r w:rsidRPr="002A446C">
        <w:rPr>
          <w:rFonts w:ascii="Times New Roman" w:hAnsi="Times New Roman"/>
          <w:sz w:val="24"/>
          <w:szCs w:val="24"/>
        </w:rPr>
        <w:t>Breslin</w:t>
      </w:r>
      <w:proofErr w:type="spellEnd"/>
      <w:r w:rsidRPr="002A446C">
        <w:rPr>
          <w:rFonts w:ascii="Times New Roman" w:hAnsi="Times New Roman"/>
          <w:sz w:val="24"/>
          <w:szCs w:val="24"/>
        </w:rPr>
        <w:t xml:space="preserve"> (2010) argues for increased attention to monitoring, including a focus on realistic success metrics over the long term, transparency and accountability, and assessing where funding comes from and how it is leveraged. </w:t>
      </w:r>
      <w:proofErr w:type="spellStart"/>
      <w:r w:rsidRPr="002A446C">
        <w:rPr>
          <w:rFonts w:ascii="Times New Roman" w:hAnsi="Times New Roman"/>
          <w:sz w:val="24"/>
          <w:szCs w:val="24"/>
        </w:rPr>
        <w:t>Hokanson</w:t>
      </w:r>
      <w:proofErr w:type="spellEnd"/>
      <w:r w:rsidRPr="002A446C">
        <w:rPr>
          <w:rFonts w:ascii="Times New Roman" w:hAnsi="Times New Roman"/>
          <w:sz w:val="24"/>
          <w:szCs w:val="24"/>
        </w:rPr>
        <w:t xml:space="preserve"> et al. (2007) studied several specific water purification technologies and several geographic regions and made suggestions including: appropriate technologies should be used, community training should be increased, and more efforts should be made to improve community buy-in. Building on these important efforts, we argue that formulation and implementation of sustainable water solutions requires the blending of social science (to understand the human dimensions), business and economic capacity (to aid in market-based implementation and assuring a consistent supply chain), and science and engineering (to aid in technology development). These three components of the system are often discussed individually but rarely integrated in the literature. Indeed, social and cultural assessments are often quite hostile to market-based solutions (e.g. </w:t>
      </w:r>
      <w:r w:rsidRPr="002A446C">
        <w:rPr>
          <w:rFonts w:ascii="Times New Roman" w:hAnsi="Times New Roman"/>
          <w:noProof/>
          <w:sz w:val="24"/>
          <w:szCs w:val="24"/>
        </w:rPr>
        <w:t>Goldman</w:t>
      </w:r>
      <w:r w:rsidR="00BE4A3B">
        <w:rPr>
          <w:rFonts w:ascii="Times New Roman" w:hAnsi="Times New Roman"/>
          <w:noProof/>
          <w:sz w:val="24"/>
          <w:szCs w:val="24"/>
        </w:rPr>
        <w:t>,</w:t>
      </w:r>
      <w:r w:rsidRPr="002A446C">
        <w:rPr>
          <w:rFonts w:ascii="Times New Roman" w:hAnsi="Times New Roman"/>
          <w:noProof/>
          <w:sz w:val="24"/>
          <w:szCs w:val="24"/>
        </w:rPr>
        <w:t xml:space="preserve"> 2006</w:t>
      </w:r>
      <w:r w:rsidRPr="002A446C">
        <w:rPr>
          <w:rFonts w:ascii="Times New Roman" w:hAnsi="Times New Roman"/>
          <w:sz w:val="24"/>
          <w:szCs w:val="24"/>
        </w:rPr>
        <w:t>). While a number of water system approaches provide safe water, the ideas presented in this work apply primarily to POU and community-scale safe water systems. Fig</w:t>
      </w:r>
      <w:r w:rsidR="00BE4A3B">
        <w:rPr>
          <w:rFonts w:ascii="Times New Roman" w:hAnsi="Times New Roman"/>
          <w:sz w:val="24"/>
          <w:szCs w:val="24"/>
        </w:rPr>
        <w:t>ure 2</w:t>
      </w:r>
      <w:r w:rsidRPr="002A446C">
        <w:rPr>
          <w:rFonts w:ascii="Times New Roman" w:hAnsi="Times New Roman"/>
          <w:sz w:val="24"/>
          <w:szCs w:val="24"/>
        </w:rPr>
        <w:t>.1 shows how the overlapping disciplines might look when working together within a given enabling environment, as discussed below. This collaborative effort is proposed not as a one-time occurrence in initial product development, but instead as something that should occur throughout the duration of each initiative.</w:t>
      </w:r>
    </w:p>
    <w:p w14:paraId="1B2BE37F" w14:textId="77777777" w:rsidR="00DC3674" w:rsidRPr="002A446C" w:rsidRDefault="00DC3674" w:rsidP="00DC3674">
      <w:pPr>
        <w:pStyle w:val="BodyText"/>
        <w:spacing w:after="0" w:line="480" w:lineRule="auto"/>
        <w:jc w:val="both"/>
        <w:rPr>
          <w:szCs w:val="23"/>
        </w:rPr>
      </w:pPr>
      <w:r>
        <w:rPr>
          <w:noProof/>
          <w:lang w:eastAsia="en-US"/>
        </w:rPr>
        <w:lastRenderedPageBreak/>
        <w:drawing>
          <wp:inline distT="0" distB="0" distL="0" distR="0" wp14:anchorId="05349B9D" wp14:editId="4E4284B7">
            <wp:extent cx="4572000" cy="3429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jpg"/>
                    <pic:cNvPicPr/>
                  </pic:nvPicPr>
                  <pic:blipFill>
                    <a:blip r:embed="rId13">
                      <a:extLst>
                        <a:ext uri="{28A0092B-C50C-407E-A947-70E740481C1C}">
                          <a14:useLocalDpi xmlns:a14="http://schemas.microsoft.com/office/drawing/2010/main" val="0"/>
                        </a:ext>
                      </a:extLst>
                    </a:blip>
                    <a:stretch>
                      <a:fillRect/>
                    </a:stretch>
                  </pic:blipFill>
                  <pic:spPr>
                    <a:xfrm>
                      <a:off x="0" y="0"/>
                      <a:ext cx="4572000" cy="3429000"/>
                    </a:xfrm>
                    <a:prstGeom prst="rect">
                      <a:avLst/>
                    </a:prstGeom>
                  </pic:spPr>
                </pic:pic>
              </a:graphicData>
            </a:graphic>
          </wp:inline>
        </w:drawing>
      </w:r>
    </w:p>
    <w:p w14:paraId="7DC34EB5" w14:textId="3786F4D9" w:rsidR="00DC3674" w:rsidRDefault="00BE4A3B" w:rsidP="00DC3674">
      <w:pPr>
        <w:spacing w:after="0" w:line="360" w:lineRule="auto"/>
        <w:jc w:val="both"/>
        <w:rPr>
          <w:rFonts w:ascii="Times New Roman" w:hAnsi="Times New Roman"/>
          <w:sz w:val="24"/>
          <w:szCs w:val="24"/>
        </w:rPr>
      </w:pPr>
      <w:r>
        <w:rPr>
          <w:rFonts w:ascii="Times New Roman" w:hAnsi="Times New Roman"/>
          <w:sz w:val="24"/>
          <w:szCs w:val="24"/>
        </w:rPr>
        <w:t>Figure 2</w:t>
      </w:r>
      <w:r w:rsidR="00DC3674" w:rsidRPr="002A446C">
        <w:rPr>
          <w:rFonts w:ascii="Times New Roman" w:hAnsi="Times New Roman"/>
          <w:sz w:val="24"/>
          <w:szCs w:val="24"/>
        </w:rPr>
        <w:t>.1:</w:t>
      </w:r>
      <w:r w:rsidR="00DC3674" w:rsidRPr="002A446C">
        <w:rPr>
          <w:rFonts w:ascii="Times New Roman" w:hAnsi="Times New Roman"/>
          <w:b/>
          <w:sz w:val="24"/>
          <w:szCs w:val="24"/>
        </w:rPr>
        <w:t xml:space="preserve"> </w:t>
      </w:r>
      <w:r w:rsidR="00DC3674" w:rsidRPr="002A446C">
        <w:rPr>
          <w:rFonts w:ascii="Times New Roman" w:hAnsi="Times New Roman"/>
          <w:sz w:val="24"/>
          <w:szCs w:val="24"/>
        </w:rPr>
        <w:t xml:space="preserve">Diagram showing the three discussed areas crucial to successful implementation, </w:t>
      </w:r>
      <w:proofErr w:type="gramStart"/>
      <w:r w:rsidR="00DC3674" w:rsidRPr="002A446C">
        <w:rPr>
          <w:rFonts w:ascii="Times New Roman" w:hAnsi="Times New Roman"/>
          <w:sz w:val="24"/>
          <w:szCs w:val="24"/>
        </w:rPr>
        <w:t>their</w:t>
      </w:r>
      <w:proofErr w:type="gramEnd"/>
      <w:r w:rsidR="00DC3674" w:rsidRPr="002A446C">
        <w:rPr>
          <w:rFonts w:ascii="Times New Roman" w:hAnsi="Times New Roman"/>
          <w:sz w:val="24"/>
          <w:szCs w:val="24"/>
        </w:rPr>
        <w:t xml:space="preserve"> overlap where a sustainable outcome should be obtained, and their embedding in a broader systems perspective (the enabling environment)</w:t>
      </w:r>
      <w:r w:rsidR="00DC3674">
        <w:rPr>
          <w:rFonts w:ascii="Times New Roman" w:hAnsi="Times New Roman"/>
          <w:sz w:val="24"/>
          <w:szCs w:val="24"/>
        </w:rPr>
        <w:t>.</w:t>
      </w:r>
    </w:p>
    <w:p w14:paraId="48AF7236" w14:textId="77777777" w:rsidR="00DC3674" w:rsidRPr="002A446C" w:rsidRDefault="00DC3674" w:rsidP="00DC3674">
      <w:pPr>
        <w:spacing w:after="0" w:line="480" w:lineRule="auto"/>
        <w:jc w:val="both"/>
        <w:rPr>
          <w:rFonts w:ascii="Times New Roman" w:hAnsi="Times New Roman"/>
          <w:sz w:val="24"/>
          <w:szCs w:val="24"/>
        </w:rPr>
      </w:pPr>
    </w:p>
    <w:p w14:paraId="0DBD5038" w14:textId="6B58606F" w:rsidR="00DC3674" w:rsidRDefault="00BE4A3B" w:rsidP="00DC3674">
      <w:pPr>
        <w:spacing w:after="0" w:line="480" w:lineRule="auto"/>
        <w:ind w:firstLine="720"/>
        <w:jc w:val="both"/>
        <w:rPr>
          <w:rFonts w:ascii="Times New Roman" w:hAnsi="Times New Roman"/>
          <w:sz w:val="24"/>
          <w:szCs w:val="24"/>
        </w:rPr>
      </w:pPr>
      <w:r>
        <w:rPr>
          <w:rFonts w:ascii="Times New Roman" w:hAnsi="Times New Roman"/>
          <w:noProof/>
          <w:sz w:val="24"/>
          <w:szCs w:val="24"/>
        </w:rPr>
        <w:t>Mihelcic and</w:t>
      </w:r>
      <w:r w:rsidR="00DC3674" w:rsidRPr="002A446C">
        <w:rPr>
          <w:rFonts w:ascii="Times New Roman" w:hAnsi="Times New Roman"/>
          <w:noProof/>
          <w:sz w:val="24"/>
          <w:szCs w:val="24"/>
        </w:rPr>
        <w:t xml:space="preserve"> Trotz (2010)</w:t>
      </w:r>
      <w:r w:rsidR="00DC3674" w:rsidRPr="002A446C">
        <w:rPr>
          <w:rFonts w:ascii="Times New Roman" w:hAnsi="Times New Roman"/>
          <w:sz w:val="24"/>
          <w:szCs w:val="24"/>
        </w:rPr>
        <w:t xml:space="preserve"> argued that the “</w:t>
      </w:r>
      <w:r w:rsidR="00DC3674" w:rsidRPr="002A446C">
        <w:rPr>
          <w:rFonts w:ascii="Times New Roman" w:hAnsi="Times New Roman"/>
          <w:color w:val="000000"/>
          <w:sz w:val="24"/>
          <w:szCs w:val="24"/>
        </w:rPr>
        <w:t>Application of sustainability to engineering projects thus requires more emphasis on integrating and balancing hu</w:t>
      </w:r>
      <w:r w:rsidR="00DC3674" w:rsidRPr="002A446C">
        <w:rPr>
          <w:rFonts w:ascii="Times New Roman" w:hAnsi="Times New Roman"/>
          <w:color w:val="000000"/>
          <w:sz w:val="24"/>
          <w:szCs w:val="24"/>
        </w:rPr>
        <w:softHyphen/>
        <w:t>man and societal considerations with tech</w:t>
      </w:r>
      <w:r w:rsidR="00DC3674" w:rsidRPr="002A446C">
        <w:rPr>
          <w:rFonts w:ascii="Times New Roman" w:hAnsi="Times New Roman"/>
          <w:color w:val="000000"/>
          <w:sz w:val="24"/>
          <w:szCs w:val="24"/>
        </w:rPr>
        <w:softHyphen/>
        <w:t>nological and economic consideration.”</w:t>
      </w:r>
      <w:r w:rsidR="00DC3674">
        <w:rPr>
          <w:rFonts w:ascii="Times New Roman" w:hAnsi="Times New Roman"/>
          <w:color w:val="000000"/>
          <w:sz w:val="24"/>
          <w:szCs w:val="24"/>
        </w:rPr>
        <w:t xml:space="preserve"> </w:t>
      </w:r>
      <w:r w:rsidR="00DC3674" w:rsidRPr="002A446C">
        <w:rPr>
          <w:rFonts w:ascii="Times New Roman" w:hAnsi="Times New Roman"/>
          <w:sz w:val="24"/>
          <w:szCs w:val="24"/>
        </w:rPr>
        <w:t xml:space="preserve"> We build on this position and assert that the integration of disciplines should be conceptualized not as three separate sub-projects working in one area, but instead as three distinct areas of thought and expertise working collaboratively on one project with a common goal of building</w:t>
      </w:r>
      <w:r>
        <w:rPr>
          <w:rFonts w:ascii="Times New Roman" w:hAnsi="Times New Roman"/>
          <w:sz w:val="24"/>
          <w:szCs w:val="24"/>
        </w:rPr>
        <w:t xml:space="preserve"> a sustainable solution. Table 2</w:t>
      </w:r>
      <w:r w:rsidR="00DC3674" w:rsidRPr="002A446C">
        <w:rPr>
          <w:rFonts w:ascii="Times New Roman" w:hAnsi="Times New Roman"/>
          <w:sz w:val="24"/>
          <w:szCs w:val="24"/>
        </w:rPr>
        <w:t xml:space="preserve">.2 suggests tasks that fall into each aspect of this integrated approach. We propose an integrative vision of these solutions by embedding them in the enabling environment, which incorporates aspects such as politics, economics, available resources, legal frameworks, and funding opportunities. In order </w:t>
      </w:r>
      <w:r w:rsidR="00DC3674" w:rsidRPr="002A446C">
        <w:rPr>
          <w:rFonts w:ascii="Times New Roman" w:hAnsi="Times New Roman"/>
          <w:sz w:val="24"/>
          <w:szCs w:val="24"/>
        </w:rPr>
        <w:lastRenderedPageBreak/>
        <w:t>for projects to be successful an enabling environment must exist that is conducive to sustainable safe water supply solutions. This cannot, of course, be presumed, but in this paper we assume that such an enabling environment exists and we focus on the other key elements to achieving sustainable water solutions. We focus here on local context, but we expect that this will lead to a more comprehensive approach that will consider these local systems in a global context that includes donor communities and governments (</w:t>
      </w:r>
      <w:proofErr w:type="spellStart"/>
      <w:r w:rsidR="00DC3674" w:rsidRPr="002A446C">
        <w:rPr>
          <w:rFonts w:ascii="Times New Roman" w:hAnsi="Times New Roman"/>
          <w:sz w:val="24"/>
          <w:szCs w:val="24"/>
        </w:rPr>
        <w:t>Breslin</w:t>
      </w:r>
      <w:proofErr w:type="spellEnd"/>
      <w:r>
        <w:rPr>
          <w:rFonts w:ascii="Times New Roman" w:hAnsi="Times New Roman"/>
          <w:sz w:val="24"/>
          <w:szCs w:val="24"/>
        </w:rPr>
        <w:t>,</w:t>
      </w:r>
      <w:r w:rsidR="00DC3674" w:rsidRPr="002A446C">
        <w:rPr>
          <w:rFonts w:ascii="Times New Roman" w:hAnsi="Times New Roman"/>
          <w:sz w:val="24"/>
          <w:szCs w:val="24"/>
        </w:rPr>
        <w:t xml:space="preserve"> 2010; Hunter </w:t>
      </w:r>
      <w:r w:rsidR="00DC3674" w:rsidRPr="00852D60">
        <w:rPr>
          <w:rFonts w:ascii="Times New Roman" w:hAnsi="Times New Roman"/>
          <w:sz w:val="24"/>
          <w:szCs w:val="24"/>
        </w:rPr>
        <w:t>et al</w:t>
      </w:r>
      <w:r w:rsidR="00DC3674" w:rsidRPr="002A446C">
        <w:rPr>
          <w:rFonts w:ascii="Times New Roman" w:hAnsi="Times New Roman"/>
          <w:sz w:val="24"/>
          <w:szCs w:val="24"/>
        </w:rPr>
        <w:t>.</w:t>
      </w:r>
      <w:r>
        <w:rPr>
          <w:rFonts w:ascii="Times New Roman" w:hAnsi="Times New Roman"/>
          <w:sz w:val="24"/>
          <w:szCs w:val="24"/>
        </w:rPr>
        <w:t>,</w:t>
      </w:r>
      <w:r w:rsidR="00DC3674" w:rsidRPr="002A446C">
        <w:rPr>
          <w:rFonts w:ascii="Times New Roman" w:hAnsi="Times New Roman"/>
          <w:sz w:val="24"/>
          <w:szCs w:val="24"/>
        </w:rPr>
        <w:t xml:space="preserve"> 2010).</w:t>
      </w:r>
    </w:p>
    <w:p w14:paraId="32BB3C93" w14:textId="77777777" w:rsidR="00DC3674" w:rsidRPr="002A446C" w:rsidRDefault="00DC3674" w:rsidP="00DC3674">
      <w:pPr>
        <w:spacing w:after="0" w:line="480" w:lineRule="auto"/>
        <w:ind w:firstLine="720"/>
        <w:jc w:val="both"/>
        <w:rPr>
          <w:rFonts w:ascii="Times New Roman" w:hAnsi="Times New Roman"/>
          <w:sz w:val="24"/>
          <w:szCs w:val="24"/>
        </w:rPr>
      </w:pPr>
    </w:p>
    <w:p w14:paraId="540FB123" w14:textId="7FE4216D" w:rsidR="00DC3674" w:rsidRPr="002A446C" w:rsidRDefault="00BE4A3B" w:rsidP="00DC3674">
      <w:pPr>
        <w:pStyle w:val="BodyText"/>
        <w:spacing w:after="0" w:line="360" w:lineRule="auto"/>
        <w:jc w:val="both"/>
      </w:pPr>
      <w:r>
        <w:t>Table 2</w:t>
      </w:r>
      <w:r w:rsidR="00DC3674" w:rsidRPr="002A446C">
        <w:t>.2: Tasks that fall into each component of synergistic research towards developing sustainable research and water access or treatment implementations.</w:t>
      </w:r>
    </w:p>
    <w:p w14:paraId="790B6E78" w14:textId="77777777" w:rsidR="00DC3674" w:rsidRPr="002A446C" w:rsidRDefault="00DC3674" w:rsidP="00DC3674">
      <w:pPr>
        <w:pStyle w:val="BodyText"/>
        <w:spacing w:after="0"/>
        <w:jc w:val="both"/>
      </w:pPr>
    </w:p>
    <w:tbl>
      <w:tblPr>
        <w:tblStyle w:val="MediumGrid31"/>
        <w:tblW w:w="84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2988"/>
        <w:gridCol w:w="2790"/>
        <w:gridCol w:w="2700"/>
      </w:tblGrid>
      <w:tr w:rsidR="00DC3674" w:rsidRPr="002A446C" w14:paraId="5448E06E" w14:textId="77777777" w:rsidTr="00343CAF">
        <w:tc>
          <w:tcPr>
            <w:tcW w:w="2988" w:type="dxa"/>
            <w:tcBorders>
              <w:bottom w:val="single" w:sz="4" w:space="0" w:color="auto"/>
            </w:tcBorders>
            <w:shd w:val="clear" w:color="auto" w:fill="auto"/>
            <w:vAlign w:val="center"/>
          </w:tcPr>
          <w:p w14:paraId="4699DADE" w14:textId="77777777" w:rsidR="00DC3674" w:rsidRPr="002A446C" w:rsidRDefault="00DC3674" w:rsidP="00DC3674">
            <w:pPr>
              <w:jc w:val="center"/>
              <w:rPr>
                <w:rFonts w:ascii="Times New Roman" w:hAnsi="Times New Roman"/>
                <w:sz w:val="24"/>
                <w:szCs w:val="24"/>
              </w:rPr>
            </w:pPr>
            <w:r w:rsidRPr="002A446C">
              <w:rPr>
                <w:rFonts w:ascii="Times New Roman" w:hAnsi="Times New Roman"/>
                <w:b/>
                <w:bCs/>
                <w:sz w:val="24"/>
                <w:szCs w:val="24"/>
              </w:rPr>
              <w:t>Social and cultural assessment</w:t>
            </w:r>
          </w:p>
        </w:tc>
        <w:tc>
          <w:tcPr>
            <w:tcW w:w="2790" w:type="dxa"/>
            <w:tcBorders>
              <w:bottom w:val="single" w:sz="4" w:space="0" w:color="auto"/>
            </w:tcBorders>
            <w:shd w:val="clear" w:color="auto" w:fill="auto"/>
            <w:vAlign w:val="center"/>
          </w:tcPr>
          <w:p w14:paraId="176E586F" w14:textId="77777777" w:rsidR="00DC3674" w:rsidRPr="002A446C" w:rsidRDefault="00DC3674" w:rsidP="00DC3674">
            <w:pPr>
              <w:jc w:val="center"/>
              <w:rPr>
                <w:rFonts w:ascii="Times New Roman" w:hAnsi="Times New Roman"/>
                <w:sz w:val="24"/>
                <w:szCs w:val="24"/>
              </w:rPr>
            </w:pPr>
            <w:r w:rsidRPr="002A446C">
              <w:rPr>
                <w:rFonts w:ascii="Times New Roman" w:hAnsi="Times New Roman"/>
                <w:b/>
                <w:bCs/>
                <w:sz w:val="24"/>
                <w:szCs w:val="24"/>
              </w:rPr>
              <w:t>Market-based implementation</w:t>
            </w:r>
          </w:p>
        </w:tc>
        <w:tc>
          <w:tcPr>
            <w:tcW w:w="2700" w:type="dxa"/>
            <w:tcBorders>
              <w:bottom w:val="single" w:sz="4" w:space="0" w:color="auto"/>
            </w:tcBorders>
            <w:shd w:val="clear" w:color="auto" w:fill="auto"/>
            <w:vAlign w:val="center"/>
          </w:tcPr>
          <w:p w14:paraId="7F434F5F" w14:textId="77777777" w:rsidR="00DC3674" w:rsidRPr="002A446C" w:rsidRDefault="00DC3674" w:rsidP="00DC3674">
            <w:pPr>
              <w:jc w:val="center"/>
              <w:rPr>
                <w:rFonts w:ascii="Times New Roman" w:hAnsi="Times New Roman"/>
                <w:b/>
                <w:bCs/>
                <w:sz w:val="24"/>
                <w:szCs w:val="24"/>
              </w:rPr>
            </w:pPr>
            <w:r w:rsidRPr="002A446C">
              <w:rPr>
                <w:rFonts w:ascii="Times New Roman" w:hAnsi="Times New Roman"/>
                <w:b/>
                <w:bCs/>
                <w:sz w:val="24"/>
                <w:szCs w:val="24"/>
              </w:rPr>
              <w:t>Technology development</w:t>
            </w:r>
          </w:p>
        </w:tc>
      </w:tr>
      <w:tr w:rsidR="00DC3674" w:rsidRPr="002A446C" w14:paraId="3837720A" w14:textId="77777777" w:rsidTr="00343CAF">
        <w:tc>
          <w:tcPr>
            <w:tcW w:w="2988" w:type="dxa"/>
            <w:tcBorders>
              <w:top w:val="single" w:sz="4" w:space="0" w:color="auto"/>
              <w:left w:val="single" w:sz="4" w:space="0" w:color="auto"/>
              <w:bottom w:val="single" w:sz="4" w:space="0" w:color="auto"/>
              <w:right w:val="single" w:sz="4" w:space="0" w:color="auto"/>
            </w:tcBorders>
            <w:shd w:val="clear" w:color="auto" w:fill="auto"/>
          </w:tcPr>
          <w:p w14:paraId="0AD6AB9D" w14:textId="77777777" w:rsidR="00DC3674" w:rsidRPr="002A446C" w:rsidRDefault="00DC3674" w:rsidP="00DC3674">
            <w:pPr>
              <w:pStyle w:val="ListParagraph"/>
              <w:numPr>
                <w:ilvl w:val="0"/>
                <w:numId w:val="7"/>
              </w:numPr>
              <w:spacing w:after="0" w:line="240" w:lineRule="auto"/>
              <w:ind w:left="252" w:hanging="180"/>
              <w:rPr>
                <w:rFonts w:ascii="Times New Roman" w:hAnsi="Times New Roman"/>
                <w:sz w:val="24"/>
                <w:szCs w:val="24"/>
              </w:rPr>
            </w:pPr>
            <w:r w:rsidRPr="002A446C">
              <w:rPr>
                <w:rFonts w:ascii="Times New Roman" w:hAnsi="Times New Roman"/>
                <w:sz w:val="24"/>
                <w:szCs w:val="24"/>
              </w:rPr>
              <w:t xml:space="preserve">Assessment of local practices regarding drinking water </w:t>
            </w:r>
          </w:p>
          <w:p w14:paraId="68825CBB" w14:textId="77777777" w:rsidR="00DC3674" w:rsidRPr="002A446C" w:rsidRDefault="00DC3674" w:rsidP="00DC3674">
            <w:pPr>
              <w:pStyle w:val="ListParagraph"/>
              <w:numPr>
                <w:ilvl w:val="0"/>
                <w:numId w:val="7"/>
              </w:numPr>
              <w:spacing w:after="0" w:line="240" w:lineRule="auto"/>
              <w:ind w:left="252" w:hanging="180"/>
              <w:rPr>
                <w:rFonts w:ascii="Times New Roman" w:hAnsi="Times New Roman"/>
                <w:sz w:val="24"/>
                <w:szCs w:val="24"/>
              </w:rPr>
            </w:pPr>
            <w:r w:rsidRPr="002A446C">
              <w:rPr>
                <w:rFonts w:ascii="Times New Roman" w:hAnsi="Times New Roman"/>
                <w:sz w:val="24"/>
                <w:szCs w:val="24"/>
              </w:rPr>
              <w:t>Assessment of willingness to pay</w:t>
            </w:r>
          </w:p>
          <w:p w14:paraId="6C2C62B3" w14:textId="77777777" w:rsidR="00DC3674" w:rsidRPr="002A446C" w:rsidRDefault="00DC3674" w:rsidP="00DC3674">
            <w:pPr>
              <w:pStyle w:val="ListParagraph"/>
              <w:numPr>
                <w:ilvl w:val="0"/>
                <w:numId w:val="7"/>
              </w:numPr>
              <w:spacing w:after="0" w:line="240" w:lineRule="auto"/>
              <w:ind w:left="252" w:hanging="180"/>
              <w:rPr>
                <w:rFonts w:ascii="Times New Roman" w:hAnsi="Times New Roman"/>
                <w:sz w:val="24"/>
                <w:szCs w:val="24"/>
              </w:rPr>
            </w:pPr>
            <w:r w:rsidRPr="002A446C">
              <w:rPr>
                <w:rFonts w:ascii="Times New Roman" w:hAnsi="Times New Roman"/>
                <w:sz w:val="24"/>
                <w:szCs w:val="24"/>
              </w:rPr>
              <w:t>Assessment of drinking water aesthetic preferences</w:t>
            </w:r>
          </w:p>
          <w:p w14:paraId="7DD35506" w14:textId="77777777" w:rsidR="00DC3674" w:rsidRPr="002A446C" w:rsidRDefault="00DC3674" w:rsidP="00DC3674">
            <w:pPr>
              <w:pStyle w:val="ListParagraph"/>
              <w:numPr>
                <w:ilvl w:val="0"/>
                <w:numId w:val="7"/>
              </w:numPr>
              <w:spacing w:after="0" w:line="240" w:lineRule="auto"/>
              <w:ind w:left="252" w:hanging="180"/>
              <w:rPr>
                <w:rFonts w:ascii="Times New Roman" w:hAnsi="Times New Roman"/>
                <w:sz w:val="24"/>
                <w:szCs w:val="24"/>
              </w:rPr>
            </w:pPr>
            <w:r w:rsidRPr="002A446C">
              <w:rPr>
                <w:rFonts w:ascii="Times New Roman" w:hAnsi="Times New Roman"/>
                <w:sz w:val="24"/>
                <w:szCs w:val="24"/>
              </w:rPr>
              <w:t>Values inventory</w:t>
            </w:r>
          </w:p>
          <w:p w14:paraId="2F71CBE1" w14:textId="77777777" w:rsidR="00DC3674" w:rsidRPr="002A446C" w:rsidRDefault="00DC3674" w:rsidP="00DC3674">
            <w:pPr>
              <w:pStyle w:val="ListParagraph"/>
              <w:numPr>
                <w:ilvl w:val="0"/>
                <w:numId w:val="7"/>
              </w:numPr>
              <w:spacing w:after="0" w:line="240" w:lineRule="auto"/>
              <w:ind w:left="252" w:hanging="180"/>
              <w:rPr>
                <w:rFonts w:ascii="Times New Roman" w:hAnsi="Times New Roman"/>
                <w:sz w:val="24"/>
                <w:szCs w:val="24"/>
              </w:rPr>
            </w:pPr>
            <w:r w:rsidRPr="002A446C">
              <w:rPr>
                <w:rFonts w:ascii="Times New Roman" w:hAnsi="Times New Roman"/>
                <w:sz w:val="24"/>
                <w:szCs w:val="24"/>
              </w:rPr>
              <w:t>Determination of health needs, goals, beliefs, and behavior</w:t>
            </w:r>
          </w:p>
        </w:tc>
        <w:tc>
          <w:tcPr>
            <w:tcW w:w="2790" w:type="dxa"/>
            <w:tcBorders>
              <w:top w:val="single" w:sz="4" w:space="0" w:color="auto"/>
              <w:left w:val="single" w:sz="4" w:space="0" w:color="auto"/>
              <w:bottom w:val="single" w:sz="4" w:space="0" w:color="auto"/>
              <w:right w:val="single" w:sz="4" w:space="0" w:color="auto"/>
            </w:tcBorders>
            <w:shd w:val="clear" w:color="auto" w:fill="auto"/>
          </w:tcPr>
          <w:p w14:paraId="3BA74497" w14:textId="77777777" w:rsidR="00DC3674" w:rsidRPr="002A446C" w:rsidRDefault="00DC3674" w:rsidP="00DC3674">
            <w:pPr>
              <w:pStyle w:val="ListParagraph"/>
              <w:numPr>
                <w:ilvl w:val="0"/>
                <w:numId w:val="7"/>
              </w:numPr>
              <w:spacing w:after="0" w:line="240" w:lineRule="auto"/>
              <w:ind w:left="252" w:hanging="123"/>
              <w:rPr>
                <w:rFonts w:ascii="Times New Roman" w:hAnsi="Times New Roman"/>
                <w:sz w:val="24"/>
                <w:szCs w:val="24"/>
              </w:rPr>
            </w:pPr>
            <w:r w:rsidRPr="002A446C">
              <w:rPr>
                <w:rFonts w:ascii="Times New Roman" w:hAnsi="Times New Roman"/>
                <w:sz w:val="24"/>
                <w:szCs w:val="24"/>
              </w:rPr>
              <w:t>Business models research</w:t>
            </w:r>
          </w:p>
          <w:p w14:paraId="1AFF2422" w14:textId="77777777" w:rsidR="00DC3674" w:rsidRPr="002A446C" w:rsidRDefault="00DC3674" w:rsidP="00DC3674">
            <w:pPr>
              <w:pStyle w:val="ListParagraph"/>
              <w:numPr>
                <w:ilvl w:val="0"/>
                <w:numId w:val="7"/>
              </w:numPr>
              <w:spacing w:after="0" w:line="240" w:lineRule="auto"/>
              <w:ind w:left="252" w:hanging="123"/>
              <w:rPr>
                <w:rFonts w:ascii="Times New Roman" w:hAnsi="Times New Roman"/>
                <w:sz w:val="24"/>
                <w:szCs w:val="24"/>
              </w:rPr>
            </w:pPr>
            <w:r w:rsidRPr="002A446C">
              <w:rPr>
                <w:rFonts w:ascii="Times New Roman" w:hAnsi="Times New Roman"/>
                <w:sz w:val="24"/>
                <w:szCs w:val="24"/>
              </w:rPr>
              <w:t>Market research</w:t>
            </w:r>
          </w:p>
          <w:p w14:paraId="4919E692" w14:textId="77777777" w:rsidR="00DC3674" w:rsidRPr="002A446C" w:rsidRDefault="00DC3674" w:rsidP="00DC3674">
            <w:pPr>
              <w:pStyle w:val="ListParagraph"/>
              <w:numPr>
                <w:ilvl w:val="0"/>
                <w:numId w:val="7"/>
              </w:numPr>
              <w:spacing w:after="0" w:line="240" w:lineRule="auto"/>
              <w:ind w:left="252" w:hanging="123"/>
              <w:rPr>
                <w:rFonts w:ascii="Times New Roman" w:hAnsi="Times New Roman"/>
                <w:sz w:val="24"/>
                <w:szCs w:val="24"/>
              </w:rPr>
            </w:pPr>
            <w:r w:rsidRPr="002A446C">
              <w:rPr>
                <w:rFonts w:ascii="Times New Roman" w:hAnsi="Times New Roman"/>
                <w:sz w:val="24"/>
                <w:szCs w:val="24"/>
              </w:rPr>
              <w:t>Economic assessment</w:t>
            </w:r>
          </w:p>
          <w:p w14:paraId="01AF4E0D" w14:textId="77777777" w:rsidR="00DC3674" w:rsidRPr="002A446C" w:rsidRDefault="00DC3674" w:rsidP="00DC3674">
            <w:pPr>
              <w:pStyle w:val="ListParagraph"/>
              <w:numPr>
                <w:ilvl w:val="0"/>
                <w:numId w:val="7"/>
              </w:numPr>
              <w:spacing w:after="0" w:line="240" w:lineRule="auto"/>
              <w:ind w:left="252" w:hanging="123"/>
              <w:rPr>
                <w:rFonts w:ascii="Times New Roman" w:hAnsi="Times New Roman"/>
                <w:sz w:val="24"/>
                <w:szCs w:val="24"/>
              </w:rPr>
            </w:pPr>
            <w:r w:rsidRPr="002A446C">
              <w:rPr>
                <w:rFonts w:ascii="Times New Roman" w:hAnsi="Times New Roman"/>
                <w:sz w:val="24"/>
                <w:szCs w:val="24"/>
              </w:rPr>
              <w:t>Implementation through social entrepreneurship</w:t>
            </w:r>
          </w:p>
          <w:p w14:paraId="3D52087D" w14:textId="77777777" w:rsidR="00DC3674" w:rsidRPr="002A446C" w:rsidRDefault="00DC3674" w:rsidP="00DC3674">
            <w:pPr>
              <w:pStyle w:val="ListParagraph"/>
              <w:numPr>
                <w:ilvl w:val="0"/>
                <w:numId w:val="7"/>
              </w:numPr>
              <w:spacing w:after="0" w:line="240" w:lineRule="auto"/>
              <w:ind w:left="252" w:hanging="123"/>
              <w:rPr>
                <w:rFonts w:ascii="Times New Roman" w:hAnsi="Times New Roman"/>
                <w:sz w:val="24"/>
                <w:szCs w:val="24"/>
              </w:rPr>
            </w:pPr>
            <w:r w:rsidRPr="002A446C">
              <w:rPr>
                <w:rFonts w:ascii="Times New Roman" w:hAnsi="Times New Roman"/>
                <w:sz w:val="24"/>
                <w:szCs w:val="24"/>
              </w:rPr>
              <w:t>Cost assessment using life cycle costs approach</w:t>
            </w:r>
          </w:p>
          <w:p w14:paraId="0F1C6CFF" w14:textId="77777777" w:rsidR="00DC3674" w:rsidRPr="002A446C" w:rsidRDefault="00DC3674" w:rsidP="00DC3674">
            <w:pPr>
              <w:pStyle w:val="ListParagraph"/>
              <w:numPr>
                <w:ilvl w:val="0"/>
                <w:numId w:val="7"/>
              </w:numPr>
              <w:spacing w:after="0" w:line="240" w:lineRule="auto"/>
              <w:ind w:left="252" w:hanging="123"/>
              <w:rPr>
                <w:rFonts w:ascii="Times New Roman" w:hAnsi="Times New Roman"/>
                <w:sz w:val="24"/>
                <w:szCs w:val="24"/>
              </w:rPr>
            </w:pPr>
            <w:r w:rsidRPr="002A446C">
              <w:rPr>
                <w:rFonts w:ascii="Times New Roman" w:hAnsi="Times New Roman"/>
                <w:sz w:val="24"/>
                <w:szCs w:val="24"/>
              </w:rPr>
              <w:t>Supply chain analysis and support</w:t>
            </w:r>
          </w:p>
        </w:tc>
        <w:tc>
          <w:tcPr>
            <w:tcW w:w="2700" w:type="dxa"/>
            <w:tcBorders>
              <w:top w:val="single" w:sz="4" w:space="0" w:color="auto"/>
              <w:left w:val="single" w:sz="4" w:space="0" w:color="auto"/>
              <w:bottom w:val="single" w:sz="4" w:space="0" w:color="auto"/>
              <w:right w:val="single" w:sz="4" w:space="0" w:color="auto"/>
            </w:tcBorders>
            <w:shd w:val="clear" w:color="auto" w:fill="auto"/>
          </w:tcPr>
          <w:p w14:paraId="508E24FD" w14:textId="77777777" w:rsidR="00DC3674" w:rsidRPr="002A446C" w:rsidRDefault="00DC3674" w:rsidP="00DC3674">
            <w:pPr>
              <w:pStyle w:val="ListParagraph"/>
              <w:numPr>
                <w:ilvl w:val="0"/>
                <w:numId w:val="7"/>
              </w:numPr>
              <w:spacing w:after="0" w:line="240" w:lineRule="auto"/>
              <w:ind w:left="252" w:hanging="180"/>
              <w:rPr>
                <w:rFonts w:ascii="Times New Roman" w:hAnsi="Times New Roman"/>
                <w:sz w:val="24"/>
                <w:szCs w:val="24"/>
              </w:rPr>
            </w:pPr>
            <w:r w:rsidRPr="002A446C">
              <w:rPr>
                <w:rFonts w:ascii="Times New Roman" w:hAnsi="Times New Roman"/>
                <w:sz w:val="24"/>
                <w:szCs w:val="24"/>
              </w:rPr>
              <w:t>Lab testing</w:t>
            </w:r>
          </w:p>
          <w:p w14:paraId="782DDA25" w14:textId="77777777" w:rsidR="00DC3674" w:rsidRPr="002A446C" w:rsidRDefault="00DC3674" w:rsidP="00DC3674">
            <w:pPr>
              <w:pStyle w:val="ListParagraph"/>
              <w:numPr>
                <w:ilvl w:val="0"/>
                <w:numId w:val="7"/>
              </w:numPr>
              <w:spacing w:after="0" w:line="240" w:lineRule="auto"/>
              <w:ind w:left="252" w:hanging="180"/>
              <w:rPr>
                <w:rFonts w:ascii="Times New Roman" w:hAnsi="Times New Roman"/>
                <w:sz w:val="24"/>
                <w:szCs w:val="24"/>
              </w:rPr>
            </w:pPr>
            <w:r w:rsidRPr="002A446C">
              <w:rPr>
                <w:rFonts w:ascii="Times New Roman" w:hAnsi="Times New Roman"/>
                <w:sz w:val="24"/>
                <w:szCs w:val="24"/>
              </w:rPr>
              <w:t>Field technology assessment</w:t>
            </w:r>
          </w:p>
          <w:p w14:paraId="1216AE49" w14:textId="77777777" w:rsidR="00DC3674" w:rsidRPr="002A446C" w:rsidRDefault="00DC3674" w:rsidP="00DC3674">
            <w:pPr>
              <w:pStyle w:val="ListParagraph"/>
              <w:numPr>
                <w:ilvl w:val="0"/>
                <w:numId w:val="7"/>
              </w:numPr>
              <w:spacing w:after="0" w:line="240" w:lineRule="auto"/>
              <w:ind w:left="252" w:hanging="180"/>
              <w:rPr>
                <w:rFonts w:ascii="Times New Roman" w:hAnsi="Times New Roman"/>
                <w:sz w:val="24"/>
                <w:szCs w:val="24"/>
              </w:rPr>
            </w:pPr>
            <w:r w:rsidRPr="002A446C">
              <w:rPr>
                <w:rFonts w:ascii="Times New Roman" w:hAnsi="Times New Roman"/>
                <w:sz w:val="24"/>
                <w:szCs w:val="24"/>
              </w:rPr>
              <w:t>Improved or new technology development</w:t>
            </w:r>
          </w:p>
          <w:p w14:paraId="0B28EF47" w14:textId="77777777" w:rsidR="00DC3674" w:rsidRPr="002A446C" w:rsidRDefault="00DC3674" w:rsidP="00DC3674">
            <w:pPr>
              <w:pStyle w:val="ListParagraph"/>
              <w:numPr>
                <w:ilvl w:val="0"/>
                <w:numId w:val="7"/>
              </w:numPr>
              <w:spacing w:after="0" w:line="240" w:lineRule="auto"/>
              <w:ind w:left="252" w:hanging="162"/>
              <w:rPr>
                <w:rFonts w:ascii="Times New Roman" w:hAnsi="Times New Roman"/>
                <w:sz w:val="24"/>
                <w:szCs w:val="24"/>
              </w:rPr>
            </w:pPr>
            <w:r w:rsidRPr="002A446C">
              <w:rPr>
                <w:rFonts w:ascii="Times New Roman" w:hAnsi="Times New Roman"/>
                <w:sz w:val="24"/>
                <w:szCs w:val="24"/>
              </w:rPr>
              <w:t>Life-cycle assessment</w:t>
            </w:r>
          </w:p>
          <w:p w14:paraId="3C703895" w14:textId="77777777" w:rsidR="00DC3674" w:rsidRPr="002A446C" w:rsidRDefault="00DC3674" w:rsidP="00DC3674">
            <w:pPr>
              <w:pStyle w:val="ListParagraph"/>
              <w:numPr>
                <w:ilvl w:val="0"/>
                <w:numId w:val="7"/>
              </w:numPr>
              <w:spacing w:after="0" w:line="240" w:lineRule="auto"/>
              <w:ind w:left="252" w:hanging="180"/>
              <w:rPr>
                <w:rFonts w:ascii="Times New Roman" w:hAnsi="Times New Roman"/>
                <w:sz w:val="24"/>
                <w:szCs w:val="24"/>
              </w:rPr>
            </w:pPr>
            <w:r w:rsidRPr="002A446C">
              <w:rPr>
                <w:rFonts w:ascii="Times New Roman" w:hAnsi="Times New Roman"/>
                <w:sz w:val="24"/>
                <w:szCs w:val="24"/>
              </w:rPr>
              <w:t>Assessment of locally available materials and processing capabilities</w:t>
            </w:r>
          </w:p>
        </w:tc>
      </w:tr>
    </w:tbl>
    <w:p w14:paraId="421EAF2B" w14:textId="77777777" w:rsidR="00DC3674" w:rsidRPr="002A446C" w:rsidRDefault="00DC3674" w:rsidP="00DC3674">
      <w:pPr>
        <w:rPr>
          <w:rFonts w:ascii="Times New Roman" w:hAnsi="Times New Roman"/>
          <w:b/>
          <w:sz w:val="24"/>
          <w:szCs w:val="24"/>
        </w:rPr>
      </w:pPr>
    </w:p>
    <w:p w14:paraId="2E32CDAD" w14:textId="77777777" w:rsidR="00DC3674" w:rsidRPr="002A446C" w:rsidRDefault="00DC3674" w:rsidP="00DC3674">
      <w:pPr>
        <w:rPr>
          <w:rFonts w:ascii="Times New Roman" w:hAnsi="Times New Roman"/>
          <w:b/>
          <w:sz w:val="24"/>
          <w:szCs w:val="24"/>
        </w:rPr>
      </w:pPr>
      <w:r>
        <w:rPr>
          <w:rFonts w:ascii="Times New Roman" w:hAnsi="Times New Roman"/>
          <w:b/>
          <w:sz w:val="24"/>
          <w:szCs w:val="24"/>
        </w:rPr>
        <w:t>Social and Cultural A</w:t>
      </w:r>
      <w:r w:rsidRPr="002A446C">
        <w:rPr>
          <w:rFonts w:ascii="Times New Roman" w:hAnsi="Times New Roman"/>
          <w:b/>
          <w:sz w:val="24"/>
          <w:szCs w:val="24"/>
        </w:rPr>
        <w:t>ssessment</w:t>
      </w:r>
      <w:r>
        <w:rPr>
          <w:rFonts w:ascii="Times New Roman" w:hAnsi="Times New Roman"/>
          <w:b/>
          <w:sz w:val="24"/>
          <w:szCs w:val="24"/>
        </w:rPr>
        <w:t xml:space="preserve"> </w:t>
      </w:r>
    </w:p>
    <w:p w14:paraId="6E094381" w14:textId="67E3D07F" w:rsidR="00DC3674" w:rsidRDefault="00DC3674" w:rsidP="00DC3674">
      <w:pPr>
        <w:spacing w:after="0" w:line="480" w:lineRule="auto"/>
        <w:ind w:firstLine="720"/>
        <w:jc w:val="both"/>
        <w:rPr>
          <w:rFonts w:ascii="Times New Roman" w:hAnsi="Times New Roman"/>
          <w:sz w:val="24"/>
          <w:szCs w:val="24"/>
        </w:rPr>
      </w:pPr>
      <w:r w:rsidRPr="002A446C">
        <w:rPr>
          <w:rFonts w:ascii="Times New Roman" w:hAnsi="Times New Roman"/>
          <w:sz w:val="24"/>
          <w:szCs w:val="24"/>
        </w:rPr>
        <w:t xml:space="preserve">Critiques of development initiatives abound within the social sciences (e.g. </w:t>
      </w:r>
      <w:r w:rsidRPr="002A446C">
        <w:rPr>
          <w:rFonts w:ascii="Times New Roman" w:hAnsi="Times New Roman"/>
          <w:noProof/>
          <w:sz w:val="24"/>
          <w:szCs w:val="24"/>
        </w:rPr>
        <w:t>Ferguson</w:t>
      </w:r>
      <w:r w:rsidR="00BE4A3B">
        <w:rPr>
          <w:rFonts w:ascii="Times New Roman" w:hAnsi="Times New Roman"/>
          <w:noProof/>
          <w:sz w:val="24"/>
          <w:szCs w:val="24"/>
        </w:rPr>
        <w:t>,</w:t>
      </w:r>
      <w:r w:rsidRPr="002A446C">
        <w:rPr>
          <w:rFonts w:ascii="Times New Roman" w:hAnsi="Times New Roman"/>
          <w:noProof/>
          <w:sz w:val="24"/>
          <w:szCs w:val="24"/>
        </w:rPr>
        <w:t xml:space="preserve"> 1994; Scott</w:t>
      </w:r>
      <w:r w:rsidR="00BE4A3B">
        <w:rPr>
          <w:rFonts w:ascii="Times New Roman" w:hAnsi="Times New Roman"/>
          <w:noProof/>
          <w:sz w:val="24"/>
          <w:szCs w:val="24"/>
        </w:rPr>
        <w:t>,</w:t>
      </w:r>
      <w:r w:rsidRPr="002A446C">
        <w:rPr>
          <w:rFonts w:ascii="Times New Roman" w:hAnsi="Times New Roman"/>
          <w:noProof/>
          <w:sz w:val="24"/>
          <w:szCs w:val="24"/>
        </w:rPr>
        <w:t xml:space="preserve"> 1999; Goldman</w:t>
      </w:r>
      <w:r w:rsidR="00BE4A3B">
        <w:rPr>
          <w:rFonts w:ascii="Times New Roman" w:hAnsi="Times New Roman"/>
          <w:noProof/>
          <w:sz w:val="24"/>
          <w:szCs w:val="24"/>
        </w:rPr>
        <w:t>,</w:t>
      </w:r>
      <w:r w:rsidRPr="002A446C">
        <w:rPr>
          <w:rFonts w:ascii="Times New Roman" w:hAnsi="Times New Roman"/>
          <w:noProof/>
          <w:sz w:val="24"/>
          <w:szCs w:val="24"/>
        </w:rPr>
        <w:t xml:space="preserve"> 2006</w:t>
      </w:r>
      <w:r w:rsidRPr="002A446C">
        <w:rPr>
          <w:rFonts w:ascii="Times New Roman" w:hAnsi="Times New Roman"/>
          <w:sz w:val="24"/>
          <w:szCs w:val="24"/>
        </w:rPr>
        <w:t xml:space="preserve">) especially criticisms of the failure to consider local social and cultural realities. Unfortunately, these critiques have seldom been applied in improving development initiatives such as access to safe water. </w:t>
      </w:r>
      <w:r w:rsidRPr="002A446C">
        <w:rPr>
          <w:rFonts w:ascii="Times New Roman" w:hAnsi="Times New Roman"/>
          <w:sz w:val="24"/>
          <w:szCs w:val="24"/>
        </w:rPr>
        <w:lastRenderedPageBreak/>
        <w:t xml:space="preserve">Understanding the social and cultural context in which people may care about drinking water quality is an obvious, but often neglected, dimension of any sustainable safe water scheme. In a development context, technological and market-based approaches presume certain forms of social and cultural orientation, which may not always be warranted. For example, Mary Douglas, a social anthropologist, points out that sometimes apathy of communities, often caused by helplessness and an inability to envisage a way out of the current life situation, can be a major deterrent to implementation and success of development projects </w:t>
      </w:r>
      <w:r w:rsidRPr="002A446C">
        <w:rPr>
          <w:rFonts w:ascii="Times New Roman" w:hAnsi="Times New Roman"/>
          <w:noProof/>
          <w:sz w:val="24"/>
          <w:szCs w:val="24"/>
        </w:rPr>
        <w:t>(Douglas</w:t>
      </w:r>
      <w:r w:rsidR="00BE4A3B">
        <w:rPr>
          <w:rFonts w:ascii="Times New Roman" w:hAnsi="Times New Roman"/>
          <w:noProof/>
          <w:sz w:val="24"/>
          <w:szCs w:val="24"/>
        </w:rPr>
        <w:t>,</w:t>
      </w:r>
      <w:r w:rsidRPr="002A446C">
        <w:rPr>
          <w:rFonts w:ascii="Times New Roman" w:hAnsi="Times New Roman"/>
          <w:noProof/>
          <w:sz w:val="24"/>
          <w:szCs w:val="24"/>
        </w:rPr>
        <w:t xml:space="preserve"> 2004)</w:t>
      </w:r>
      <w:r w:rsidRPr="002A446C">
        <w:rPr>
          <w:rFonts w:ascii="Times New Roman" w:hAnsi="Times New Roman"/>
          <w:sz w:val="24"/>
          <w:szCs w:val="24"/>
        </w:rPr>
        <w:t xml:space="preserve">. When properly designed and implemented, social and cultural assessment should help us better understand the human system in which an initiative is attempting to intervene. </w:t>
      </w:r>
    </w:p>
    <w:p w14:paraId="746FAE03" w14:textId="10D55D45" w:rsidR="00DC3674" w:rsidRPr="002A446C" w:rsidRDefault="00DC3674" w:rsidP="00DC3674">
      <w:pPr>
        <w:spacing w:after="0" w:line="480" w:lineRule="auto"/>
        <w:ind w:firstLine="720"/>
        <w:jc w:val="both"/>
        <w:rPr>
          <w:rFonts w:ascii="Times New Roman" w:hAnsi="Times New Roman"/>
          <w:sz w:val="24"/>
          <w:szCs w:val="24"/>
        </w:rPr>
      </w:pPr>
      <w:proofErr w:type="gramStart"/>
      <w:r w:rsidRPr="002A446C">
        <w:rPr>
          <w:rFonts w:ascii="Times New Roman" w:hAnsi="Times New Roman"/>
          <w:sz w:val="24"/>
          <w:szCs w:val="24"/>
        </w:rPr>
        <w:t>Social and cultural assessment is commonly conducted by anthropologists, sociologists, or psychologists (and at times engineers) using methods such as observations, surveys, interviews and focus groups</w:t>
      </w:r>
      <w:proofErr w:type="gramEnd"/>
      <w:r w:rsidRPr="002A446C">
        <w:rPr>
          <w:rFonts w:ascii="Times New Roman" w:hAnsi="Times New Roman"/>
          <w:sz w:val="24"/>
          <w:szCs w:val="24"/>
        </w:rPr>
        <w:t xml:space="preserve">. </w:t>
      </w:r>
      <w:r w:rsidRPr="002A446C">
        <w:rPr>
          <w:rFonts w:ascii="Times New Roman" w:hAnsi="Times New Roman"/>
          <w:noProof/>
          <w:sz w:val="24"/>
          <w:szCs w:val="24"/>
        </w:rPr>
        <w:t>Huber et al</w:t>
      </w:r>
      <w:r w:rsidR="00BE4A3B">
        <w:rPr>
          <w:rFonts w:ascii="Times New Roman" w:hAnsi="Times New Roman"/>
          <w:noProof/>
          <w:sz w:val="24"/>
          <w:szCs w:val="24"/>
        </w:rPr>
        <w:t>.</w:t>
      </w:r>
      <w:r w:rsidRPr="002A446C">
        <w:rPr>
          <w:rFonts w:ascii="Times New Roman" w:hAnsi="Times New Roman"/>
          <w:noProof/>
          <w:sz w:val="24"/>
          <w:szCs w:val="24"/>
        </w:rPr>
        <w:t xml:space="preserve"> (2011)</w:t>
      </w:r>
      <w:r w:rsidRPr="002A446C">
        <w:rPr>
          <w:rFonts w:ascii="Times New Roman" w:hAnsi="Times New Roman"/>
          <w:sz w:val="24"/>
          <w:szCs w:val="24"/>
        </w:rPr>
        <w:t xml:space="preserve"> discuss a method that can be used to conduc</w:t>
      </w:r>
      <w:r w:rsidR="00BE4A3B">
        <w:rPr>
          <w:rFonts w:ascii="Times New Roman" w:hAnsi="Times New Roman"/>
          <w:sz w:val="24"/>
          <w:szCs w:val="24"/>
        </w:rPr>
        <w:t xml:space="preserve">t this research and </w:t>
      </w:r>
      <w:proofErr w:type="spellStart"/>
      <w:r w:rsidR="00BE4A3B">
        <w:rPr>
          <w:rFonts w:ascii="Times New Roman" w:hAnsi="Times New Roman"/>
          <w:sz w:val="24"/>
          <w:szCs w:val="24"/>
        </w:rPr>
        <w:t>McConville</w:t>
      </w:r>
      <w:proofErr w:type="spellEnd"/>
      <w:r w:rsidR="00BE4A3B">
        <w:rPr>
          <w:rFonts w:ascii="Times New Roman" w:hAnsi="Times New Roman"/>
          <w:sz w:val="24"/>
          <w:szCs w:val="24"/>
        </w:rPr>
        <w:t xml:space="preserve"> and</w:t>
      </w:r>
      <w:r w:rsidRPr="002A446C">
        <w:rPr>
          <w:rFonts w:ascii="Times New Roman" w:hAnsi="Times New Roman"/>
          <w:sz w:val="24"/>
          <w:szCs w:val="24"/>
        </w:rPr>
        <w:t xml:space="preserve"> </w:t>
      </w:r>
      <w:proofErr w:type="spellStart"/>
      <w:r w:rsidRPr="002A446C">
        <w:rPr>
          <w:rFonts w:ascii="Times New Roman" w:hAnsi="Times New Roman"/>
          <w:sz w:val="24"/>
          <w:szCs w:val="24"/>
        </w:rPr>
        <w:t>Mihelcic</w:t>
      </w:r>
      <w:proofErr w:type="spellEnd"/>
      <w:r w:rsidRPr="002A446C">
        <w:rPr>
          <w:rFonts w:ascii="Times New Roman" w:hAnsi="Times New Roman"/>
          <w:sz w:val="24"/>
          <w:szCs w:val="24"/>
        </w:rPr>
        <w:t xml:space="preserve"> (2007) provide a sample list of information to gather. These tools can reveal where people get affirmation or criticism of their behaviors, what beliefs cause people to accept or reject ideas, and information about attitudes, preferences, aspirations, and other factors that influence current and potential behavior. Formative research is needed to assess needs as well as community wishes. This process can be daunting and several helpful sources of information are available that offer guidelines and approaches for this. The Participatory Hygiene and Sanitation Transformation (PHAST) approach is one method for working with a community to plan a project and a helpful guide is available from WHO titled </w:t>
      </w:r>
      <w:r w:rsidRPr="002A446C">
        <w:rPr>
          <w:rFonts w:ascii="Times New Roman" w:hAnsi="Times New Roman"/>
          <w:i/>
          <w:sz w:val="24"/>
          <w:szCs w:val="24"/>
        </w:rPr>
        <w:t xml:space="preserve">PHAST step-by-step guide: A participatory approach for the control of </w:t>
      </w:r>
      <w:r w:rsidRPr="002A446C">
        <w:rPr>
          <w:rFonts w:ascii="Times New Roman" w:hAnsi="Times New Roman"/>
          <w:i/>
          <w:sz w:val="24"/>
          <w:szCs w:val="24"/>
        </w:rPr>
        <w:lastRenderedPageBreak/>
        <w:t>diarrheal disease</w:t>
      </w:r>
      <w:r w:rsidRPr="002A446C">
        <w:rPr>
          <w:rFonts w:ascii="Times New Roman" w:hAnsi="Times New Roman"/>
          <w:sz w:val="24"/>
          <w:szCs w:val="24"/>
        </w:rPr>
        <w:t xml:space="preserve">. </w:t>
      </w:r>
      <w:r w:rsidRPr="002A446C">
        <w:rPr>
          <w:rFonts w:ascii="Times New Roman" w:eastAsia="Times New Roman" w:hAnsi="Times New Roman"/>
          <w:i/>
          <w:sz w:val="24"/>
          <w:szCs w:val="24"/>
        </w:rPr>
        <w:t>Safe Water Systems for the Developing World: A Handbook for Implementing Household-Based Water Treatment and Safe Storage Projects</w:t>
      </w:r>
      <w:r w:rsidRPr="002A446C">
        <w:rPr>
          <w:rFonts w:ascii="Times New Roman" w:eastAsia="Times New Roman" w:hAnsi="Times New Roman"/>
          <w:sz w:val="24"/>
          <w:szCs w:val="24"/>
        </w:rPr>
        <w:t xml:space="preserve"> from the Centers for Disease Control and Prevention offers information about how to conduct a focus group and includes sample questions. </w:t>
      </w:r>
      <w:r w:rsidRPr="002A446C">
        <w:rPr>
          <w:rFonts w:ascii="Times New Roman" w:hAnsi="Times New Roman"/>
          <w:sz w:val="24"/>
          <w:szCs w:val="24"/>
        </w:rPr>
        <w:t xml:space="preserve">Knowledge, Attitudes and Practice (KAP) studies are another method for gathering data: Two helpful resources, though not specific to water, are ‘The KAP Survey Model’ from </w:t>
      </w:r>
      <w:proofErr w:type="spellStart"/>
      <w:r w:rsidRPr="002A446C">
        <w:rPr>
          <w:rFonts w:ascii="Times New Roman" w:eastAsia="Times New Roman" w:hAnsi="Times New Roman"/>
          <w:sz w:val="24"/>
          <w:szCs w:val="24"/>
        </w:rPr>
        <w:t>Médecins</w:t>
      </w:r>
      <w:proofErr w:type="spellEnd"/>
      <w:r w:rsidRPr="002A446C">
        <w:rPr>
          <w:rFonts w:ascii="Times New Roman" w:eastAsia="Times New Roman" w:hAnsi="Times New Roman"/>
          <w:sz w:val="24"/>
          <w:szCs w:val="24"/>
        </w:rPr>
        <w:t xml:space="preserve"> du Monde and ‘A Guide to Developing Knowledge, Attitude and Practice Surveys’ from WHO.</w:t>
      </w:r>
    </w:p>
    <w:p w14:paraId="7B73968F" w14:textId="56435C6F" w:rsidR="00DC3674" w:rsidRPr="002A446C" w:rsidRDefault="00DC3674" w:rsidP="00DC3674">
      <w:pPr>
        <w:spacing w:after="0" w:line="480" w:lineRule="auto"/>
        <w:ind w:firstLine="720"/>
        <w:jc w:val="both"/>
        <w:rPr>
          <w:rFonts w:ascii="Times New Roman" w:hAnsi="Times New Roman"/>
          <w:sz w:val="24"/>
          <w:szCs w:val="24"/>
        </w:rPr>
      </w:pPr>
      <w:r w:rsidRPr="002A446C">
        <w:rPr>
          <w:rFonts w:ascii="Times New Roman" w:hAnsi="Times New Roman"/>
          <w:sz w:val="24"/>
          <w:szCs w:val="24"/>
        </w:rPr>
        <w:t xml:space="preserve">A growing number of water researchers have gravitated toward cognitive and behavioral theories of behavioral change, often derived from health psychology, to understand problems in international water development (e.g. </w:t>
      </w:r>
      <w:r w:rsidRPr="002A446C">
        <w:rPr>
          <w:rFonts w:ascii="Times New Roman" w:hAnsi="Times New Roman"/>
          <w:noProof/>
          <w:sz w:val="24"/>
          <w:szCs w:val="24"/>
        </w:rPr>
        <w:t>Heierli, 2008</w:t>
      </w:r>
      <w:r w:rsidRPr="002A446C">
        <w:rPr>
          <w:rFonts w:ascii="Times New Roman" w:hAnsi="Times New Roman"/>
          <w:sz w:val="24"/>
          <w:szCs w:val="24"/>
        </w:rPr>
        <w:t xml:space="preserve">). Others have found the inductive community-based approaches of anthropology to be central to their efforts (e.g. </w:t>
      </w:r>
      <w:r w:rsidRPr="002A446C">
        <w:rPr>
          <w:rFonts w:ascii="Times New Roman" w:hAnsi="Times New Roman"/>
          <w:noProof/>
          <w:sz w:val="24"/>
          <w:szCs w:val="24"/>
        </w:rPr>
        <w:t>Mihelcic et al.</w:t>
      </w:r>
      <w:r w:rsidR="00BE4A3B">
        <w:rPr>
          <w:rFonts w:ascii="Times New Roman" w:hAnsi="Times New Roman"/>
          <w:noProof/>
          <w:sz w:val="24"/>
          <w:szCs w:val="24"/>
        </w:rPr>
        <w:t>,</w:t>
      </w:r>
      <w:r w:rsidRPr="002A446C">
        <w:rPr>
          <w:rFonts w:ascii="Times New Roman" w:hAnsi="Times New Roman"/>
          <w:noProof/>
          <w:sz w:val="24"/>
          <w:szCs w:val="24"/>
        </w:rPr>
        <w:t xml:space="preserve"> 2007; Ramaswami, et al.</w:t>
      </w:r>
      <w:r w:rsidR="00BE4A3B">
        <w:rPr>
          <w:rFonts w:ascii="Times New Roman" w:hAnsi="Times New Roman"/>
          <w:noProof/>
          <w:sz w:val="24"/>
          <w:szCs w:val="24"/>
        </w:rPr>
        <w:t>,</w:t>
      </w:r>
      <w:r w:rsidRPr="002A446C">
        <w:rPr>
          <w:rFonts w:ascii="Times New Roman" w:hAnsi="Times New Roman"/>
          <w:noProof/>
          <w:sz w:val="24"/>
          <w:szCs w:val="24"/>
        </w:rPr>
        <w:t xml:space="preserve"> 2007)</w:t>
      </w:r>
      <w:r w:rsidRPr="002A446C">
        <w:rPr>
          <w:rFonts w:ascii="Times New Roman" w:hAnsi="Times New Roman"/>
          <w:sz w:val="24"/>
          <w:szCs w:val="24"/>
        </w:rPr>
        <w:t xml:space="preserve">. Thus, social and cultural assessment plays a key role in safe water development because the research in this area assesses community knowledge, beliefs, behaviors and desires and then influences the education, information sharing, and motivational tools for health behavior change that have been argued to be a critical component of water treatment projects as a whole </w:t>
      </w:r>
      <w:r w:rsidRPr="002A446C">
        <w:rPr>
          <w:rFonts w:ascii="Times New Roman" w:hAnsi="Times New Roman"/>
          <w:noProof/>
          <w:sz w:val="24"/>
          <w:szCs w:val="24"/>
        </w:rPr>
        <w:t>(Hokanson et al.</w:t>
      </w:r>
      <w:r w:rsidR="00BE4A3B">
        <w:rPr>
          <w:rFonts w:ascii="Times New Roman" w:hAnsi="Times New Roman"/>
          <w:noProof/>
          <w:sz w:val="24"/>
          <w:szCs w:val="24"/>
        </w:rPr>
        <w:t>,</w:t>
      </w:r>
      <w:r w:rsidRPr="002A446C">
        <w:rPr>
          <w:rFonts w:ascii="Times New Roman" w:hAnsi="Times New Roman"/>
          <w:noProof/>
          <w:sz w:val="24"/>
          <w:szCs w:val="24"/>
        </w:rPr>
        <w:t xml:space="preserve"> 2007)</w:t>
      </w:r>
      <w:r w:rsidRPr="002A446C">
        <w:rPr>
          <w:rFonts w:ascii="Times New Roman" w:hAnsi="Times New Roman"/>
          <w:sz w:val="24"/>
          <w:szCs w:val="24"/>
        </w:rPr>
        <w:t xml:space="preserve">. Health behavior change is a difficult topic at times because it can seem paternalistic or offensive. </w:t>
      </w:r>
      <w:r w:rsidRPr="002A446C">
        <w:rPr>
          <w:rFonts w:ascii="Times New Roman" w:eastAsia="Times New Roman" w:hAnsi="Times New Roman"/>
          <w:color w:val="000000"/>
          <w:sz w:val="24"/>
          <w:szCs w:val="24"/>
        </w:rPr>
        <w:t>However, it is possible to motivate, as opposed to force, positive health-related behavior modification with a minimum level of community change or invasiveness if researchers and practitioners gain a solid understanding of the community and its history and beliefs, and follow ethical development guidelines (e.g.</w:t>
      </w:r>
      <w:r>
        <w:rPr>
          <w:rFonts w:ascii="Times New Roman" w:eastAsia="Times New Roman" w:hAnsi="Times New Roman"/>
          <w:color w:val="000000"/>
          <w:sz w:val="24"/>
          <w:szCs w:val="24"/>
        </w:rPr>
        <w:t xml:space="preserve"> </w:t>
      </w:r>
      <w:r w:rsidRPr="002A446C">
        <w:rPr>
          <w:rFonts w:ascii="Times New Roman" w:eastAsia="Times New Roman" w:hAnsi="Times New Roman"/>
          <w:noProof/>
          <w:color w:val="000000"/>
          <w:sz w:val="24"/>
          <w:szCs w:val="24"/>
        </w:rPr>
        <w:t>Gasper, 2004, 2012</w:t>
      </w:r>
      <w:r w:rsidRPr="002A446C">
        <w:rPr>
          <w:rFonts w:ascii="Times New Roman" w:eastAsia="Times New Roman" w:hAnsi="Times New Roman"/>
          <w:color w:val="000000"/>
          <w:sz w:val="24"/>
          <w:szCs w:val="24"/>
        </w:rPr>
        <w:t>; the International Development Ethics Association “</w:t>
      </w:r>
      <w:r w:rsidRPr="002A446C">
        <w:rPr>
          <w:rFonts w:ascii="Times New Roman" w:eastAsia="Times New Roman" w:hAnsi="Times New Roman"/>
          <w:sz w:val="24"/>
          <w:szCs w:val="24"/>
        </w:rPr>
        <w:t>http://secure.pdcnet.org/idea/About-Us</w:t>
      </w:r>
      <w:r>
        <w:rPr>
          <w:rFonts w:ascii="Times New Roman" w:eastAsia="Times New Roman" w:hAnsi="Times New Roman"/>
          <w:sz w:val="24"/>
          <w:szCs w:val="24"/>
        </w:rPr>
        <w:t>)</w:t>
      </w:r>
      <w:r w:rsidRPr="002A446C">
        <w:rPr>
          <w:rFonts w:ascii="Times New Roman" w:eastAsia="Times New Roman" w:hAnsi="Times New Roman"/>
          <w:sz w:val="24"/>
          <w:szCs w:val="24"/>
        </w:rPr>
        <w:t xml:space="preserve">. </w:t>
      </w:r>
    </w:p>
    <w:p w14:paraId="1C63D454" w14:textId="5D87E8D4" w:rsidR="00DC3674" w:rsidRPr="002A446C" w:rsidRDefault="00DC3674" w:rsidP="00DC3674">
      <w:pPr>
        <w:spacing w:after="0" w:line="480" w:lineRule="auto"/>
        <w:ind w:firstLine="720"/>
        <w:jc w:val="both"/>
        <w:rPr>
          <w:rFonts w:ascii="Times New Roman" w:hAnsi="Times New Roman"/>
          <w:sz w:val="24"/>
          <w:szCs w:val="24"/>
        </w:rPr>
      </w:pPr>
      <w:r w:rsidRPr="002A446C">
        <w:rPr>
          <w:rFonts w:ascii="Times New Roman" w:hAnsi="Times New Roman"/>
          <w:sz w:val="24"/>
          <w:szCs w:val="24"/>
        </w:rPr>
        <w:lastRenderedPageBreak/>
        <w:t xml:space="preserve">Social and cultural assessment, if well done, should also inform both market analysis and technology selection and development. If we take seriously the idea that a community or family should be able to have a voice in selecting their water treatment technology or water source, social sciences are essential to cultivate </w:t>
      </w:r>
      <w:r w:rsidR="00BE4A3B">
        <w:rPr>
          <w:rFonts w:ascii="Times New Roman" w:hAnsi="Times New Roman"/>
          <w:sz w:val="24"/>
          <w:szCs w:val="24"/>
        </w:rPr>
        <w:t>this participation (</w:t>
      </w:r>
      <w:proofErr w:type="spellStart"/>
      <w:r w:rsidR="00BE4A3B">
        <w:rPr>
          <w:rFonts w:ascii="Times New Roman" w:hAnsi="Times New Roman"/>
          <w:sz w:val="24"/>
          <w:szCs w:val="24"/>
        </w:rPr>
        <w:t>McConville</w:t>
      </w:r>
      <w:proofErr w:type="spellEnd"/>
      <w:r w:rsidR="00BE4A3B">
        <w:rPr>
          <w:rFonts w:ascii="Times New Roman" w:hAnsi="Times New Roman"/>
          <w:sz w:val="24"/>
          <w:szCs w:val="24"/>
        </w:rPr>
        <w:t xml:space="preserve"> and</w:t>
      </w:r>
      <w:r w:rsidRPr="002A446C">
        <w:rPr>
          <w:rFonts w:ascii="Times New Roman" w:hAnsi="Times New Roman"/>
          <w:sz w:val="24"/>
          <w:szCs w:val="24"/>
        </w:rPr>
        <w:t xml:space="preserve"> </w:t>
      </w:r>
      <w:proofErr w:type="spellStart"/>
      <w:r w:rsidRPr="002A446C">
        <w:rPr>
          <w:rFonts w:ascii="Times New Roman" w:hAnsi="Times New Roman"/>
          <w:sz w:val="24"/>
          <w:szCs w:val="24"/>
        </w:rPr>
        <w:t>Mihelcic</w:t>
      </w:r>
      <w:proofErr w:type="spellEnd"/>
      <w:r w:rsidR="00BE4A3B">
        <w:rPr>
          <w:rFonts w:ascii="Times New Roman" w:hAnsi="Times New Roman"/>
          <w:sz w:val="24"/>
          <w:szCs w:val="24"/>
        </w:rPr>
        <w:t>,</w:t>
      </w:r>
      <w:r w:rsidRPr="002A446C">
        <w:rPr>
          <w:rFonts w:ascii="Times New Roman" w:hAnsi="Times New Roman"/>
          <w:sz w:val="24"/>
          <w:szCs w:val="24"/>
        </w:rPr>
        <w:t xml:space="preserve"> 2007; Skinner</w:t>
      </w:r>
      <w:r w:rsidR="00BE4A3B">
        <w:rPr>
          <w:rFonts w:ascii="Times New Roman" w:hAnsi="Times New Roman"/>
          <w:sz w:val="24"/>
          <w:szCs w:val="24"/>
        </w:rPr>
        <w:t>,</w:t>
      </w:r>
      <w:r w:rsidRPr="002A446C">
        <w:rPr>
          <w:rFonts w:ascii="Times New Roman" w:hAnsi="Times New Roman"/>
          <w:sz w:val="24"/>
          <w:szCs w:val="24"/>
        </w:rPr>
        <w:t xml:space="preserve"> 2009). </w:t>
      </w:r>
      <w:proofErr w:type="spellStart"/>
      <w:r w:rsidRPr="002A446C">
        <w:rPr>
          <w:rFonts w:ascii="Times New Roman" w:hAnsi="Times New Roman"/>
          <w:sz w:val="24"/>
          <w:szCs w:val="24"/>
        </w:rPr>
        <w:t>Heierli</w:t>
      </w:r>
      <w:proofErr w:type="spellEnd"/>
      <w:r w:rsidRPr="002A446C">
        <w:rPr>
          <w:rFonts w:ascii="Times New Roman" w:hAnsi="Times New Roman"/>
          <w:sz w:val="24"/>
          <w:szCs w:val="24"/>
        </w:rPr>
        <w:t xml:space="preserve"> suggests one of the most important things to do in determining implementation methods for a community is to gain a thorough understanding of the culture and values of the community in which practitioners and researchers are working </w:t>
      </w:r>
      <w:r w:rsidRPr="002A446C">
        <w:rPr>
          <w:rFonts w:ascii="Times New Roman" w:hAnsi="Times New Roman"/>
          <w:noProof/>
          <w:sz w:val="24"/>
          <w:szCs w:val="24"/>
        </w:rPr>
        <w:t>(Heierli</w:t>
      </w:r>
      <w:r w:rsidR="00BE4A3B">
        <w:rPr>
          <w:rFonts w:ascii="Times New Roman" w:hAnsi="Times New Roman"/>
          <w:noProof/>
          <w:sz w:val="24"/>
          <w:szCs w:val="24"/>
        </w:rPr>
        <w:t>,</w:t>
      </w:r>
      <w:r w:rsidRPr="002A446C">
        <w:rPr>
          <w:rFonts w:ascii="Times New Roman" w:hAnsi="Times New Roman"/>
          <w:noProof/>
          <w:sz w:val="24"/>
          <w:szCs w:val="24"/>
        </w:rPr>
        <w:t xml:space="preserve"> 2008)</w:t>
      </w:r>
      <w:r w:rsidRPr="002A446C">
        <w:rPr>
          <w:rFonts w:ascii="Times New Roman" w:hAnsi="Times New Roman"/>
          <w:sz w:val="24"/>
          <w:szCs w:val="24"/>
        </w:rPr>
        <w:t>. Rogers (2003) suggests new technologies are better disseminated if the change in behavior required is minimal when compared with previous behavior; thus, understanding patterns of behavior, behavior stimuli, and habits of the community members is key. In direct relation to water, we know that household water treatment technologies are more likely to be accepted and used if they are easy to use and require minimal time (</w:t>
      </w:r>
      <w:proofErr w:type="spellStart"/>
      <w:r w:rsidRPr="002A446C">
        <w:rPr>
          <w:rFonts w:ascii="Times New Roman" w:hAnsi="Times New Roman"/>
          <w:sz w:val="24"/>
          <w:szCs w:val="24"/>
        </w:rPr>
        <w:t>Sobsey</w:t>
      </w:r>
      <w:proofErr w:type="spellEnd"/>
      <w:r w:rsidRPr="002A446C">
        <w:rPr>
          <w:rFonts w:ascii="Times New Roman" w:hAnsi="Times New Roman"/>
          <w:sz w:val="24"/>
          <w:szCs w:val="24"/>
        </w:rPr>
        <w:t xml:space="preserve"> et al.</w:t>
      </w:r>
      <w:r w:rsidR="00BE4A3B">
        <w:rPr>
          <w:rFonts w:ascii="Times New Roman" w:hAnsi="Times New Roman"/>
          <w:sz w:val="24"/>
          <w:szCs w:val="24"/>
        </w:rPr>
        <w:t>,</w:t>
      </w:r>
      <w:r w:rsidRPr="002A446C">
        <w:rPr>
          <w:rFonts w:ascii="Times New Roman" w:hAnsi="Times New Roman"/>
          <w:sz w:val="24"/>
          <w:szCs w:val="24"/>
        </w:rPr>
        <w:t xml:space="preserve"> 2008). Thus, social and cultural information gathering and assessment is a critical aspect of an integrated water implementation. The knowledge gained about local communities is crucial to understanding the local markets that should inform the selection or design of technologies. </w:t>
      </w:r>
    </w:p>
    <w:p w14:paraId="3CD54F0A" w14:textId="77777777" w:rsidR="00DC3674" w:rsidRPr="002A446C" w:rsidRDefault="00DC3674" w:rsidP="00DC3674">
      <w:pPr>
        <w:spacing w:after="0" w:line="480" w:lineRule="auto"/>
        <w:jc w:val="both"/>
        <w:rPr>
          <w:rFonts w:ascii="Times New Roman" w:hAnsi="Times New Roman"/>
          <w:b/>
          <w:sz w:val="24"/>
          <w:szCs w:val="24"/>
        </w:rPr>
      </w:pPr>
    </w:p>
    <w:p w14:paraId="5E461922" w14:textId="77777777" w:rsidR="00DC3674" w:rsidRPr="002A446C" w:rsidRDefault="00DC3674" w:rsidP="00DC3674">
      <w:pPr>
        <w:spacing w:after="0" w:line="480" w:lineRule="auto"/>
        <w:jc w:val="both"/>
        <w:rPr>
          <w:rFonts w:ascii="Times New Roman" w:hAnsi="Times New Roman"/>
          <w:b/>
          <w:sz w:val="24"/>
          <w:szCs w:val="24"/>
        </w:rPr>
      </w:pPr>
      <w:r w:rsidRPr="002A446C">
        <w:rPr>
          <w:rFonts w:ascii="Times New Roman" w:hAnsi="Times New Roman"/>
          <w:b/>
          <w:sz w:val="24"/>
          <w:szCs w:val="24"/>
        </w:rPr>
        <w:t>Market-based Implementation</w:t>
      </w:r>
    </w:p>
    <w:p w14:paraId="423F19C6" w14:textId="41FBE2CF" w:rsidR="00DC3674" w:rsidRDefault="00DC3674" w:rsidP="00DC367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jc w:val="both"/>
        <w:rPr>
          <w:rFonts w:ascii="Times New Roman" w:hAnsi="Times New Roman"/>
          <w:sz w:val="24"/>
          <w:szCs w:val="24"/>
        </w:rPr>
      </w:pPr>
      <w:r>
        <w:rPr>
          <w:rFonts w:ascii="Times New Roman" w:hAnsi="Times New Roman"/>
          <w:sz w:val="24"/>
          <w:szCs w:val="24"/>
        </w:rPr>
        <w:tab/>
      </w:r>
      <w:r w:rsidRPr="002A446C">
        <w:rPr>
          <w:rFonts w:ascii="Times New Roman" w:hAnsi="Times New Roman"/>
          <w:sz w:val="24"/>
          <w:szCs w:val="24"/>
        </w:rPr>
        <w:t xml:space="preserve">There are growing signals that market-based solutions may be an important avenue through which sustainable drinking water issues can be addressed. For example, </w:t>
      </w:r>
      <w:r w:rsidRPr="002A446C">
        <w:rPr>
          <w:rFonts w:ascii="Times New Roman" w:hAnsi="Times New Roman"/>
          <w:noProof/>
          <w:sz w:val="24"/>
          <w:szCs w:val="24"/>
        </w:rPr>
        <w:t>Prahalad (2009)</w:t>
      </w:r>
      <w:r w:rsidRPr="002A446C">
        <w:rPr>
          <w:rFonts w:ascii="Times New Roman" w:hAnsi="Times New Roman"/>
          <w:sz w:val="24"/>
          <w:szCs w:val="24"/>
        </w:rPr>
        <w:t xml:space="preserve"> noted that there are millions of people living in poverty that are becoming viable consumers of scalable consumer items sold through sales techniques </w:t>
      </w:r>
      <w:r w:rsidRPr="002A446C">
        <w:rPr>
          <w:rFonts w:ascii="Times New Roman" w:hAnsi="Times New Roman"/>
          <w:sz w:val="24"/>
          <w:szCs w:val="24"/>
        </w:rPr>
        <w:lastRenderedPageBreak/>
        <w:t xml:space="preserve">and appropriate marketing. For the world’s 4 billion poorest people, the water market is approximately $20 billion </w:t>
      </w:r>
      <w:r w:rsidRPr="002A446C">
        <w:rPr>
          <w:rFonts w:ascii="Times New Roman" w:hAnsi="Times New Roman"/>
          <w:noProof/>
          <w:sz w:val="24"/>
          <w:szCs w:val="24"/>
        </w:rPr>
        <w:t>(Hammond et al.</w:t>
      </w:r>
      <w:r w:rsidR="00BE4A3B">
        <w:rPr>
          <w:rFonts w:ascii="Times New Roman" w:hAnsi="Times New Roman"/>
          <w:noProof/>
          <w:sz w:val="24"/>
          <w:szCs w:val="24"/>
        </w:rPr>
        <w:t>,</w:t>
      </w:r>
      <w:r w:rsidRPr="002A446C">
        <w:rPr>
          <w:rFonts w:ascii="Times New Roman" w:hAnsi="Times New Roman"/>
          <w:noProof/>
          <w:sz w:val="24"/>
          <w:szCs w:val="24"/>
        </w:rPr>
        <w:t xml:space="preserve"> 2007)</w:t>
      </w:r>
      <w:r w:rsidRPr="002A446C">
        <w:rPr>
          <w:rFonts w:ascii="Times New Roman" w:hAnsi="Times New Roman"/>
          <w:sz w:val="24"/>
          <w:szCs w:val="24"/>
        </w:rPr>
        <w:t xml:space="preserve">. Thus, in the larger ecosystem, utilizing market approaches can be beneficial for poverty reduction and global economic growth along with increased sustainability of access to safe water. </w:t>
      </w:r>
    </w:p>
    <w:p w14:paraId="09CC9467" w14:textId="31AA0FE5" w:rsidR="00DC3674" w:rsidRPr="002A446C" w:rsidRDefault="00DC3674" w:rsidP="00DC367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jc w:val="both"/>
        <w:rPr>
          <w:rFonts w:ascii="Times New Roman" w:hAnsi="Times New Roman"/>
          <w:sz w:val="24"/>
          <w:szCs w:val="24"/>
        </w:rPr>
      </w:pPr>
      <w:r>
        <w:rPr>
          <w:rFonts w:ascii="Times New Roman" w:hAnsi="Times New Roman"/>
          <w:sz w:val="24"/>
          <w:szCs w:val="24"/>
        </w:rPr>
        <w:tab/>
      </w:r>
      <w:r w:rsidRPr="002A446C">
        <w:rPr>
          <w:rFonts w:ascii="Times New Roman" w:hAnsi="Times New Roman"/>
          <w:sz w:val="24"/>
          <w:szCs w:val="24"/>
        </w:rPr>
        <w:t xml:space="preserve">There are several areas where an entrepreneurship perspective contributes to water research and implementation. </w:t>
      </w:r>
      <w:r w:rsidRPr="002A446C">
        <w:rPr>
          <w:rFonts w:ascii="Times New Roman" w:hAnsi="Times New Roman"/>
          <w:color w:val="000000"/>
          <w:sz w:val="24"/>
          <w:szCs w:val="24"/>
        </w:rPr>
        <w:t xml:space="preserve">The process of analyzing how the various pieces of a business model could work or how they need to be adjusted to better facilitate the customer value proposition, the inter-workings of the various exchange partners and how money flows, can be highly constructive </w:t>
      </w:r>
      <w:r w:rsidRPr="002A446C">
        <w:rPr>
          <w:rFonts w:ascii="Times New Roman" w:hAnsi="Times New Roman"/>
          <w:noProof/>
          <w:color w:val="000000"/>
          <w:sz w:val="24"/>
          <w:szCs w:val="24"/>
        </w:rPr>
        <w:t>(McGrath</w:t>
      </w:r>
      <w:r w:rsidR="00BE4A3B">
        <w:rPr>
          <w:rFonts w:ascii="Times New Roman" w:hAnsi="Times New Roman"/>
          <w:noProof/>
          <w:color w:val="000000"/>
          <w:sz w:val="24"/>
          <w:szCs w:val="24"/>
        </w:rPr>
        <w:t>,</w:t>
      </w:r>
      <w:r w:rsidRPr="002A446C">
        <w:rPr>
          <w:rFonts w:ascii="Times New Roman" w:hAnsi="Times New Roman"/>
          <w:noProof/>
          <w:color w:val="000000"/>
          <w:sz w:val="24"/>
          <w:szCs w:val="24"/>
        </w:rPr>
        <w:t xml:space="preserve"> 2010)</w:t>
      </w:r>
      <w:r w:rsidRPr="002A446C">
        <w:rPr>
          <w:rFonts w:ascii="Times New Roman" w:hAnsi="Times New Roman"/>
          <w:color w:val="000000"/>
          <w:sz w:val="24"/>
          <w:szCs w:val="24"/>
        </w:rPr>
        <w:t xml:space="preserve">. </w:t>
      </w:r>
      <w:r w:rsidRPr="002A446C">
        <w:rPr>
          <w:rFonts w:ascii="Times New Roman" w:hAnsi="Times New Roman"/>
          <w:sz w:val="24"/>
          <w:szCs w:val="24"/>
        </w:rPr>
        <w:t>Rural Water Supply N</w:t>
      </w:r>
      <w:r w:rsidR="00BE4A3B">
        <w:rPr>
          <w:rFonts w:ascii="Times New Roman" w:hAnsi="Times New Roman"/>
          <w:sz w:val="24"/>
          <w:szCs w:val="24"/>
        </w:rPr>
        <w:t xml:space="preserve">etwork (2010) and Foster (2012) </w:t>
      </w:r>
      <w:r w:rsidRPr="002A446C">
        <w:rPr>
          <w:rFonts w:ascii="Times New Roman" w:hAnsi="Times New Roman"/>
          <w:sz w:val="24"/>
          <w:szCs w:val="24"/>
        </w:rPr>
        <w:t>suggest that exploration and testing of market-based solutions for rural safe water in developing countries is helpful for addressing water sustainability concerns. Markets readily benefit people by offering competition, which drives down prices and encourages continued innovation based on customer demand (Wolff</w:t>
      </w:r>
      <w:r w:rsidR="00BE4A3B">
        <w:rPr>
          <w:rFonts w:ascii="Times New Roman" w:hAnsi="Times New Roman"/>
          <w:sz w:val="24"/>
          <w:szCs w:val="24"/>
        </w:rPr>
        <w:t>,</w:t>
      </w:r>
      <w:r w:rsidRPr="002A446C">
        <w:rPr>
          <w:rFonts w:ascii="Times New Roman" w:hAnsi="Times New Roman"/>
          <w:sz w:val="24"/>
          <w:szCs w:val="24"/>
        </w:rPr>
        <w:t> 2012). Furthermore, market-based systems provide strong encouragement to maintain, repair and upgrade existing systems as individual livelihoods depend on ongoing operations. The use of market-based models for water implementation also has the potential to solve issues such as missing supply chains, willingness to use technologies,</w:t>
      </w:r>
      <w:r w:rsidR="00BE4A3B">
        <w:rPr>
          <w:rFonts w:ascii="Times New Roman" w:hAnsi="Times New Roman"/>
          <w:sz w:val="24"/>
          <w:szCs w:val="24"/>
        </w:rPr>
        <w:t xml:space="preserve"> and marketing concerns (Foster, </w:t>
      </w:r>
      <w:r w:rsidRPr="002A446C">
        <w:rPr>
          <w:rFonts w:ascii="Times New Roman" w:hAnsi="Times New Roman"/>
          <w:sz w:val="24"/>
          <w:szCs w:val="24"/>
        </w:rPr>
        <w:t>2012). Skinner (2009) suggests it is helpful to have a viable market that ensures availability of a repair person(s) and replacement supplies to encourage fair pricing and options for consumers. And Oyo (2006) indicates that, while private operation of supply chains for well and pump spare parts in Africa is not currently the norm nor always the best option, it could be the ideal option for sustainability if certain operating criteria are met.</w:t>
      </w:r>
    </w:p>
    <w:p w14:paraId="0865F43C" w14:textId="447E00AB" w:rsidR="00DC3674" w:rsidRDefault="00DC3674" w:rsidP="00DC367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jc w:val="both"/>
        <w:rPr>
          <w:rFonts w:ascii="Times New Roman" w:hAnsi="Times New Roman"/>
          <w:sz w:val="24"/>
          <w:szCs w:val="24"/>
        </w:rPr>
      </w:pPr>
      <w:r>
        <w:rPr>
          <w:rFonts w:ascii="Times New Roman" w:hAnsi="Times New Roman"/>
          <w:sz w:val="24"/>
          <w:szCs w:val="24"/>
        </w:rPr>
        <w:lastRenderedPageBreak/>
        <w:tab/>
      </w:r>
      <w:r w:rsidRPr="002A446C">
        <w:rPr>
          <w:rFonts w:ascii="Times New Roman" w:hAnsi="Times New Roman"/>
          <w:sz w:val="24"/>
          <w:szCs w:val="24"/>
        </w:rPr>
        <w:t>While market-based implementation is certainly gaining traction, constraints include political instability, corruption, and lack of literacy (</w:t>
      </w:r>
      <w:proofErr w:type="spellStart"/>
      <w:r w:rsidRPr="002A446C">
        <w:rPr>
          <w:rFonts w:ascii="Times New Roman" w:hAnsi="Times New Roman"/>
          <w:sz w:val="24"/>
          <w:szCs w:val="24"/>
        </w:rPr>
        <w:t>Hokanson</w:t>
      </w:r>
      <w:proofErr w:type="spellEnd"/>
      <w:r w:rsidRPr="002A446C">
        <w:rPr>
          <w:rFonts w:ascii="Times New Roman" w:hAnsi="Times New Roman"/>
          <w:sz w:val="24"/>
          <w:szCs w:val="24"/>
        </w:rPr>
        <w:t> et al.</w:t>
      </w:r>
      <w:r w:rsidR="00BE4A3B">
        <w:rPr>
          <w:rFonts w:ascii="Times New Roman" w:hAnsi="Times New Roman"/>
          <w:sz w:val="24"/>
          <w:szCs w:val="24"/>
        </w:rPr>
        <w:t>,</w:t>
      </w:r>
      <w:r w:rsidRPr="002A446C">
        <w:rPr>
          <w:rFonts w:ascii="Times New Roman" w:hAnsi="Times New Roman"/>
          <w:sz w:val="24"/>
          <w:szCs w:val="24"/>
        </w:rPr>
        <w:t> 2007). Government or NGO projects often run out of funding because of political or economic shifts, thereby jeopardizing the success of the project (Banerjee et al.</w:t>
      </w:r>
      <w:r w:rsidR="00BE4A3B">
        <w:rPr>
          <w:rFonts w:ascii="Times New Roman" w:hAnsi="Times New Roman"/>
          <w:sz w:val="24"/>
          <w:szCs w:val="24"/>
        </w:rPr>
        <w:t>,</w:t>
      </w:r>
      <w:r w:rsidRPr="002A446C">
        <w:rPr>
          <w:rFonts w:ascii="Times New Roman" w:hAnsi="Times New Roman"/>
          <w:sz w:val="24"/>
          <w:szCs w:val="24"/>
        </w:rPr>
        <w:t> 2007). In contrast, market-based solutions that are financially self-sustaining have the potential to be much more enduring without concerns about donor or government funding. In market-based systems, including POU or community scale, financial concerns must be addressed to remain operational. The means of economic exchange and payment systems between suppliers and users must also be accommodating and fluid. Therefore, aside from studying business model alternatives, business experts on water research teams need to understand what can add value for customers, how it can be delivered in a way that meets the needs and wants of customers, and cost/payment mechanisms. Fonseca et al.</w:t>
      </w:r>
      <w:r w:rsidR="00BE4A3B">
        <w:rPr>
          <w:rFonts w:ascii="Times New Roman" w:hAnsi="Times New Roman"/>
          <w:sz w:val="24"/>
          <w:szCs w:val="24"/>
        </w:rPr>
        <w:t>,</w:t>
      </w:r>
      <w:r w:rsidRPr="002A446C">
        <w:rPr>
          <w:rFonts w:ascii="Times New Roman" w:hAnsi="Times New Roman"/>
          <w:sz w:val="24"/>
          <w:szCs w:val="24"/>
        </w:rPr>
        <w:t> (2011) and Burr et al.</w:t>
      </w:r>
      <w:r w:rsidR="00BE4A3B">
        <w:rPr>
          <w:rFonts w:ascii="Times New Roman" w:hAnsi="Times New Roman"/>
          <w:sz w:val="24"/>
          <w:szCs w:val="24"/>
        </w:rPr>
        <w:t>,</w:t>
      </w:r>
      <w:r w:rsidRPr="002A446C">
        <w:rPr>
          <w:rFonts w:ascii="Times New Roman" w:hAnsi="Times New Roman"/>
          <w:sz w:val="24"/>
          <w:szCs w:val="24"/>
        </w:rPr>
        <w:t xml:space="preserve"> (2012) offer an in-depth discussion of the life cycle costs approach and suggest that it takes into consideration water point/treatment costs including minor operations and maintenance and major capital maintenance, capital investment and both direct and indirect support. Fonseca et al. (2011) provide information on accounting strategies and guidance on how to conduct a life cycle cost assessment. </w:t>
      </w:r>
    </w:p>
    <w:p w14:paraId="4A5759D8" w14:textId="66F6F7F0" w:rsidR="00DC3674" w:rsidRPr="002A446C" w:rsidRDefault="00DC3674" w:rsidP="00DC367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jc w:val="both"/>
        <w:rPr>
          <w:rFonts w:ascii="Times New Roman" w:hAnsi="Times New Roman"/>
          <w:sz w:val="24"/>
          <w:szCs w:val="24"/>
        </w:rPr>
      </w:pPr>
      <w:r>
        <w:rPr>
          <w:rFonts w:ascii="Times New Roman" w:hAnsi="Times New Roman"/>
          <w:sz w:val="24"/>
          <w:szCs w:val="24"/>
        </w:rPr>
        <w:tab/>
      </w:r>
      <w:r w:rsidRPr="002A446C">
        <w:rPr>
          <w:rFonts w:ascii="Times New Roman" w:hAnsi="Times New Roman"/>
          <w:sz w:val="24"/>
          <w:szCs w:val="24"/>
        </w:rPr>
        <w:t xml:space="preserve">There is increasing movement towards charging water consumers enough such that full cost recovery becomes a viable option, but in many cases users do not have the ability </w:t>
      </w:r>
      <w:r w:rsidR="00BE4A3B">
        <w:rPr>
          <w:rFonts w:ascii="Times New Roman" w:hAnsi="Times New Roman"/>
          <w:sz w:val="24"/>
          <w:szCs w:val="24"/>
        </w:rPr>
        <w:t>to pay at this level (Banerjee and</w:t>
      </w:r>
      <w:r w:rsidRPr="002A446C">
        <w:rPr>
          <w:rFonts w:ascii="Times New Roman" w:hAnsi="Times New Roman"/>
          <w:sz w:val="24"/>
          <w:szCs w:val="24"/>
        </w:rPr>
        <w:t> Morella</w:t>
      </w:r>
      <w:r w:rsidR="00BE4A3B">
        <w:rPr>
          <w:rFonts w:ascii="Times New Roman" w:hAnsi="Times New Roman"/>
          <w:sz w:val="24"/>
          <w:szCs w:val="24"/>
        </w:rPr>
        <w:t>,</w:t>
      </w:r>
      <w:r w:rsidRPr="002A446C">
        <w:rPr>
          <w:rFonts w:ascii="Times New Roman" w:hAnsi="Times New Roman"/>
          <w:sz w:val="24"/>
          <w:szCs w:val="24"/>
        </w:rPr>
        <w:t> 2011; Foster</w:t>
      </w:r>
      <w:r w:rsidR="00BE4A3B">
        <w:rPr>
          <w:rFonts w:ascii="Times New Roman" w:hAnsi="Times New Roman"/>
          <w:sz w:val="24"/>
          <w:szCs w:val="24"/>
        </w:rPr>
        <w:t>,</w:t>
      </w:r>
      <w:r w:rsidRPr="002A446C">
        <w:rPr>
          <w:rFonts w:ascii="Times New Roman" w:hAnsi="Times New Roman"/>
          <w:sz w:val="24"/>
          <w:szCs w:val="24"/>
        </w:rPr>
        <w:t> 2012). Thus, subsidies may be needed to complement local systems in certain cases (Banerjee et al.</w:t>
      </w:r>
      <w:r w:rsidR="00BE4A3B">
        <w:rPr>
          <w:rFonts w:ascii="Times New Roman" w:hAnsi="Times New Roman"/>
          <w:sz w:val="24"/>
          <w:szCs w:val="24"/>
        </w:rPr>
        <w:t>,</w:t>
      </w:r>
      <w:r w:rsidRPr="002A446C">
        <w:rPr>
          <w:rFonts w:ascii="Times New Roman" w:hAnsi="Times New Roman"/>
          <w:sz w:val="24"/>
          <w:szCs w:val="24"/>
        </w:rPr>
        <w:t> 2007; Kremer et al.</w:t>
      </w:r>
      <w:r w:rsidR="00BE4A3B">
        <w:rPr>
          <w:rFonts w:ascii="Times New Roman" w:hAnsi="Times New Roman"/>
          <w:sz w:val="24"/>
          <w:szCs w:val="24"/>
        </w:rPr>
        <w:t>,</w:t>
      </w:r>
      <w:r w:rsidRPr="002A446C">
        <w:rPr>
          <w:rFonts w:ascii="Times New Roman" w:hAnsi="Times New Roman"/>
          <w:sz w:val="24"/>
          <w:szCs w:val="24"/>
        </w:rPr>
        <w:t> 2010; Foster</w:t>
      </w:r>
      <w:r w:rsidR="00BE4A3B">
        <w:rPr>
          <w:rFonts w:ascii="Times New Roman" w:hAnsi="Times New Roman"/>
          <w:sz w:val="24"/>
          <w:szCs w:val="24"/>
        </w:rPr>
        <w:t>,</w:t>
      </w:r>
      <w:r w:rsidRPr="002A446C">
        <w:rPr>
          <w:rFonts w:ascii="Times New Roman" w:hAnsi="Times New Roman"/>
          <w:sz w:val="24"/>
          <w:szCs w:val="24"/>
        </w:rPr>
        <w:t xml:space="preserve"> 2012). Due to the diversity of </w:t>
      </w:r>
      <w:r w:rsidRPr="002A446C">
        <w:rPr>
          <w:rFonts w:ascii="Times New Roman" w:hAnsi="Times New Roman"/>
          <w:sz w:val="24"/>
          <w:szCs w:val="24"/>
        </w:rPr>
        <w:lastRenderedPageBreak/>
        <w:t>funding sources and the complexities of implementation, options such as hybrid organizations, subsidies from governments or NGOs, paying in installments, and other creative solutions could be explored for the implementation of some market-based solutions (Gupta et al.</w:t>
      </w:r>
      <w:r w:rsidR="00BE4A3B">
        <w:rPr>
          <w:rFonts w:ascii="Times New Roman" w:hAnsi="Times New Roman"/>
          <w:sz w:val="24"/>
          <w:szCs w:val="24"/>
        </w:rPr>
        <w:t>,</w:t>
      </w:r>
      <w:r w:rsidRPr="002A446C">
        <w:rPr>
          <w:rFonts w:ascii="Times New Roman" w:hAnsi="Times New Roman"/>
          <w:sz w:val="24"/>
          <w:szCs w:val="24"/>
        </w:rPr>
        <w:t xml:space="preserve"> 2008). </w:t>
      </w:r>
      <w:r w:rsidRPr="002A446C">
        <w:rPr>
          <w:rFonts w:ascii="Times New Roman" w:hAnsi="Times New Roman"/>
          <w:color w:val="000000"/>
          <w:sz w:val="24"/>
          <w:szCs w:val="24"/>
        </w:rPr>
        <w:t xml:space="preserve">Further discussion of issues with willingness to pay, costing and potential options for private water business can be found in Foster (2012) and </w:t>
      </w:r>
      <w:proofErr w:type="spellStart"/>
      <w:r w:rsidRPr="002A446C">
        <w:rPr>
          <w:rFonts w:ascii="Times New Roman" w:hAnsi="Times New Roman"/>
          <w:color w:val="000000"/>
          <w:sz w:val="24"/>
          <w:szCs w:val="24"/>
        </w:rPr>
        <w:t>Kols</w:t>
      </w:r>
      <w:proofErr w:type="spellEnd"/>
      <w:r w:rsidRPr="002A446C">
        <w:rPr>
          <w:rFonts w:ascii="Times New Roman" w:hAnsi="Times New Roman"/>
          <w:color w:val="000000"/>
          <w:sz w:val="24"/>
          <w:szCs w:val="24"/>
        </w:rPr>
        <w:t> (2011) and there is an ongoing need for research on privat</w:t>
      </w:r>
      <w:r w:rsidR="00BE4A3B">
        <w:rPr>
          <w:rFonts w:ascii="Times New Roman" w:hAnsi="Times New Roman"/>
          <w:color w:val="000000"/>
          <w:sz w:val="24"/>
          <w:szCs w:val="24"/>
        </w:rPr>
        <w:t>e sector water options (Harvey and</w:t>
      </w:r>
      <w:r w:rsidRPr="002A446C">
        <w:rPr>
          <w:rFonts w:ascii="Times New Roman" w:hAnsi="Times New Roman"/>
          <w:color w:val="000000"/>
          <w:sz w:val="24"/>
          <w:szCs w:val="24"/>
        </w:rPr>
        <w:t> Reed</w:t>
      </w:r>
      <w:r w:rsidR="00BE4A3B">
        <w:rPr>
          <w:rFonts w:ascii="Times New Roman" w:hAnsi="Times New Roman"/>
          <w:color w:val="000000"/>
          <w:sz w:val="24"/>
          <w:szCs w:val="24"/>
        </w:rPr>
        <w:t>,</w:t>
      </w:r>
      <w:r w:rsidRPr="002A446C">
        <w:rPr>
          <w:rFonts w:ascii="Times New Roman" w:hAnsi="Times New Roman"/>
          <w:color w:val="000000"/>
          <w:sz w:val="24"/>
          <w:szCs w:val="24"/>
        </w:rPr>
        <w:t xml:space="preserve"> 2006). </w:t>
      </w:r>
    </w:p>
    <w:p w14:paraId="141E8837" w14:textId="77777777" w:rsidR="00DC3674" w:rsidRDefault="00DC3674" w:rsidP="00DC3674">
      <w:pPr>
        <w:spacing w:after="0" w:line="480" w:lineRule="auto"/>
        <w:ind w:firstLine="720"/>
        <w:jc w:val="both"/>
        <w:rPr>
          <w:rFonts w:ascii="Times New Roman" w:hAnsi="Times New Roman"/>
          <w:sz w:val="24"/>
          <w:szCs w:val="24"/>
        </w:rPr>
      </w:pPr>
      <w:r w:rsidRPr="002A446C">
        <w:rPr>
          <w:rFonts w:ascii="Times New Roman" w:hAnsi="Times New Roman"/>
          <w:sz w:val="24"/>
          <w:szCs w:val="24"/>
        </w:rPr>
        <w:t xml:space="preserve">Market-based solutions can improve sustainability of water supply as well as benefit communities by employing local people and expanding markets. However, it is important to acknowledge that market-based approaches are not ideal in every situation. For example, willingness to pay for water treatment in some areas can be quite low, and it was reported by </w:t>
      </w:r>
      <w:r w:rsidRPr="002A446C">
        <w:rPr>
          <w:rFonts w:ascii="Times New Roman" w:hAnsi="Times New Roman"/>
          <w:noProof/>
          <w:sz w:val="24"/>
          <w:szCs w:val="24"/>
        </w:rPr>
        <w:t>Null et al. (2012)</w:t>
      </w:r>
      <w:r w:rsidRPr="002A446C">
        <w:rPr>
          <w:rFonts w:ascii="Times New Roman" w:hAnsi="Times New Roman"/>
          <w:sz w:val="24"/>
          <w:szCs w:val="24"/>
        </w:rPr>
        <w:t xml:space="preserve"> that the short-term uptake of water treatment options was much higher if items were given away free or were very inexpensive, thus not supporting a market-based approach. However, Baumann (2006) suggests that the market for boreholes in Africa is massive and increasingly the private sector, in particular indigenous drilling companies, are best suited for meeting this need. Additional research on payment options is needed to inform market-based solutions and the ‘best option’ no doubt depends on local culture, habits, preferences, markets, etc. </w:t>
      </w:r>
    </w:p>
    <w:p w14:paraId="725C6A2A" w14:textId="182DE005" w:rsidR="00DC3674" w:rsidRDefault="00DC3674" w:rsidP="00DC3674">
      <w:pPr>
        <w:spacing w:after="0" w:line="480" w:lineRule="auto"/>
        <w:ind w:firstLine="720"/>
        <w:jc w:val="both"/>
        <w:rPr>
          <w:rFonts w:ascii="Times New Roman" w:hAnsi="Times New Roman"/>
          <w:sz w:val="24"/>
          <w:szCs w:val="24"/>
        </w:rPr>
      </w:pPr>
      <w:r w:rsidRPr="002A446C">
        <w:rPr>
          <w:rFonts w:ascii="Times New Roman" w:hAnsi="Times New Roman"/>
          <w:sz w:val="24"/>
          <w:szCs w:val="24"/>
        </w:rPr>
        <w:t xml:space="preserve">Related to these market-based approaches is social marketing. Social marketing is the application of marketing principles to influence social behaviors and accomplish a social good </w:t>
      </w:r>
      <w:r w:rsidRPr="002A446C">
        <w:rPr>
          <w:rFonts w:ascii="Times New Roman" w:hAnsi="Times New Roman"/>
          <w:noProof/>
          <w:sz w:val="24"/>
          <w:szCs w:val="24"/>
        </w:rPr>
        <w:t>(Andreasen</w:t>
      </w:r>
      <w:r w:rsidR="00BE4A3B">
        <w:rPr>
          <w:rFonts w:ascii="Times New Roman" w:hAnsi="Times New Roman"/>
          <w:noProof/>
          <w:sz w:val="24"/>
          <w:szCs w:val="24"/>
        </w:rPr>
        <w:t>,</w:t>
      </w:r>
      <w:r w:rsidRPr="002A446C">
        <w:rPr>
          <w:rFonts w:ascii="Times New Roman" w:hAnsi="Times New Roman"/>
          <w:noProof/>
          <w:sz w:val="24"/>
          <w:szCs w:val="24"/>
        </w:rPr>
        <w:t xml:space="preserve"> 1994)</w:t>
      </w:r>
      <w:r w:rsidRPr="002A446C">
        <w:rPr>
          <w:rFonts w:ascii="Times New Roman" w:hAnsi="Times New Roman"/>
          <w:sz w:val="24"/>
          <w:szCs w:val="24"/>
        </w:rPr>
        <w:t xml:space="preserve">. Furthermore, social marketing seeks to benefit the target market and even society as a whole, not the marketer as done in commercial marketing. </w:t>
      </w:r>
      <w:r w:rsidRPr="002A446C">
        <w:rPr>
          <w:rFonts w:ascii="Times New Roman" w:hAnsi="Times New Roman"/>
          <w:noProof/>
          <w:sz w:val="24"/>
          <w:szCs w:val="24"/>
        </w:rPr>
        <w:t>Kotler &amp; Zaltman (1971)</w:t>
      </w:r>
      <w:r w:rsidRPr="002A446C">
        <w:rPr>
          <w:rFonts w:ascii="Times New Roman" w:hAnsi="Times New Roman"/>
          <w:sz w:val="24"/>
          <w:szCs w:val="24"/>
        </w:rPr>
        <w:t xml:space="preserve"> were among the first to characterize social marketing as ‘A </w:t>
      </w:r>
      <w:r w:rsidRPr="002A446C">
        <w:rPr>
          <w:rFonts w:ascii="Times New Roman" w:hAnsi="Times New Roman"/>
          <w:sz w:val="24"/>
          <w:szCs w:val="24"/>
        </w:rPr>
        <w:lastRenderedPageBreak/>
        <w:t xml:space="preserve">bridging </w:t>
      </w:r>
      <w:proofErr w:type="gramStart"/>
      <w:r w:rsidRPr="002A446C">
        <w:rPr>
          <w:rFonts w:ascii="Times New Roman" w:hAnsi="Times New Roman"/>
          <w:sz w:val="24"/>
          <w:szCs w:val="24"/>
        </w:rPr>
        <w:t>mechanism which</w:t>
      </w:r>
      <w:proofErr w:type="gramEnd"/>
      <w:r w:rsidRPr="002A446C">
        <w:rPr>
          <w:rFonts w:ascii="Times New Roman" w:hAnsi="Times New Roman"/>
          <w:sz w:val="24"/>
          <w:szCs w:val="24"/>
        </w:rPr>
        <w:t xml:space="preserve"> links the behavior scientist’s knowledge of human behavior with the socially useful implementation of what that knowledge allows’. With public health issues, social marketing has been employed to help implement programs aimed at broad-based behavioral change </w:t>
      </w:r>
      <w:r w:rsidRPr="002A446C">
        <w:rPr>
          <w:rFonts w:ascii="Times New Roman" w:hAnsi="Times New Roman"/>
          <w:noProof/>
          <w:sz w:val="24"/>
          <w:szCs w:val="24"/>
        </w:rPr>
        <w:t>(Andreasen</w:t>
      </w:r>
      <w:r w:rsidR="00BE4A3B">
        <w:rPr>
          <w:rFonts w:ascii="Times New Roman" w:hAnsi="Times New Roman"/>
          <w:noProof/>
          <w:sz w:val="24"/>
          <w:szCs w:val="24"/>
        </w:rPr>
        <w:t>,</w:t>
      </w:r>
      <w:r w:rsidRPr="002A446C">
        <w:rPr>
          <w:rFonts w:ascii="Times New Roman" w:hAnsi="Times New Roman"/>
          <w:noProof/>
          <w:sz w:val="24"/>
          <w:szCs w:val="24"/>
        </w:rPr>
        <w:t xml:space="preserve"> 1994; Rogers</w:t>
      </w:r>
      <w:r w:rsidR="00BE4A3B">
        <w:rPr>
          <w:rFonts w:ascii="Times New Roman" w:hAnsi="Times New Roman"/>
          <w:noProof/>
          <w:sz w:val="24"/>
          <w:szCs w:val="24"/>
        </w:rPr>
        <w:t>,</w:t>
      </w:r>
      <w:r w:rsidRPr="002A446C">
        <w:rPr>
          <w:rFonts w:ascii="Times New Roman" w:hAnsi="Times New Roman"/>
          <w:noProof/>
          <w:sz w:val="24"/>
          <w:szCs w:val="24"/>
        </w:rPr>
        <w:t xml:space="preserve"> 2003)</w:t>
      </w:r>
      <w:r w:rsidRPr="002A446C">
        <w:rPr>
          <w:rFonts w:ascii="Times New Roman" w:hAnsi="Times New Roman"/>
          <w:sz w:val="24"/>
          <w:szCs w:val="24"/>
        </w:rPr>
        <w:t xml:space="preserve">. </w:t>
      </w:r>
    </w:p>
    <w:p w14:paraId="5E61B256" w14:textId="6BE44057" w:rsidR="00DC3674" w:rsidRDefault="00DC3674" w:rsidP="00DC3674">
      <w:pPr>
        <w:spacing w:after="0" w:line="480" w:lineRule="auto"/>
        <w:ind w:firstLine="720"/>
        <w:jc w:val="both"/>
        <w:rPr>
          <w:rFonts w:ascii="Times New Roman" w:hAnsi="Times New Roman"/>
          <w:sz w:val="24"/>
          <w:szCs w:val="24"/>
        </w:rPr>
      </w:pPr>
      <w:r w:rsidRPr="002A446C">
        <w:rPr>
          <w:rFonts w:ascii="Times New Roman" w:hAnsi="Times New Roman"/>
          <w:color w:val="000000"/>
          <w:sz w:val="24"/>
          <w:szCs w:val="24"/>
        </w:rPr>
        <w:t>Social marketing is a tool that allows us to consider ways of combining social and cultural assessment with market-based implementation and dissemination of treatment technologies or safe water sources. Social marketing can be powerful when used by the private sector or by NGOs, such as Population Services International, for marketing safe water solutions based on careful social and cultural assessment, though it should not necessarily be considered a complete substitution for other behavior change activities (Banerjee et al.</w:t>
      </w:r>
      <w:r w:rsidR="00BE4A3B">
        <w:rPr>
          <w:rFonts w:ascii="Times New Roman" w:hAnsi="Times New Roman"/>
          <w:color w:val="000000"/>
          <w:sz w:val="24"/>
          <w:szCs w:val="24"/>
        </w:rPr>
        <w:t>,</w:t>
      </w:r>
      <w:r w:rsidRPr="002A446C">
        <w:rPr>
          <w:rFonts w:ascii="Times New Roman" w:hAnsi="Times New Roman"/>
          <w:color w:val="000000"/>
          <w:sz w:val="24"/>
          <w:szCs w:val="24"/>
        </w:rPr>
        <w:t> 2007; Foster</w:t>
      </w:r>
      <w:r w:rsidR="00BE4A3B">
        <w:rPr>
          <w:rFonts w:ascii="Times New Roman" w:hAnsi="Times New Roman"/>
          <w:color w:val="000000"/>
          <w:sz w:val="24"/>
          <w:szCs w:val="24"/>
        </w:rPr>
        <w:t>,</w:t>
      </w:r>
      <w:r w:rsidRPr="002A446C">
        <w:rPr>
          <w:rFonts w:ascii="Times New Roman" w:hAnsi="Times New Roman"/>
          <w:color w:val="000000"/>
          <w:sz w:val="24"/>
          <w:szCs w:val="24"/>
        </w:rPr>
        <w:t> 2012; Wood et al.</w:t>
      </w:r>
      <w:r w:rsidR="00BE4A3B">
        <w:rPr>
          <w:rFonts w:ascii="Times New Roman" w:hAnsi="Times New Roman"/>
          <w:color w:val="000000"/>
          <w:sz w:val="24"/>
          <w:szCs w:val="24"/>
        </w:rPr>
        <w:t>,</w:t>
      </w:r>
      <w:r w:rsidRPr="002A446C">
        <w:rPr>
          <w:rFonts w:ascii="Times New Roman" w:hAnsi="Times New Roman"/>
          <w:color w:val="000000"/>
          <w:sz w:val="24"/>
          <w:szCs w:val="24"/>
        </w:rPr>
        <w:t> 2012)</w:t>
      </w:r>
      <w:r w:rsidRPr="002A446C">
        <w:rPr>
          <w:rFonts w:ascii="Times New Roman" w:hAnsi="Times New Roman"/>
          <w:sz w:val="24"/>
          <w:szCs w:val="24"/>
        </w:rPr>
        <w:t xml:space="preserve">. Sometimes combining more than one health-related initiative together can be beneficial. For example, </w:t>
      </w:r>
      <w:proofErr w:type="spellStart"/>
      <w:r w:rsidRPr="002A446C">
        <w:rPr>
          <w:rFonts w:ascii="Times New Roman" w:hAnsi="Times New Roman"/>
          <w:sz w:val="24"/>
          <w:szCs w:val="24"/>
        </w:rPr>
        <w:t>Peletz</w:t>
      </w:r>
      <w:proofErr w:type="spellEnd"/>
      <w:r w:rsidRPr="002A446C">
        <w:rPr>
          <w:rFonts w:ascii="Times New Roman" w:hAnsi="Times New Roman"/>
          <w:sz w:val="24"/>
          <w:szCs w:val="24"/>
        </w:rPr>
        <w:t xml:space="preserve"> et al. (2012) found that implementing household water treatment filters with HIV-positive mothers who had young children resulted in an 82% use rate and improved drinking water quality, confirmed by bacteriological improvements. The authors suggest this may have resulted from an increased awareness of health-based concerns in HIV-positive populations, thus, leading to an increased willingness to use health improvement interventions </w:t>
      </w:r>
      <w:r w:rsidRPr="002A446C">
        <w:rPr>
          <w:rFonts w:ascii="Times New Roman" w:hAnsi="Times New Roman"/>
          <w:noProof/>
          <w:sz w:val="24"/>
          <w:szCs w:val="24"/>
        </w:rPr>
        <w:t>(Peletz et al.</w:t>
      </w:r>
      <w:r w:rsidR="00BE4A3B">
        <w:rPr>
          <w:rFonts w:ascii="Times New Roman" w:hAnsi="Times New Roman"/>
          <w:noProof/>
          <w:sz w:val="24"/>
          <w:szCs w:val="24"/>
        </w:rPr>
        <w:t>,</w:t>
      </w:r>
      <w:r w:rsidRPr="002A446C">
        <w:rPr>
          <w:rFonts w:ascii="Times New Roman" w:hAnsi="Times New Roman"/>
          <w:noProof/>
          <w:sz w:val="24"/>
          <w:szCs w:val="24"/>
        </w:rPr>
        <w:t xml:space="preserve"> 2012)</w:t>
      </w:r>
      <w:r w:rsidRPr="002A446C">
        <w:rPr>
          <w:rFonts w:ascii="Times New Roman" w:hAnsi="Times New Roman"/>
          <w:sz w:val="24"/>
          <w:szCs w:val="24"/>
        </w:rPr>
        <w:t xml:space="preserve">. </w:t>
      </w:r>
    </w:p>
    <w:p w14:paraId="6503686E" w14:textId="77777777" w:rsidR="00DC3674" w:rsidRPr="002A446C" w:rsidRDefault="00DC3674" w:rsidP="00DC3674">
      <w:pPr>
        <w:spacing w:after="0" w:line="480" w:lineRule="auto"/>
        <w:ind w:firstLine="720"/>
        <w:jc w:val="both"/>
        <w:rPr>
          <w:rFonts w:ascii="Times New Roman" w:hAnsi="Times New Roman"/>
          <w:sz w:val="24"/>
          <w:szCs w:val="24"/>
        </w:rPr>
      </w:pPr>
      <w:r w:rsidRPr="002A446C">
        <w:rPr>
          <w:rFonts w:ascii="Times New Roman" w:hAnsi="Times New Roman"/>
          <w:sz w:val="24"/>
          <w:szCs w:val="24"/>
        </w:rPr>
        <w:t>Good market-based approaches have the best chance of success when they are built on a solid assessment of the culture. Furthermore, to have water treatment products that are effective, efficient and culturally acceptable is imperative for developing market-based systems. At the same time, social and cultural assessment and market analysis are useless without sustainable technology, to which we now turn.</w:t>
      </w:r>
    </w:p>
    <w:p w14:paraId="7B293B37" w14:textId="77777777" w:rsidR="002E28E8" w:rsidRDefault="002E28E8" w:rsidP="00DC3674">
      <w:pPr>
        <w:spacing w:after="0" w:line="480" w:lineRule="auto"/>
        <w:jc w:val="both"/>
        <w:rPr>
          <w:rFonts w:ascii="Times New Roman" w:hAnsi="Times New Roman"/>
          <w:b/>
          <w:sz w:val="24"/>
          <w:szCs w:val="24"/>
        </w:rPr>
      </w:pPr>
    </w:p>
    <w:p w14:paraId="4ECA1FF9" w14:textId="77777777" w:rsidR="00DC3674" w:rsidRPr="002A446C" w:rsidRDefault="00DC3674" w:rsidP="00DC3674">
      <w:pPr>
        <w:spacing w:after="0" w:line="480" w:lineRule="auto"/>
        <w:jc w:val="both"/>
        <w:rPr>
          <w:rFonts w:ascii="Times New Roman" w:hAnsi="Times New Roman"/>
          <w:b/>
          <w:sz w:val="24"/>
          <w:szCs w:val="24"/>
        </w:rPr>
      </w:pPr>
      <w:r>
        <w:rPr>
          <w:rFonts w:ascii="Times New Roman" w:hAnsi="Times New Roman"/>
          <w:b/>
          <w:sz w:val="24"/>
          <w:szCs w:val="24"/>
        </w:rPr>
        <w:t>Technology D</w:t>
      </w:r>
      <w:r w:rsidRPr="002A446C">
        <w:rPr>
          <w:rFonts w:ascii="Times New Roman" w:hAnsi="Times New Roman"/>
          <w:b/>
          <w:sz w:val="24"/>
          <w:szCs w:val="24"/>
        </w:rPr>
        <w:t>evelopment</w:t>
      </w:r>
    </w:p>
    <w:p w14:paraId="3B396F65" w14:textId="23B4EA1C" w:rsidR="00DC3674" w:rsidRPr="002A446C" w:rsidRDefault="00DC3674" w:rsidP="00DC3674">
      <w:pPr>
        <w:spacing w:after="0" w:line="480" w:lineRule="auto"/>
        <w:ind w:firstLine="720"/>
        <w:jc w:val="both"/>
        <w:rPr>
          <w:rFonts w:ascii="Times New Roman" w:hAnsi="Times New Roman"/>
          <w:sz w:val="24"/>
          <w:szCs w:val="24"/>
        </w:rPr>
      </w:pPr>
      <w:r w:rsidRPr="002A446C">
        <w:rPr>
          <w:rFonts w:ascii="Times New Roman" w:hAnsi="Times New Roman"/>
          <w:sz w:val="24"/>
          <w:szCs w:val="24"/>
        </w:rPr>
        <w:t xml:space="preserve">The ability to supply or treat water is essential to addressing the safe water availability issue, which is the focus of this paper. But if we are to take seriously the critiques of water development that formed the </w:t>
      </w:r>
      <w:r w:rsidR="00343CAF">
        <w:rPr>
          <w:rFonts w:ascii="Times New Roman" w:hAnsi="Times New Roman"/>
          <w:sz w:val="24"/>
          <w:szCs w:val="24"/>
        </w:rPr>
        <w:t>motivation</w:t>
      </w:r>
      <w:r w:rsidRPr="002A446C">
        <w:rPr>
          <w:rFonts w:ascii="Times New Roman" w:hAnsi="Times New Roman"/>
          <w:sz w:val="24"/>
          <w:szCs w:val="24"/>
        </w:rPr>
        <w:t xml:space="preserve"> for this essay, it is clear that technology development is just one piece of the interdisciplinary effort. There are two key aspects to a discussion of technology in the framework of building sustainable water solutions. </w:t>
      </w:r>
    </w:p>
    <w:p w14:paraId="25734AA9" w14:textId="5EA84C2F" w:rsidR="00DC3674" w:rsidRPr="002A446C" w:rsidRDefault="00DC3674" w:rsidP="00DC3674">
      <w:pPr>
        <w:spacing w:after="0" w:line="480" w:lineRule="auto"/>
        <w:ind w:firstLine="720"/>
        <w:jc w:val="both"/>
        <w:rPr>
          <w:rFonts w:ascii="Times New Roman" w:hAnsi="Times New Roman"/>
          <w:sz w:val="24"/>
          <w:szCs w:val="24"/>
        </w:rPr>
      </w:pPr>
      <w:r w:rsidRPr="002A446C">
        <w:rPr>
          <w:rFonts w:ascii="Times New Roman" w:hAnsi="Times New Roman"/>
          <w:sz w:val="24"/>
          <w:szCs w:val="24"/>
        </w:rPr>
        <w:t>First, technology research, development, and assessment can be more effective and powerful when guided by information learned through social and cultural assessment (i.e. local cultures and taboos) and when, in consideration of the local economy, technology’s place in local markets is taken into consid</w:t>
      </w:r>
      <w:r w:rsidR="00BE4A3B">
        <w:rPr>
          <w:rFonts w:ascii="Times New Roman" w:hAnsi="Times New Roman"/>
          <w:sz w:val="24"/>
          <w:szCs w:val="24"/>
        </w:rPr>
        <w:t>eration. As mentioned in Table 2</w:t>
      </w:r>
      <w:r w:rsidRPr="002A446C">
        <w:rPr>
          <w:rFonts w:ascii="Times New Roman" w:hAnsi="Times New Roman"/>
          <w:sz w:val="24"/>
          <w:szCs w:val="24"/>
        </w:rPr>
        <w:t>.1, sometimes projects fail because a technology is not appropriate for the local community. For example, research using bone char to remove harmful fluoride in a community that has a cultural preference against animal bones is not appropriate, even if the approach is technically viable (</w:t>
      </w:r>
      <w:proofErr w:type="spellStart"/>
      <w:r w:rsidRPr="002A446C">
        <w:rPr>
          <w:rFonts w:ascii="Times New Roman" w:hAnsi="Times New Roman"/>
          <w:sz w:val="24"/>
          <w:szCs w:val="24"/>
        </w:rPr>
        <w:t>Abaire</w:t>
      </w:r>
      <w:proofErr w:type="spellEnd"/>
      <w:r w:rsidRPr="002A446C">
        <w:rPr>
          <w:rFonts w:ascii="Times New Roman" w:hAnsi="Times New Roman"/>
          <w:sz w:val="24"/>
          <w:szCs w:val="24"/>
        </w:rPr>
        <w:t> et al.</w:t>
      </w:r>
      <w:r w:rsidR="00BE4A3B">
        <w:rPr>
          <w:rFonts w:ascii="Times New Roman" w:hAnsi="Times New Roman"/>
          <w:sz w:val="24"/>
          <w:szCs w:val="24"/>
        </w:rPr>
        <w:t>,</w:t>
      </w:r>
      <w:r w:rsidRPr="002A446C">
        <w:rPr>
          <w:rFonts w:ascii="Times New Roman" w:hAnsi="Times New Roman"/>
          <w:sz w:val="24"/>
          <w:szCs w:val="24"/>
        </w:rPr>
        <w:t xml:space="preserve"> 2009). Assessment of community preferences should guide technology selection/development with the assumption that a community or family may be responsible for funding operations and maintenance as well as physically collecting/treating water. Selection of locally produced versus imported technology is often a discussion of cost and availability of materials, but it is imperative to also consider community members’ </w:t>
      </w:r>
      <w:proofErr w:type="gramStart"/>
      <w:r w:rsidRPr="002A446C">
        <w:rPr>
          <w:rFonts w:ascii="Times New Roman" w:hAnsi="Times New Roman"/>
          <w:sz w:val="24"/>
          <w:szCs w:val="24"/>
        </w:rPr>
        <w:t>preferences</w:t>
      </w:r>
      <w:proofErr w:type="gramEnd"/>
      <w:r w:rsidRPr="002A446C">
        <w:rPr>
          <w:rFonts w:ascii="Times New Roman" w:hAnsi="Times New Roman"/>
          <w:sz w:val="24"/>
          <w:szCs w:val="24"/>
        </w:rPr>
        <w:t xml:space="preserve"> as they will influence what technologies will actually be utilized. Additionally, depending on what the local </w:t>
      </w:r>
      <w:r w:rsidRPr="002A446C">
        <w:rPr>
          <w:rFonts w:ascii="Times New Roman" w:hAnsi="Times New Roman"/>
          <w:sz w:val="24"/>
          <w:szCs w:val="24"/>
        </w:rPr>
        <w:lastRenderedPageBreak/>
        <w:t xml:space="preserve">market situation is, the ‘best’ answer may be one that does the most to facilitate not only increased access to safe water but also to boost the local economic market. </w:t>
      </w:r>
    </w:p>
    <w:p w14:paraId="53040E7C" w14:textId="2E5B81D5" w:rsidR="00DC3674" w:rsidRPr="002A446C" w:rsidRDefault="00DC3674" w:rsidP="00DC3674">
      <w:pPr>
        <w:spacing w:after="0" w:line="480" w:lineRule="auto"/>
        <w:ind w:firstLine="720"/>
        <w:jc w:val="both"/>
        <w:rPr>
          <w:rFonts w:ascii="Times New Roman" w:hAnsi="Times New Roman"/>
          <w:sz w:val="24"/>
          <w:szCs w:val="24"/>
        </w:rPr>
      </w:pPr>
      <w:r w:rsidRPr="002A446C">
        <w:rPr>
          <w:rFonts w:ascii="Times New Roman" w:hAnsi="Times New Roman"/>
          <w:sz w:val="24"/>
          <w:szCs w:val="24"/>
        </w:rPr>
        <w:t xml:space="preserve">A second key aspect of research and selection of technologies is that in some cases the necessary technologies either do not exist or would benefit from continued research for improvements. The literature presents some cases where projects fail as a result of technical issues or where technologies could be improved to make them </w:t>
      </w:r>
      <w:proofErr w:type="gramStart"/>
      <w:r w:rsidRPr="002A446C">
        <w:rPr>
          <w:rFonts w:ascii="Times New Roman" w:hAnsi="Times New Roman"/>
          <w:sz w:val="24"/>
          <w:szCs w:val="24"/>
        </w:rPr>
        <w:t>more user-friendly</w:t>
      </w:r>
      <w:proofErr w:type="gramEnd"/>
      <w:r w:rsidRPr="002A446C">
        <w:rPr>
          <w:rFonts w:ascii="Times New Roman" w:hAnsi="Times New Roman"/>
          <w:sz w:val="24"/>
          <w:szCs w:val="24"/>
        </w:rPr>
        <w:t xml:space="preserve">, sturdy, effective, etc. For example, </w:t>
      </w:r>
      <w:proofErr w:type="spellStart"/>
      <w:r w:rsidRPr="002A446C">
        <w:rPr>
          <w:rFonts w:ascii="Times New Roman" w:hAnsi="Times New Roman"/>
          <w:sz w:val="24"/>
          <w:szCs w:val="24"/>
        </w:rPr>
        <w:t>Hokanson</w:t>
      </w:r>
      <w:proofErr w:type="spellEnd"/>
      <w:r w:rsidRPr="002A446C">
        <w:rPr>
          <w:rFonts w:ascii="Times New Roman" w:hAnsi="Times New Roman"/>
          <w:sz w:val="24"/>
          <w:szCs w:val="24"/>
        </w:rPr>
        <w:t xml:space="preserve"> </w:t>
      </w:r>
      <w:r w:rsidRPr="00BE4A3B">
        <w:rPr>
          <w:rFonts w:ascii="Times New Roman" w:hAnsi="Times New Roman"/>
          <w:sz w:val="24"/>
          <w:szCs w:val="24"/>
        </w:rPr>
        <w:t>et al.</w:t>
      </w:r>
      <w:r w:rsidRPr="002A446C">
        <w:rPr>
          <w:rFonts w:ascii="Times New Roman" w:hAnsi="Times New Roman"/>
          <w:sz w:val="24"/>
          <w:szCs w:val="24"/>
        </w:rPr>
        <w:t xml:space="preserve"> (2007) point out that UV disinfection is highly effective for pathogen removal, but that there are several drawbacks including: the necessity of a power source, the requirements for quality of the source water, and the fact that no visible change occurs during the treatment process. </w:t>
      </w:r>
      <w:r w:rsidR="00BE4A3B">
        <w:rPr>
          <w:rFonts w:ascii="Times New Roman" w:hAnsi="Times New Roman"/>
          <w:noProof/>
          <w:sz w:val="24"/>
          <w:szCs w:val="24"/>
        </w:rPr>
        <w:t>Gupta et al.</w:t>
      </w:r>
      <w:r w:rsidRPr="002A446C">
        <w:rPr>
          <w:rFonts w:ascii="Times New Roman" w:hAnsi="Times New Roman"/>
          <w:noProof/>
          <w:sz w:val="24"/>
          <w:szCs w:val="24"/>
        </w:rPr>
        <w:t xml:space="preserve"> (2008)</w:t>
      </w:r>
      <w:r w:rsidRPr="002A446C">
        <w:rPr>
          <w:rFonts w:ascii="Times New Roman" w:hAnsi="Times New Roman"/>
          <w:sz w:val="24"/>
          <w:szCs w:val="24"/>
        </w:rPr>
        <w:t xml:space="preserve"> suggest the need for additional engineering to make </w:t>
      </w:r>
      <w:proofErr w:type="spellStart"/>
      <w:r w:rsidRPr="002A446C">
        <w:rPr>
          <w:rFonts w:ascii="Times New Roman" w:hAnsi="Times New Roman"/>
          <w:sz w:val="24"/>
          <w:szCs w:val="24"/>
        </w:rPr>
        <w:t>chulli</w:t>
      </w:r>
      <w:proofErr w:type="spellEnd"/>
      <w:r w:rsidRPr="002A446C">
        <w:rPr>
          <w:rFonts w:ascii="Times New Roman" w:hAnsi="Times New Roman"/>
          <w:sz w:val="24"/>
          <w:szCs w:val="24"/>
        </w:rPr>
        <w:t xml:space="preserve"> water filters more durable and reliable, and Baumann (2006) suggests that decreasing the cost and increasing the efficiency of borehole production, specifically in Africa, would improve access to safe water in Africa. </w:t>
      </w:r>
    </w:p>
    <w:p w14:paraId="5DAC83C3" w14:textId="77777777" w:rsidR="00DC3674" w:rsidRDefault="00DC3674" w:rsidP="00DC3674">
      <w:pPr>
        <w:widowControl w:val="0"/>
        <w:autoSpaceDE w:val="0"/>
        <w:autoSpaceDN w:val="0"/>
        <w:adjustRightInd w:val="0"/>
        <w:spacing w:after="0" w:line="480" w:lineRule="auto"/>
        <w:jc w:val="both"/>
        <w:rPr>
          <w:rFonts w:ascii="Times New Roman" w:hAnsi="Times New Roman"/>
          <w:b/>
          <w:sz w:val="24"/>
          <w:szCs w:val="24"/>
        </w:rPr>
      </w:pPr>
    </w:p>
    <w:p w14:paraId="3E47AC14" w14:textId="77777777" w:rsidR="00DC3674" w:rsidRPr="002A446C" w:rsidRDefault="00DC3674" w:rsidP="00DC3674">
      <w:pPr>
        <w:widowControl w:val="0"/>
        <w:autoSpaceDE w:val="0"/>
        <w:autoSpaceDN w:val="0"/>
        <w:adjustRightInd w:val="0"/>
        <w:spacing w:after="0" w:line="480" w:lineRule="auto"/>
        <w:jc w:val="both"/>
        <w:rPr>
          <w:rFonts w:ascii="Times New Roman" w:hAnsi="Times New Roman"/>
          <w:b/>
          <w:sz w:val="24"/>
          <w:szCs w:val="24"/>
        </w:rPr>
      </w:pPr>
      <w:r w:rsidRPr="002A446C">
        <w:rPr>
          <w:rFonts w:ascii="Times New Roman" w:hAnsi="Times New Roman"/>
          <w:b/>
          <w:sz w:val="24"/>
          <w:szCs w:val="24"/>
        </w:rPr>
        <w:t>Sustainability Tools</w:t>
      </w:r>
    </w:p>
    <w:p w14:paraId="5EA145BE" w14:textId="1364422B" w:rsidR="00DC3674" w:rsidRPr="002A446C" w:rsidRDefault="00DC3674" w:rsidP="00DC3674">
      <w:pPr>
        <w:widowControl w:val="0"/>
        <w:autoSpaceDE w:val="0"/>
        <w:autoSpaceDN w:val="0"/>
        <w:adjustRightInd w:val="0"/>
        <w:spacing w:after="0" w:line="480" w:lineRule="auto"/>
        <w:ind w:firstLine="720"/>
        <w:jc w:val="both"/>
        <w:rPr>
          <w:rFonts w:ascii="Times New Roman" w:hAnsi="Times New Roman"/>
          <w:sz w:val="24"/>
          <w:szCs w:val="24"/>
        </w:rPr>
      </w:pPr>
      <w:r w:rsidRPr="002A446C">
        <w:rPr>
          <w:rFonts w:ascii="Times New Roman" w:hAnsi="Times New Roman"/>
          <w:sz w:val="24"/>
          <w:szCs w:val="24"/>
        </w:rPr>
        <w:t>A number of tools can guide the kind of integrations we propos</w:t>
      </w:r>
      <w:r w:rsidR="00BE4A3B">
        <w:rPr>
          <w:rFonts w:ascii="Times New Roman" w:hAnsi="Times New Roman"/>
          <w:sz w:val="24"/>
          <w:szCs w:val="24"/>
        </w:rPr>
        <w:t xml:space="preserve">e here. The work by </w:t>
      </w:r>
      <w:proofErr w:type="spellStart"/>
      <w:r w:rsidR="00BE4A3B">
        <w:rPr>
          <w:rFonts w:ascii="Times New Roman" w:hAnsi="Times New Roman"/>
          <w:sz w:val="24"/>
          <w:szCs w:val="24"/>
        </w:rPr>
        <w:t>McConville</w:t>
      </w:r>
      <w:proofErr w:type="spellEnd"/>
      <w:r w:rsidR="00BE4A3B">
        <w:rPr>
          <w:rFonts w:ascii="Times New Roman" w:hAnsi="Times New Roman"/>
          <w:sz w:val="24"/>
          <w:szCs w:val="24"/>
        </w:rPr>
        <w:t> and</w:t>
      </w:r>
      <w:r w:rsidRPr="002A446C">
        <w:rPr>
          <w:rFonts w:ascii="Times New Roman" w:hAnsi="Times New Roman"/>
          <w:sz w:val="24"/>
          <w:szCs w:val="24"/>
        </w:rPr>
        <w:t> </w:t>
      </w:r>
      <w:proofErr w:type="spellStart"/>
      <w:r w:rsidRPr="002A446C">
        <w:rPr>
          <w:rFonts w:ascii="Times New Roman" w:hAnsi="Times New Roman"/>
          <w:sz w:val="24"/>
          <w:szCs w:val="24"/>
        </w:rPr>
        <w:t>Mihelcic</w:t>
      </w:r>
      <w:proofErr w:type="spellEnd"/>
      <w:r w:rsidRPr="002A446C">
        <w:rPr>
          <w:rFonts w:ascii="Times New Roman" w:hAnsi="Times New Roman"/>
          <w:sz w:val="24"/>
          <w:szCs w:val="24"/>
        </w:rPr>
        <w:t> (2007), which develops a framework for looking at factors that affect sustainable development of water and sanitation projects, provides practical steps to be</w:t>
      </w:r>
      <w:r w:rsidR="00BE4A3B">
        <w:rPr>
          <w:rFonts w:ascii="Times New Roman" w:hAnsi="Times New Roman"/>
          <w:sz w:val="24"/>
          <w:szCs w:val="24"/>
        </w:rPr>
        <w:t xml:space="preserve"> utilized – specifically Table </w:t>
      </w:r>
      <w:r w:rsidRPr="002A446C">
        <w:rPr>
          <w:rFonts w:ascii="Times New Roman" w:hAnsi="Times New Roman"/>
          <w:sz w:val="24"/>
          <w:szCs w:val="24"/>
        </w:rPr>
        <w:t xml:space="preserve">1 which suggests helpful tasks within five life stages of a project. The Triple-S (Sustainable Services at Scale) initiative website, led by the International Water and Sanitation </w:t>
      </w:r>
      <w:r w:rsidRPr="00764514">
        <w:rPr>
          <w:rFonts w:ascii="Times New Roman" w:hAnsi="Times New Roman"/>
          <w:sz w:val="24"/>
          <w:szCs w:val="24"/>
        </w:rPr>
        <w:t>Center, contains tools, ideas, case studies, and training options and is available at</w:t>
      </w:r>
      <w:r w:rsidR="00764514">
        <w:rPr>
          <w:rFonts w:ascii="Times New Roman" w:hAnsi="Times New Roman"/>
          <w:sz w:val="24"/>
          <w:szCs w:val="24"/>
        </w:rPr>
        <w:t xml:space="preserve"> http://www.waterservicesthatlast.org.</w:t>
      </w:r>
      <w:r w:rsidRPr="00764514">
        <w:rPr>
          <w:rFonts w:ascii="Times New Roman" w:hAnsi="Times New Roman"/>
          <w:sz w:val="24"/>
          <w:szCs w:val="24"/>
        </w:rPr>
        <w:t xml:space="preserve"> Finally, </w:t>
      </w:r>
      <w:r w:rsidRPr="00764514">
        <w:rPr>
          <w:rFonts w:ascii="Times New Roman" w:hAnsi="Times New Roman"/>
          <w:sz w:val="24"/>
          <w:szCs w:val="24"/>
        </w:rPr>
        <w:lastRenderedPageBreak/>
        <w:t xml:space="preserve">Skinner (2009) discusses ways to make Africa’s </w:t>
      </w:r>
      <w:proofErr w:type="spellStart"/>
      <w:r w:rsidRPr="00764514">
        <w:rPr>
          <w:rFonts w:ascii="Times New Roman" w:hAnsi="Times New Roman"/>
          <w:sz w:val="24"/>
          <w:szCs w:val="24"/>
        </w:rPr>
        <w:t>waterpoints</w:t>
      </w:r>
      <w:proofErr w:type="spellEnd"/>
      <w:r w:rsidRPr="00764514">
        <w:rPr>
          <w:rFonts w:ascii="Times New Roman" w:hAnsi="Times New Roman"/>
          <w:sz w:val="24"/>
          <w:szCs w:val="24"/>
        </w:rPr>
        <w:t xml:space="preserve"> more sustainable</w:t>
      </w:r>
      <w:r w:rsidRPr="002A446C">
        <w:rPr>
          <w:rFonts w:ascii="Times New Roman" w:hAnsi="Times New Roman"/>
          <w:sz w:val="24"/>
          <w:szCs w:val="24"/>
        </w:rPr>
        <w:t xml:space="preserve"> including focusing on quality control of implemented technology, </w:t>
      </w:r>
      <w:proofErr w:type="spellStart"/>
      <w:r w:rsidRPr="002A446C">
        <w:rPr>
          <w:rFonts w:ascii="Times New Roman" w:hAnsi="Times New Roman"/>
          <w:sz w:val="24"/>
          <w:szCs w:val="24"/>
        </w:rPr>
        <w:t>waterpoint</w:t>
      </w:r>
      <w:proofErr w:type="spellEnd"/>
      <w:r w:rsidRPr="002A446C">
        <w:rPr>
          <w:rFonts w:ascii="Times New Roman" w:hAnsi="Times New Roman"/>
          <w:sz w:val="24"/>
          <w:szCs w:val="24"/>
        </w:rPr>
        <w:t xml:space="preserve"> management and ownership, and use of local markets to support maintenance and repairs. This work offers a table containing 30 elements that are suggested as necessary for success for sustainable safe water in African communities. </w:t>
      </w:r>
    </w:p>
    <w:p w14:paraId="6BFD78FD" w14:textId="77777777" w:rsidR="00DC3674" w:rsidRPr="002A446C" w:rsidRDefault="00DC3674" w:rsidP="00DC3674">
      <w:pPr>
        <w:widowControl w:val="0"/>
        <w:autoSpaceDE w:val="0"/>
        <w:autoSpaceDN w:val="0"/>
        <w:adjustRightInd w:val="0"/>
        <w:spacing w:after="0" w:line="480" w:lineRule="auto"/>
        <w:rPr>
          <w:rFonts w:ascii="Times New Roman" w:eastAsia="JansonText-Roman" w:hAnsi="Times New Roman"/>
          <w:b/>
          <w:sz w:val="24"/>
          <w:szCs w:val="24"/>
        </w:rPr>
      </w:pPr>
    </w:p>
    <w:p w14:paraId="7617827C" w14:textId="77777777" w:rsidR="00DC3674" w:rsidRPr="002A446C" w:rsidRDefault="00DC3674" w:rsidP="00DC3674">
      <w:pPr>
        <w:widowControl w:val="0"/>
        <w:autoSpaceDE w:val="0"/>
        <w:autoSpaceDN w:val="0"/>
        <w:adjustRightInd w:val="0"/>
        <w:spacing w:after="0" w:line="480" w:lineRule="auto"/>
        <w:jc w:val="both"/>
        <w:rPr>
          <w:rFonts w:ascii="Times New Roman" w:hAnsi="Times New Roman"/>
          <w:sz w:val="24"/>
          <w:szCs w:val="24"/>
        </w:rPr>
      </w:pPr>
      <w:r w:rsidRPr="002A446C">
        <w:rPr>
          <w:rFonts w:ascii="Times New Roman" w:eastAsia="JansonText-Roman" w:hAnsi="Times New Roman"/>
          <w:b/>
          <w:sz w:val="24"/>
          <w:szCs w:val="24"/>
        </w:rPr>
        <w:t>Practical Implications</w:t>
      </w:r>
      <w:r w:rsidRPr="002A446C">
        <w:rPr>
          <w:rFonts w:ascii="Times New Roman" w:hAnsi="Times New Roman"/>
          <w:sz w:val="24"/>
          <w:szCs w:val="24"/>
        </w:rPr>
        <w:t xml:space="preserve"> </w:t>
      </w:r>
    </w:p>
    <w:p w14:paraId="7EF5C38F" w14:textId="77777777" w:rsidR="00DC3674" w:rsidRPr="002A446C" w:rsidRDefault="00DC3674" w:rsidP="00DC3674">
      <w:pPr>
        <w:widowControl w:val="0"/>
        <w:autoSpaceDE w:val="0"/>
        <w:autoSpaceDN w:val="0"/>
        <w:adjustRightInd w:val="0"/>
        <w:spacing w:after="0" w:line="480" w:lineRule="auto"/>
        <w:ind w:firstLine="720"/>
        <w:jc w:val="both"/>
        <w:rPr>
          <w:rFonts w:ascii="Times New Roman" w:eastAsia="JansonText-Roman" w:hAnsi="Times New Roman"/>
          <w:sz w:val="24"/>
          <w:szCs w:val="24"/>
        </w:rPr>
      </w:pPr>
      <w:r w:rsidRPr="002A446C">
        <w:rPr>
          <w:rFonts w:ascii="Times New Roman" w:eastAsia="JansonText-Roman" w:hAnsi="Times New Roman"/>
          <w:sz w:val="24"/>
          <w:szCs w:val="24"/>
        </w:rPr>
        <w:t xml:space="preserve">There are many lessons to be learned from the individual disciplines discussed above, but more important than the individual disciplines learning from one another in isolation is the synergistic impact of collectively designing, evaluating and implementing sustainable solutions for access to safe water. We have argued for the importance of including at least the three disciplines (social science, business and technology) into a safe drinking water initiative from the very inception of the project in order to ensure that </w:t>
      </w:r>
      <w:proofErr w:type="gramStart"/>
      <w:r w:rsidRPr="002A446C">
        <w:rPr>
          <w:rFonts w:ascii="Times New Roman" w:eastAsia="JansonText-Roman" w:hAnsi="Times New Roman"/>
          <w:sz w:val="24"/>
          <w:szCs w:val="24"/>
        </w:rPr>
        <w:t>each step of the process is influenced by all areas</w:t>
      </w:r>
      <w:proofErr w:type="gramEnd"/>
      <w:r w:rsidRPr="002A446C">
        <w:rPr>
          <w:rFonts w:ascii="Times New Roman" w:eastAsia="JansonText-Roman" w:hAnsi="Times New Roman"/>
          <w:sz w:val="24"/>
          <w:szCs w:val="24"/>
        </w:rPr>
        <w:t xml:space="preserve">. We argue that failure to collectively include multiple areas from the onset will lead to suboptimum solutions. For example, through this literature review the importance of conducting a thorough market analysis of the target communities or households has emerged. </w:t>
      </w:r>
    </w:p>
    <w:p w14:paraId="355C302C" w14:textId="77777777" w:rsidR="00DC3674" w:rsidRPr="002A446C" w:rsidRDefault="00DC3674" w:rsidP="00DC3674">
      <w:pPr>
        <w:widowControl w:val="0"/>
        <w:autoSpaceDE w:val="0"/>
        <w:autoSpaceDN w:val="0"/>
        <w:adjustRightInd w:val="0"/>
        <w:spacing w:after="0" w:line="480" w:lineRule="auto"/>
        <w:ind w:firstLine="720"/>
        <w:jc w:val="both"/>
        <w:rPr>
          <w:rFonts w:ascii="Times New Roman" w:eastAsia="JansonText-Roman" w:hAnsi="Times New Roman"/>
          <w:b/>
          <w:sz w:val="24"/>
          <w:szCs w:val="24"/>
        </w:rPr>
      </w:pPr>
      <w:r w:rsidRPr="002A446C">
        <w:rPr>
          <w:rFonts w:ascii="Times New Roman" w:eastAsia="JansonText-Roman" w:hAnsi="Times New Roman"/>
          <w:sz w:val="24"/>
          <w:szCs w:val="24"/>
        </w:rPr>
        <w:t xml:space="preserve">This type of analysis could be done in isolation, but to be most effective requires a solid social and cultural understanding of human behavior, desires and motivations, the willingness/ability to pay for safe water, and social marketing to better inform the targeted populations. At the same time, social and cultural assessment could be done by a social scientist </w:t>
      </w:r>
      <w:proofErr w:type="gramStart"/>
      <w:r w:rsidRPr="002A446C">
        <w:rPr>
          <w:rFonts w:ascii="Times New Roman" w:eastAsia="JansonText-Roman" w:hAnsi="Times New Roman"/>
          <w:sz w:val="24"/>
          <w:szCs w:val="24"/>
        </w:rPr>
        <w:t>who</w:t>
      </w:r>
      <w:proofErr w:type="gramEnd"/>
      <w:r w:rsidRPr="002A446C">
        <w:rPr>
          <w:rFonts w:ascii="Times New Roman" w:eastAsia="JansonText-Roman" w:hAnsi="Times New Roman"/>
          <w:sz w:val="24"/>
          <w:szCs w:val="24"/>
        </w:rPr>
        <w:t xml:space="preserve"> does not fully understand the business/supply chain/entrepreneurial elements and thus would fail to incorporate critical information </w:t>
      </w:r>
      <w:r w:rsidRPr="002A446C">
        <w:rPr>
          <w:rFonts w:ascii="Times New Roman" w:eastAsia="JansonText-Roman" w:hAnsi="Times New Roman"/>
          <w:sz w:val="24"/>
          <w:szCs w:val="24"/>
        </w:rPr>
        <w:lastRenderedPageBreak/>
        <w:t xml:space="preserve">necessary to assess these aspects. Finally, this step, even if forged by both of these disciplines, may lack knowledge of what technologies might be available or feasible. We strongly encourage researchers and practitioners to fully adopt this integrated approach into their program design, implementation and assessment, and have provided a number of tools that can facilitate these processes in most initiatives, even in the absence of specialized expertise on a team. We further suggest that funders and government organizations look for these elements in project proposals or evaluations and consider funding and supporting activities in part based on evidence showing careful consideration of these aspects of sustainable development. </w:t>
      </w:r>
    </w:p>
    <w:p w14:paraId="2CB0DF21" w14:textId="77777777" w:rsidR="00DC3674" w:rsidRPr="002A446C" w:rsidRDefault="00DC3674" w:rsidP="00DC3674">
      <w:pPr>
        <w:widowControl w:val="0"/>
        <w:autoSpaceDE w:val="0"/>
        <w:autoSpaceDN w:val="0"/>
        <w:adjustRightInd w:val="0"/>
        <w:spacing w:after="0" w:line="480" w:lineRule="auto"/>
        <w:jc w:val="both"/>
        <w:rPr>
          <w:rFonts w:ascii="Times New Roman" w:eastAsia="JansonText-Roman" w:hAnsi="Times New Roman"/>
          <w:sz w:val="24"/>
          <w:szCs w:val="24"/>
        </w:rPr>
      </w:pPr>
    </w:p>
    <w:p w14:paraId="186CB1FC" w14:textId="77777777" w:rsidR="00DC3674" w:rsidRPr="002A446C" w:rsidRDefault="00DC3674" w:rsidP="00DC3674">
      <w:pPr>
        <w:widowControl w:val="0"/>
        <w:autoSpaceDE w:val="0"/>
        <w:autoSpaceDN w:val="0"/>
        <w:adjustRightInd w:val="0"/>
        <w:spacing w:after="0" w:line="480" w:lineRule="auto"/>
        <w:jc w:val="both"/>
        <w:rPr>
          <w:rFonts w:ascii="Times New Roman" w:eastAsia="JansonText-Roman" w:hAnsi="Times New Roman"/>
          <w:b/>
          <w:sz w:val="24"/>
          <w:szCs w:val="24"/>
        </w:rPr>
      </w:pPr>
      <w:r w:rsidRPr="002A446C">
        <w:rPr>
          <w:rFonts w:ascii="Times New Roman" w:eastAsia="JansonText-Roman" w:hAnsi="Times New Roman"/>
          <w:b/>
          <w:sz w:val="24"/>
          <w:szCs w:val="24"/>
        </w:rPr>
        <w:t xml:space="preserve">Conclusion </w:t>
      </w:r>
    </w:p>
    <w:p w14:paraId="1CF4BE7B" w14:textId="77777777" w:rsidR="00DC3674" w:rsidRPr="002A446C" w:rsidRDefault="00DC3674" w:rsidP="00DC3674">
      <w:pPr>
        <w:widowControl w:val="0"/>
        <w:autoSpaceDE w:val="0"/>
        <w:autoSpaceDN w:val="0"/>
        <w:adjustRightInd w:val="0"/>
        <w:spacing w:after="0" w:line="480" w:lineRule="auto"/>
        <w:ind w:firstLine="720"/>
        <w:jc w:val="both"/>
        <w:rPr>
          <w:rFonts w:ascii="Times New Roman" w:eastAsia="JansonText-Roman" w:hAnsi="Times New Roman"/>
          <w:b/>
          <w:sz w:val="24"/>
          <w:szCs w:val="24"/>
        </w:rPr>
      </w:pPr>
      <w:r w:rsidRPr="002A446C">
        <w:rPr>
          <w:rFonts w:ascii="Times New Roman" w:eastAsia="JansonText-Roman" w:hAnsi="Times New Roman"/>
          <w:sz w:val="24"/>
          <w:szCs w:val="24"/>
        </w:rPr>
        <w:t xml:space="preserve">Identifying a successful solution that is appropriate for each context is certainly a challenge. </w:t>
      </w:r>
      <w:r w:rsidRPr="002A446C">
        <w:rPr>
          <w:rFonts w:ascii="Times New Roman" w:eastAsia="JansonText-Roman" w:hAnsi="Times New Roman"/>
          <w:color w:val="000000" w:themeColor="text1"/>
          <w:sz w:val="24"/>
          <w:szCs w:val="24"/>
        </w:rPr>
        <w:t>While a multitude of excellent organizations have been implementing solutions to the water crisis for decades, an alarming number of past projects are not demonstrating long-term sustainability. We argue that it</w:t>
      </w:r>
      <w:r w:rsidRPr="002A446C">
        <w:rPr>
          <w:rFonts w:ascii="Times New Roman" w:hAnsi="Times New Roman"/>
          <w:sz w:val="24"/>
          <w:szCs w:val="24"/>
        </w:rPr>
        <w:t xml:space="preserve"> is imperative that researchers and practitioners work to find best practices, integrate skills and ideas from many fields, and put them together to research and create synergistic solutions for safe water needs in communities around the world. We posit that the combination of social and cultural assessments, market-based solutions and technology development can provide a powerful approach for achieving sustainable safe water solutions by allowing each approach to bring unique tools and methods to the project that inform and influence the direction and outcome of the project as well as the actions of the other disciplines. Future research on the methods and outcomes of designing, implementing and assessing </w:t>
      </w:r>
      <w:r w:rsidRPr="002A446C">
        <w:rPr>
          <w:rFonts w:ascii="Times New Roman" w:hAnsi="Times New Roman"/>
          <w:sz w:val="24"/>
          <w:szCs w:val="24"/>
        </w:rPr>
        <w:lastRenderedPageBreak/>
        <w:t xml:space="preserve">this integrated approach will be helpful to the water community as it seeks ways to further improve sustainability of water supply/treatment implementation. </w:t>
      </w:r>
    </w:p>
    <w:p w14:paraId="1438A098" w14:textId="77777777" w:rsidR="00CB370A" w:rsidRDefault="00CB370A" w:rsidP="00DC3674">
      <w:pPr>
        <w:autoSpaceDE w:val="0"/>
        <w:autoSpaceDN w:val="0"/>
        <w:adjustRightInd w:val="0"/>
        <w:spacing w:after="0" w:line="480" w:lineRule="auto"/>
        <w:jc w:val="both"/>
        <w:rPr>
          <w:rFonts w:ascii="Times New Roman" w:hAnsi="Times New Roman"/>
          <w:b/>
          <w:sz w:val="24"/>
          <w:szCs w:val="24"/>
        </w:rPr>
      </w:pPr>
    </w:p>
    <w:p w14:paraId="743C356B" w14:textId="77777777" w:rsidR="00DC3674" w:rsidRPr="002A446C" w:rsidRDefault="00DC3674" w:rsidP="00DC3674">
      <w:pPr>
        <w:autoSpaceDE w:val="0"/>
        <w:autoSpaceDN w:val="0"/>
        <w:adjustRightInd w:val="0"/>
        <w:spacing w:after="0" w:line="480" w:lineRule="auto"/>
        <w:jc w:val="both"/>
        <w:rPr>
          <w:rFonts w:ascii="Times New Roman" w:hAnsi="Times New Roman"/>
          <w:b/>
          <w:sz w:val="24"/>
          <w:szCs w:val="24"/>
        </w:rPr>
      </w:pPr>
      <w:r w:rsidRPr="002A446C">
        <w:rPr>
          <w:rFonts w:ascii="Times New Roman" w:hAnsi="Times New Roman"/>
          <w:b/>
          <w:sz w:val="24"/>
          <w:szCs w:val="24"/>
        </w:rPr>
        <w:t>Acknowledgements</w:t>
      </w:r>
    </w:p>
    <w:p w14:paraId="44DA47AD" w14:textId="77777777" w:rsidR="00DC3674" w:rsidRPr="002A446C" w:rsidRDefault="00DC3674" w:rsidP="00DC3674">
      <w:pPr>
        <w:autoSpaceDE w:val="0"/>
        <w:autoSpaceDN w:val="0"/>
        <w:adjustRightInd w:val="0"/>
        <w:spacing w:after="0" w:line="480" w:lineRule="auto"/>
        <w:ind w:firstLine="720"/>
        <w:jc w:val="both"/>
        <w:rPr>
          <w:rFonts w:ascii="Times New Roman" w:hAnsi="Times New Roman"/>
          <w:sz w:val="24"/>
          <w:szCs w:val="24"/>
        </w:rPr>
      </w:pPr>
      <w:r w:rsidRPr="002A446C">
        <w:rPr>
          <w:rFonts w:ascii="Times New Roman" w:hAnsi="Times New Roman"/>
          <w:sz w:val="24"/>
          <w:szCs w:val="24"/>
        </w:rPr>
        <w:t xml:space="preserve">The authors gratefully acknowledge partial funding from the US Environmental Protection Agency and the US National Science Foundation that contributed to this work. This publication was developed under STAR Fellowship Assistance Agreement no. 91731301 awarded by the US Environmental Protection Agency (EPA). </w:t>
      </w:r>
      <w:proofErr w:type="gramStart"/>
      <w:r w:rsidRPr="002A446C">
        <w:rPr>
          <w:rFonts w:ascii="Times New Roman" w:hAnsi="Times New Roman"/>
          <w:sz w:val="24"/>
          <w:szCs w:val="24"/>
        </w:rPr>
        <w:t>This work has not been formally reviewed by EPA</w:t>
      </w:r>
      <w:proofErr w:type="gramEnd"/>
      <w:r w:rsidRPr="002A446C">
        <w:rPr>
          <w:rFonts w:ascii="Times New Roman" w:hAnsi="Times New Roman"/>
          <w:sz w:val="24"/>
          <w:szCs w:val="24"/>
        </w:rPr>
        <w:t xml:space="preserve">, and the views expressed in this paper are solely those of the authors and the EPA does not endorse any products or commercial services mentioned in this publication. The authors also wish to acknowledge partial funding from the OU </w:t>
      </w:r>
      <w:proofErr w:type="spellStart"/>
      <w:r w:rsidRPr="002A446C">
        <w:rPr>
          <w:rFonts w:ascii="Times New Roman" w:hAnsi="Times New Roman"/>
          <w:sz w:val="24"/>
          <w:szCs w:val="24"/>
        </w:rPr>
        <w:t>WaTER</w:t>
      </w:r>
      <w:proofErr w:type="spellEnd"/>
      <w:r w:rsidRPr="002A446C">
        <w:rPr>
          <w:rFonts w:ascii="Times New Roman" w:hAnsi="Times New Roman"/>
          <w:sz w:val="24"/>
          <w:szCs w:val="24"/>
        </w:rPr>
        <w:t xml:space="preserve"> Center and the University of Oklahoma in support of this work.</w:t>
      </w:r>
    </w:p>
    <w:p w14:paraId="04FC90CB" w14:textId="77777777" w:rsidR="00DC3674" w:rsidRPr="002A446C" w:rsidRDefault="00DC3674" w:rsidP="00DC3674">
      <w:pPr>
        <w:spacing w:after="0" w:line="480" w:lineRule="auto"/>
        <w:rPr>
          <w:rFonts w:ascii="Times New Roman" w:hAnsi="Times New Roman"/>
          <w:b/>
          <w:sz w:val="24"/>
          <w:szCs w:val="24"/>
        </w:rPr>
      </w:pPr>
    </w:p>
    <w:p w14:paraId="684B6029" w14:textId="77777777" w:rsidR="00DC3674" w:rsidRPr="002A446C" w:rsidRDefault="00DC3674" w:rsidP="00DC3674">
      <w:pPr>
        <w:spacing w:after="0" w:line="480" w:lineRule="auto"/>
        <w:rPr>
          <w:rFonts w:ascii="Times New Roman" w:hAnsi="Times New Roman"/>
          <w:b/>
          <w:sz w:val="24"/>
          <w:szCs w:val="24"/>
        </w:rPr>
      </w:pPr>
      <w:r w:rsidRPr="002A446C">
        <w:rPr>
          <w:rFonts w:ascii="Times New Roman" w:hAnsi="Times New Roman"/>
          <w:b/>
          <w:sz w:val="24"/>
          <w:szCs w:val="24"/>
        </w:rPr>
        <w:t xml:space="preserve">References </w:t>
      </w:r>
    </w:p>
    <w:p w14:paraId="2EB4E960" w14:textId="4B880B86" w:rsidR="00DC3674" w:rsidRPr="002A446C" w:rsidRDefault="00DC3674" w:rsidP="00DC3674">
      <w:pPr>
        <w:pStyle w:val="Bibliography"/>
        <w:spacing w:line="480" w:lineRule="auto"/>
        <w:rPr>
          <w:rFonts w:ascii="Times New Roman" w:hAnsi="Times New Roman"/>
          <w:i/>
          <w:sz w:val="24"/>
          <w:szCs w:val="24"/>
        </w:rPr>
      </w:pPr>
      <w:proofErr w:type="spellStart"/>
      <w:proofErr w:type="gramStart"/>
      <w:r w:rsidRPr="002A446C">
        <w:rPr>
          <w:rFonts w:ascii="Times New Roman" w:hAnsi="Times New Roman"/>
          <w:sz w:val="24"/>
          <w:szCs w:val="24"/>
        </w:rPr>
        <w:t>Abaire</w:t>
      </w:r>
      <w:proofErr w:type="spellEnd"/>
      <w:r w:rsidRPr="002A446C">
        <w:rPr>
          <w:rFonts w:ascii="Times New Roman" w:hAnsi="Times New Roman"/>
          <w:sz w:val="24"/>
          <w:szCs w:val="24"/>
        </w:rPr>
        <w:t>, B., </w:t>
      </w:r>
      <w:proofErr w:type="spellStart"/>
      <w:r w:rsidRPr="002A446C">
        <w:rPr>
          <w:rFonts w:ascii="Times New Roman" w:hAnsi="Times New Roman"/>
          <w:sz w:val="24"/>
          <w:szCs w:val="24"/>
        </w:rPr>
        <w:t>Zewge</w:t>
      </w:r>
      <w:proofErr w:type="spellEnd"/>
      <w:r w:rsidRPr="002A446C">
        <w:rPr>
          <w:rFonts w:ascii="Times New Roman" w:hAnsi="Times New Roman"/>
          <w:sz w:val="24"/>
          <w:szCs w:val="24"/>
        </w:rPr>
        <w:t>, F.</w:t>
      </w:r>
      <w:r w:rsidR="0064026A">
        <w:rPr>
          <w:rFonts w:ascii="Times New Roman" w:hAnsi="Times New Roman"/>
          <w:sz w:val="24"/>
          <w:szCs w:val="24"/>
        </w:rPr>
        <w:t>,</w:t>
      </w:r>
      <w:r w:rsidRPr="002A446C">
        <w:rPr>
          <w:rFonts w:ascii="Times New Roman" w:hAnsi="Times New Roman"/>
          <w:sz w:val="24"/>
          <w:szCs w:val="24"/>
        </w:rPr>
        <w:t> and </w:t>
      </w:r>
      <w:proofErr w:type="spellStart"/>
      <w:r w:rsidRPr="002A446C">
        <w:rPr>
          <w:rFonts w:ascii="Times New Roman" w:hAnsi="Times New Roman"/>
          <w:sz w:val="24"/>
          <w:szCs w:val="24"/>
        </w:rPr>
        <w:t>Endalew</w:t>
      </w:r>
      <w:proofErr w:type="spellEnd"/>
      <w:r w:rsidRPr="002A446C">
        <w:rPr>
          <w:rFonts w:ascii="Times New Roman" w:hAnsi="Times New Roman"/>
          <w:sz w:val="24"/>
          <w:szCs w:val="24"/>
        </w:rPr>
        <w:t>, M. (2009).</w:t>
      </w:r>
      <w:proofErr w:type="gramEnd"/>
      <w:r w:rsidRPr="002A446C">
        <w:rPr>
          <w:rFonts w:ascii="Times New Roman" w:hAnsi="Times New Roman"/>
          <w:sz w:val="24"/>
          <w:szCs w:val="24"/>
        </w:rPr>
        <w:t> “Operation experiences on small-scale community </w:t>
      </w:r>
      <w:proofErr w:type="spellStart"/>
      <w:r w:rsidRPr="002A446C">
        <w:rPr>
          <w:rFonts w:ascii="Times New Roman" w:hAnsi="Times New Roman"/>
          <w:sz w:val="24"/>
          <w:szCs w:val="24"/>
        </w:rPr>
        <w:t>defluoridation</w:t>
      </w:r>
      <w:proofErr w:type="spellEnd"/>
      <w:r w:rsidRPr="002A446C">
        <w:rPr>
          <w:rFonts w:ascii="Times New Roman" w:hAnsi="Times New Roman"/>
          <w:sz w:val="24"/>
          <w:szCs w:val="24"/>
        </w:rPr>
        <w:t> systems.” In </w:t>
      </w:r>
      <w:r w:rsidRPr="002A446C">
        <w:rPr>
          <w:rFonts w:ascii="Times New Roman" w:hAnsi="Times New Roman"/>
          <w:i/>
          <w:sz w:val="24"/>
          <w:szCs w:val="24"/>
        </w:rPr>
        <w:t>Water, Sanitation and Hygiene:</w:t>
      </w:r>
    </w:p>
    <w:p w14:paraId="6D69D19A" w14:textId="77777777" w:rsidR="00DC3674" w:rsidRPr="002A446C" w:rsidRDefault="00DC3674" w:rsidP="00DC3674">
      <w:pPr>
        <w:pStyle w:val="Bibliography"/>
        <w:spacing w:line="480" w:lineRule="auto"/>
        <w:ind w:firstLine="0"/>
        <w:rPr>
          <w:rFonts w:ascii="Times New Roman" w:hAnsi="Times New Roman"/>
          <w:i/>
          <w:sz w:val="24"/>
          <w:szCs w:val="24"/>
        </w:rPr>
      </w:pPr>
      <w:r w:rsidRPr="002A446C">
        <w:rPr>
          <w:rFonts w:ascii="Times New Roman" w:hAnsi="Times New Roman"/>
          <w:i/>
          <w:sz w:val="24"/>
          <w:szCs w:val="24"/>
        </w:rPr>
        <w:t> Sustainable Development and </w:t>
      </w:r>
      <w:proofErr w:type="spellStart"/>
      <w:r w:rsidRPr="002A446C">
        <w:rPr>
          <w:rFonts w:ascii="Times New Roman" w:hAnsi="Times New Roman"/>
          <w:i/>
          <w:sz w:val="24"/>
          <w:szCs w:val="24"/>
        </w:rPr>
        <w:t>Multisectoral</w:t>
      </w:r>
      <w:proofErr w:type="spellEnd"/>
      <w:r w:rsidRPr="002A446C">
        <w:rPr>
          <w:rFonts w:ascii="Times New Roman" w:hAnsi="Times New Roman"/>
          <w:i/>
          <w:sz w:val="24"/>
          <w:szCs w:val="24"/>
        </w:rPr>
        <w:t> Approaches - 34th WEDC </w:t>
      </w:r>
    </w:p>
    <w:p w14:paraId="0F9AF6F6" w14:textId="77777777" w:rsidR="00DC3674" w:rsidRPr="002A446C" w:rsidRDefault="00DC3674" w:rsidP="00DC3674">
      <w:pPr>
        <w:pStyle w:val="Bibliography"/>
        <w:spacing w:line="480" w:lineRule="auto"/>
        <w:ind w:firstLine="0"/>
        <w:rPr>
          <w:rFonts w:ascii="Times New Roman" w:hAnsi="Times New Roman"/>
          <w:sz w:val="24"/>
          <w:szCs w:val="24"/>
        </w:rPr>
      </w:pPr>
      <w:proofErr w:type="gramStart"/>
      <w:r w:rsidRPr="002A446C">
        <w:rPr>
          <w:rFonts w:ascii="Times New Roman" w:hAnsi="Times New Roman"/>
          <w:i/>
          <w:sz w:val="24"/>
          <w:szCs w:val="24"/>
        </w:rPr>
        <w:t>International Conference</w:t>
      </w:r>
      <w:r w:rsidRPr="002A446C">
        <w:rPr>
          <w:rFonts w:ascii="Times New Roman" w:hAnsi="Times New Roman"/>
          <w:sz w:val="24"/>
          <w:szCs w:val="24"/>
        </w:rPr>
        <w:t>, May 18-22, 2009, Addis Ababa.</w:t>
      </w:r>
      <w:proofErr w:type="gramEnd"/>
    </w:p>
    <w:p w14:paraId="4700F224" w14:textId="77777777" w:rsidR="00DC3674" w:rsidRPr="002A446C" w:rsidRDefault="00DC3674" w:rsidP="00DC3674">
      <w:pPr>
        <w:pStyle w:val="Bibliography"/>
        <w:spacing w:line="480" w:lineRule="auto"/>
        <w:rPr>
          <w:rFonts w:ascii="Times New Roman" w:hAnsi="Times New Roman"/>
          <w:i/>
          <w:sz w:val="24"/>
          <w:szCs w:val="24"/>
        </w:rPr>
      </w:pPr>
      <w:proofErr w:type="spellStart"/>
      <w:r w:rsidRPr="002A446C">
        <w:rPr>
          <w:rFonts w:ascii="Times New Roman" w:hAnsi="Times New Roman"/>
          <w:sz w:val="24"/>
          <w:szCs w:val="24"/>
        </w:rPr>
        <w:t>Andreasen</w:t>
      </w:r>
      <w:proofErr w:type="spellEnd"/>
      <w:r w:rsidRPr="002A446C">
        <w:rPr>
          <w:rFonts w:ascii="Times New Roman" w:hAnsi="Times New Roman"/>
          <w:sz w:val="24"/>
          <w:szCs w:val="24"/>
        </w:rPr>
        <w:t>,</w:t>
      </w:r>
      <w:r>
        <w:rPr>
          <w:rFonts w:ascii="Times New Roman" w:hAnsi="Times New Roman"/>
          <w:sz w:val="24"/>
          <w:szCs w:val="24"/>
        </w:rPr>
        <w:t> A. (1994). “Social marketing: i</w:t>
      </w:r>
      <w:r w:rsidRPr="002A446C">
        <w:rPr>
          <w:rFonts w:ascii="Times New Roman" w:hAnsi="Times New Roman"/>
          <w:sz w:val="24"/>
          <w:szCs w:val="24"/>
        </w:rPr>
        <w:t xml:space="preserve">ts definition and domain.” </w:t>
      </w:r>
      <w:r w:rsidRPr="002A446C">
        <w:rPr>
          <w:rFonts w:ascii="Times New Roman" w:hAnsi="Times New Roman"/>
          <w:i/>
          <w:sz w:val="24"/>
          <w:szCs w:val="24"/>
        </w:rPr>
        <w:t>J. Public Pol. </w:t>
      </w:r>
    </w:p>
    <w:p w14:paraId="0A562074" w14:textId="77777777" w:rsidR="00DC3674" w:rsidRPr="002A446C" w:rsidRDefault="00DC3674" w:rsidP="00DC3674">
      <w:pPr>
        <w:pStyle w:val="Bibliography"/>
        <w:spacing w:line="480" w:lineRule="auto"/>
        <w:ind w:firstLine="0"/>
        <w:rPr>
          <w:rFonts w:ascii="Times New Roman" w:hAnsi="Times New Roman"/>
          <w:sz w:val="24"/>
          <w:szCs w:val="24"/>
        </w:rPr>
      </w:pPr>
      <w:r w:rsidRPr="002A446C">
        <w:rPr>
          <w:rFonts w:ascii="Times New Roman" w:hAnsi="Times New Roman"/>
          <w:i/>
          <w:sz w:val="24"/>
          <w:szCs w:val="24"/>
        </w:rPr>
        <w:t>Mkt.</w:t>
      </w:r>
      <w:r w:rsidRPr="002A446C">
        <w:rPr>
          <w:rFonts w:ascii="Times New Roman" w:hAnsi="Times New Roman"/>
          <w:sz w:val="24"/>
          <w:szCs w:val="24"/>
        </w:rPr>
        <w:t xml:space="preserve"> 13(1), 108–114.</w:t>
      </w:r>
    </w:p>
    <w:p w14:paraId="2527BFA9" w14:textId="3D2F01E6" w:rsidR="00DC3674" w:rsidRPr="002A446C" w:rsidRDefault="00DC3674" w:rsidP="00DC3674">
      <w:pPr>
        <w:pStyle w:val="Bibliography"/>
        <w:spacing w:line="480" w:lineRule="auto"/>
        <w:rPr>
          <w:rFonts w:ascii="Times New Roman" w:hAnsi="Times New Roman"/>
          <w:sz w:val="24"/>
          <w:szCs w:val="24"/>
        </w:rPr>
      </w:pPr>
      <w:r w:rsidRPr="002A446C">
        <w:rPr>
          <w:rFonts w:ascii="Times New Roman" w:hAnsi="Times New Roman"/>
          <w:sz w:val="24"/>
          <w:szCs w:val="24"/>
        </w:rPr>
        <w:t>Banerjee, A., McFarland, D. A., Singh, R.</w:t>
      </w:r>
      <w:r w:rsidR="0064026A">
        <w:rPr>
          <w:rFonts w:ascii="Times New Roman" w:hAnsi="Times New Roman"/>
          <w:sz w:val="24"/>
          <w:szCs w:val="24"/>
        </w:rPr>
        <w:t>,</w:t>
      </w:r>
      <w:r w:rsidRPr="002A446C">
        <w:rPr>
          <w:rFonts w:ascii="Times New Roman" w:hAnsi="Times New Roman"/>
          <w:sz w:val="24"/>
          <w:szCs w:val="24"/>
        </w:rPr>
        <w:t> and Quick, R. (2007). “Cost and financial </w:t>
      </w:r>
    </w:p>
    <w:p w14:paraId="00F06EBF" w14:textId="77777777" w:rsidR="00DC3674" w:rsidRDefault="00DC3674" w:rsidP="00DC3674">
      <w:pPr>
        <w:pStyle w:val="Bibliography"/>
        <w:spacing w:line="480" w:lineRule="auto"/>
        <w:ind w:firstLine="0"/>
        <w:rPr>
          <w:rFonts w:ascii="Times New Roman" w:hAnsi="Times New Roman"/>
          <w:sz w:val="24"/>
          <w:szCs w:val="24"/>
        </w:rPr>
      </w:pPr>
      <w:proofErr w:type="gramStart"/>
      <w:r>
        <w:rPr>
          <w:rFonts w:ascii="Times New Roman" w:hAnsi="Times New Roman"/>
          <w:sz w:val="24"/>
          <w:szCs w:val="24"/>
        </w:rPr>
        <w:t>sustainability</w:t>
      </w:r>
      <w:proofErr w:type="gramEnd"/>
      <w:r>
        <w:rPr>
          <w:rFonts w:ascii="Times New Roman" w:hAnsi="Times New Roman"/>
          <w:sz w:val="24"/>
          <w:szCs w:val="24"/>
        </w:rPr>
        <w:t> of a household-</w:t>
      </w:r>
      <w:r w:rsidRPr="002A446C">
        <w:rPr>
          <w:rFonts w:ascii="Times New Roman" w:hAnsi="Times New Roman"/>
          <w:sz w:val="24"/>
          <w:szCs w:val="24"/>
        </w:rPr>
        <w:t>based water treatment and storage intervention </w:t>
      </w:r>
    </w:p>
    <w:p w14:paraId="22D53948" w14:textId="77777777" w:rsidR="00DC3674" w:rsidRPr="002A446C" w:rsidRDefault="00DC3674" w:rsidP="00DC3674">
      <w:pPr>
        <w:pStyle w:val="Bibliography"/>
        <w:spacing w:line="480" w:lineRule="auto"/>
        <w:ind w:firstLine="0"/>
        <w:rPr>
          <w:rFonts w:ascii="Times New Roman" w:hAnsi="Times New Roman"/>
          <w:sz w:val="24"/>
          <w:szCs w:val="24"/>
        </w:rPr>
      </w:pPr>
      <w:proofErr w:type="gramStart"/>
      <w:r w:rsidRPr="002A446C">
        <w:rPr>
          <w:rFonts w:ascii="Times New Roman" w:hAnsi="Times New Roman"/>
          <w:sz w:val="24"/>
          <w:szCs w:val="24"/>
        </w:rPr>
        <w:lastRenderedPageBreak/>
        <w:t>in</w:t>
      </w:r>
      <w:proofErr w:type="gramEnd"/>
      <w:r w:rsidRPr="002A446C">
        <w:rPr>
          <w:rFonts w:ascii="Times New Roman" w:hAnsi="Times New Roman"/>
          <w:sz w:val="24"/>
          <w:szCs w:val="24"/>
        </w:rPr>
        <w:t xml:space="preserve"> Zambia.” </w:t>
      </w:r>
      <w:r w:rsidRPr="002A446C">
        <w:rPr>
          <w:rFonts w:ascii="Times New Roman" w:hAnsi="Times New Roman"/>
          <w:i/>
          <w:sz w:val="24"/>
          <w:szCs w:val="24"/>
        </w:rPr>
        <w:t>J. Water Health,</w:t>
      </w:r>
      <w:r w:rsidRPr="002A446C">
        <w:rPr>
          <w:rFonts w:ascii="Times New Roman" w:hAnsi="Times New Roman"/>
          <w:sz w:val="24"/>
          <w:szCs w:val="24"/>
        </w:rPr>
        <w:t xml:space="preserve"> 5(3), </w:t>
      </w:r>
      <w:proofErr w:type="gramStart"/>
      <w:r w:rsidRPr="002A446C">
        <w:rPr>
          <w:rFonts w:ascii="Times New Roman" w:hAnsi="Times New Roman"/>
          <w:sz w:val="24"/>
          <w:szCs w:val="24"/>
        </w:rPr>
        <w:t>385</w:t>
      </w:r>
      <w:proofErr w:type="gramEnd"/>
      <w:r w:rsidRPr="002A446C">
        <w:rPr>
          <w:rFonts w:ascii="Times New Roman" w:hAnsi="Times New Roman"/>
          <w:sz w:val="24"/>
          <w:szCs w:val="24"/>
        </w:rPr>
        <w:t>–394.</w:t>
      </w:r>
    </w:p>
    <w:p w14:paraId="690332DB" w14:textId="77777777" w:rsidR="00DC3674" w:rsidRPr="002A446C" w:rsidRDefault="00DC3674" w:rsidP="00DC3674">
      <w:pPr>
        <w:pStyle w:val="Bibliography"/>
        <w:spacing w:line="480" w:lineRule="auto"/>
        <w:rPr>
          <w:rFonts w:ascii="Times New Roman" w:hAnsi="Times New Roman"/>
          <w:i/>
          <w:iCs/>
          <w:sz w:val="24"/>
          <w:szCs w:val="24"/>
        </w:rPr>
      </w:pPr>
      <w:r w:rsidRPr="002A446C">
        <w:rPr>
          <w:rFonts w:ascii="Times New Roman" w:hAnsi="Times New Roman"/>
          <w:sz w:val="24"/>
          <w:szCs w:val="24"/>
        </w:rPr>
        <w:t>Banerjee, S.G. and Morella, E. (2011).</w:t>
      </w:r>
      <w:r>
        <w:rPr>
          <w:rFonts w:ascii="Times New Roman" w:hAnsi="Times New Roman"/>
          <w:i/>
          <w:iCs/>
          <w:sz w:val="24"/>
          <w:szCs w:val="24"/>
        </w:rPr>
        <w:t> Africa’s water and sanitation i</w:t>
      </w:r>
      <w:r w:rsidRPr="002A446C">
        <w:rPr>
          <w:rFonts w:ascii="Times New Roman" w:hAnsi="Times New Roman"/>
          <w:i/>
          <w:iCs/>
          <w:sz w:val="24"/>
          <w:szCs w:val="24"/>
        </w:rPr>
        <w:t>nfrastructure:</w:t>
      </w:r>
    </w:p>
    <w:p w14:paraId="3AC2EDA3" w14:textId="77777777" w:rsidR="00DC3674" w:rsidRPr="002A446C" w:rsidRDefault="00DC3674" w:rsidP="00DC3674">
      <w:pPr>
        <w:pStyle w:val="Bibliography"/>
        <w:spacing w:line="480" w:lineRule="auto"/>
        <w:rPr>
          <w:rFonts w:ascii="Times New Roman" w:hAnsi="Times New Roman"/>
          <w:sz w:val="24"/>
          <w:szCs w:val="24"/>
        </w:rPr>
      </w:pPr>
      <w:r>
        <w:rPr>
          <w:rFonts w:ascii="Times New Roman" w:hAnsi="Times New Roman"/>
          <w:i/>
          <w:iCs/>
          <w:sz w:val="24"/>
          <w:szCs w:val="24"/>
        </w:rPr>
        <w:t> </w:t>
      </w:r>
      <w:r>
        <w:rPr>
          <w:rFonts w:ascii="Times New Roman" w:hAnsi="Times New Roman"/>
          <w:i/>
          <w:iCs/>
          <w:sz w:val="24"/>
          <w:szCs w:val="24"/>
        </w:rPr>
        <w:tab/>
      </w:r>
      <w:proofErr w:type="gramStart"/>
      <w:r>
        <w:rPr>
          <w:rFonts w:ascii="Times New Roman" w:hAnsi="Times New Roman"/>
          <w:i/>
          <w:iCs/>
          <w:sz w:val="24"/>
          <w:szCs w:val="24"/>
        </w:rPr>
        <w:t>access</w:t>
      </w:r>
      <w:proofErr w:type="gramEnd"/>
      <w:r>
        <w:rPr>
          <w:rFonts w:ascii="Times New Roman" w:hAnsi="Times New Roman"/>
          <w:i/>
          <w:iCs/>
          <w:sz w:val="24"/>
          <w:szCs w:val="24"/>
        </w:rPr>
        <w:t>, affordability, and a</w:t>
      </w:r>
      <w:r w:rsidRPr="002A446C">
        <w:rPr>
          <w:rFonts w:ascii="Times New Roman" w:hAnsi="Times New Roman"/>
          <w:i/>
          <w:iCs/>
          <w:sz w:val="24"/>
          <w:szCs w:val="24"/>
        </w:rPr>
        <w:t>lternatives</w:t>
      </w:r>
      <w:r w:rsidRPr="002A446C">
        <w:rPr>
          <w:rFonts w:ascii="Times New Roman" w:hAnsi="Times New Roman"/>
          <w:sz w:val="24"/>
          <w:szCs w:val="24"/>
        </w:rPr>
        <w:t>. World Bank, Washington, DC.</w:t>
      </w:r>
    </w:p>
    <w:p w14:paraId="632361ED" w14:textId="77777777" w:rsidR="00DC3674" w:rsidRPr="002A446C" w:rsidRDefault="00DC3674" w:rsidP="00DC3674">
      <w:pPr>
        <w:pStyle w:val="Bibliography"/>
        <w:spacing w:line="480" w:lineRule="auto"/>
        <w:rPr>
          <w:rFonts w:ascii="Times New Roman" w:hAnsi="Times New Roman"/>
          <w:i/>
          <w:iCs/>
          <w:sz w:val="24"/>
          <w:szCs w:val="24"/>
        </w:rPr>
      </w:pPr>
      <w:proofErr w:type="gramStart"/>
      <w:r w:rsidRPr="002A446C">
        <w:rPr>
          <w:rFonts w:ascii="Times New Roman" w:hAnsi="Times New Roman"/>
          <w:sz w:val="24"/>
          <w:szCs w:val="24"/>
        </w:rPr>
        <w:t>Baumann, E. (2006).</w:t>
      </w:r>
      <w:proofErr w:type="gramEnd"/>
      <w:r w:rsidRPr="002A446C">
        <w:rPr>
          <w:rFonts w:ascii="Times New Roman" w:hAnsi="Times New Roman"/>
          <w:sz w:val="24"/>
          <w:szCs w:val="24"/>
        </w:rPr>
        <w:t> </w:t>
      </w:r>
      <w:r>
        <w:rPr>
          <w:rFonts w:ascii="Times New Roman" w:hAnsi="Times New Roman"/>
          <w:i/>
          <w:iCs/>
          <w:sz w:val="24"/>
          <w:szCs w:val="24"/>
        </w:rPr>
        <w:t>Cases studies of operating conditions for local d</w:t>
      </w:r>
      <w:r w:rsidRPr="002A446C">
        <w:rPr>
          <w:rFonts w:ascii="Times New Roman" w:hAnsi="Times New Roman"/>
          <w:i/>
          <w:iCs/>
          <w:sz w:val="24"/>
          <w:szCs w:val="24"/>
        </w:rPr>
        <w:t>rilling </w:t>
      </w:r>
    </w:p>
    <w:p w14:paraId="5F70A786" w14:textId="77777777" w:rsidR="00DC3674" w:rsidRDefault="00DC3674" w:rsidP="00DC3674">
      <w:pPr>
        <w:pStyle w:val="Bibliography"/>
        <w:spacing w:line="480" w:lineRule="auto"/>
        <w:ind w:firstLine="0"/>
        <w:rPr>
          <w:rFonts w:ascii="Times New Roman" w:hAnsi="Times New Roman"/>
          <w:sz w:val="24"/>
          <w:szCs w:val="24"/>
        </w:rPr>
      </w:pPr>
      <w:proofErr w:type="gramStart"/>
      <w:r>
        <w:rPr>
          <w:rFonts w:ascii="Times New Roman" w:hAnsi="Times New Roman"/>
          <w:i/>
          <w:iCs/>
          <w:sz w:val="24"/>
          <w:szCs w:val="24"/>
        </w:rPr>
        <w:t>entrepreneurs</w:t>
      </w:r>
      <w:proofErr w:type="gramEnd"/>
      <w:r>
        <w:rPr>
          <w:rFonts w:ascii="Times New Roman" w:hAnsi="Times New Roman"/>
          <w:i/>
          <w:iCs/>
          <w:sz w:val="24"/>
          <w:szCs w:val="24"/>
        </w:rPr>
        <w:t> in rural water s</w:t>
      </w:r>
      <w:r w:rsidRPr="002A446C">
        <w:rPr>
          <w:rFonts w:ascii="Times New Roman" w:hAnsi="Times New Roman"/>
          <w:i/>
          <w:iCs/>
          <w:sz w:val="24"/>
          <w:szCs w:val="24"/>
        </w:rPr>
        <w:t>upply in Africa</w:t>
      </w:r>
      <w:r w:rsidRPr="002A446C">
        <w:rPr>
          <w:rFonts w:ascii="Times New Roman" w:hAnsi="Times New Roman"/>
          <w:sz w:val="24"/>
          <w:szCs w:val="24"/>
        </w:rPr>
        <w:t>. Water and Sanitation Program, </w:t>
      </w:r>
    </w:p>
    <w:p w14:paraId="7FD7A521" w14:textId="77777777" w:rsidR="00DC3674" w:rsidRPr="002A446C" w:rsidRDefault="00DC3674" w:rsidP="00DC3674">
      <w:pPr>
        <w:pStyle w:val="Bibliography"/>
        <w:spacing w:line="480" w:lineRule="auto"/>
        <w:ind w:firstLine="0"/>
        <w:rPr>
          <w:rFonts w:ascii="Times New Roman" w:hAnsi="Times New Roman"/>
          <w:sz w:val="24"/>
          <w:szCs w:val="24"/>
        </w:rPr>
      </w:pPr>
      <w:r w:rsidRPr="002A446C">
        <w:rPr>
          <w:rFonts w:ascii="Times New Roman" w:hAnsi="Times New Roman"/>
          <w:sz w:val="24"/>
          <w:szCs w:val="24"/>
        </w:rPr>
        <w:t>Washington, DC.</w:t>
      </w:r>
    </w:p>
    <w:p w14:paraId="0EE6E0F2" w14:textId="77777777" w:rsidR="00DC3674" w:rsidRPr="002A446C" w:rsidRDefault="00DC3674" w:rsidP="00DC3674">
      <w:pPr>
        <w:pStyle w:val="Bibliography"/>
        <w:spacing w:line="480" w:lineRule="auto"/>
        <w:rPr>
          <w:rFonts w:ascii="Times New Roman" w:hAnsi="Times New Roman"/>
          <w:sz w:val="24"/>
          <w:szCs w:val="24"/>
        </w:rPr>
      </w:pPr>
      <w:proofErr w:type="spellStart"/>
      <w:proofErr w:type="gramStart"/>
      <w:r w:rsidRPr="002A446C">
        <w:rPr>
          <w:rFonts w:ascii="Times New Roman" w:hAnsi="Times New Roman"/>
          <w:sz w:val="24"/>
          <w:szCs w:val="24"/>
        </w:rPr>
        <w:t>Breslin</w:t>
      </w:r>
      <w:proofErr w:type="spellEnd"/>
      <w:r w:rsidRPr="002A446C">
        <w:rPr>
          <w:rFonts w:ascii="Times New Roman" w:hAnsi="Times New Roman"/>
          <w:sz w:val="24"/>
          <w:szCs w:val="24"/>
        </w:rPr>
        <w:t>, E. (2003).</w:t>
      </w:r>
      <w:proofErr w:type="gramEnd"/>
      <w:r w:rsidRPr="002A446C">
        <w:rPr>
          <w:rFonts w:ascii="Times New Roman" w:hAnsi="Times New Roman"/>
          <w:sz w:val="24"/>
          <w:szCs w:val="24"/>
        </w:rPr>
        <w:t xml:space="preserve"> The demand-responsive approach in Mozambique why choice of technology matters. </w:t>
      </w:r>
      <w:proofErr w:type="spellStart"/>
      <w:proofErr w:type="gramStart"/>
      <w:r w:rsidRPr="002A446C">
        <w:rPr>
          <w:rFonts w:ascii="Times New Roman" w:hAnsi="Times New Roman"/>
          <w:i/>
          <w:iCs/>
          <w:sz w:val="24"/>
          <w:szCs w:val="24"/>
        </w:rPr>
        <w:t>WATERfront</w:t>
      </w:r>
      <w:proofErr w:type="spellEnd"/>
      <w:r w:rsidRPr="002A446C">
        <w:rPr>
          <w:rFonts w:ascii="Times New Roman" w:hAnsi="Times New Roman"/>
          <w:sz w:val="24"/>
          <w:szCs w:val="24"/>
        </w:rPr>
        <w:t xml:space="preserve"> </w:t>
      </w:r>
      <w:r w:rsidRPr="002A446C">
        <w:rPr>
          <w:rFonts w:ascii="Times New Roman" w:hAnsi="Times New Roman"/>
          <w:bCs/>
          <w:sz w:val="24"/>
          <w:szCs w:val="24"/>
        </w:rPr>
        <w:t>16, 9-10, 12</w:t>
      </w:r>
      <w:r w:rsidRPr="002A446C">
        <w:rPr>
          <w:rFonts w:ascii="Times New Roman" w:hAnsi="Times New Roman"/>
          <w:sz w:val="24"/>
          <w:szCs w:val="24"/>
        </w:rPr>
        <w:t>.</w:t>
      </w:r>
      <w:proofErr w:type="gramEnd"/>
    </w:p>
    <w:p w14:paraId="4A50646D" w14:textId="77777777" w:rsidR="00DC3674" w:rsidRPr="002A446C" w:rsidRDefault="00DC3674" w:rsidP="00DC3674">
      <w:pPr>
        <w:pStyle w:val="Bibliography"/>
        <w:spacing w:line="480" w:lineRule="auto"/>
        <w:rPr>
          <w:rFonts w:ascii="Times New Roman" w:hAnsi="Times New Roman"/>
          <w:sz w:val="24"/>
          <w:szCs w:val="24"/>
        </w:rPr>
      </w:pPr>
      <w:proofErr w:type="spellStart"/>
      <w:proofErr w:type="gramStart"/>
      <w:r w:rsidRPr="002A446C">
        <w:rPr>
          <w:rFonts w:ascii="Times New Roman" w:hAnsi="Times New Roman"/>
          <w:sz w:val="24"/>
          <w:szCs w:val="24"/>
        </w:rPr>
        <w:t>Breslin</w:t>
      </w:r>
      <w:proofErr w:type="spellEnd"/>
      <w:r w:rsidRPr="002A446C">
        <w:rPr>
          <w:rFonts w:ascii="Times New Roman" w:hAnsi="Times New Roman"/>
          <w:sz w:val="24"/>
          <w:szCs w:val="24"/>
        </w:rPr>
        <w:t>, E. (2010).</w:t>
      </w:r>
      <w:proofErr w:type="gramEnd"/>
      <w:r w:rsidRPr="002A446C">
        <w:rPr>
          <w:rFonts w:ascii="Times New Roman" w:hAnsi="Times New Roman"/>
          <w:sz w:val="24"/>
          <w:szCs w:val="24"/>
        </w:rPr>
        <w:t xml:space="preserve"> “Rethinking </w:t>
      </w:r>
      <w:proofErr w:type="spellStart"/>
      <w:r w:rsidRPr="002A446C">
        <w:rPr>
          <w:rFonts w:ascii="Times New Roman" w:hAnsi="Times New Roman"/>
          <w:sz w:val="24"/>
          <w:szCs w:val="24"/>
        </w:rPr>
        <w:t>hydrophilanthropy</w:t>
      </w:r>
      <w:proofErr w:type="spellEnd"/>
      <w:r w:rsidRPr="002A446C">
        <w:rPr>
          <w:rFonts w:ascii="Times New Roman" w:hAnsi="Times New Roman"/>
          <w:sz w:val="24"/>
          <w:szCs w:val="24"/>
        </w:rPr>
        <w:t xml:space="preserve">: smart money for transformative impact.” </w:t>
      </w:r>
      <w:r>
        <w:rPr>
          <w:rFonts w:ascii="Times New Roman" w:hAnsi="Times New Roman"/>
          <w:i/>
          <w:iCs/>
          <w:sz w:val="24"/>
          <w:szCs w:val="24"/>
        </w:rPr>
        <w:t>J. Contemp. Water</w:t>
      </w:r>
      <w:r w:rsidRPr="002A446C">
        <w:rPr>
          <w:rFonts w:ascii="Times New Roman" w:hAnsi="Times New Roman"/>
          <w:i/>
          <w:iCs/>
          <w:sz w:val="24"/>
          <w:szCs w:val="24"/>
        </w:rPr>
        <w:t xml:space="preserve"> Res. </w:t>
      </w:r>
      <w:proofErr w:type="spellStart"/>
      <w:r w:rsidRPr="002A446C">
        <w:rPr>
          <w:rFonts w:ascii="Times New Roman" w:hAnsi="Times New Roman"/>
          <w:i/>
          <w:iCs/>
          <w:sz w:val="24"/>
          <w:szCs w:val="24"/>
        </w:rPr>
        <w:t>Edu</w:t>
      </w:r>
      <w:proofErr w:type="spellEnd"/>
      <w:r w:rsidRPr="002A446C">
        <w:rPr>
          <w:rFonts w:ascii="Times New Roman" w:hAnsi="Times New Roman"/>
          <w:i/>
          <w:iCs/>
          <w:sz w:val="24"/>
          <w:szCs w:val="24"/>
        </w:rPr>
        <w:t>.</w:t>
      </w:r>
      <w:r w:rsidRPr="002A446C">
        <w:rPr>
          <w:rFonts w:ascii="Times New Roman" w:hAnsi="Times New Roman"/>
          <w:sz w:val="24"/>
          <w:szCs w:val="24"/>
        </w:rPr>
        <w:t xml:space="preserve"> </w:t>
      </w:r>
      <w:r w:rsidRPr="002A446C">
        <w:rPr>
          <w:rFonts w:ascii="Times New Roman" w:hAnsi="Times New Roman"/>
          <w:bCs/>
          <w:iCs/>
          <w:sz w:val="24"/>
          <w:szCs w:val="24"/>
        </w:rPr>
        <w:t>145</w:t>
      </w:r>
      <w:r w:rsidRPr="002A446C">
        <w:rPr>
          <w:rFonts w:ascii="Times New Roman" w:hAnsi="Times New Roman"/>
          <w:sz w:val="24"/>
          <w:szCs w:val="24"/>
        </w:rPr>
        <w:t>(1), 65–73.</w:t>
      </w:r>
    </w:p>
    <w:p w14:paraId="09299280" w14:textId="4F68B5D0" w:rsidR="00DC3674" w:rsidRPr="002A446C" w:rsidRDefault="00DC3674" w:rsidP="00DC3674">
      <w:pPr>
        <w:pStyle w:val="Bibliography"/>
        <w:spacing w:line="480" w:lineRule="auto"/>
        <w:rPr>
          <w:rFonts w:ascii="Times New Roman" w:hAnsi="Times New Roman"/>
          <w:sz w:val="24"/>
          <w:szCs w:val="24"/>
        </w:rPr>
      </w:pPr>
      <w:proofErr w:type="gramStart"/>
      <w:r w:rsidRPr="002A446C">
        <w:rPr>
          <w:rFonts w:ascii="Times New Roman" w:hAnsi="Times New Roman"/>
          <w:sz w:val="24"/>
          <w:szCs w:val="24"/>
        </w:rPr>
        <w:t>Brown, J., </w:t>
      </w:r>
      <w:proofErr w:type="spellStart"/>
      <w:r w:rsidRPr="002A446C">
        <w:rPr>
          <w:rFonts w:ascii="Times New Roman" w:hAnsi="Times New Roman"/>
          <w:sz w:val="24"/>
          <w:szCs w:val="24"/>
        </w:rPr>
        <w:t>Proum</w:t>
      </w:r>
      <w:proofErr w:type="spellEnd"/>
      <w:r w:rsidRPr="002A446C">
        <w:rPr>
          <w:rFonts w:ascii="Times New Roman" w:hAnsi="Times New Roman"/>
          <w:sz w:val="24"/>
          <w:szCs w:val="24"/>
        </w:rPr>
        <w:t>, S.</w:t>
      </w:r>
      <w:r w:rsidR="0064026A">
        <w:rPr>
          <w:rFonts w:ascii="Times New Roman" w:hAnsi="Times New Roman"/>
          <w:sz w:val="24"/>
          <w:szCs w:val="24"/>
        </w:rPr>
        <w:t>,</w:t>
      </w:r>
      <w:r w:rsidRPr="002A446C">
        <w:rPr>
          <w:rFonts w:ascii="Times New Roman" w:hAnsi="Times New Roman"/>
          <w:sz w:val="24"/>
          <w:szCs w:val="24"/>
        </w:rPr>
        <w:t> and </w:t>
      </w:r>
      <w:proofErr w:type="spellStart"/>
      <w:r w:rsidRPr="002A446C">
        <w:rPr>
          <w:rFonts w:ascii="Times New Roman" w:hAnsi="Times New Roman"/>
          <w:sz w:val="24"/>
          <w:szCs w:val="24"/>
        </w:rPr>
        <w:t>Sobsey</w:t>
      </w:r>
      <w:proofErr w:type="spellEnd"/>
      <w:r w:rsidRPr="002A446C">
        <w:rPr>
          <w:rFonts w:ascii="Times New Roman" w:hAnsi="Times New Roman"/>
          <w:sz w:val="24"/>
          <w:szCs w:val="24"/>
        </w:rPr>
        <w:t>, M. (2009).</w:t>
      </w:r>
      <w:proofErr w:type="gramEnd"/>
      <w:r w:rsidRPr="002A446C">
        <w:rPr>
          <w:rFonts w:ascii="Times New Roman" w:hAnsi="Times New Roman"/>
          <w:sz w:val="24"/>
          <w:szCs w:val="24"/>
        </w:rPr>
        <w:t> </w:t>
      </w:r>
      <w:proofErr w:type="gramStart"/>
      <w:r w:rsidRPr="002A446C">
        <w:rPr>
          <w:rFonts w:ascii="Times New Roman" w:hAnsi="Times New Roman"/>
          <w:sz w:val="24"/>
          <w:szCs w:val="24"/>
        </w:rPr>
        <w:t>Sustained use of a household-scale water filtration device in rural Cambodia.</w:t>
      </w:r>
      <w:proofErr w:type="gramEnd"/>
      <w:r w:rsidRPr="002A446C">
        <w:rPr>
          <w:rFonts w:ascii="Times New Roman" w:hAnsi="Times New Roman"/>
          <w:sz w:val="24"/>
          <w:szCs w:val="24"/>
        </w:rPr>
        <w:t xml:space="preserve"> </w:t>
      </w:r>
      <w:r w:rsidRPr="002A446C">
        <w:rPr>
          <w:rFonts w:ascii="Times New Roman" w:hAnsi="Times New Roman"/>
          <w:i/>
          <w:iCs/>
          <w:sz w:val="24"/>
          <w:szCs w:val="24"/>
        </w:rPr>
        <w:t>J. Water Health</w:t>
      </w:r>
      <w:r w:rsidRPr="002A446C">
        <w:rPr>
          <w:rFonts w:ascii="Times New Roman" w:hAnsi="Times New Roman"/>
          <w:sz w:val="24"/>
          <w:szCs w:val="24"/>
        </w:rPr>
        <w:t xml:space="preserve"> </w:t>
      </w:r>
      <w:r w:rsidRPr="002A446C">
        <w:rPr>
          <w:rFonts w:ascii="Times New Roman" w:hAnsi="Times New Roman"/>
          <w:bCs/>
          <w:sz w:val="24"/>
          <w:szCs w:val="24"/>
        </w:rPr>
        <w:t>7</w:t>
      </w:r>
      <w:r w:rsidRPr="002A446C">
        <w:rPr>
          <w:rFonts w:ascii="Times New Roman" w:hAnsi="Times New Roman"/>
          <w:sz w:val="24"/>
          <w:szCs w:val="24"/>
        </w:rPr>
        <w:t>(3), 404–412.</w:t>
      </w:r>
    </w:p>
    <w:p w14:paraId="1AE5F75E" w14:textId="6B398FA5" w:rsidR="00DC3674" w:rsidRPr="002A446C" w:rsidRDefault="00DC3674" w:rsidP="00DC3674">
      <w:pPr>
        <w:pStyle w:val="Bibliography"/>
        <w:spacing w:line="480" w:lineRule="auto"/>
        <w:rPr>
          <w:rFonts w:ascii="Times New Roman" w:hAnsi="Times New Roman"/>
          <w:i/>
          <w:iCs/>
          <w:sz w:val="24"/>
          <w:szCs w:val="24"/>
        </w:rPr>
      </w:pPr>
      <w:r w:rsidRPr="002A446C">
        <w:rPr>
          <w:rFonts w:ascii="Times New Roman" w:hAnsi="Times New Roman"/>
          <w:sz w:val="24"/>
          <w:szCs w:val="24"/>
        </w:rPr>
        <w:t>Burr,</w:t>
      </w:r>
      <w:r w:rsidR="0064026A">
        <w:rPr>
          <w:rFonts w:ascii="Times New Roman" w:hAnsi="Times New Roman"/>
          <w:sz w:val="24"/>
          <w:szCs w:val="24"/>
        </w:rPr>
        <w:t> P., Fonseca, C., Moriarty, P., and</w:t>
      </w:r>
      <w:r w:rsidRPr="002A446C">
        <w:rPr>
          <w:rFonts w:ascii="Times New Roman" w:hAnsi="Times New Roman"/>
          <w:sz w:val="24"/>
          <w:szCs w:val="24"/>
        </w:rPr>
        <w:t xml:space="preserve"> McIntyre, P. (2012). </w:t>
      </w:r>
      <w:r>
        <w:rPr>
          <w:rFonts w:ascii="Times New Roman" w:hAnsi="Times New Roman"/>
          <w:i/>
          <w:iCs/>
          <w:sz w:val="24"/>
          <w:szCs w:val="24"/>
        </w:rPr>
        <w:t>The recurrent e</w:t>
      </w:r>
      <w:r w:rsidRPr="002A446C">
        <w:rPr>
          <w:rFonts w:ascii="Times New Roman" w:hAnsi="Times New Roman"/>
          <w:i/>
          <w:iCs/>
          <w:sz w:val="24"/>
          <w:szCs w:val="24"/>
        </w:rPr>
        <w:t>xpenditure </w:t>
      </w:r>
    </w:p>
    <w:p w14:paraId="034F93D7" w14:textId="77777777" w:rsidR="00DC3674" w:rsidRPr="002A446C" w:rsidRDefault="00DC3674" w:rsidP="00DC3674">
      <w:pPr>
        <w:pStyle w:val="Bibliography"/>
        <w:spacing w:line="480" w:lineRule="auto"/>
        <w:ind w:firstLine="0"/>
        <w:rPr>
          <w:rFonts w:ascii="Times New Roman" w:hAnsi="Times New Roman"/>
          <w:sz w:val="24"/>
          <w:szCs w:val="24"/>
        </w:rPr>
      </w:pPr>
      <w:proofErr w:type="gramStart"/>
      <w:r>
        <w:rPr>
          <w:rFonts w:ascii="Times New Roman" w:hAnsi="Times New Roman"/>
          <w:i/>
          <w:iCs/>
          <w:sz w:val="24"/>
          <w:szCs w:val="24"/>
        </w:rPr>
        <w:t>g</w:t>
      </w:r>
      <w:r w:rsidRPr="002A446C">
        <w:rPr>
          <w:rFonts w:ascii="Times New Roman" w:hAnsi="Times New Roman"/>
          <w:i/>
          <w:iCs/>
          <w:sz w:val="24"/>
          <w:szCs w:val="24"/>
        </w:rPr>
        <w:t>ap</w:t>
      </w:r>
      <w:proofErr w:type="gramEnd"/>
      <w:r w:rsidRPr="002A446C">
        <w:rPr>
          <w:rFonts w:ascii="Times New Roman" w:hAnsi="Times New Roman"/>
          <w:i/>
          <w:iCs/>
          <w:sz w:val="24"/>
          <w:szCs w:val="24"/>
        </w:rPr>
        <w:t>:</w:t>
      </w:r>
      <w:r>
        <w:rPr>
          <w:rFonts w:ascii="Times New Roman" w:hAnsi="Times New Roman"/>
          <w:i/>
          <w:iCs/>
          <w:sz w:val="24"/>
          <w:szCs w:val="24"/>
        </w:rPr>
        <w:t xml:space="preserve"> failing to meet and sustain b</w:t>
      </w:r>
      <w:r w:rsidRPr="002A446C">
        <w:rPr>
          <w:rFonts w:ascii="Times New Roman" w:hAnsi="Times New Roman"/>
          <w:i/>
          <w:iCs/>
          <w:sz w:val="24"/>
          <w:szCs w:val="24"/>
        </w:rPr>
        <w:t>asic </w:t>
      </w:r>
      <w:r>
        <w:rPr>
          <w:rFonts w:ascii="Times New Roman" w:hAnsi="Times New Roman"/>
          <w:i/>
          <w:iCs/>
          <w:sz w:val="24"/>
          <w:szCs w:val="24"/>
        </w:rPr>
        <w:t>water s</w:t>
      </w:r>
      <w:r w:rsidRPr="002A446C">
        <w:rPr>
          <w:rFonts w:ascii="Times New Roman" w:hAnsi="Times New Roman"/>
          <w:i/>
          <w:iCs/>
          <w:sz w:val="24"/>
          <w:szCs w:val="24"/>
        </w:rPr>
        <w:t xml:space="preserve">ervices - </w:t>
      </w:r>
      <w:r>
        <w:rPr>
          <w:rFonts w:ascii="Times New Roman" w:hAnsi="Times New Roman"/>
          <w:i/>
          <w:iCs/>
          <w:sz w:val="24"/>
          <w:szCs w:val="24"/>
        </w:rPr>
        <w:t>e</w:t>
      </w:r>
      <w:r w:rsidRPr="002A446C">
        <w:rPr>
          <w:rFonts w:ascii="Times New Roman" w:hAnsi="Times New Roman"/>
          <w:i/>
          <w:iCs/>
          <w:sz w:val="24"/>
          <w:szCs w:val="24"/>
        </w:rPr>
        <w:t>xecu</w:t>
      </w:r>
      <w:r>
        <w:rPr>
          <w:rFonts w:ascii="Times New Roman" w:hAnsi="Times New Roman"/>
          <w:i/>
          <w:iCs/>
          <w:sz w:val="24"/>
          <w:szCs w:val="24"/>
        </w:rPr>
        <w:t>tive s</w:t>
      </w:r>
      <w:r w:rsidRPr="002A446C">
        <w:rPr>
          <w:rFonts w:ascii="Times New Roman" w:hAnsi="Times New Roman"/>
          <w:i/>
          <w:iCs/>
          <w:sz w:val="24"/>
          <w:szCs w:val="24"/>
        </w:rPr>
        <w:t>ummary</w:t>
      </w:r>
      <w:r w:rsidRPr="002A446C">
        <w:rPr>
          <w:rFonts w:ascii="Times New Roman" w:hAnsi="Times New Roman"/>
          <w:sz w:val="24"/>
          <w:szCs w:val="24"/>
        </w:rPr>
        <w:t>. </w:t>
      </w:r>
    </w:p>
    <w:p w14:paraId="1EE7458C" w14:textId="77777777" w:rsidR="00DC3674" w:rsidRPr="002A446C" w:rsidRDefault="00DC3674" w:rsidP="00DC3674">
      <w:pPr>
        <w:pStyle w:val="Bibliography"/>
        <w:spacing w:line="480" w:lineRule="auto"/>
        <w:ind w:firstLine="0"/>
        <w:rPr>
          <w:rFonts w:ascii="Times New Roman" w:hAnsi="Times New Roman"/>
          <w:sz w:val="24"/>
          <w:szCs w:val="24"/>
        </w:rPr>
      </w:pPr>
      <w:r w:rsidRPr="002A446C">
        <w:rPr>
          <w:rFonts w:ascii="Times New Roman" w:hAnsi="Times New Roman"/>
          <w:sz w:val="24"/>
          <w:szCs w:val="24"/>
        </w:rPr>
        <w:t>International Water and Sanitation Centre, The Netherlands.</w:t>
      </w:r>
    </w:p>
    <w:p w14:paraId="2963C64F" w14:textId="6E897465" w:rsidR="00DC3674" w:rsidRPr="002A446C" w:rsidRDefault="00DC3674" w:rsidP="00DC3674">
      <w:pPr>
        <w:pStyle w:val="Bibliography"/>
        <w:spacing w:line="480" w:lineRule="auto"/>
        <w:rPr>
          <w:rFonts w:ascii="Times New Roman" w:hAnsi="Times New Roman"/>
          <w:sz w:val="24"/>
          <w:szCs w:val="24"/>
        </w:rPr>
      </w:pPr>
      <w:proofErr w:type="gramStart"/>
      <w:r w:rsidRPr="002A446C">
        <w:rPr>
          <w:rFonts w:ascii="Times New Roman" w:hAnsi="Times New Roman"/>
          <w:sz w:val="24"/>
          <w:szCs w:val="24"/>
        </w:rPr>
        <w:t xml:space="preserve">Carter, R., </w:t>
      </w:r>
      <w:proofErr w:type="spellStart"/>
      <w:r w:rsidRPr="002A446C">
        <w:rPr>
          <w:rFonts w:ascii="Times New Roman" w:hAnsi="Times New Roman"/>
          <w:sz w:val="24"/>
          <w:szCs w:val="24"/>
        </w:rPr>
        <w:t>Tyrrel</w:t>
      </w:r>
      <w:proofErr w:type="spellEnd"/>
      <w:r w:rsidRPr="002A446C">
        <w:rPr>
          <w:rFonts w:ascii="Times New Roman" w:hAnsi="Times New Roman"/>
          <w:sz w:val="24"/>
          <w:szCs w:val="24"/>
        </w:rPr>
        <w:t>, S.</w:t>
      </w:r>
      <w:r w:rsidR="0064026A">
        <w:rPr>
          <w:rFonts w:ascii="Times New Roman" w:hAnsi="Times New Roman"/>
          <w:sz w:val="24"/>
          <w:szCs w:val="24"/>
        </w:rPr>
        <w:t>,</w:t>
      </w:r>
      <w:r w:rsidRPr="002A446C">
        <w:rPr>
          <w:rFonts w:ascii="Times New Roman" w:hAnsi="Times New Roman"/>
          <w:sz w:val="24"/>
          <w:szCs w:val="24"/>
        </w:rPr>
        <w:t xml:space="preserve"> and </w:t>
      </w:r>
      <w:proofErr w:type="spellStart"/>
      <w:r w:rsidRPr="002A446C">
        <w:rPr>
          <w:rFonts w:ascii="Times New Roman" w:hAnsi="Times New Roman"/>
          <w:sz w:val="24"/>
          <w:szCs w:val="24"/>
        </w:rPr>
        <w:t>Howsam</w:t>
      </w:r>
      <w:proofErr w:type="spellEnd"/>
      <w:r w:rsidRPr="002A446C">
        <w:rPr>
          <w:rFonts w:ascii="Times New Roman" w:hAnsi="Times New Roman"/>
          <w:sz w:val="24"/>
          <w:szCs w:val="24"/>
        </w:rPr>
        <w:t>, P. (1999).</w:t>
      </w:r>
      <w:proofErr w:type="gramEnd"/>
      <w:r w:rsidRPr="002A446C">
        <w:rPr>
          <w:rFonts w:ascii="Times New Roman" w:hAnsi="Times New Roman"/>
          <w:sz w:val="24"/>
          <w:szCs w:val="24"/>
        </w:rPr>
        <w:t xml:space="preserve"> </w:t>
      </w:r>
      <w:proofErr w:type="gramStart"/>
      <w:r w:rsidRPr="002A446C">
        <w:rPr>
          <w:rFonts w:ascii="Times New Roman" w:hAnsi="Times New Roman"/>
          <w:sz w:val="24"/>
          <w:szCs w:val="24"/>
        </w:rPr>
        <w:t xml:space="preserve">The impact and sustainability of community water supply and sanitation </w:t>
      </w:r>
      <w:proofErr w:type="spellStart"/>
      <w:r w:rsidRPr="002A446C">
        <w:rPr>
          <w:rFonts w:ascii="Times New Roman" w:hAnsi="Times New Roman"/>
          <w:sz w:val="24"/>
          <w:szCs w:val="24"/>
        </w:rPr>
        <w:t>programmes</w:t>
      </w:r>
      <w:proofErr w:type="spellEnd"/>
      <w:r w:rsidRPr="002A446C">
        <w:rPr>
          <w:rFonts w:ascii="Times New Roman" w:hAnsi="Times New Roman"/>
          <w:sz w:val="24"/>
          <w:szCs w:val="24"/>
        </w:rPr>
        <w:t xml:space="preserve"> in developing countries.</w:t>
      </w:r>
      <w:proofErr w:type="gramEnd"/>
      <w:r w:rsidRPr="002A446C">
        <w:rPr>
          <w:rFonts w:ascii="Times New Roman" w:hAnsi="Times New Roman"/>
          <w:sz w:val="24"/>
          <w:szCs w:val="24"/>
        </w:rPr>
        <w:t xml:space="preserve"> </w:t>
      </w:r>
      <w:r>
        <w:rPr>
          <w:rFonts w:ascii="Times New Roman" w:hAnsi="Times New Roman"/>
          <w:i/>
          <w:iCs/>
          <w:sz w:val="24"/>
          <w:szCs w:val="24"/>
        </w:rPr>
        <w:t>Wa</w:t>
      </w:r>
      <w:r w:rsidR="0064026A">
        <w:rPr>
          <w:rFonts w:ascii="Times New Roman" w:hAnsi="Times New Roman"/>
          <w:i/>
          <w:iCs/>
          <w:sz w:val="24"/>
          <w:szCs w:val="24"/>
        </w:rPr>
        <w:t>t</w:t>
      </w:r>
      <w:r>
        <w:rPr>
          <w:rFonts w:ascii="Times New Roman" w:hAnsi="Times New Roman"/>
          <w:i/>
          <w:iCs/>
          <w:sz w:val="24"/>
          <w:szCs w:val="24"/>
        </w:rPr>
        <w:t>er</w:t>
      </w:r>
      <w:r w:rsidRPr="002A446C">
        <w:rPr>
          <w:rFonts w:ascii="Times New Roman" w:hAnsi="Times New Roman"/>
          <w:i/>
          <w:iCs/>
          <w:sz w:val="24"/>
          <w:szCs w:val="24"/>
        </w:rPr>
        <w:t>. Environ. J.</w:t>
      </w:r>
      <w:r w:rsidRPr="002A446C">
        <w:rPr>
          <w:rFonts w:ascii="Times New Roman" w:hAnsi="Times New Roman"/>
          <w:sz w:val="24"/>
          <w:szCs w:val="24"/>
        </w:rPr>
        <w:t xml:space="preserve"> </w:t>
      </w:r>
      <w:r w:rsidRPr="002A446C">
        <w:rPr>
          <w:rFonts w:ascii="Times New Roman" w:hAnsi="Times New Roman"/>
          <w:bCs/>
          <w:iCs/>
          <w:sz w:val="24"/>
          <w:szCs w:val="24"/>
        </w:rPr>
        <w:t>13</w:t>
      </w:r>
      <w:r w:rsidRPr="002A446C">
        <w:rPr>
          <w:rFonts w:ascii="Times New Roman" w:hAnsi="Times New Roman"/>
          <w:sz w:val="24"/>
          <w:szCs w:val="24"/>
        </w:rPr>
        <w:t>(4), 292–296.</w:t>
      </w:r>
    </w:p>
    <w:p w14:paraId="73BB82E3" w14:textId="77777777" w:rsidR="00DC3674" w:rsidRPr="002A446C" w:rsidRDefault="00DC3674" w:rsidP="00DC3674">
      <w:pPr>
        <w:pStyle w:val="Bibliography"/>
        <w:spacing w:line="480" w:lineRule="auto"/>
        <w:rPr>
          <w:rFonts w:ascii="Times New Roman" w:hAnsi="Times New Roman"/>
          <w:i/>
          <w:iCs/>
          <w:sz w:val="24"/>
          <w:szCs w:val="24"/>
        </w:rPr>
      </w:pPr>
      <w:proofErr w:type="spellStart"/>
      <w:r w:rsidRPr="002A446C">
        <w:rPr>
          <w:rFonts w:ascii="Times New Roman" w:hAnsi="Times New Roman"/>
          <w:sz w:val="24"/>
          <w:szCs w:val="24"/>
        </w:rPr>
        <w:t>Clasen</w:t>
      </w:r>
      <w:proofErr w:type="spellEnd"/>
      <w:r w:rsidRPr="002A446C">
        <w:rPr>
          <w:rFonts w:ascii="Times New Roman" w:hAnsi="Times New Roman"/>
          <w:sz w:val="24"/>
          <w:szCs w:val="24"/>
        </w:rPr>
        <w:t>, T. (2009). </w:t>
      </w:r>
      <w:r w:rsidRPr="002A446C">
        <w:rPr>
          <w:rFonts w:ascii="Times New Roman" w:hAnsi="Times New Roman"/>
          <w:i/>
          <w:iCs/>
          <w:sz w:val="24"/>
          <w:szCs w:val="24"/>
        </w:rPr>
        <w:t>Scaling up household water treatment among low-income </w:t>
      </w:r>
    </w:p>
    <w:p w14:paraId="7B993586" w14:textId="77777777" w:rsidR="00DC3674" w:rsidRPr="002A446C" w:rsidRDefault="00DC3674" w:rsidP="00DC3674">
      <w:pPr>
        <w:pStyle w:val="Bibliography"/>
        <w:spacing w:line="480" w:lineRule="auto"/>
        <w:ind w:firstLine="0"/>
        <w:rPr>
          <w:rFonts w:ascii="Times New Roman" w:hAnsi="Times New Roman"/>
          <w:sz w:val="24"/>
          <w:szCs w:val="24"/>
        </w:rPr>
      </w:pPr>
      <w:proofErr w:type="gramStart"/>
      <w:r w:rsidRPr="002A446C">
        <w:rPr>
          <w:rFonts w:ascii="Times New Roman" w:hAnsi="Times New Roman"/>
          <w:i/>
          <w:iCs/>
          <w:sz w:val="24"/>
          <w:szCs w:val="24"/>
        </w:rPr>
        <w:t>populations</w:t>
      </w:r>
      <w:proofErr w:type="gramEnd"/>
      <w:r w:rsidRPr="002A446C">
        <w:rPr>
          <w:rFonts w:ascii="Times New Roman" w:hAnsi="Times New Roman"/>
          <w:i/>
          <w:iCs/>
          <w:sz w:val="24"/>
          <w:szCs w:val="24"/>
        </w:rPr>
        <w:t>.</w:t>
      </w:r>
      <w:r w:rsidRPr="002A446C">
        <w:rPr>
          <w:rFonts w:ascii="Times New Roman" w:hAnsi="Times New Roman"/>
          <w:sz w:val="24"/>
          <w:szCs w:val="24"/>
        </w:rPr>
        <w:t> </w:t>
      </w:r>
      <w:proofErr w:type="gramStart"/>
      <w:r w:rsidRPr="002A446C">
        <w:rPr>
          <w:rFonts w:ascii="Times New Roman" w:hAnsi="Times New Roman"/>
          <w:sz w:val="24"/>
          <w:szCs w:val="24"/>
        </w:rPr>
        <w:t>World Health Organization, Geneva, Switzerland.</w:t>
      </w:r>
      <w:proofErr w:type="gramEnd"/>
    </w:p>
    <w:p w14:paraId="3FA747A5" w14:textId="2A432F25" w:rsidR="00DC3674" w:rsidRPr="002A446C" w:rsidRDefault="00DC3674" w:rsidP="00DC3674">
      <w:pPr>
        <w:pStyle w:val="Bibliography"/>
        <w:spacing w:line="480" w:lineRule="auto"/>
        <w:rPr>
          <w:rFonts w:ascii="Times New Roman" w:hAnsi="Times New Roman"/>
          <w:sz w:val="24"/>
          <w:szCs w:val="24"/>
        </w:rPr>
      </w:pPr>
      <w:proofErr w:type="spellStart"/>
      <w:r w:rsidRPr="002A446C">
        <w:rPr>
          <w:rFonts w:ascii="Times New Roman" w:hAnsi="Times New Roman"/>
          <w:sz w:val="24"/>
          <w:szCs w:val="24"/>
        </w:rPr>
        <w:t>Diergaardt</w:t>
      </w:r>
      <w:proofErr w:type="spellEnd"/>
      <w:r w:rsidRPr="002A446C">
        <w:rPr>
          <w:rFonts w:ascii="Times New Roman" w:hAnsi="Times New Roman"/>
          <w:sz w:val="24"/>
          <w:szCs w:val="24"/>
        </w:rPr>
        <w:t xml:space="preserve">, G. and </w:t>
      </w:r>
      <w:proofErr w:type="spellStart"/>
      <w:r w:rsidRPr="002A446C">
        <w:rPr>
          <w:rFonts w:ascii="Times New Roman" w:hAnsi="Times New Roman"/>
          <w:sz w:val="24"/>
          <w:szCs w:val="24"/>
        </w:rPr>
        <w:t>Lemmer</w:t>
      </w:r>
      <w:proofErr w:type="spellEnd"/>
      <w:r w:rsidRPr="002A446C">
        <w:rPr>
          <w:rFonts w:ascii="Times New Roman" w:hAnsi="Times New Roman"/>
          <w:sz w:val="24"/>
          <w:szCs w:val="24"/>
        </w:rPr>
        <w:t xml:space="preserve">, T. (1995). </w:t>
      </w:r>
      <w:proofErr w:type="gramStart"/>
      <w:r w:rsidRPr="002A446C">
        <w:rPr>
          <w:rFonts w:ascii="Times New Roman" w:hAnsi="Times New Roman"/>
          <w:sz w:val="24"/>
          <w:szCs w:val="24"/>
        </w:rPr>
        <w:t>Alternative disinfection methods for small water supply schemes with chlorination problems.</w:t>
      </w:r>
      <w:proofErr w:type="gramEnd"/>
      <w:r w:rsidRPr="002A446C">
        <w:rPr>
          <w:rFonts w:ascii="Times New Roman" w:hAnsi="Times New Roman"/>
          <w:sz w:val="24"/>
          <w:szCs w:val="24"/>
        </w:rPr>
        <w:t xml:space="preserve"> </w:t>
      </w:r>
      <w:r>
        <w:rPr>
          <w:rFonts w:ascii="Times New Roman" w:hAnsi="Times New Roman"/>
          <w:i/>
          <w:iCs/>
          <w:sz w:val="24"/>
          <w:szCs w:val="24"/>
        </w:rPr>
        <w:t>Water</w:t>
      </w:r>
      <w:r w:rsidRPr="002A446C">
        <w:rPr>
          <w:rFonts w:ascii="Times New Roman" w:hAnsi="Times New Roman"/>
          <w:i/>
          <w:iCs/>
          <w:sz w:val="24"/>
          <w:szCs w:val="24"/>
        </w:rPr>
        <w:t xml:space="preserve"> </w:t>
      </w:r>
      <w:proofErr w:type="spellStart"/>
      <w:r w:rsidRPr="002A446C">
        <w:rPr>
          <w:rFonts w:ascii="Times New Roman" w:hAnsi="Times New Roman"/>
          <w:i/>
          <w:iCs/>
          <w:sz w:val="24"/>
          <w:szCs w:val="24"/>
        </w:rPr>
        <w:t>Suppl</w:t>
      </w:r>
      <w:proofErr w:type="gramStart"/>
      <w:r w:rsidR="0064026A">
        <w:rPr>
          <w:rFonts w:ascii="Times New Roman" w:hAnsi="Times New Roman"/>
          <w:i/>
          <w:iCs/>
          <w:sz w:val="24"/>
          <w:szCs w:val="24"/>
        </w:rPr>
        <w:t>,</w:t>
      </w:r>
      <w:r w:rsidRPr="002A446C">
        <w:rPr>
          <w:rFonts w:ascii="Times New Roman" w:hAnsi="Times New Roman"/>
          <w:i/>
          <w:iCs/>
          <w:sz w:val="24"/>
          <w:szCs w:val="24"/>
        </w:rPr>
        <w:t>y</w:t>
      </w:r>
      <w:proofErr w:type="spellEnd"/>
      <w:proofErr w:type="gramEnd"/>
      <w:r w:rsidRPr="002A446C">
        <w:rPr>
          <w:rFonts w:ascii="Times New Roman" w:hAnsi="Times New Roman"/>
          <w:sz w:val="24"/>
          <w:szCs w:val="24"/>
        </w:rPr>
        <w:t xml:space="preserve"> </w:t>
      </w:r>
      <w:r w:rsidRPr="002A446C">
        <w:rPr>
          <w:rFonts w:ascii="Times New Roman" w:hAnsi="Times New Roman"/>
          <w:bCs/>
          <w:sz w:val="24"/>
          <w:szCs w:val="24"/>
        </w:rPr>
        <w:t>13</w:t>
      </w:r>
      <w:r w:rsidRPr="002A446C">
        <w:rPr>
          <w:rFonts w:ascii="Times New Roman" w:hAnsi="Times New Roman"/>
          <w:sz w:val="24"/>
          <w:szCs w:val="24"/>
        </w:rPr>
        <w:t>(2), 309–312.</w:t>
      </w:r>
    </w:p>
    <w:p w14:paraId="0F74696C" w14:textId="77777777" w:rsidR="00DC3674" w:rsidRPr="002A446C" w:rsidRDefault="00DC3674" w:rsidP="00DC3674">
      <w:pPr>
        <w:pStyle w:val="Bibliography"/>
        <w:spacing w:line="480" w:lineRule="auto"/>
        <w:rPr>
          <w:rFonts w:ascii="Times New Roman" w:hAnsi="Times New Roman"/>
          <w:sz w:val="24"/>
          <w:szCs w:val="24"/>
        </w:rPr>
      </w:pPr>
      <w:r w:rsidRPr="002A446C">
        <w:rPr>
          <w:rFonts w:ascii="Times New Roman" w:hAnsi="Times New Roman"/>
          <w:sz w:val="24"/>
          <w:szCs w:val="24"/>
        </w:rPr>
        <w:lastRenderedPageBreak/>
        <w:t xml:space="preserve">Douglas, M. (2004). In: </w:t>
      </w:r>
      <w:r w:rsidRPr="002A446C">
        <w:rPr>
          <w:rFonts w:ascii="Times New Roman" w:hAnsi="Times New Roman"/>
          <w:i/>
          <w:iCs/>
          <w:sz w:val="24"/>
          <w:szCs w:val="24"/>
        </w:rPr>
        <w:t>Culture and public action,</w:t>
      </w:r>
      <w:r w:rsidRPr="002A446C">
        <w:rPr>
          <w:rFonts w:ascii="Times New Roman" w:hAnsi="Times New Roman"/>
          <w:sz w:val="24"/>
          <w:szCs w:val="24"/>
        </w:rPr>
        <w:t xml:space="preserve"> </w:t>
      </w:r>
      <w:r>
        <w:rPr>
          <w:rFonts w:ascii="Times New Roman" w:hAnsi="Times New Roman"/>
          <w:sz w:val="24"/>
          <w:szCs w:val="24"/>
        </w:rPr>
        <w:t xml:space="preserve">V. </w:t>
      </w:r>
      <w:proofErr w:type="spellStart"/>
      <w:r w:rsidRPr="002A446C">
        <w:rPr>
          <w:rFonts w:ascii="Times New Roman" w:hAnsi="Times New Roman"/>
          <w:sz w:val="24"/>
          <w:szCs w:val="24"/>
        </w:rPr>
        <w:t>Rao</w:t>
      </w:r>
      <w:proofErr w:type="spellEnd"/>
      <w:r>
        <w:rPr>
          <w:rFonts w:ascii="Times New Roman" w:hAnsi="Times New Roman"/>
          <w:sz w:val="24"/>
          <w:szCs w:val="24"/>
        </w:rPr>
        <w:t xml:space="preserve">, and M. </w:t>
      </w:r>
      <w:r w:rsidRPr="002A446C">
        <w:rPr>
          <w:rFonts w:ascii="Times New Roman" w:hAnsi="Times New Roman"/>
          <w:sz w:val="24"/>
          <w:szCs w:val="24"/>
        </w:rPr>
        <w:t>Walton,</w:t>
      </w:r>
      <w:r>
        <w:rPr>
          <w:rFonts w:ascii="Times New Roman" w:hAnsi="Times New Roman"/>
          <w:sz w:val="24"/>
          <w:szCs w:val="24"/>
        </w:rPr>
        <w:t xml:space="preserve"> </w:t>
      </w:r>
      <w:proofErr w:type="gramStart"/>
      <w:r w:rsidRPr="002A446C">
        <w:rPr>
          <w:rFonts w:ascii="Times New Roman" w:hAnsi="Times New Roman"/>
          <w:sz w:val="24"/>
          <w:szCs w:val="24"/>
        </w:rPr>
        <w:t>eds</w:t>
      </w:r>
      <w:proofErr w:type="gramEnd"/>
      <w:r w:rsidRPr="002A446C">
        <w:rPr>
          <w:rFonts w:ascii="Times New Roman" w:hAnsi="Times New Roman"/>
          <w:sz w:val="24"/>
          <w:szCs w:val="24"/>
        </w:rPr>
        <w:t>. Stanford Social Sciences, Stanford, CA</w:t>
      </w:r>
    </w:p>
    <w:p w14:paraId="7FFD1DF6" w14:textId="77777777" w:rsidR="00DC3674" w:rsidRPr="002A446C" w:rsidRDefault="00DC3674" w:rsidP="00DC3674">
      <w:pPr>
        <w:pStyle w:val="Bibliography"/>
        <w:spacing w:line="480" w:lineRule="auto"/>
        <w:rPr>
          <w:rFonts w:ascii="Times New Roman" w:hAnsi="Times New Roman"/>
          <w:i/>
          <w:iCs/>
          <w:sz w:val="24"/>
          <w:szCs w:val="24"/>
        </w:rPr>
      </w:pPr>
      <w:r w:rsidRPr="002A446C">
        <w:rPr>
          <w:rFonts w:ascii="Times New Roman" w:hAnsi="Times New Roman"/>
          <w:sz w:val="24"/>
          <w:szCs w:val="24"/>
        </w:rPr>
        <w:t>Ferguson, J. (1994).</w:t>
      </w:r>
      <w:r w:rsidRPr="002A446C">
        <w:rPr>
          <w:rFonts w:ascii="Times New Roman" w:hAnsi="Times New Roman"/>
          <w:i/>
          <w:iCs/>
          <w:sz w:val="24"/>
          <w:szCs w:val="24"/>
        </w:rPr>
        <w:t xml:space="preserve"> Anti - </w:t>
      </w:r>
      <w:r>
        <w:rPr>
          <w:rFonts w:ascii="Times New Roman" w:hAnsi="Times New Roman"/>
          <w:i/>
          <w:iCs/>
          <w:sz w:val="24"/>
          <w:szCs w:val="24"/>
        </w:rPr>
        <w:t>politics machine: development, </w:t>
      </w:r>
      <w:proofErr w:type="spellStart"/>
      <w:r>
        <w:rPr>
          <w:rFonts w:ascii="Times New Roman" w:hAnsi="Times New Roman"/>
          <w:i/>
          <w:iCs/>
          <w:sz w:val="24"/>
          <w:szCs w:val="24"/>
        </w:rPr>
        <w:t>d</w:t>
      </w:r>
      <w:r w:rsidRPr="002A446C">
        <w:rPr>
          <w:rFonts w:ascii="Times New Roman" w:hAnsi="Times New Roman"/>
          <w:i/>
          <w:iCs/>
          <w:sz w:val="24"/>
          <w:szCs w:val="24"/>
        </w:rPr>
        <w:t>epoliticization</w:t>
      </w:r>
      <w:proofErr w:type="spellEnd"/>
      <w:r w:rsidRPr="002A446C">
        <w:rPr>
          <w:rFonts w:ascii="Times New Roman" w:hAnsi="Times New Roman"/>
          <w:i/>
          <w:iCs/>
          <w:sz w:val="24"/>
          <w:szCs w:val="24"/>
        </w:rPr>
        <w:t>, and </w:t>
      </w:r>
    </w:p>
    <w:p w14:paraId="2C735C61" w14:textId="77777777" w:rsidR="00DC3674" w:rsidRDefault="00DC3674" w:rsidP="00DC3674">
      <w:pPr>
        <w:pStyle w:val="Bibliography"/>
        <w:spacing w:line="480" w:lineRule="auto"/>
        <w:ind w:firstLine="0"/>
        <w:rPr>
          <w:rFonts w:ascii="Times New Roman" w:hAnsi="Times New Roman"/>
          <w:sz w:val="24"/>
          <w:szCs w:val="24"/>
        </w:rPr>
      </w:pPr>
      <w:proofErr w:type="gramStart"/>
      <w:r>
        <w:rPr>
          <w:rFonts w:ascii="Times New Roman" w:hAnsi="Times New Roman"/>
          <w:i/>
          <w:iCs/>
          <w:sz w:val="24"/>
          <w:szCs w:val="24"/>
        </w:rPr>
        <w:t>bureaucratic</w:t>
      </w:r>
      <w:proofErr w:type="gramEnd"/>
      <w:r>
        <w:rPr>
          <w:rFonts w:ascii="Times New Roman" w:hAnsi="Times New Roman"/>
          <w:i/>
          <w:iCs/>
          <w:sz w:val="24"/>
          <w:szCs w:val="24"/>
        </w:rPr>
        <w:t> p</w:t>
      </w:r>
      <w:r w:rsidRPr="002A446C">
        <w:rPr>
          <w:rFonts w:ascii="Times New Roman" w:hAnsi="Times New Roman"/>
          <w:i/>
          <w:iCs/>
          <w:sz w:val="24"/>
          <w:szCs w:val="24"/>
        </w:rPr>
        <w:t>ower in Lesotho</w:t>
      </w:r>
      <w:r w:rsidRPr="002A446C">
        <w:rPr>
          <w:rFonts w:ascii="Times New Roman" w:hAnsi="Times New Roman"/>
          <w:sz w:val="24"/>
          <w:szCs w:val="24"/>
        </w:rPr>
        <w:t xml:space="preserve">. University of Minnesota Press, </w:t>
      </w:r>
    </w:p>
    <w:p w14:paraId="60ABD25F" w14:textId="77777777" w:rsidR="00DC3674" w:rsidRPr="00023DF8" w:rsidRDefault="00DC3674" w:rsidP="00DC3674">
      <w:pPr>
        <w:pStyle w:val="Bibliography"/>
        <w:spacing w:line="480" w:lineRule="auto"/>
        <w:ind w:firstLine="0"/>
        <w:rPr>
          <w:rFonts w:ascii="Times New Roman" w:hAnsi="Times New Roman"/>
          <w:sz w:val="24"/>
          <w:szCs w:val="24"/>
        </w:rPr>
      </w:pPr>
      <w:r w:rsidRPr="002A446C">
        <w:rPr>
          <w:rFonts w:ascii="Times New Roman" w:hAnsi="Times New Roman"/>
          <w:sz w:val="24"/>
          <w:szCs w:val="24"/>
        </w:rPr>
        <w:t>Minneapolis, MN.</w:t>
      </w:r>
    </w:p>
    <w:p w14:paraId="3AB27E3F" w14:textId="6E745A02" w:rsidR="00DC3674" w:rsidRPr="002A446C" w:rsidRDefault="00DC3674" w:rsidP="00DC3674">
      <w:pPr>
        <w:pStyle w:val="Bibliography"/>
        <w:spacing w:line="480" w:lineRule="auto"/>
        <w:rPr>
          <w:rFonts w:ascii="Times New Roman" w:hAnsi="Times New Roman"/>
          <w:sz w:val="24"/>
          <w:szCs w:val="24"/>
        </w:rPr>
      </w:pPr>
      <w:r w:rsidRPr="002A446C">
        <w:rPr>
          <w:rFonts w:ascii="Times New Roman" w:hAnsi="Times New Roman"/>
          <w:sz w:val="24"/>
          <w:szCs w:val="24"/>
        </w:rPr>
        <w:t>Fonseca, C., </w:t>
      </w:r>
      <w:proofErr w:type="spellStart"/>
      <w:r w:rsidRPr="002A446C">
        <w:rPr>
          <w:rFonts w:ascii="Times New Roman" w:hAnsi="Times New Roman"/>
          <w:sz w:val="24"/>
          <w:szCs w:val="24"/>
        </w:rPr>
        <w:t>Franceys</w:t>
      </w:r>
      <w:proofErr w:type="spellEnd"/>
      <w:r w:rsidRPr="002A446C">
        <w:rPr>
          <w:rFonts w:ascii="Times New Roman" w:hAnsi="Times New Roman"/>
          <w:sz w:val="24"/>
          <w:szCs w:val="24"/>
        </w:rPr>
        <w:t>, R., </w:t>
      </w:r>
      <w:proofErr w:type="spellStart"/>
      <w:r w:rsidRPr="002A446C">
        <w:rPr>
          <w:rFonts w:ascii="Times New Roman" w:hAnsi="Times New Roman"/>
          <w:sz w:val="24"/>
          <w:szCs w:val="24"/>
        </w:rPr>
        <w:t>Batchelor</w:t>
      </w:r>
      <w:proofErr w:type="spellEnd"/>
      <w:r w:rsidRPr="002A446C">
        <w:rPr>
          <w:rFonts w:ascii="Times New Roman" w:hAnsi="Times New Roman"/>
          <w:sz w:val="24"/>
          <w:szCs w:val="24"/>
        </w:rPr>
        <w:t>, C., McIntyre, P., </w:t>
      </w:r>
      <w:proofErr w:type="spellStart"/>
      <w:r w:rsidRPr="002A446C">
        <w:rPr>
          <w:rFonts w:ascii="Times New Roman" w:hAnsi="Times New Roman"/>
          <w:sz w:val="24"/>
          <w:szCs w:val="24"/>
        </w:rPr>
        <w:t>Klutse</w:t>
      </w:r>
      <w:proofErr w:type="spellEnd"/>
      <w:r w:rsidRPr="002A446C">
        <w:rPr>
          <w:rFonts w:ascii="Times New Roman" w:hAnsi="Times New Roman"/>
          <w:sz w:val="24"/>
          <w:szCs w:val="24"/>
        </w:rPr>
        <w:t>, A., </w:t>
      </w:r>
      <w:proofErr w:type="spellStart"/>
      <w:r w:rsidRPr="002A446C">
        <w:rPr>
          <w:rFonts w:ascii="Times New Roman" w:hAnsi="Times New Roman"/>
          <w:sz w:val="24"/>
          <w:szCs w:val="24"/>
        </w:rPr>
        <w:t>Komives</w:t>
      </w:r>
      <w:proofErr w:type="spellEnd"/>
      <w:r w:rsidRPr="002A446C">
        <w:rPr>
          <w:rFonts w:ascii="Times New Roman" w:hAnsi="Times New Roman"/>
          <w:sz w:val="24"/>
          <w:szCs w:val="24"/>
        </w:rPr>
        <w:t xml:space="preserve">, K., </w:t>
      </w:r>
      <w:proofErr w:type="spellStart"/>
      <w:r w:rsidRPr="002A446C">
        <w:rPr>
          <w:rFonts w:ascii="Times New Roman" w:hAnsi="Times New Roman"/>
          <w:sz w:val="24"/>
          <w:szCs w:val="24"/>
        </w:rPr>
        <w:t>Moriatry</w:t>
      </w:r>
      <w:proofErr w:type="spellEnd"/>
      <w:r w:rsidRPr="002A446C">
        <w:rPr>
          <w:rFonts w:ascii="Times New Roman" w:hAnsi="Times New Roman"/>
          <w:sz w:val="24"/>
          <w:szCs w:val="24"/>
        </w:rPr>
        <w:t xml:space="preserve">, P., </w:t>
      </w:r>
      <w:proofErr w:type="spellStart"/>
      <w:r w:rsidRPr="002A446C">
        <w:rPr>
          <w:rFonts w:ascii="Times New Roman" w:hAnsi="Times New Roman"/>
          <w:sz w:val="24"/>
          <w:szCs w:val="24"/>
        </w:rPr>
        <w:t>Naafs</w:t>
      </w:r>
      <w:proofErr w:type="spellEnd"/>
      <w:r w:rsidRPr="002A446C">
        <w:rPr>
          <w:rFonts w:ascii="Times New Roman" w:hAnsi="Times New Roman"/>
          <w:sz w:val="24"/>
          <w:szCs w:val="24"/>
        </w:rPr>
        <w:t xml:space="preserve">, A., </w:t>
      </w:r>
      <w:proofErr w:type="spellStart"/>
      <w:r w:rsidRPr="002A446C">
        <w:rPr>
          <w:rFonts w:ascii="Times New Roman" w:hAnsi="Times New Roman"/>
          <w:sz w:val="24"/>
          <w:szCs w:val="24"/>
        </w:rPr>
        <w:t>Hyarko</w:t>
      </w:r>
      <w:proofErr w:type="spellEnd"/>
      <w:r w:rsidRPr="002A446C">
        <w:rPr>
          <w:rFonts w:ascii="Times New Roman" w:hAnsi="Times New Roman"/>
          <w:sz w:val="24"/>
          <w:szCs w:val="24"/>
        </w:rPr>
        <w:t xml:space="preserve">, K., </w:t>
      </w:r>
      <w:proofErr w:type="spellStart"/>
      <w:r w:rsidRPr="002A446C">
        <w:rPr>
          <w:rFonts w:ascii="Times New Roman" w:hAnsi="Times New Roman"/>
          <w:sz w:val="24"/>
          <w:szCs w:val="24"/>
        </w:rPr>
        <w:t>Pezon</w:t>
      </w:r>
      <w:proofErr w:type="spellEnd"/>
      <w:r w:rsidRPr="002A446C">
        <w:rPr>
          <w:rFonts w:ascii="Times New Roman" w:hAnsi="Times New Roman"/>
          <w:sz w:val="24"/>
          <w:szCs w:val="24"/>
        </w:rPr>
        <w:t>, C., Potter, A., Reddy, R.</w:t>
      </w:r>
      <w:r w:rsidR="0064026A">
        <w:rPr>
          <w:rFonts w:ascii="Times New Roman" w:hAnsi="Times New Roman"/>
          <w:sz w:val="24"/>
          <w:szCs w:val="24"/>
        </w:rPr>
        <w:t>,</w:t>
      </w:r>
      <w:r w:rsidRPr="002A446C">
        <w:rPr>
          <w:rFonts w:ascii="Times New Roman" w:hAnsi="Times New Roman"/>
          <w:sz w:val="24"/>
          <w:szCs w:val="24"/>
        </w:rPr>
        <w:t xml:space="preserve"> and </w:t>
      </w:r>
      <w:proofErr w:type="spellStart"/>
      <w:r w:rsidRPr="002A446C">
        <w:rPr>
          <w:rFonts w:ascii="Times New Roman" w:hAnsi="Times New Roman"/>
          <w:sz w:val="24"/>
          <w:szCs w:val="24"/>
        </w:rPr>
        <w:t>Snehalatha</w:t>
      </w:r>
      <w:proofErr w:type="spellEnd"/>
      <w:r w:rsidRPr="002A446C">
        <w:rPr>
          <w:rFonts w:ascii="Times New Roman" w:hAnsi="Times New Roman"/>
          <w:sz w:val="24"/>
          <w:szCs w:val="24"/>
        </w:rPr>
        <w:t>, M. (2011).</w:t>
      </w:r>
      <w:r>
        <w:rPr>
          <w:rFonts w:ascii="Times New Roman" w:hAnsi="Times New Roman"/>
          <w:i/>
          <w:iCs/>
          <w:sz w:val="24"/>
          <w:szCs w:val="24"/>
        </w:rPr>
        <w:t> Briefing n</w:t>
      </w:r>
      <w:r w:rsidRPr="002A446C">
        <w:rPr>
          <w:rFonts w:ascii="Times New Roman" w:hAnsi="Times New Roman"/>
          <w:i/>
          <w:iCs/>
          <w:sz w:val="24"/>
          <w:szCs w:val="24"/>
        </w:rPr>
        <w:t>ote</w:t>
      </w:r>
      <w:r>
        <w:rPr>
          <w:rFonts w:ascii="Times New Roman" w:hAnsi="Times New Roman"/>
          <w:i/>
          <w:iCs/>
          <w:sz w:val="24"/>
          <w:szCs w:val="24"/>
        </w:rPr>
        <w:t> 1a </w:t>
      </w:r>
      <w:proofErr w:type="gramStart"/>
      <w:r>
        <w:rPr>
          <w:rFonts w:ascii="Times New Roman" w:hAnsi="Times New Roman"/>
          <w:i/>
          <w:iCs/>
          <w:sz w:val="24"/>
          <w:szCs w:val="24"/>
        </w:rPr>
        <w:t>life-cycle</w:t>
      </w:r>
      <w:proofErr w:type="gramEnd"/>
      <w:r>
        <w:rPr>
          <w:rFonts w:ascii="Times New Roman" w:hAnsi="Times New Roman"/>
          <w:i/>
          <w:iCs/>
          <w:sz w:val="24"/>
          <w:szCs w:val="24"/>
        </w:rPr>
        <w:t> costs a</w:t>
      </w:r>
      <w:r w:rsidRPr="002A446C">
        <w:rPr>
          <w:rFonts w:ascii="Times New Roman" w:hAnsi="Times New Roman"/>
          <w:i/>
          <w:iCs/>
          <w:sz w:val="24"/>
          <w:szCs w:val="24"/>
        </w:rPr>
        <w:t>pproach</w:t>
      </w:r>
      <w:r w:rsidRPr="002A446C">
        <w:rPr>
          <w:rFonts w:ascii="Times New Roman" w:hAnsi="Times New Roman"/>
          <w:sz w:val="24"/>
          <w:szCs w:val="24"/>
        </w:rPr>
        <w:t>.</w:t>
      </w:r>
    </w:p>
    <w:p w14:paraId="6CA21AC4" w14:textId="77777777" w:rsidR="00DC3674" w:rsidRPr="002A446C" w:rsidRDefault="00DC3674" w:rsidP="00DC3674">
      <w:pPr>
        <w:pStyle w:val="Bibliography"/>
        <w:spacing w:line="480" w:lineRule="auto"/>
        <w:ind w:firstLine="0"/>
        <w:rPr>
          <w:rFonts w:ascii="Times New Roman" w:hAnsi="Times New Roman"/>
          <w:sz w:val="24"/>
          <w:szCs w:val="24"/>
        </w:rPr>
      </w:pPr>
      <w:r w:rsidRPr="002A446C">
        <w:rPr>
          <w:rFonts w:ascii="Times New Roman" w:hAnsi="Times New Roman"/>
          <w:sz w:val="24"/>
          <w:szCs w:val="24"/>
        </w:rPr>
        <w:t> International Water and Sanitation Centre, The Netherlands.</w:t>
      </w:r>
    </w:p>
    <w:p w14:paraId="21E9AFEA" w14:textId="77777777" w:rsidR="00DC3674" w:rsidRPr="002A446C" w:rsidRDefault="00DC3674" w:rsidP="00DC3674">
      <w:pPr>
        <w:pStyle w:val="Bibliography"/>
        <w:spacing w:line="480" w:lineRule="auto"/>
        <w:rPr>
          <w:rFonts w:ascii="Times New Roman" w:hAnsi="Times New Roman"/>
          <w:i/>
          <w:iCs/>
          <w:sz w:val="24"/>
          <w:szCs w:val="24"/>
        </w:rPr>
      </w:pPr>
      <w:r w:rsidRPr="002A446C">
        <w:rPr>
          <w:rFonts w:ascii="Times New Roman" w:hAnsi="Times New Roman"/>
          <w:sz w:val="24"/>
          <w:szCs w:val="24"/>
        </w:rPr>
        <w:t>Foster, T. (2012).</w:t>
      </w:r>
      <w:r>
        <w:rPr>
          <w:rFonts w:ascii="Times New Roman" w:hAnsi="Times New Roman"/>
          <w:i/>
          <w:iCs/>
          <w:sz w:val="24"/>
          <w:szCs w:val="24"/>
        </w:rPr>
        <w:t> Private sector provision of rural water services: a d</w:t>
      </w:r>
      <w:r w:rsidRPr="002A446C">
        <w:rPr>
          <w:rFonts w:ascii="Times New Roman" w:hAnsi="Times New Roman"/>
          <w:i/>
          <w:iCs/>
          <w:sz w:val="24"/>
          <w:szCs w:val="24"/>
        </w:rPr>
        <w:t>esk</w:t>
      </w:r>
    </w:p>
    <w:p w14:paraId="1D0E6E44" w14:textId="77777777" w:rsidR="00DC3674" w:rsidRPr="002A446C" w:rsidRDefault="00DC3674" w:rsidP="00DC3674">
      <w:pPr>
        <w:pStyle w:val="Bibliography"/>
        <w:spacing w:line="480" w:lineRule="auto"/>
        <w:ind w:firstLine="0"/>
        <w:rPr>
          <w:rFonts w:ascii="Times New Roman" w:hAnsi="Times New Roman"/>
          <w:sz w:val="24"/>
          <w:szCs w:val="24"/>
        </w:rPr>
      </w:pPr>
      <w:proofErr w:type="gramStart"/>
      <w:r>
        <w:rPr>
          <w:rFonts w:ascii="Times New Roman" w:hAnsi="Times New Roman"/>
          <w:i/>
          <w:iCs/>
          <w:sz w:val="24"/>
          <w:szCs w:val="24"/>
        </w:rPr>
        <w:t>s</w:t>
      </w:r>
      <w:r w:rsidRPr="002A446C">
        <w:rPr>
          <w:rFonts w:ascii="Times New Roman" w:hAnsi="Times New Roman"/>
          <w:i/>
          <w:iCs/>
          <w:sz w:val="24"/>
          <w:szCs w:val="24"/>
        </w:rPr>
        <w:t>tudy</w:t>
      </w:r>
      <w:proofErr w:type="gramEnd"/>
      <w:r w:rsidRPr="002A446C">
        <w:rPr>
          <w:rFonts w:ascii="Times New Roman" w:hAnsi="Times New Roman"/>
          <w:i/>
          <w:iCs/>
          <w:sz w:val="24"/>
          <w:szCs w:val="24"/>
        </w:rPr>
        <w:t> for Water for People</w:t>
      </w:r>
      <w:r w:rsidRPr="002A446C">
        <w:rPr>
          <w:rFonts w:ascii="Times New Roman" w:hAnsi="Times New Roman"/>
          <w:sz w:val="24"/>
          <w:szCs w:val="24"/>
        </w:rPr>
        <w:t>. </w:t>
      </w:r>
      <w:proofErr w:type="gramStart"/>
      <w:r w:rsidRPr="002A446C">
        <w:rPr>
          <w:rFonts w:ascii="Times New Roman" w:hAnsi="Times New Roman"/>
          <w:sz w:val="24"/>
          <w:szCs w:val="24"/>
        </w:rPr>
        <w:t>Water for People, Colorado.</w:t>
      </w:r>
      <w:proofErr w:type="gramEnd"/>
    </w:p>
    <w:p w14:paraId="4DA8DA67" w14:textId="77777777" w:rsidR="00DC3674" w:rsidRPr="002A446C" w:rsidRDefault="00DC3674" w:rsidP="00DC3674">
      <w:pPr>
        <w:pStyle w:val="Bibliography"/>
        <w:spacing w:line="480" w:lineRule="auto"/>
        <w:rPr>
          <w:rFonts w:ascii="Times New Roman" w:hAnsi="Times New Roman"/>
          <w:sz w:val="24"/>
          <w:szCs w:val="24"/>
        </w:rPr>
      </w:pPr>
      <w:proofErr w:type="gramStart"/>
      <w:r w:rsidRPr="002A446C">
        <w:rPr>
          <w:rFonts w:ascii="Times New Roman" w:hAnsi="Times New Roman"/>
          <w:sz w:val="24"/>
          <w:szCs w:val="24"/>
        </w:rPr>
        <w:t>Gasper, D. (2004).</w:t>
      </w:r>
      <w:proofErr w:type="gramEnd"/>
      <w:r w:rsidRPr="002A446C">
        <w:rPr>
          <w:rFonts w:ascii="Times New Roman" w:hAnsi="Times New Roman"/>
          <w:sz w:val="24"/>
          <w:szCs w:val="24"/>
        </w:rPr>
        <w:t xml:space="preserve"> </w:t>
      </w:r>
      <w:proofErr w:type="gramStart"/>
      <w:r>
        <w:rPr>
          <w:rFonts w:ascii="Times New Roman" w:hAnsi="Times New Roman"/>
          <w:i/>
          <w:iCs/>
          <w:sz w:val="24"/>
          <w:szCs w:val="24"/>
        </w:rPr>
        <w:t>The e</w:t>
      </w:r>
      <w:r w:rsidRPr="002A446C">
        <w:rPr>
          <w:rFonts w:ascii="Times New Roman" w:hAnsi="Times New Roman"/>
          <w:i/>
          <w:iCs/>
          <w:sz w:val="24"/>
          <w:szCs w:val="24"/>
        </w:rPr>
        <w:t>thics of</w:t>
      </w:r>
      <w:r>
        <w:rPr>
          <w:rFonts w:ascii="Times New Roman" w:hAnsi="Times New Roman"/>
          <w:i/>
          <w:iCs/>
          <w:sz w:val="24"/>
          <w:szCs w:val="24"/>
        </w:rPr>
        <w:t xml:space="preserve"> d</w:t>
      </w:r>
      <w:r w:rsidRPr="002A446C">
        <w:rPr>
          <w:rFonts w:ascii="Times New Roman" w:hAnsi="Times New Roman"/>
          <w:i/>
          <w:iCs/>
          <w:sz w:val="24"/>
          <w:szCs w:val="24"/>
        </w:rPr>
        <w:t>evelopment</w:t>
      </w:r>
      <w:r w:rsidRPr="002A446C">
        <w:rPr>
          <w:rFonts w:ascii="Times New Roman" w:hAnsi="Times New Roman"/>
          <w:sz w:val="24"/>
          <w:szCs w:val="24"/>
        </w:rPr>
        <w:t>.</w:t>
      </w:r>
      <w:proofErr w:type="gramEnd"/>
      <w:r w:rsidRPr="002A446C">
        <w:rPr>
          <w:rFonts w:ascii="Times New Roman" w:hAnsi="Times New Roman"/>
          <w:sz w:val="24"/>
          <w:szCs w:val="24"/>
        </w:rPr>
        <w:t xml:space="preserve"> </w:t>
      </w:r>
      <w:proofErr w:type="gramStart"/>
      <w:r w:rsidRPr="002A446C">
        <w:rPr>
          <w:rFonts w:ascii="Times New Roman" w:hAnsi="Times New Roman"/>
          <w:sz w:val="24"/>
          <w:szCs w:val="24"/>
        </w:rPr>
        <w:t>Edinburgh University Press, Edinburgh, United Kingdom.</w:t>
      </w:r>
      <w:proofErr w:type="gramEnd"/>
      <w:r w:rsidRPr="002A446C">
        <w:rPr>
          <w:rFonts w:ascii="Times New Roman" w:hAnsi="Times New Roman"/>
          <w:sz w:val="24"/>
          <w:szCs w:val="24"/>
        </w:rPr>
        <w:t xml:space="preserve">  </w:t>
      </w:r>
    </w:p>
    <w:p w14:paraId="61CF87FE" w14:textId="77777777" w:rsidR="00DC3674" w:rsidRPr="002A446C" w:rsidRDefault="00DC3674" w:rsidP="00DC3674">
      <w:pPr>
        <w:pStyle w:val="Bibliography"/>
        <w:spacing w:line="480" w:lineRule="auto"/>
        <w:rPr>
          <w:rFonts w:ascii="Times New Roman" w:hAnsi="Times New Roman"/>
          <w:sz w:val="24"/>
          <w:szCs w:val="24"/>
        </w:rPr>
      </w:pPr>
      <w:proofErr w:type="gramStart"/>
      <w:r w:rsidRPr="002A446C">
        <w:rPr>
          <w:rFonts w:ascii="Times New Roman" w:hAnsi="Times New Roman"/>
          <w:sz w:val="24"/>
          <w:szCs w:val="24"/>
        </w:rPr>
        <w:t>Gasper, D. (2012).</w:t>
      </w:r>
      <w:proofErr w:type="gramEnd"/>
      <w:r w:rsidRPr="002A446C">
        <w:rPr>
          <w:rFonts w:ascii="Times New Roman" w:hAnsi="Times New Roman"/>
          <w:sz w:val="24"/>
          <w:szCs w:val="24"/>
        </w:rPr>
        <w:t xml:space="preserve"> Development ethics - Why? What? How? </w:t>
      </w:r>
      <w:proofErr w:type="gramStart"/>
      <w:r w:rsidRPr="002A446C">
        <w:rPr>
          <w:rFonts w:ascii="Times New Roman" w:hAnsi="Times New Roman"/>
          <w:sz w:val="24"/>
          <w:szCs w:val="24"/>
        </w:rPr>
        <w:t>A formulation of the field.</w:t>
      </w:r>
      <w:proofErr w:type="gramEnd"/>
      <w:r w:rsidRPr="002A446C">
        <w:rPr>
          <w:rFonts w:ascii="Times New Roman" w:hAnsi="Times New Roman"/>
          <w:sz w:val="24"/>
          <w:szCs w:val="24"/>
        </w:rPr>
        <w:t xml:space="preserve"> </w:t>
      </w:r>
      <w:r w:rsidRPr="002A446C">
        <w:rPr>
          <w:rFonts w:ascii="Times New Roman" w:hAnsi="Times New Roman"/>
          <w:i/>
          <w:iCs/>
          <w:sz w:val="24"/>
          <w:szCs w:val="24"/>
        </w:rPr>
        <w:t>J.</w:t>
      </w:r>
      <w:r>
        <w:rPr>
          <w:rFonts w:ascii="Times New Roman" w:hAnsi="Times New Roman"/>
          <w:i/>
          <w:iCs/>
          <w:sz w:val="24"/>
          <w:szCs w:val="24"/>
        </w:rPr>
        <w:t xml:space="preserve"> Global Ethic</w:t>
      </w:r>
      <w:r w:rsidRPr="002A446C">
        <w:rPr>
          <w:rFonts w:ascii="Times New Roman" w:hAnsi="Times New Roman"/>
          <w:i/>
          <w:iCs/>
          <w:sz w:val="24"/>
          <w:szCs w:val="24"/>
        </w:rPr>
        <w:t>s</w:t>
      </w:r>
      <w:r>
        <w:rPr>
          <w:rFonts w:ascii="Times New Roman" w:hAnsi="Times New Roman"/>
          <w:i/>
          <w:iCs/>
          <w:sz w:val="24"/>
          <w:szCs w:val="24"/>
        </w:rPr>
        <w:t>,</w:t>
      </w:r>
      <w:r w:rsidRPr="002A446C">
        <w:rPr>
          <w:rFonts w:ascii="Times New Roman" w:hAnsi="Times New Roman"/>
          <w:sz w:val="24"/>
          <w:szCs w:val="24"/>
        </w:rPr>
        <w:t xml:space="preserve"> </w:t>
      </w:r>
      <w:r w:rsidRPr="002A446C">
        <w:rPr>
          <w:rFonts w:ascii="Times New Roman" w:hAnsi="Times New Roman"/>
          <w:iCs/>
          <w:sz w:val="24"/>
          <w:szCs w:val="24"/>
        </w:rPr>
        <w:t>8</w:t>
      </w:r>
      <w:r w:rsidRPr="002A446C">
        <w:rPr>
          <w:rFonts w:ascii="Times New Roman" w:hAnsi="Times New Roman"/>
          <w:sz w:val="24"/>
          <w:szCs w:val="24"/>
        </w:rPr>
        <w:t>(1), 117–135.</w:t>
      </w:r>
    </w:p>
    <w:p w14:paraId="71A10EA9" w14:textId="77777777" w:rsidR="00DC3674" w:rsidRPr="002A446C" w:rsidRDefault="00DC3674" w:rsidP="00DC3674">
      <w:pPr>
        <w:pStyle w:val="Bibliography"/>
        <w:spacing w:line="480" w:lineRule="auto"/>
        <w:rPr>
          <w:rFonts w:ascii="Times New Roman" w:hAnsi="Times New Roman"/>
          <w:sz w:val="24"/>
          <w:szCs w:val="24"/>
        </w:rPr>
      </w:pPr>
      <w:r w:rsidRPr="002A446C">
        <w:rPr>
          <w:rFonts w:ascii="Times New Roman" w:hAnsi="Times New Roman"/>
          <w:sz w:val="24"/>
          <w:szCs w:val="24"/>
        </w:rPr>
        <w:t>Goldman, M. (2006) </w:t>
      </w:r>
      <w:r>
        <w:rPr>
          <w:rFonts w:ascii="Times New Roman" w:hAnsi="Times New Roman"/>
          <w:i/>
          <w:iCs/>
          <w:sz w:val="24"/>
          <w:szCs w:val="24"/>
        </w:rPr>
        <w:t>Imperial nature: t</w:t>
      </w:r>
      <w:r w:rsidRPr="002A446C">
        <w:rPr>
          <w:rFonts w:ascii="Times New Roman" w:hAnsi="Times New Roman"/>
          <w:i/>
          <w:iCs/>
          <w:sz w:val="24"/>
          <w:szCs w:val="24"/>
        </w:rPr>
        <w:t>he World </w:t>
      </w:r>
      <w:r>
        <w:rPr>
          <w:rFonts w:ascii="Times New Roman" w:hAnsi="Times New Roman"/>
          <w:i/>
          <w:iCs/>
          <w:sz w:val="24"/>
          <w:szCs w:val="24"/>
        </w:rPr>
        <w:t>Bank and s</w:t>
      </w:r>
      <w:r w:rsidRPr="002A446C">
        <w:rPr>
          <w:rFonts w:ascii="Times New Roman" w:hAnsi="Times New Roman"/>
          <w:i/>
          <w:iCs/>
          <w:sz w:val="24"/>
          <w:szCs w:val="24"/>
        </w:rPr>
        <w:t>truggles for</w:t>
      </w:r>
      <w:r>
        <w:rPr>
          <w:rFonts w:ascii="Times New Roman" w:hAnsi="Times New Roman"/>
          <w:i/>
          <w:iCs/>
          <w:sz w:val="24"/>
          <w:szCs w:val="24"/>
        </w:rPr>
        <w:t> social justice in the age of g</w:t>
      </w:r>
      <w:r w:rsidRPr="002A446C">
        <w:rPr>
          <w:rFonts w:ascii="Times New Roman" w:hAnsi="Times New Roman"/>
          <w:i/>
          <w:iCs/>
          <w:sz w:val="24"/>
          <w:szCs w:val="24"/>
        </w:rPr>
        <w:t>lobalization</w:t>
      </w:r>
      <w:r w:rsidRPr="002A446C">
        <w:rPr>
          <w:rFonts w:ascii="Times New Roman" w:hAnsi="Times New Roman"/>
          <w:sz w:val="24"/>
          <w:szCs w:val="24"/>
        </w:rPr>
        <w:t>. </w:t>
      </w:r>
      <w:proofErr w:type="gramStart"/>
      <w:r w:rsidRPr="002A446C">
        <w:rPr>
          <w:rFonts w:ascii="Times New Roman" w:hAnsi="Times New Roman"/>
          <w:sz w:val="24"/>
          <w:szCs w:val="24"/>
        </w:rPr>
        <w:t>Yale University Press, New Haven, Connecticut.</w:t>
      </w:r>
      <w:proofErr w:type="gramEnd"/>
    </w:p>
    <w:p w14:paraId="4ABC5F1B" w14:textId="00ADE814" w:rsidR="00DC3674" w:rsidRPr="002A446C" w:rsidRDefault="00DC3674" w:rsidP="00DC3674">
      <w:pPr>
        <w:pStyle w:val="Bibliography"/>
        <w:spacing w:line="480" w:lineRule="auto"/>
        <w:rPr>
          <w:rFonts w:ascii="Times New Roman" w:hAnsi="Times New Roman"/>
          <w:sz w:val="24"/>
          <w:szCs w:val="24"/>
        </w:rPr>
      </w:pPr>
      <w:r w:rsidRPr="002A446C">
        <w:rPr>
          <w:rFonts w:ascii="Times New Roman" w:hAnsi="Times New Roman"/>
          <w:sz w:val="24"/>
          <w:szCs w:val="24"/>
        </w:rPr>
        <w:t>Gupta, S., Islam, M., Johnston, R., Ram, P.</w:t>
      </w:r>
      <w:r w:rsidR="0064026A">
        <w:rPr>
          <w:rFonts w:ascii="Times New Roman" w:hAnsi="Times New Roman"/>
          <w:sz w:val="24"/>
          <w:szCs w:val="24"/>
        </w:rPr>
        <w:t>,</w:t>
      </w:r>
      <w:r w:rsidRPr="002A446C">
        <w:rPr>
          <w:rFonts w:ascii="Times New Roman" w:hAnsi="Times New Roman"/>
          <w:sz w:val="24"/>
          <w:szCs w:val="24"/>
        </w:rPr>
        <w:t> and </w:t>
      </w:r>
      <w:proofErr w:type="spellStart"/>
      <w:r w:rsidRPr="002A446C">
        <w:rPr>
          <w:rFonts w:ascii="Times New Roman" w:hAnsi="Times New Roman"/>
          <w:sz w:val="24"/>
          <w:szCs w:val="24"/>
        </w:rPr>
        <w:t>Luby</w:t>
      </w:r>
      <w:proofErr w:type="spellEnd"/>
      <w:r w:rsidRPr="002A446C">
        <w:rPr>
          <w:rFonts w:ascii="Times New Roman" w:hAnsi="Times New Roman"/>
          <w:sz w:val="24"/>
          <w:szCs w:val="24"/>
        </w:rPr>
        <w:t>, S. (2008). The </w:t>
      </w:r>
      <w:proofErr w:type="spellStart"/>
      <w:r w:rsidRPr="002A446C">
        <w:rPr>
          <w:rFonts w:ascii="Times New Roman" w:hAnsi="Times New Roman"/>
          <w:sz w:val="24"/>
          <w:szCs w:val="24"/>
        </w:rPr>
        <w:t>chulli</w:t>
      </w:r>
      <w:proofErr w:type="spellEnd"/>
      <w:r w:rsidRPr="002A446C">
        <w:rPr>
          <w:rFonts w:ascii="Times New Roman" w:hAnsi="Times New Roman"/>
          <w:sz w:val="24"/>
          <w:szCs w:val="24"/>
        </w:rPr>
        <w:t> water </w:t>
      </w:r>
    </w:p>
    <w:p w14:paraId="3799766F" w14:textId="77777777" w:rsidR="00DC3674" w:rsidRPr="002A446C" w:rsidRDefault="00DC3674" w:rsidP="00DC3674">
      <w:pPr>
        <w:pStyle w:val="Bibliography"/>
        <w:spacing w:line="480" w:lineRule="auto"/>
        <w:ind w:firstLine="0"/>
        <w:rPr>
          <w:rFonts w:ascii="Times New Roman" w:hAnsi="Times New Roman"/>
          <w:sz w:val="24"/>
          <w:szCs w:val="24"/>
        </w:rPr>
      </w:pPr>
      <w:proofErr w:type="gramStart"/>
      <w:r w:rsidRPr="002A446C">
        <w:rPr>
          <w:rFonts w:ascii="Times New Roman" w:hAnsi="Times New Roman"/>
          <w:sz w:val="24"/>
          <w:szCs w:val="24"/>
        </w:rPr>
        <w:t>purifier</w:t>
      </w:r>
      <w:proofErr w:type="gramEnd"/>
      <w:r w:rsidRPr="002A446C">
        <w:rPr>
          <w:rFonts w:ascii="Times New Roman" w:hAnsi="Times New Roman"/>
          <w:sz w:val="24"/>
          <w:szCs w:val="24"/>
        </w:rPr>
        <w:t xml:space="preserve">: acceptability and effectiveness of an innovative strategy for household water treatment in Bangladesh. </w:t>
      </w:r>
      <w:r w:rsidRPr="002A446C">
        <w:rPr>
          <w:rFonts w:ascii="Times New Roman" w:hAnsi="Times New Roman"/>
          <w:i/>
          <w:iCs/>
          <w:sz w:val="24"/>
          <w:szCs w:val="24"/>
        </w:rPr>
        <w:t xml:space="preserve">Am. J. Trop. Med. </w:t>
      </w:r>
      <w:proofErr w:type="spellStart"/>
      <w:r w:rsidRPr="002A446C">
        <w:rPr>
          <w:rFonts w:ascii="Times New Roman" w:hAnsi="Times New Roman"/>
          <w:i/>
          <w:iCs/>
          <w:sz w:val="24"/>
          <w:szCs w:val="24"/>
        </w:rPr>
        <w:t>Hyg</w:t>
      </w:r>
      <w:proofErr w:type="spellEnd"/>
      <w:r w:rsidRPr="002A446C">
        <w:rPr>
          <w:rFonts w:ascii="Times New Roman" w:hAnsi="Times New Roman"/>
          <w:i/>
          <w:iCs/>
          <w:sz w:val="24"/>
          <w:szCs w:val="24"/>
        </w:rPr>
        <w:t xml:space="preserve">. </w:t>
      </w:r>
      <w:r w:rsidRPr="002A446C">
        <w:rPr>
          <w:rFonts w:ascii="Times New Roman" w:hAnsi="Times New Roman"/>
          <w:bCs/>
          <w:iCs/>
          <w:sz w:val="24"/>
          <w:szCs w:val="24"/>
        </w:rPr>
        <w:t>78</w:t>
      </w:r>
      <w:r w:rsidRPr="002A446C">
        <w:rPr>
          <w:rFonts w:ascii="Times New Roman" w:hAnsi="Times New Roman"/>
          <w:sz w:val="24"/>
          <w:szCs w:val="24"/>
        </w:rPr>
        <w:t>(6), 979–984.</w:t>
      </w:r>
    </w:p>
    <w:p w14:paraId="1561622F" w14:textId="2AAD09BB" w:rsidR="00DC3674" w:rsidRPr="002A446C" w:rsidRDefault="00DC3674" w:rsidP="00DC3674">
      <w:pPr>
        <w:pStyle w:val="Bibliography"/>
        <w:spacing w:line="480" w:lineRule="auto"/>
        <w:rPr>
          <w:rFonts w:ascii="Times New Roman" w:hAnsi="Times New Roman"/>
          <w:sz w:val="24"/>
          <w:szCs w:val="24"/>
        </w:rPr>
      </w:pPr>
      <w:proofErr w:type="gramStart"/>
      <w:r w:rsidRPr="002A446C">
        <w:rPr>
          <w:rFonts w:ascii="Times New Roman" w:hAnsi="Times New Roman"/>
          <w:sz w:val="24"/>
          <w:szCs w:val="24"/>
        </w:rPr>
        <w:t xml:space="preserve">Hammond, A., </w:t>
      </w:r>
      <w:proofErr w:type="spellStart"/>
      <w:r w:rsidRPr="002A446C">
        <w:rPr>
          <w:rFonts w:ascii="Times New Roman" w:hAnsi="Times New Roman"/>
          <w:sz w:val="24"/>
          <w:szCs w:val="24"/>
        </w:rPr>
        <w:t>Karmer</w:t>
      </w:r>
      <w:proofErr w:type="spellEnd"/>
      <w:r w:rsidRPr="002A446C">
        <w:rPr>
          <w:rFonts w:ascii="Times New Roman" w:hAnsi="Times New Roman"/>
          <w:sz w:val="24"/>
          <w:szCs w:val="24"/>
        </w:rPr>
        <w:t>, W., Katz, R., Tran, J.</w:t>
      </w:r>
      <w:r w:rsidR="0064026A">
        <w:rPr>
          <w:rFonts w:ascii="Times New Roman" w:hAnsi="Times New Roman"/>
          <w:sz w:val="24"/>
          <w:szCs w:val="24"/>
        </w:rPr>
        <w:t>,</w:t>
      </w:r>
      <w:r w:rsidRPr="002A446C">
        <w:rPr>
          <w:rFonts w:ascii="Times New Roman" w:hAnsi="Times New Roman"/>
          <w:sz w:val="24"/>
          <w:szCs w:val="24"/>
        </w:rPr>
        <w:t xml:space="preserve"> and Walker, C. (2007).</w:t>
      </w:r>
      <w:proofErr w:type="gramEnd"/>
      <w:r w:rsidRPr="002A446C">
        <w:rPr>
          <w:rFonts w:ascii="Times New Roman" w:hAnsi="Times New Roman"/>
          <w:sz w:val="24"/>
          <w:szCs w:val="24"/>
        </w:rPr>
        <w:t xml:space="preserve"> </w:t>
      </w:r>
      <w:r>
        <w:rPr>
          <w:rFonts w:ascii="Times New Roman" w:hAnsi="Times New Roman"/>
          <w:i/>
          <w:iCs/>
          <w:sz w:val="24"/>
          <w:szCs w:val="24"/>
        </w:rPr>
        <w:t>The next 4 billion: market size and business strategy at the base of the py</w:t>
      </w:r>
      <w:r w:rsidRPr="002A446C">
        <w:rPr>
          <w:rFonts w:ascii="Times New Roman" w:hAnsi="Times New Roman"/>
          <w:i/>
          <w:iCs/>
          <w:sz w:val="24"/>
          <w:szCs w:val="24"/>
        </w:rPr>
        <w:t>ramid</w:t>
      </w:r>
      <w:r w:rsidRPr="002A446C">
        <w:rPr>
          <w:rFonts w:ascii="Times New Roman" w:hAnsi="Times New Roman"/>
          <w:sz w:val="24"/>
          <w:szCs w:val="24"/>
        </w:rPr>
        <w:t xml:space="preserve">. </w:t>
      </w:r>
      <w:proofErr w:type="gramStart"/>
      <w:r w:rsidRPr="002A446C">
        <w:rPr>
          <w:rFonts w:ascii="Times New Roman" w:hAnsi="Times New Roman"/>
          <w:sz w:val="24"/>
          <w:szCs w:val="24"/>
        </w:rPr>
        <w:t>World Resources Institute and International Finance Corporation, Washington DC.</w:t>
      </w:r>
      <w:proofErr w:type="gramEnd"/>
    </w:p>
    <w:p w14:paraId="54006117" w14:textId="77777777" w:rsidR="00DC3674" w:rsidRDefault="00DC3674" w:rsidP="00DC3674">
      <w:pPr>
        <w:pStyle w:val="Bibliography"/>
        <w:spacing w:line="480" w:lineRule="auto"/>
        <w:rPr>
          <w:rFonts w:ascii="Times New Roman" w:hAnsi="Times New Roman"/>
          <w:i/>
          <w:iCs/>
          <w:sz w:val="24"/>
          <w:szCs w:val="24"/>
        </w:rPr>
      </w:pPr>
      <w:proofErr w:type="spellStart"/>
      <w:r w:rsidRPr="002A446C">
        <w:rPr>
          <w:rFonts w:ascii="Times New Roman" w:hAnsi="Times New Roman"/>
          <w:sz w:val="24"/>
          <w:szCs w:val="24"/>
        </w:rPr>
        <w:lastRenderedPageBreak/>
        <w:t>Hankin</w:t>
      </w:r>
      <w:proofErr w:type="spellEnd"/>
      <w:r w:rsidRPr="002A446C">
        <w:rPr>
          <w:rFonts w:ascii="Times New Roman" w:hAnsi="Times New Roman"/>
          <w:sz w:val="24"/>
          <w:szCs w:val="24"/>
        </w:rPr>
        <w:t>, P. (2001). </w:t>
      </w:r>
      <w:proofErr w:type="gramStart"/>
      <w:r w:rsidRPr="002A446C">
        <w:rPr>
          <w:rFonts w:ascii="Times New Roman" w:hAnsi="Times New Roman"/>
          <w:sz w:val="24"/>
          <w:szCs w:val="24"/>
        </w:rPr>
        <w:t>The </w:t>
      </w:r>
      <w:proofErr w:type="spellStart"/>
      <w:r w:rsidRPr="002A446C">
        <w:rPr>
          <w:rFonts w:ascii="Times New Roman" w:hAnsi="Times New Roman"/>
          <w:sz w:val="24"/>
          <w:szCs w:val="24"/>
        </w:rPr>
        <w:t>afridev</w:t>
      </w:r>
      <w:proofErr w:type="spellEnd"/>
      <w:r w:rsidRPr="002A446C">
        <w:rPr>
          <w:rFonts w:ascii="Times New Roman" w:hAnsi="Times New Roman"/>
          <w:sz w:val="24"/>
          <w:szCs w:val="24"/>
        </w:rPr>
        <w:t> </w:t>
      </w:r>
      <w:proofErr w:type="spellStart"/>
      <w:r w:rsidRPr="002A446C">
        <w:rPr>
          <w:rFonts w:ascii="Times New Roman" w:hAnsi="Times New Roman"/>
          <w:sz w:val="24"/>
          <w:szCs w:val="24"/>
        </w:rPr>
        <w:t>handpump</w:t>
      </w:r>
      <w:proofErr w:type="spellEnd"/>
      <w:r w:rsidRPr="002A446C">
        <w:rPr>
          <w:rFonts w:ascii="Times New Roman" w:hAnsi="Times New Roman"/>
          <w:sz w:val="24"/>
          <w:szCs w:val="24"/>
        </w:rPr>
        <w:t> - problems and solutions.</w:t>
      </w:r>
      <w:proofErr w:type="gramEnd"/>
      <w:r w:rsidRPr="002A446C">
        <w:rPr>
          <w:rFonts w:ascii="Times New Roman" w:hAnsi="Times New Roman"/>
          <w:sz w:val="24"/>
          <w:szCs w:val="24"/>
        </w:rPr>
        <w:t> In</w:t>
      </w:r>
      <w:r w:rsidRPr="002A446C">
        <w:rPr>
          <w:rFonts w:ascii="Times New Roman" w:hAnsi="Times New Roman"/>
          <w:i/>
          <w:iCs/>
          <w:sz w:val="24"/>
          <w:szCs w:val="24"/>
        </w:rPr>
        <w:t xml:space="preserve"> People and Systems for Water, Sanitation and Health - 27th WEDC Conference, </w:t>
      </w:r>
    </w:p>
    <w:p w14:paraId="2D999C27" w14:textId="77777777" w:rsidR="00DC3674" w:rsidRPr="002A446C" w:rsidRDefault="00DC3674" w:rsidP="00DC3674">
      <w:pPr>
        <w:pStyle w:val="Bibliography"/>
        <w:spacing w:line="480" w:lineRule="auto"/>
        <w:ind w:left="0" w:firstLine="720"/>
        <w:rPr>
          <w:rFonts w:ascii="Times New Roman" w:hAnsi="Times New Roman"/>
          <w:sz w:val="24"/>
          <w:szCs w:val="24"/>
        </w:rPr>
      </w:pPr>
      <w:r w:rsidRPr="002A446C">
        <w:rPr>
          <w:rFonts w:ascii="Times New Roman" w:hAnsi="Times New Roman"/>
          <w:sz w:val="24"/>
          <w:szCs w:val="24"/>
        </w:rPr>
        <w:t>Lusaka, Zambia.</w:t>
      </w:r>
    </w:p>
    <w:p w14:paraId="7908541D" w14:textId="77777777" w:rsidR="00DC3674" w:rsidRPr="002A446C" w:rsidRDefault="00DC3674" w:rsidP="00DC3674">
      <w:pPr>
        <w:pStyle w:val="Bibliography"/>
        <w:spacing w:line="480" w:lineRule="auto"/>
        <w:rPr>
          <w:rFonts w:ascii="Times New Roman" w:hAnsi="Times New Roman"/>
          <w:sz w:val="24"/>
          <w:szCs w:val="24"/>
        </w:rPr>
      </w:pPr>
      <w:r w:rsidRPr="002A446C">
        <w:rPr>
          <w:rFonts w:ascii="Times New Roman" w:hAnsi="Times New Roman"/>
          <w:sz w:val="24"/>
          <w:szCs w:val="24"/>
        </w:rPr>
        <w:t>Harvey, P. and Reed, R. (2006). Community- managed water supplies in Africa: </w:t>
      </w:r>
    </w:p>
    <w:p w14:paraId="4F8FD578" w14:textId="77777777" w:rsidR="00DC3674" w:rsidRPr="002A446C" w:rsidRDefault="00DC3674" w:rsidP="00DC3674">
      <w:pPr>
        <w:pStyle w:val="Bibliography"/>
        <w:spacing w:line="480" w:lineRule="auto"/>
        <w:ind w:firstLine="0"/>
        <w:rPr>
          <w:rFonts w:ascii="Times New Roman" w:hAnsi="Times New Roman"/>
          <w:sz w:val="24"/>
          <w:szCs w:val="24"/>
        </w:rPr>
      </w:pPr>
      <w:proofErr w:type="gramStart"/>
      <w:r w:rsidRPr="002A446C">
        <w:rPr>
          <w:rFonts w:ascii="Times New Roman" w:hAnsi="Times New Roman"/>
          <w:sz w:val="24"/>
          <w:szCs w:val="24"/>
        </w:rPr>
        <w:t>sustainable</w:t>
      </w:r>
      <w:proofErr w:type="gramEnd"/>
      <w:r w:rsidRPr="002A446C">
        <w:rPr>
          <w:rFonts w:ascii="Times New Roman" w:hAnsi="Times New Roman"/>
          <w:sz w:val="24"/>
          <w:szCs w:val="24"/>
        </w:rPr>
        <w:t xml:space="preserve"> or dispensable? </w:t>
      </w:r>
      <w:r w:rsidRPr="002A446C">
        <w:rPr>
          <w:rFonts w:ascii="Times New Roman" w:hAnsi="Times New Roman"/>
          <w:i/>
          <w:iCs/>
          <w:sz w:val="24"/>
          <w:szCs w:val="24"/>
        </w:rPr>
        <w:t>Community Dev. J.</w:t>
      </w:r>
      <w:r w:rsidRPr="002A446C">
        <w:rPr>
          <w:rFonts w:ascii="Times New Roman" w:hAnsi="Times New Roman"/>
          <w:sz w:val="24"/>
          <w:szCs w:val="24"/>
        </w:rPr>
        <w:t xml:space="preserve"> </w:t>
      </w:r>
      <w:r w:rsidRPr="002A446C">
        <w:rPr>
          <w:rFonts w:ascii="Times New Roman" w:hAnsi="Times New Roman"/>
          <w:bCs/>
          <w:iCs/>
          <w:sz w:val="24"/>
          <w:szCs w:val="24"/>
        </w:rPr>
        <w:t>42</w:t>
      </w:r>
      <w:r w:rsidRPr="002A446C">
        <w:rPr>
          <w:rFonts w:ascii="Times New Roman" w:hAnsi="Times New Roman"/>
          <w:sz w:val="24"/>
          <w:szCs w:val="24"/>
        </w:rPr>
        <w:t>(3), 365–378.</w:t>
      </w:r>
    </w:p>
    <w:p w14:paraId="5BFD3D06" w14:textId="77777777" w:rsidR="00DC3674" w:rsidRPr="002A446C" w:rsidRDefault="00DC3674" w:rsidP="00DC3674">
      <w:pPr>
        <w:pStyle w:val="Bibliography"/>
        <w:spacing w:line="480" w:lineRule="auto"/>
        <w:rPr>
          <w:rFonts w:ascii="Times New Roman" w:hAnsi="Times New Roman"/>
          <w:sz w:val="24"/>
          <w:szCs w:val="24"/>
        </w:rPr>
      </w:pPr>
      <w:proofErr w:type="spellStart"/>
      <w:r w:rsidRPr="002A446C">
        <w:rPr>
          <w:rFonts w:ascii="Times New Roman" w:hAnsi="Times New Roman"/>
          <w:sz w:val="24"/>
          <w:szCs w:val="24"/>
        </w:rPr>
        <w:t>Heierli</w:t>
      </w:r>
      <w:proofErr w:type="spellEnd"/>
      <w:r w:rsidRPr="002A446C">
        <w:rPr>
          <w:rFonts w:ascii="Times New Roman" w:hAnsi="Times New Roman"/>
          <w:sz w:val="24"/>
          <w:szCs w:val="24"/>
        </w:rPr>
        <w:t xml:space="preserve">, U. (2008). </w:t>
      </w:r>
      <w:r>
        <w:rPr>
          <w:rFonts w:ascii="Times New Roman" w:hAnsi="Times New Roman"/>
          <w:i/>
          <w:iCs/>
          <w:sz w:val="24"/>
          <w:szCs w:val="24"/>
        </w:rPr>
        <w:t>Marketing safe water s</w:t>
      </w:r>
      <w:r w:rsidRPr="002A446C">
        <w:rPr>
          <w:rFonts w:ascii="Times New Roman" w:hAnsi="Times New Roman"/>
          <w:i/>
          <w:iCs/>
          <w:sz w:val="24"/>
          <w:szCs w:val="24"/>
        </w:rPr>
        <w:t>ystems.</w:t>
      </w:r>
      <w:r w:rsidRPr="002A446C">
        <w:rPr>
          <w:rFonts w:ascii="Times New Roman" w:hAnsi="Times New Roman"/>
          <w:sz w:val="24"/>
          <w:szCs w:val="24"/>
        </w:rPr>
        <w:t xml:space="preserve"> </w:t>
      </w:r>
      <w:proofErr w:type="gramStart"/>
      <w:r w:rsidRPr="002A446C">
        <w:rPr>
          <w:rFonts w:ascii="Times New Roman" w:hAnsi="Times New Roman"/>
          <w:sz w:val="24"/>
          <w:szCs w:val="24"/>
        </w:rPr>
        <w:t>Employment and Income Division and Social Development Division - Swiss Agency for Development and Cooperation, Berne, Switzerland.</w:t>
      </w:r>
      <w:proofErr w:type="gramEnd"/>
    </w:p>
    <w:p w14:paraId="1D1B069E" w14:textId="77777777" w:rsidR="00DC3674" w:rsidRPr="002A446C" w:rsidRDefault="00DC3674" w:rsidP="00DC3674">
      <w:pPr>
        <w:pStyle w:val="Bibliography"/>
        <w:spacing w:line="480" w:lineRule="auto"/>
        <w:rPr>
          <w:rFonts w:ascii="Times New Roman" w:hAnsi="Times New Roman"/>
          <w:sz w:val="24"/>
          <w:szCs w:val="24"/>
        </w:rPr>
      </w:pPr>
      <w:proofErr w:type="spellStart"/>
      <w:r w:rsidRPr="002A446C">
        <w:rPr>
          <w:rFonts w:ascii="Times New Roman" w:hAnsi="Times New Roman"/>
          <w:sz w:val="24"/>
          <w:szCs w:val="24"/>
        </w:rPr>
        <w:t>Hirn</w:t>
      </w:r>
      <w:proofErr w:type="spellEnd"/>
      <w:r w:rsidRPr="002A446C">
        <w:rPr>
          <w:rFonts w:ascii="Times New Roman" w:hAnsi="Times New Roman"/>
          <w:sz w:val="24"/>
          <w:szCs w:val="24"/>
        </w:rPr>
        <w:t xml:space="preserve">, M. (2012). </w:t>
      </w:r>
      <w:proofErr w:type="gramStart"/>
      <w:r>
        <w:rPr>
          <w:rFonts w:ascii="Times New Roman" w:hAnsi="Times New Roman"/>
          <w:i/>
          <w:iCs/>
          <w:sz w:val="24"/>
          <w:szCs w:val="24"/>
        </w:rPr>
        <w:t xml:space="preserve">Sierra Leone </w:t>
      </w:r>
      <w:proofErr w:type="spellStart"/>
      <w:r>
        <w:rPr>
          <w:rFonts w:ascii="Times New Roman" w:hAnsi="Times New Roman"/>
          <w:i/>
          <w:iCs/>
          <w:sz w:val="24"/>
          <w:szCs w:val="24"/>
        </w:rPr>
        <w:t>waterpoint</w:t>
      </w:r>
      <w:proofErr w:type="spellEnd"/>
      <w:r>
        <w:rPr>
          <w:rFonts w:ascii="Times New Roman" w:hAnsi="Times New Roman"/>
          <w:i/>
          <w:iCs/>
          <w:sz w:val="24"/>
          <w:szCs w:val="24"/>
        </w:rPr>
        <w:t xml:space="preserve"> r</w:t>
      </w:r>
      <w:r w:rsidRPr="002A446C">
        <w:rPr>
          <w:rFonts w:ascii="Times New Roman" w:hAnsi="Times New Roman"/>
          <w:i/>
          <w:iCs/>
          <w:sz w:val="24"/>
          <w:szCs w:val="24"/>
        </w:rPr>
        <w:t>eport</w:t>
      </w:r>
      <w:r w:rsidRPr="002A446C">
        <w:rPr>
          <w:rFonts w:ascii="Times New Roman" w:hAnsi="Times New Roman"/>
          <w:sz w:val="24"/>
          <w:szCs w:val="24"/>
        </w:rPr>
        <w:t>.</w:t>
      </w:r>
      <w:proofErr w:type="gramEnd"/>
      <w:r w:rsidRPr="002A446C">
        <w:rPr>
          <w:rFonts w:ascii="Times New Roman" w:hAnsi="Times New Roman"/>
          <w:sz w:val="24"/>
          <w:szCs w:val="24"/>
        </w:rPr>
        <w:t xml:space="preserve"> </w:t>
      </w:r>
      <w:proofErr w:type="gramStart"/>
      <w:r w:rsidRPr="002A446C">
        <w:rPr>
          <w:rFonts w:ascii="Times New Roman" w:hAnsi="Times New Roman"/>
          <w:sz w:val="24"/>
          <w:szCs w:val="24"/>
        </w:rPr>
        <w:t>Sierra Leone Ministry of Energy and Water Resources, Sierra Leone.</w:t>
      </w:r>
      <w:proofErr w:type="gramEnd"/>
    </w:p>
    <w:p w14:paraId="30D9A368" w14:textId="4B5B02D5" w:rsidR="00DC3674" w:rsidRPr="002A446C" w:rsidRDefault="00DC3674" w:rsidP="00DC3674">
      <w:pPr>
        <w:pStyle w:val="Bibliography"/>
        <w:spacing w:line="480" w:lineRule="auto"/>
        <w:rPr>
          <w:rFonts w:ascii="Times New Roman" w:hAnsi="Times New Roman"/>
          <w:sz w:val="24"/>
          <w:szCs w:val="24"/>
        </w:rPr>
      </w:pPr>
      <w:proofErr w:type="spellStart"/>
      <w:r w:rsidRPr="002A446C">
        <w:rPr>
          <w:rFonts w:ascii="Times New Roman" w:hAnsi="Times New Roman"/>
          <w:sz w:val="24"/>
          <w:szCs w:val="24"/>
        </w:rPr>
        <w:t>Hokanson</w:t>
      </w:r>
      <w:proofErr w:type="spellEnd"/>
      <w:r w:rsidRPr="002A446C">
        <w:rPr>
          <w:rFonts w:ascii="Times New Roman" w:hAnsi="Times New Roman"/>
          <w:sz w:val="24"/>
          <w:szCs w:val="24"/>
        </w:rPr>
        <w:t>, D., Zhang, Q., Cowden, J., </w:t>
      </w:r>
      <w:proofErr w:type="spellStart"/>
      <w:r w:rsidRPr="002A446C">
        <w:rPr>
          <w:rFonts w:ascii="Times New Roman" w:hAnsi="Times New Roman"/>
          <w:sz w:val="24"/>
          <w:szCs w:val="24"/>
        </w:rPr>
        <w:t>Troschinetz</w:t>
      </w:r>
      <w:proofErr w:type="spellEnd"/>
      <w:r w:rsidRPr="002A446C">
        <w:rPr>
          <w:rFonts w:ascii="Times New Roman" w:hAnsi="Times New Roman"/>
          <w:sz w:val="24"/>
          <w:szCs w:val="24"/>
        </w:rPr>
        <w:t>, A., </w:t>
      </w:r>
      <w:proofErr w:type="spellStart"/>
      <w:r w:rsidRPr="002A446C">
        <w:rPr>
          <w:rFonts w:ascii="Times New Roman" w:hAnsi="Times New Roman"/>
          <w:sz w:val="24"/>
          <w:szCs w:val="24"/>
        </w:rPr>
        <w:t>Mihelcic</w:t>
      </w:r>
      <w:proofErr w:type="spellEnd"/>
      <w:r w:rsidRPr="002A446C">
        <w:rPr>
          <w:rFonts w:ascii="Times New Roman" w:hAnsi="Times New Roman"/>
          <w:sz w:val="24"/>
          <w:szCs w:val="24"/>
        </w:rPr>
        <w:t>, J.</w:t>
      </w:r>
      <w:r w:rsidR="0064026A">
        <w:rPr>
          <w:rFonts w:ascii="Times New Roman" w:hAnsi="Times New Roman"/>
          <w:sz w:val="24"/>
          <w:szCs w:val="24"/>
        </w:rPr>
        <w:t>,</w:t>
      </w:r>
      <w:r w:rsidRPr="002A446C">
        <w:rPr>
          <w:rFonts w:ascii="Times New Roman" w:hAnsi="Times New Roman"/>
          <w:sz w:val="24"/>
          <w:szCs w:val="24"/>
        </w:rPr>
        <w:t> and Johnson, D. </w:t>
      </w:r>
    </w:p>
    <w:p w14:paraId="285E959D" w14:textId="77777777" w:rsidR="00DC3674" w:rsidRPr="002A446C" w:rsidRDefault="00DC3674" w:rsidP="00DC3674">
      <w:pPr>
        <w:pStyle w:val="Bibliography"/>
        <w:spacing w:line="480" w:lineRule="auto"/>
        <w:ind w:firstLine="0"/>
        <w:rPr>
          <w:rFonts w:ascii="Times New Roman" w:hAnsi="Times New Roman"/>
          <w:sz w:val="24"/>
          <w:szCs w:val="24"/>
        </w:rPr>
      </w:pPr>
      <w:r w:rsidRPr="002A446C">
        <w:rPr>
          <w:rFonts w:ascii="Times New Roman" w:hAnsi="Times New Roman"/>
          <w:sz w:val="24"/>
          <w:szCs w:val="24"/>
        </w:rPr>
        <w:t xml:space="preserve">(2007). Challenges to implementing drinking water technologies in developing world countries. </w:t>
      </w:r>
      <w:r w:rsidRPr="002A446C">
        <w:rPr>
          <w:rFonts w:ascii="Times New Roman" w:hAnsi="Times New Roman"/>
          <w:i/>
          <w:iCs/>
          <w:sz w:val="24"/>
          <w:szCs w:val="24"/>
        </w:rPr>
        <w:t xml:space="preserve">Environ. Engineer: Appl. Res. </w:t>
      </w:r>
      <w:proofErr w:type="spellStart"/>
      <w:r w:rsidRPr="002A446C">
        <w:rPr>
          <w:rFonts w:ascii="Times New Roman" w:hAnsi="Times New Roman"/>
          <w:i/>
          <w:iCs/>
          <w:sz w:val="24"/>
          <w:szCs w:val="24"/>
        </w:rPr>
        <w:t>Pract</w:t>
      </w:r>
      <w:proofErr w:type="spellEnd"/>
      <w:r w:rsidRPr="002A446C">
        <w:rPr>
          <w:rFonts w:ascii="Times New Roman" w:hAnsi="Times New Roman"/>
          <w:i/>
          <w:iCs/>
          <w:sz w:val="24"/>
          <w:szCs w:val="24"/>
        </w:rPr>
        <w:t xml:space="preserve">. </w:t>
      </w:r>
      <w:r w:rsidRPr="002A446C">
        <w:rPr>
          <w:rFonts w:ascii="Times New Roman" w:hAnsi="Times New Roman"/>
          <w:bCs/>
          <w:iCs/>
          <w:sz w:val="24"/>
          <w:szCs w:val="24"/>
        </w:rPr>
        <w:t>1</w:t>
      </w:r>
      <w:r w:rsidRPr="002A446C">
        <w:rPr>
          <w:rFonts w:ascii="Times New Roman" w:hAnsi="Times New Roman"/>
          <w:sz w:val="24"/>
          <w:szCs w:val="24"/>
        </w:rPr>
        <w:t>, 31–38.</w:t>
      </w:r>
    </w:p>
    <w:p w14:paraId="4F9E70CA" w14:textId="7D8877AF" w:rsidR="00DC3674" w:rsidRPr="002A446C" w:rsidRDefault="00DC3674" w:rsidP="00DC3674">
      <w:pPr>
        <w:widowControl w:val="0"/>
        <w:autoSpaceDE w:val="0"/>
        <w:autoSpaceDN w:val="0"/>
        <w:adjustRightInd w:val="0"/>
        <w:spacing w:after="0" w:line="480" w:lineRule="auto"/>
        <w:ind w:left="720" w:hanging="720"/>
        <w:rPr>
          <w:rFonts w:ascii="Times New Roman" w:hAnsi="Times New Roman"/>
          <w:sz w:val="24"/>
          <w:szCs w:val="24"/>
        </w:rPr>
      </w:pPr>
      <w:proofErr w:type="spellStart"/>
      <w:r w:rsidRPr="002A446C">
        <w:rPr>
          <w:rFonts w:ascii="Times New Roman" w:hAnsi="Times New Roman"/>
          <w:sz w:val="24"/>
          <w:szCs w:val="24"/>
        </w:rPr>
        <w:t>Hoque</w:t>
      </w:r>
      <w:proofErr w:type="spellEnd"/>
      <w:r w:rsidRPr="002A446C">
        <w:rPr>
          <w:rFonts w:ascii="Times New Roman" w:hAnsi="Times New Roman"/>
          <w:sz w:val="24"/>
          <w:szCs w:val="24"/>
        </w:rPr>
        <w:t>, B., </w:t>
      </w:r>
      <w:proofErr w:type="spellStart"/>
      <w:r w:rsidRPr="002A446C">
        <w:rPr>
          <w:rFonts w:ascii="Times New Roman" w:hAnsi="Times New Roman"/>
          <w:sz w:val="24"/>
          <w:szCs w:val="24"/>
        </w:rPr>
        <w:t>Hoque</w:t>
      </w:r>
      <w:proofErr w:type="spellEnd"/>
      <w:r w:rsidRPr="002A446C">
        <w:rPr>
          <w:rFonts w:ascii="Times New Roman" w:hAnsi="Times New Roman"/>
          <w:sz w:val="24"/>
          <w:szCs w:val="24"/>
        </w:rPr>
        <w:t xml:space="preserve">, M., Ahmed, T., Islam, S., Azad, A., Ali, N., </w:t>
      </w:r>
      <w:proofErr w:type="spellStart"/>
      <w:r w:rsidRPr="002A446C">
        <w:rPr>
          <w:rFonts w:ascii="Times New Roman" w:hAnsi="Times New Roman"/>
          <w:sz w:val="24"/>
          <w:szCs w:val="24"/>
        </w:rPr>
        <w:t>Hossain</w:t>
      </w:r>
      <w:proofErr w:type="spellEnd"/>
      <w:r w:rsidRPr="002A446C">
        <w:rPr>
          <w:rFonts w:ascii="Times New Roman" w:hAnsi="Times New Roman"/>
          <w:sz w:val="24"/>
          <w:szCs w:val="24"/>
        </w:rPr>
        <w:t>, M.</w:t>
      </w:r>
      <w:r w:rsidR="0064026A">
        <w:rPr>
          <w:rFonts w:ascii="Times New Roman" w:hAnsi="Times New Roman"/>
          <w:sz w:val="24"/>
          <w:szCs w:val="24"/>
        </w:rPr>
        <w:t>,</w:t>
      </w:r>
      <w:r w:rsidRPr="002A446C">
        <w:rPr>
          <w:rFonts w:ascii="Times New Roman" w:hAnsi="Times New Roman"/>
          <w:sz w:val="24"/>
          <w:szCs w:val="24"/>
        </w:rPr>
        <w:t xml:space="preserve"> and</w:t>
      </w:r>
    </w:p>
    <w:p w14:paraId="0C59DD89" w14:textId="77777777" w:rsidR="00DC3674" w:rsidRPr="002A446C" w:rsidRDefault="00DC3674" w:rsidP="00DC3674">
      <w:pPr>
        <w:widowControl w:val="0"/>
        <w:autoSpaceDE w:val="0"/>
        <w:autoSpaceDN w:val="0"/>
        <w:adjustRightInd w:val="0"/>
        <w:spacing w:after="0" w:line="480" w:lineRule="auto"/>
        <w:ind w:left="720"/>
        <w:rPr>
          <w:rFonts w:ascii="Times New Roman" w:hAnsi="Times New Roman"/>
          <w:sz w:val="24"/>
          <w:szCs w:val="24"/>
        </w:rPr>
      </w:pPr>
      <w:proofErr w:type="spellStart"/>
      <w:r w:rsidRPr="002A446C">
        <w:rPr>
          <w:rFonts w:ascii="Times New Roman" w:hAnsi="Times New Roman"/>
          <w:sz w:val="24"/>
          <w:szCs w:val="24"/>
        </w:rPr>
        <w:t>Hossain</w:t>
      </w:r>
      <w:proofErr w:type="spellEnd"/>
      <w:r w:rsidRPr="002A446C">
        <w:rPr>
          <w:rFonts w:ascii="Times New Roman" w:hAnsi="Times New Roman"/>
          <w:sz w:val="24"/>
          <w:szCs w:val="24"/>
        </w:rPr>
        <w:t>, M.S. (2004). Demand-based water options for arsenic mitigation: an </w:t>
      </w:r>
    </w:p>
    <w:p w14:paraId="6E9496AD" w14:textId="77777777" w:rsidR="00DC3674" w:rsidRPr="002A446C" w:rsidRDefault="00DC3674" w:rsidP="00DC3674">
      <w:pPr>
        <w:widowControl w:val="0"/>
        <w:autoSpaceDE w:val="0"/>
        <w:autoSpaceDN w:val="0"/>
        <w:adjustRightInd w:val="0"/>
        <w:spacing w:after="0" w:line="480" w:lineRule="auto"/>
        <w:ind w:left="720"/>
        <w:rPr>
          <w:rFonts w:ascii="Times New Roman" w:hAnsi="Times New Roman"/>
          <w:sz w:val="24"/>
          <w:szCs w:val="24"/>
        </w:rPr>
      </w:pPr>
      <w:proofErr w:type="gramStart"/>
      <w:r w:rsidRPr="002A446C">
        <w:rPr>
          <w:rFonts w:ascii="Times New Roman" w:hAnsi="Times New Roman"/>
          <w:sz w:val="24"/>
          <w:szCs w:val="24"/>
        </w:rPr>
        <w:t>experience</w:t>
      </w:r>
      <w:proofErr w:type="gramEnd"/>
      <w:r w:rsidRPr="002A446C">
        <w:rPr>
          <w:rFonts w:ascii="Times New Roman" w:hAnsi="Times New Roman"/>
          <w:sz w:val="24"/>
          <w:szCs w:val="24"/>
        </w:rPr>
        <w:t xml:space="preserve"> from rural Bangladesh. </w:t>
      </w:r>
      <w:r w:rsidRPr="002A446C">
        <w:rPr>
          <w:rFonts w:ascii="Times New Roman" w:hAnsi="Times New Roman"/>
          <w:i/>
          <w:iCs/>
          <w:sz w:val="24"/>
          <w:szCs w:val="24"/>
        </w:rPr>
        <w:t>Pub. Health</w:t>
      </w:r>
      <w:r w:rsidRPr="002A446C">
        <w:rPr>
          <w:rFonts w:ascii="Times New Roman" w:hAnsi="Times New Roman"/>
          <w:sz w:val="24"/>
          <w:szCs w:val="24"/>
        </w:rPr>
        <w:t>, </w:t>
      </w:r>
      <w:r w:rsidRPr="002A446C">
        <w:rPr>
          <w:rFonts w:ascii="Times New Roman" w:hAnsi="Times New Roman"/>
          <w:bCs/>
          <w:iCs/>
          <w:sz w:val="24"/>
          <w:szCs w:val="24"/>
        </w:rPr>
        <w:t>118</w:t>
      </w:r>
      <w:r w:rsidRPr="002A446C">
        <w:rPr>
          <w:rFonts w:ascii="Times New Roman" w:hAnsi="Times New Roman"/>
          <w:sz w:val="24"/>
          <w:szCs w:val="24"/>
        </w:rPr>
        <w:t xml:space="preserve">(1), 70–77. </w:t>
      </w:r>
    </w:p>
    <w:p w14:paraId="556556BE" w14:textId="77777777" w:rsidR="00DC3674" w:rsidRPr="002A446C" w:rsidRDefault="00DC3674" w:rsidP="00DC3674">
      <w:pPr>
        <w:pStyle w:val="Bibliography"/>
        <w:spacing w:line="480" w:lineRule="auto"/>
        <w:rPr>
          <w:rFonts w:ascii="Times New Roman" w:hAnsi="Times New Roman"/>
          <w:sz w:val="24"/>
          <w:szCs w:val="24"/>
        </w:rPr>
      </w:pPr>
      <w:proofErr w:type="gramStart"/>
      <w:r w:rsidRPr="002A446C">
        <w:rPr>
          <w:rFonts w:ascii="Times New Roman" w:hAnsi="Times New Roman"/>
          <w:sz w:val="24"/>
          <w:szCs w:val="24"/>
        </w:rPr>
        <w:t xml:space="preserve">Huber, A. C., </w:t>
      </w:r>
      <w:proofErr w:type="spellStart"/>
      <w:r w:rsidRPr="002A446C">
        <w:rPr>
          <w:rFonts w:ascii="Times New Roman" w:hAnsi="Times New Roman"/>
          <w:sz w:val="24"/>
          <w:szCs w:val="24"/>
        </w:rPr>
        <w:t>Bhend</w:t>
      </w:r>
      <w:proofErr w:type="spellEnd"/>
      <w:r w:rsidRPr="002A446C">
        <w:rPr>
          <w:rFonts w:ascii="Times New Roman" w:hAnsi="Times New Roman"/>
          <w:sz w:val="24"/>
          <w:szCs w:val="24"/>
        </w:rPr>
        <w:t xml:space="preserve">, S., and </w:t>
      </w:r>
      <w:proofErr w:type="spellStart"/>
      <w:r w:rsidRPr="002A446C">
        <w:rPr>
          <w:rFonts w:ascii="Times New Roman" w:hAnsi="Times New Roman"/>
          <w:sz w:val="24"/>
          <w:szCs w:val="24"/>
        </w:rPr>
        <w:t>Mosler</w:t>
      </w:r>
      <w:proofErr w:type="spellEnd"/>
      <w:r w:rsidRPr="002A446C">
        <w:rPr>
          <w:rFonts w:ascii="Times New Roman" w:hAnsi="Times New Roman"/>
          <w:sz w:val="24"/>
          <w:szCs w:val="24"/>
        </w:rPr>
        <w:t>, H. J. (2012).</w:t>
      </w:r>
      <w:proofErr w:type="gramEnd"/>
      <w:r w:rsidRPr="002A446C">
        <w:rPr>
          <w:rFonts w:ascii="Times New Roman" w:hAnsi="Times New Roman"/>
          <w:sz w:val="24"/>
          <w:szCs w:val="24"/>
        </w:rPr>
        <w:t xml:space="preserve"> Determinants of exclusive consumption </w:t>
      </w:r>
      <w:r>
        <w:rPr>
          <w:rFonts w:ascii="Times New Roman" w:hAnsi="Times New Roman"/>
          <w:sz w:val="24"/>
          <w:szCs w:val="24"/>
        </w:rPr>
        <w:t>of fluoride-free water: a</w:t>
      </w:r>
      <w:r w:rsidRPr="002A446C">
        <w:rPr>
          <w:rFonts w:ascii="Times New Roman" w:hAnsi="Times New Roman"/>
          <w:sz w:val="24"/>
          <w:szCs w:val="24"/>
        </w:rPr>
        <w:t xml:space="preserve"> cross-sectional household study in rural Ethiopia. </w:t>
      </w:r>
      <w:r>
        <w:rPr>
          <w:rFonts w:ascii="Times New Roman" w:hAnsi="Times New Roman"/>
          <w:i/>
          <w:iCs/>
          <w:sz w:val="24"/>
          <w:szCs w:val="24"/>
        </w:rPr>
        <w:t>J. Pub.</w:t>
      </w:r>
      <w:r w:rsidRPr="002A446C">
        <w:rPr>
          <w:rFonts w:ascii="Times New Roman" w:hAnsi="Times New Roman"/>
          <w:i/>
          <w:iCs/>
          <w:sz w:val="24"/>
          <w:szCs w:val="24"/>
        </w:rPr>
        <w:t xml:space="preserve"> </w:t>
      </w:r>
      <w:proofErr w:type="gramStart"/>
      <w:r w:rsidRPr="002A446C">
        <w:rPr>
          <w:rFonts w:ascii="Times New Roman" w:hAnsi="Times New Roman"/>
          <w:i/>
          <w:iCs/>
          <w:sz w:val="24"/>
          <w:szCs w:val="24"/>
        </w:rPr>
        <w:t>Health</w:t>
      </w:r>
      <w:r w:rsidRPr="002A446C">
        <w:rPr>
          <w:rFonts w:ascii="Times New Roman" w:hAnsi="Times New Roman"/>
          <w:sz w:val="24"/>
          <w:szCs w:val="24"/>
        </w:rPr>
        <w:t>, 20(3), 269-278.</w:t>
      </w:r>
      <w:proofErr w:type="gramEnd"/>
      <w:r w:rsidRPr="002A446C">
        <w:rPr>
          <w:rFonts w:ascii="Times New Roman" w:hAnsi="Times New Roman"/>
          <w:sz w:val="24"/>
          <w:szCs w:val="24"/>
        </w:rPr>
        <w:t xml:space="preserve">  </w:t>
      </w:r>
    </w:p>
    <w:p w14:paraId="2BBDA672" w14:textId="77777777" w:rsidR="00DC3674" w:rsidRPr="002A446C" w:rsidRDefault="00DC3674" w:rsidP="00DC3674">
      <w:pPr>
        <w:pStyle w:val="Bibliography"/>
        <w:spacing w:line="480" w:lineRule="auto"/>
        <w:rPr>
          <w:rFonts w:ascii="Times New Roman" w:hAnsi="Times New Roman"/>
          <w:sz w:val="24"/>
          <w:szCs w:val="24"/>
        </w:rPr>
      </w:pPr>
      <w:r w:rsidRPr="002A446C">
        <w:rPr>
          <w:rFonts w:ascii="Times New Roman" w:hAnsi="Times New Roman"/>
          <w:sz w:val="24"/>
          <w:szCs w:val="24"/>
        </w:rPr>
        <w:t xml:space="preserve">Hunter, P. R., MacDonald, A. M., and Carter, R. C. (2010). </w:t>
      </w:r>
      <w:proofErr w:type="gramStart"/>
      <w:r w:rsidRPr="002A446C">
        <w:rPr>
          <w:rFonts w:ascii="Times New Roman" w:hAnsi="Times New Roman"/>
          <w:sz w:val="24"/>
          <w:szCs w:val="24"/>
        </w:rPr>
        <w:t>Water supply and health.</w:t>
      </w:r>
      <w:proofErr w:type="gramEnd"/>
      <w:r w:rsidRPr="002A446C">
        <w:rPr>
          <w:rFonts w:ascii="Times New Roman" w:hAnsi="Times New Roman"/>
          <w:sz w:val="24"/>
          <w:szCs w:val="24"/>
        </w:rPr>
        <w:t xml:space="preserve"> </w:t>
      </w:r>
      <w:proofErr w:type="spellStart"/>
      <w:r w:rsidRPr="002A446C">
        <w:rPr>
          <w:rFonts w:ascii="Times New Roman" w:hAnsi="Times New Roman"/>
          <w:i/>
          <w:iCs/>
          <w:sz w:val="24"/>
          <w:szCs w:val="24"/>
        </w:rPr>
        <w:t>PLoS</w:t>
      </w:r>
      <w:proofErr w:type="spellEnd"/>
      <w:r w:rsidRPr="002A446C">
        <w:rPr>
          <w:rFonts w:ascii="Times New Roman" w:hAnsi="Times New Roman"/>
          <w:i/>
          <w:iCs/>
          <w:sz w:val="24"/>
          <w:szCs w:val="24"/>
        </w:rPr>
        <w:t xml:space="preserve"> Medicine</w:t>
      </w:r>
      <w:r w:rsidRPr="002A446C">
        <w:rPr>
          <w:rFonts w:ascii="Times New Roman" w:hAnsi="Times New Roman"/>
          <w:sz w:val="24"/>
          <w:szCs w:val="24"/>
        </w:rPr>
        <w:t xml:space="preserve">, </w:t>
      </w:r>
      <w:r w:rsidRPr="002A446C">
        <w:rPr>
          <w:rFonts w:ascii="Times New Roman" w:hAnsi="Times New Roman"/>
          <w:i/>
          <w:iCs/>
          <w:sz w:val="24"/>
          <w:szCs w:val="24"/>
        </w:rPr>
        <w:t>7</w:t>
      </w:r>
      <w:r w:rsidRPr="002A446C">
        <w:rPr>
          <w:rFonts w:ascii="Times New Roman" w:hAnsi="Times New Roman"/>
          <w:sz w:val="24"/>
          <w:szCs w:val="24"/>
        </w:rPr>
        <w:t xml:space="preserve">(11), e1000361. </w:t>
      </w:r>
    </w:p>
    <w:p w14:paraId="25A71AB7" w14:textId="77777777" w:rsidR="00DC3674" w:rsidRDefault="00DC3674" w:rsidP="00DC3674">
      <w:pPr>
        <w:pStyle w:val="Bibliography"/>
        <w:spacing w:line="480" w:lineRule="auto"/>
        <w:rPr>
          <w:rFonts w:ascii="Times New Roman" w:hAnsi="Times New Roman"/>
          <w:i/>
          <w:iCs/>
          <w:sz w:val="24"/>
          <w:szCs w:val="24"/>
        </w:rPr>
      </w:pPr>
      <w:r w:rsidRPr="002A446C">
        <w:rPr>
          <w:rFonts w:ascii="Times New Roman" w:hAnsi="Times New Roman"/>
          <w:sz w:val="24"/>
          <w:szCs w:val="24"/>
        </w:rPr>
        <w:t>Jones Christensen, L. and Thomas, J. (2008). </w:t>
      </w:r>
      <w:r>
        <w:rPr>
          <w:rFonts w:ascii="Times New Roman" w:hAnsi="Times New Roman"/>
          <w:i/>
          <w:iCs/>
          <w:sz w:val="24"/>
          <w:szCs w:val="24"/>
        </w:rPr>
        <w:t>Procter &amp; Gamble’s </w:t>
      </w:r>
      <w:proofErr w:type="spellStart"/>
      <w:r>
        <w:rPr>
          <w:rFonts w:ascii="Times New Roman" w:hAnsi="Times New Roman"/>
          <w:i/>
          <w:iCs/>
          <w:sz w:val="24"/>
          <w:szCs w:val="24"/>
        </w:rPr>
        <w:t>Pur</w:t>
      </w:r>
      <w:proofErr w:type="spellEnd"/>
      <w:r>
        <w:rPr>
          <w:rFonts w:ascii="Times New Roman" w:hAnsi="Times New Roman"/>
          <w:i/>
          <w:iCs/>
          <w:sz w:val="24"/>
          <w:szCs w:val="24"/>
        </w:rPr>
        <w:t> water purifier: </w:t>
      </w:r>
    </w:p>
    <w:p w14:paraId="16B893E8" w14:textId="77777777" w:rsidR="00DC3674" w:rsidRPr="002A446C" w:rsidRDefault="00DC3674" w:rsidP="00DC3674">
      <w:pPr>
        <w:pStyle w:val="Bibliography"/>
        <w:spacing w:line="480" w:lineRule="auto"/>
        <w:ind w:firstLine="0"/>
        <w:rPr>
          <w:rFonts w:ascii="Times New Roman" w:hAnsi="Times New Roman"/>
          <w:sz w:val="24"/>
          <w:szCs w:val="24"/>
        </w:rPr>
      </w:pPr>
      <w:proofErr w:type="gramStart"/>
      <w:r>
        <w:rPr>
          <w:rFonts w:ascii="Times New Roman" w:hAnsi="Times New Roman"/>
          <w:i/>
          <w:iCs/>
          <w:sz w:val="24"/>
          <w:szCs w:val="24"/>
        </w:rPr>
        <w:lastRenderedPageBreak/>
        <w:t>the</w:t>
      </w:r>
      <w:proofErr w:type="gramEnd"/>
      <w:r>
        <w:rPr>
          <w:rFonts w:ascii="Times New Roman" w:hAnsi="Times New Roman"/>
          <w:i/>
          <w:iCs/>
          <w:sz w:val="24"/>
          <w:szCs w:val="24"/>
        </w:rPr>
        <w:t> hunt for a sustainable business m</w:t>
      </w:r>
      <w:r w:rsidRPr="002A446C">
        <w:rPr>
          <w:rFonts w:ascii="Times New Roman" w:hAnsi="Times New Roman"/>
          <w:i/>
          <w:iCs/>
          <w:sz w:val="24"/>
          <w:szCs w:val="24"/>
        </w:rPr>
        <w:t>odel</w:t>
      </w:r>
      <w:r w:rsidRPr="002A446C">
        <w:rPr>
          <w:rFonts w:ascii="Times New Roman" w:hAnsi="Times New Roman"/>
          <w:sz w:val="24"/>
          <w:szCs w:val="24"/>
        </w:rPr>
        <w:t> (Teaching Case). </w:t>
      </w:r>
      <w:proofErr w:type="spellStart"/>
      <w:r w:rsidRPr="002A446C">
        <w:rPr>
          <w:rFonts w:ascii="Times New Roman" w:hAnsi="Times New Roman"/>
          <w:sz w:val="24"/>
          <w:szCs w:val="24"/>
        </w:rPr>
        <w:t>Kenan</w:t>
      </w:r>
      <w:proofErr w:type="spellEnd"/>
      <w:r w:rsidRPr="002A446C">
        <w:rPr>
          <w:rFonts w:ascii="Times New Roman" w:hAnsi="Times New Roman"/>
          <w:sz w:val="24"/>
          <w:szCs w:val="24"/>
        </w:rPr>
        <w:t>-Flagler Business School - University of North Carolina, Chapel Hill, North Carolina.</w:t>
      </w:r>
    </w:p>
    <w:p w14:paraId="420EF250" w14:textId="77777777" w:rsidR="00DC3674" w:rsidRPr="002A446C" w:rsidRDefault="00DC3674" w:rsidP="00DC3674">
      <w:pPr>
        <w:pStyle w:val="Bibliography"/>
        <w:spacing w:line="480" w:lineRule="auto"/>
        <w:rPr>
          <w:rFonts w:ascii="Times New Roman" w:hAnsi="Times New Roman"/>
          <w:i/>
          <w:iCs/>
          <w:sz w:val="24"/>
          <w:szCs w:val="24"/>
        </w:rPr>
      </w:pPr>
      <w:proofErr w:type="spellStart"/>
      <w:r w:rsidRPr="002A446C">
        <w:rPr>
          <w:rFonts w:ascii="Times New Roman" w:hAnsi="Times New Roman"/>
          <w:sz w:val="24"/>
          <w:szCs w:val="24"/>
        </w:rPr>
        <w:t>Kols</w:t>
      </w:r>
      <w:proofErr w:type="spellEnd"/>
      <w:r w:rsidRPr="002A446C">
        <w:rPr>
          <w:rFonts w:ascii="Times New Roman" w:hAnsi="Times New Roman"/>
          <w:sz w:val="24"/>
          <w:szCs w:val="24"/>
        </w:rPr>
        <w:t xml:space="preserve">, A. (2011). </w:t>
      </w:r>
      <w:r>
        <w:rPr>
          <w:rFonts w:ascii="Times New Roman" w:hAnsi="Times New Roman"/>
          <w:i/>
          <w:iCs/>
          <w:sz w:val="24"/>
          <w:szCs w:val="24"/>
        </w:rPr>
        <w:t>PATH safe water project’s monitoring and evaluation f</w:t>
      </w:r>
      <w:r w:rsidRPr="002A446C">
        <w:rPr>
          <w:rFonts w:ascii="Times New Roman" w:hAnsi="Times New Roman"/>
          <w:i/>
          <w:iCs/>
          <w:sz w:val="24"/>
          <w:szCs w:val="24"/>
        </w:rPr>
        <w:t>ramework: </w:t>
      </w:r>
    </w:p>
    <w:p w14:paraId="5272C865" w14:textId="77777777" w:rsidR="00DC3674" w:rsidRPr="002A446C" w:rsidRDefault="00DC3674" w:rsidP="002E28E8">
      <w:pPr>
        <w:pStyle w:val="Bibliography"/>
        <w:spacing w:line="480" w:lineRule="auto"/>
        <w:ind w:firstLine="0"/>
        <w:rPr>
          <w:rFonts w:ascii="Times New Roman" w:hAnsi="Times New Roman"/>
          <w:sz w:val="24"/>
          <w:szCs w:val="24"/>
        </w:rPr>
      </w:pPr>
      <w:proofErr w:type="gramStart"/>
      <w:r>
        <w:rPr>
          <w:rFonts w:ascii="Times New Roman" w:hAnsi="Times New Roman"/>
          <w:i/>
          <w:iCs/>
          <w:sz w:val="24"/>
          <w:szCs w:val="24"/>
        </w:rPr>
        <w:t>t</w:t>
      </w:r>
      <w:r w:rsidRPr="002A446C">
        <w:rPr>
          <w:rFonts w:ascii="Times New Roman" w:hAnsi="Times New Roman"/>
          <w:i/>
          <w:iCs/>
          <w:sz w:val="24"/>
          <w:szCs w:val="24"/>
        </w:rPr>
        <w:t>esting</w:t>
      </w:r>
      <w:proofErr w:type="gramEnd"/>
      <w:r w:rsidRPr="002A446C">
        <w:rPr>
          <w:rFonts w:ascii="Times New Roman" w:hAnsi="Times New Roman"/>
          <w:i/>
          <w:iCs/>
          <w:sz w:val="24"/>
          <w:szCs w:val="24"/>
        </w:rPr>
        <w:t> market-based solutions in four countries</w:t>
      </w:r>
      <w:r w:rsidRPr="002A446C">
        <w:rPr>
          <w:rFonts w:ascii="Times New Roman" w:hAnsi="Times New Roman"/>
          <w:sz w:val="24"/>
          <w:szCs w:val="24"/>
        </w:rPr>
        <w:t>. </w:t>
      </w:r>
      <w:proofErr w:type="gramStart"/>
      <w:r w:rsidRPr="002A446C">
        <w:rPr>
          <w:rFonts w:ascii="Times New Roman" w:hAnsi="Times New Roman"/>
          <w:sz w:val="24"/>
          <w:szCs w:val="24"/>
        </w:rPr>
        <w:t>PATH, Seattle, WA.</w:t>
      </w:r>
      <w:proofErr w:type="gramEnd"/>
    </w:p>
    <w:p w14:paraId="187EA2A9" w14:textId="77777777" w:rsidR="00DC3674" w:rsidRPr="002A446C" w:rsidRDefault="00DC3674" w:rsidP="00DC3674">
      <w:pPr>
        <w:pStyle w:val="Bibliography"/>
        <w:spacing w:line="480" w:lineRule="auto"/>
        <w:rPr>
          <w:rFonts w:ascii="Times New Roman" w:hAnsi="Times New Roman"/>
          <w:sz w:val="24"/>
          <w:szCs w:val="24"/>
        </w:rPr>
      </w:pPr>
      <w:proofErr w:type="spellStart"/>
      <w:r w:rsidRPr="002A446C">
        <w:rPr>
          <w:rFonts w:ascii="Times New Roman" w:hAnsi="Times New Roman"/>
          <w:sz w:val="24"/>
          <w:szCs w:val="24"/>
        </w:rPr>
        <w:t>Kotler</w:t>
      </w:r>
      <w:proofErr w:type="spellEnd"/>
      <w:r w:rsidRPr="002A446C">
        <w:rPr>
          <w:rFonts w:ascii="Times New Roman" w:hAnsi="Times New Roman"/>
          <w:sz w:val="24"/>
          <w:szCs w:val="24"/>
        </w:rPr>
        <w:t xml:space="preserve">, P. and </w:t>
      </w:r>
      <w:proofErr w:type="spellStart"/>
      <w:r w:rsidRPr="002A446C">
        <w:rPr>
          <w:rFonts w:ascii="Times New Roman" w:hAnsi="Times New Roman"/>
          <w:sz w:val="24"/>
          <w:szCs w:val="24"/>
        </w:rPr>
        <w:t>Zaltman</w:t>
      </w:r>
      <w:proofErr w:type="spellEnd"/>
      <w:r w:rsidRPr="002A446C">
        <w:rPr>
          <w:rFonts w:ascii="Times New Roman" w:hAnsi="Times New Roman"/>
          <w:sz w:val="24"/>
          <w:szCs w:val="24"/>
        </w:rPr>
        <w:t>, G. (1971). Social marketing: an approach to planned social change.</w:t>
      </w:r>
      <w:r w:rsidRPr="002A446C">
        <w:rPr>
          <w:rFonts w:ascii="Times New Roman" w:hAnsi="Times New Roman"/>
          <w:i/>
          <w:iCs/>
          <w:sz w:val="24"/>
          <w:szCs w:val="24"/>
        </w:rPr>
        <w:t xml:space="preserve"> J. Mkt. </w:t>
      </w:r>
      <w:r w:rsidRPr="002A446C">
        <w:rPr>
          <w:rFonts w:ascii="Times New Roman" w:hAnsi="Times New Roman"/>
          <w:bCs/>
          <w:sz w:val="24"/>
          <w:szCs w:val="24"/>
        </w:rPr>
        <w:t>35</w:t>
      </w:r>
      <w:r w:rsidRPr="002A446C">
        <w:rPr>
          <w:rFonts w:ascii="Times New Roman" w:hAnsi="Times New Roman"/>
          <w:sz w:val="24"/>
          <w:szCs w:val="24"/>
        </w:rPr>
        <w:t>(3), 3–12.</w:t>
      </w:r>
    </w:p>
    <w:p w14:paraId="4D32EA50" w14:textId="77777777" w:rsidR="00DC3674" w:rsidRPr="002A446C" w:rsidRDefault="00DC3674" w:rsidP="00DC3674">
      <w:pPr>
        <w:pStyle w:val="Bibliography"/>
        <w:spacing w:line="480" w:lineRule="auto"/>
        <w:rPr>
          <w:rFonts w:ascii="Times New Roman" w:hAnsi="Times New Roman"/>
          <w:sz w:val="24"/>
          <w:szCs w:val="24"/>
        </w:rPr>
      </w:pPr>
      <w:proofErr w:type="gramStart"/>
      <w:r w:rsidRPr="002A446C">
        <w:rPr>
          <w:rFonts w:ascii="Times New Roman" w:hAnsi="Times New Roman"/>
          <w:sz w:val="24"/>
          <w:szCs w:val="24"/>
        </w:rPr>
        <w:t xml:space="preserve">Kremer, M., </w:t>
      </w:r>
      <w:proofErr w:type="spellStart"/>
      <w:r w:rsidRPr="002A446C">
        <w:rPr>
          <w:rFonts w:ascii="Times New Roman" w:hAnsi="Times New Roman"/>
          <w:sz w:val="24"/>
          <w:szCs w:val="24"/>
        </w:rPr>
        <w:t>Ahuja</w:t>
      </w:r>
      <w:proofErr w:type="spellEnd"/>
      <w:r w:rsidRPr="002A446C">
        <w:rPr>
          <w:rFonts w:ascii="Times New Roman" w:hAnsi="Times New Roman"/>
          <w:sz w:val="24"/>
          <w:szCs w:val="24"/>
        </w:rPr>
        <w:t>, A., and Peterson-</w:t>
      </w:r>
      <w:proofErr w:type="spellStart"/>
      <w:r w:rsidRPr="002A446C">
        <w:rPr>
          <w:rFonts w:ascii="Times New Roman" w:hAnsi="Times New Roman"/>
          <w:sz w:val="24"/>
          <w:szCs w:val="24"/>
        </w:rPr>
        <w:t>Zwane</w:t>
      </w:r>
      <w:proofErr w:type="spellEnd"/>
      <w:r w:rsidRPr="002A446C">
        <w:rPr>
          <w:rFonts w:ascii="Times New Roman" w:hAnsi="Times New Roman"/>
          <w:sz w:val="24"/>
          <w:szCs w:val="24"/>
        </w:rPr>
        <w:t>, A. (2010).</w:t>
      </w:r>
      <w:proofErr w:type="gramEnd"/>
      <w:r w:rsidRPr="002A446C">
        <w:rPr>
          <w:rFonts w:ascii="Times New Roman" w:hAnsi="Times New Roman"/>
          <w:sz w:val="24"/>
          <w:szCs w:val="24"/>
        </w:rPr>
        <w:t xml:space="preserve"> </w:t>
      </w:r>
      <w:r>
        <w:rPr>
          <w:rFonts w:ascii="Times New Roman" w:hAnsi="Times New Roman"/>
          <w:i/>
          <w:iCs/>
          <w:sz w:val="24"/>
          <w:szCs w:val="24"/>
        </w:rPr>
        <w:t>Providing safe water: evidence from randomized e</w:t>
      </w:r>
      <w:r w:rsidRPr="002A446C">
        <w:rPr>
          <w:rFonts w:ascii="Times New Roman" w:hAnsi="Times New Roman"/>
          <w:i/>
          <w:iCs/>
          <w:sz w:val="24"/>
          <w:szCs w:val="24"/>
        </w:rPr>
        <w:t>valuations</w:t>
      </w:r>
      <w:r w:rsidRPr="002A446C">
        <w:rPr>
          <w:rFonts w:ascii="Times New Roman" w:hAnsi="Times New Roman"/>
          <w:sz w:val="24"/>
          <w:szCs w:val="24"/>
        </w:rPr>
        <w:t xml:space="preserve"> (Discussion Paper 23). </w:t>
      </w:r>
      <w:proofErr w:type="gramStart"/>
      <w:r w:rsidRPr="002A446C">
        <w:rPr>
          <w:rFonts w:ascii="Times New Roman" w:hAnsi="Times New Roman"/>
          <w:sz w:val="24"/>
          <w:szCs w:val="24"/>
        </w:rPr>
        <w:t>Harvard Environmental Economics Program, Cambridge, MA.</w:t>
      </w:r>
      <w:proofErr w:type="gramEnd"/>
    </w:p>
    <w:p w14:paraId="3553CC64" w14:textId="7764760C" w:rsidR="00DC3674" w:rsidRPr="002A446C" w:rsidRDefault="00DC3674" w:rsidP="00DC3674">
      <w:pPr>
        <w:pStyle w:val="Bibliography"/>
        <w:spacing w:line="480" w:lineRule="auto"/>
        <w:rPr>
          <w:rFonts w:ascii="Times New Roman" w:hAnsi="Times New Roman"/>
          <w:i/>
          <w:iCs/>
          <w:sz w:val="24"/>
          <w:szCs w:val="24"/>
        </w:rPr>
      </w:pPr>
      <w:proofErr w:type="spellStart"/>
      <w:proofErr w:type="gramStart"/>
      <w:r w:rsidRPr="002A446C">
        <w:rPr>
          <w:rFonts w:ascii="Times New Roman" w:hAnsi="Times New Roman"/>
          <w:sz w:val="24"/>
          <w:szCs w:val="24"/>
        </w:rPr>
        <w:t>Luby</w:t>
      </w:r>
      <w:proofErr w:type="spellEnd"/>
      <w:r w:rsidRPr="002A446C">
        <w:rPr>
          <w:rFonts w:ascii="Times New Roman" w:hAnsi="Times New Roman"/>
          <w:sz w:val="24"/>
          <w:szCs w:val="24"/>
        </w:rPr>
        <w:t>, S., Mendoza, C., Keswick, B., Chiller, T.</w:t>
      </w:r>
      <w:r w:rsidR="0064026A">
        <w:rPr>
          <w:rFonts w:ascii="Times New Roman" w:hAnsi="Times New Roman"/>
          <w:sz w:val="24"/>
          <w:szCs w:val="24"/>
        </w:rPr>
        <w:t>,</w:t>
      </w:r>
      <w:r w:rsidRPr="002A446C">
        <w:rPr>
          <w:rFonts w:ascii="Times New Roman" w:hAnsi="Times New Roman"/>
          <w:sz w:val="24"/>
          <w:szCs w:val="24"/>
        </w:rPr>
        <w:t> and Hoekstra, R. (2008).</w:t>
      </w:r>
      <w:proofErr w:type="gramEnd"/>
      <w:r w:rsidRPr="002A446C">
        <w:rPr>
          <w:rFonts w:ascii="Times New Roman" w:hAnsi="Times New Roman"/>
          <w:sz w:val="24"/>
          <w:szCs w:val="24"/>
        </w:rPr>
        <w:t> </w:t>
      </w:r>
      <w:proofErr w:type="gramStart"/>
      <w:r w:rsidRPr="002A446C">
        <w:rPr>
          <w:rFonts w:ascii="Times New Roman" w:hAnsi="Times New Roman"/>
          <w:sz w:val="24"/>
          <w:szCs w:val="24"/>
        </w:rPr>
        <w:t>Difficulties in bringing point-of-use water treatment to scale in rural Guatemala.</w:t>
      </w:r>
      <w:proofErr w:type="gramEnd"/>
      <w:r w:rsidRPr="002A446C">
        <w:rPr>
          <w:rFonts w:ascii="Times New Roman" w:hAnsi="Times New Roman"/>
          <w:sz w:val="24"/>
          <w:szCs w:val="24"/>
        </w:rPr>
        <w:t xml:space="preserve"> </w:t>
      </w:r>
      <w:r w:rsidRPr="002A446C">
        <w:rPr>
          <w:rFonts w:ascii="Times New Roman" w:hAnsi="Times New Roman"/>
          <w:i/>
          <w:iCs/>
          <w:sz w:val="24"/>
          <w:szCs w:val="24"/>
        </w:rPr>
        <w:t>Am. J. Trop. Med. </w:t>
      </w:r>
      <w:proofErr w:type="spellStart"/>
      <w:r w:rsidRPr="002A446C">
        <w:rPr>
          <w:rFonts w:ascii="Times New Roman" w:hAnsi="Times New Roman"/>
          <w:i/>
          <w:iCs/>
          <w:sz w:val="24"/>
          <w:szCs w:val="24"/>
        </w:rPr>
        <w:t>Hyg</w:t>
      </w:r>
      <w:proofErr w:type="spellEnd"/>
      <w:r w:rsidRPr="002A446C">
        <w:rPr>
          <w:rFonts w:ascii="Times New Roman" w:hAnsi="Times New Roman"/>
          <w:i/>
          <w:iCs/>
          <w:sz w:val="24"/>
          <w:szCs w:val="24"/>
        </w:rPr>
        <w:t xml:space="preserve">. </w:t>
      </w:r>
      <w:r w:rsidRPr="002A446C">
        <w:rPr>
          <w:rFonts w:ascii="Times New Roman" w:hAnsi="Times New Roman"/>
          <w:bCs/>
          <w:sz w:val="24"/>
          <w:szCs w:val="24"/>
        </w:rPr>
        <w:t>78</w:t>
      </w:r>
      <w:r w:rsidRPr="002A446C">
        <w:rPr>
          <w:rFonts w:ascii="Times New Roman" w:hAnsi="Times New Roman"/>
          <w:sz w:val="24"/>
          <w:szCs w:val="24"/>
        </w:rPr>
        <w:t>(3), 382–387.</w:t>
      </w:r>
    </w:p>
    <w:p w14:paraId="6AD4DD2F" w14:textId="77777777" w:rsidR="00DC3674" w:rsidRPr="002A446C" w:rsidRDefault="00DC3674" w:rsidP="00DC3674">
      <w:pPr>
        <w:pStyle w:val="Bibliography"/>
        <w:spacing w:line="480" w:lineRule="auto"/>
        <w:rPr>
          <w:rFonts w:ascii="Times New Roman" w:hAnsi="Times New Roman"/>
          <w:sz w:val="24"/>
          <w:szCs w:val="24"/>
        </w:rPr>
      </w:pPr>
      <w:proofErr w:type="gramStart"/>
      <w:r w:rsidRPr="002A446C">
        <w:rPr>
          <w:rFonts w:ascii="Times New Roman" w:hAnsi="Times New Roman"/>
          <w:sz w:val="24"/>
          <w:szCs w:val="24"/>
        </w:rPr>
        <w:t>Mackintosh, G. and Colvin, C. (2003).</w:t>
      </w:r>
      <w:proofErr w:type="gramEnd"/>
      <w:r w:rsidRPr="002A446C">
        <w:rPr>
          <w:rFonts w:ascii="Times New Roman" w:hAnsi="Times New Roman"/>
          <w:sz w:val="24"/>
          <w:szCs w:val="24"/>
        </w:rPr>
        <w:t> Failure of rural schemes in South Africa to </w:t>
      </w:r>
    </w:p>
    <w:p w14:paraId="03365182" w14:textId="77777777" w:rsidR="00DC3674" w:rsidRPr="002A446C" w:rsidRDefault="00DC3674" w:rsidP="00DC3674">
      <w:pPr>
        <w:pStyle w:val="Bibliography"/>
        <w:spacing w:line="480" w:lineRule="auto"/>
        <w:ind w:firstLine="0"/>
        <w:rPr>
          <w:rFonts w:ascii="Times New Roman" w:hAnsi="Times New Roman"/>
          <w:sz w:val="24"/>
          <w:szCs w:val="24"/>
        </w:rPr>
      </w:pPr>
      <w:proofErr w:type="gramStart"/>
      <w:r w:rsidRPr="002A446C">
        <w:rPr>
          <w:rFonts w:ascii="Times New Roman" w:hAnsi="Times New Roman"/>
          <w:sz w:val="24"/>
          <w:szCs w:val="24"/>
        </w:rPr>
        <w:t>provide</w:t>
      </w:r>
      <w:proofErr w:type="gramEnd"/>
      <w:r w:rsidRPr="002A446C">
        <w:rPr>
          <w:rFonts w:ascii="Times New Roman" w:hAnsi="Times New Roman"/>
          <w:sz w:val="24"/>
          <w:szCs w:val="24"/>
        </w:rPr>
        <w:t xml:space="preserve"> potable water. </w:t>
      </w:r>
      <w:proofErr w:type="spellStart"/>
      <w:r w:rsidRPr="002A446C">
        <w:rPr>
          <w:rFonts w:ascii="Times New Roman" w:hAnsi="Times New Roman"/>
          <w:i/>
          <w:iCs/>
          <w:sz w:val="24"/>
          <w:szCs w:val="24"/>
        </w:rPr>
        <w:t>Environ.Geol</w:t>
      </w:r>
      <w:proofErr w:type="spellEnd"/>
      <w:r w:rsidRPr="002A446C">
        <w:rPr>
          <w:rFonts w:ascii="Times New Roman" w:hAnsi="Times New Roman"/>
          <w:i/>
          <w:iCs/>
          <w:sz w:val="24"/>
          <w:szCs w:val="24"/>
        </w:rPr>
        <w:t>.</w:t>
      </w:r>
      <w:r w:rsidRPr="002A446C">
        <w:rPr>
          <w:rFonts w:ascii="Times New Roman" w:hAnsi="Times New Roman"/>
          <w:sz w:val="24"/>
          <w:szCs w:val="24"/>
        </w:rPr>
        <w:t xml:space="preserve"> </w:t>
      </w:r>
      <w:r w:rsidRPr="002A446C">
        <w:rPr>
          <w:rFonts w:ascii="Times New Roman" w:hAnsi="Times New Roman"/>
          <w:bCs/>
          <w:sz w:val="24"/>
          <w:szCs w:val="24"/>
        </w:rPr>
        <w:t>44</w:t>
      </w:r>
      <w:r w:rsidRPr="002A446C">
        <w:rPr>
          <w:rFonts w:ascii="Times New Roman" w:hAnsi="Times New Roman"/>
          <w:sz w:val="24"/>
          <w:szCs w:val="24"/>
        </w:rPr>
        <w:t>(1), 101–105.</w:t>
      </w:r>
    </w:p>
    <w:p w14:paraId="55E19E66" w14:textId="77777777" w:rsidR="00DC3674" w:rsidRPr="002A446C" w:rsidRDefault="00DC3674" w:rsidP="00DC3674">
      <w:pPr>
        <w:pStyle w:val="Bibliography"/>
        <w:spacing w:line="480" w:lineRule="auto"/>
        <w:rPr>
          <w:rFonts w:ascii="Times New Roman" w:hAnsi="Times New Roman"/>
          <w:sz w:val="24"/>
          <w:szCs w:val="24"/>
        </w:rPr>
      </w:pPr>
      <w:proofErr w:type="spellStart"/>
      <w:r w:rsidRPr="002A446C">
        <w:rPr>
          <w:rFonts w:ascii="Times New Roman" w:hAnsi="Times New Roman"/>
          <w:sz w:val="24"/>
          <w:szCs w:val="24"/>
        </w:rPr>
        <w:t>McConville</w:t>
      </w:r>
      <w:proofErr w:type="spellEnd"/>
      <w:r w:rsidRPr="002A446C">
        <w:rPr>
          <w:rFonts w:ascii="Times New Roman" w:hAnsi="Times New Roman"/>
          <w:sz w:val="24"/>
          <w:szCs w:val="24"/>
        </w:rPr>
        <w:t>, J. and </w:t>
      </w:r>
      <w:proofErr w:type="spellStart"/>
      <w:r w:rsidRPr="002A446C">
        <w:rPr>
          <w:rFonts w:ascii="Times New Roman" w:hAnsi="Times New Roman"/>
          <w:sz w:val="24"/>
          <w:szCs w:val="24"/>
        </w:rPr>
        <w:t>Mihelcic</w:t>
      </w:r>
      <w:proofErr w:type="spellEnd"/>
      <w:r w:rsidRPr="002A446C">
        <w:rPr>
          <w:rFonts w:ascii="Times New Roman" w:hAnsi="Times New Roman"/>
          <w:sz w:val="24"/>
          <w:szCs w:val="24"/>
        </w:rPr>
        <w:t>, J. (2007). Adapting life-cycle thinking tools to evaluate </w:t>
      </w:r>
    </w:p>
    <w:p w14:paraId="4B869569" w14:textId="77777777" w:rsidR="00DC3674" w:rsidRPr="002A446C" w:rsidRDefault="00DC3674" w:rsidP="00DC3674">
      <w:pPr>
        <w:pStyle w:val="Bibliography"/>
        <w:spacing w:line="480" w:lineRule="auto"/>
        <w:ind w:firstLine="0"/>
        <w:rPr>
          <w:rFonts w:ascii="Times New Roman" w:hAnsi="Times New Roman"/>
          <w:i/>
          <w:iCs/>
          <w:sz w:val="24"/>
          <w:szCs w:val="24"/>
        </w:rPr>
      </w:pPr>
      <w:proofErr w:type="gramStart"/>
      <w:r w:rsidRPr="002A446C">
        <w:rPr>
          <w:rFonts w:ascii="Times New Roman" w:hAnsi="Times New Roman"/>
          <w:sz w:val="24"/>
          <w:szCs w:val="24"/>
        </w:rPr>
        <w:t>project</w:t>
      </w:r>
      <w:proofErr w:type="gramEnd"/>
      <w:r w:rsidRPr="002A446C">
        <w:rPr>
          <w:rFonts w:ascii="Times New Roman" w:hAnsi="Times New Roman"/>
          <w:sz w:val="24"/>
          <w:szCs w:val="24"/>
        </w:rPr>
        <w:t xml:space="preserve"> sustainability in international water and sanitation development work. </w:t>
      </w:r>
      <w:r w:rsidRPr="002A446C">
        <w:rPr>
          <w:rFonts w:ascii="Times New Roman" w:hAnsi="Times New Roman"/>
          <w:i/>
          <w:iCs/>
          <w:sz w:val="24"/>
          <w:szCs w:val="24"/>
        </w:rPr>
        <w:t>Environ. Eng. Sci.</w:t>
      </w:r>
      <w:r w:rsidRPr="002A446C">
        <w:rPr>
          <w:rFonts w:ascii="Times New Roman" w:hAnsi="Times New Roman"/>
          <w:sz w:val="24"/>
          <w:szCs w:val="24"/>
        </w:rPr>
        <w:t xml:space="preserve"> </w:t>
      </w:r>
      <w:r w:rsidRPr="002A446C">
        <w:rPr>
          <w:rFonts w:ascii="Times New Roman" w:hAnsi="Times New Roman"/>
          <w:bCs/>
          <w:sz w:val="24"/>
          <w:szCs w:val="24"/>
        </w:rPr>
        <w:t>24</w:t>
      </w:r>
      <w:r w:rsidRPr="002A446C">
        <w:rPr>
          <w:rFonts w:ascii="Times New Roman" w:hAnsi="Times New Roman"/>
          <w:sz w:val="24"/>
          <w:szCs w:val="24"/>
        </w:rPr>
        <w:t>(7), 937–948.</w:t>
      </w:r>
    </w:p>
    <w:p w14:paraId="051EAC46" w14:textId="77777777" w:rsidR="00DC3674" w:rsidRPr="002A446C" w:rsidRDefault="00DC3674" w:rsidP="00DC3674">
      <w:pPr>
        <w:pStyle w:val="Bibliography"/>
        <w:spacing w:line="480" w:lineRule="auto"/>
        <w:rPr>
          <w:rFonts w:ascii="Times New Roman" w:hAnsi="Times New Roman"/>
          <w:sz w:val="24"/>
          <w:szCs w:val="24"/>
        </w:rPr>
      </w:pPr>
      <w:r w:rsidRPr="002A446C">
        <w:rPr>
          <w:rFonts w:ascii="Times New Roman" w:hAnsi="Times New Roman"/>
          <w:sz w:val="24"/>
          <w:szCs w:val="24"/>
        </w:rPr>
        <w:t xml:space="preserve">McGrath, R. G. (2010). Business models: A discovery driven approach. </w:t>
      </w:r>
      <w:proofErr w:type="gramStart"/>
      <w:r w:rsidRPr="002A446C">
        <w:rPr>
          <w:rFonts w:ascii="Times New Roman" w:hAnsi="Times New Roman"/>
          <w:i/>
          <w:iCs/>
          <w:sz w:val="24"/>
          <w:szCs w:val="24"/>
        </w:rPr>
        <w:t xml:space="preserve">Long Range </w:t>
      </w:r>
      <w:proofErr w:type="spellStart"/>
      <w:r w:rsidRPr="002A446C">
        <w:rPr>
          <w:rFonts w:ascii="Times New Roman" w:hAnsi="Times New Roman"/>
          <w:i/>
          <w:iCs/>
          <w:sz w:val="24"/>
          <w:szCs w:val="24"/>
        </w:rPr>
        <w:t>Plann</w:t>
      </w:r>
      <w:proofErr w:type="spellEnd"/>
      <w:r>
        <w:rPr>
          <w:rFonts w:ascii="Times New Roman" w:hAnsi="Times New Roman"/>
          <w:i/>
          <w:iCs/>
          <w:sz w:val="24"/>
          <w:szCs w:val="24"/>
        </w:rPr>
        <w:t>.</w:t>
      </w:r>
      <w:proofErr w:type="gramEnd"/>
      <w:r w:rsidRPr="002A446C">
        <w:rPr>
          <w:rFonts w:ascii="Times New Roman" w:hAnsi="Times New Roman"/>
          <w:sz w:val="24"/>
          <w:szCs w:val="24"/>
        </w:rPr>
        <w:t xml:space="preserve"> </w:t>
      </w:r>
      <w:r w:rsidRPr="002A446C">
        <w:rPr>
          <w:rFonts w:ascii="Times New Roman" w:hAnsi="Times New Roman"/>
          <w:iCs/>
          <w:sz w:val="24"/>
          <w:szCs w:val="24"/>
        </w:rPr>
        <w:t>43</w:t>
      </w:r>
      <w:r w:rsidRPr="002A446C">
        <w:rPr>
          <w:rFonts w:ascii="Times New Roman" w:hAnsi="Times New Roman"/>
          <w:sz w:val="24"/>
          <w:szCs w:val="24"/>
        </w:rPr>
        <w:t>(2-3), 247–261.</w:t>
      </w:r>
    </w:p>
    <w:p w14:paraId="04C3A5B7" w14:textId="77777777" w:rsidR="00DC3674" w:rsidRPr="002A446C" w:rsidRDefault="00DC3674" w:rsidP="00DC3674">
      <w:pPr>
        <w:pStyle w:val="Bibliography"/>
        <w:spacing w:line="480" w:lineRule="auto"/>
        <w:rPr>
          <w:rFonts w:ascii="Times New Roman" w:hAnsi="Times New Roman"/>
          <w:sz w:val="24"/>
          <w:szCs w:val="24"/>
        </w:rPr>
      </w:pPr>
      <w:proofErr w:type="spellStart"/>
      <w:r w:rsidRPr="002A446C">
        <w:rPr>
          <w:rFonts w:ascii="Times New Roman" w:hAnsi="Times New Roman"/>
          <w:sz w:val="24"/>
          <w:szCs w:val="24"/>
        </w:rPr>
        <w:t>Mihelcic</w:t>
      </w:r>
      <w:proofErr w:type="spellEnd"/>
      <w:r w:rsidRPr="002A446C">
        <w:rPr>
          <w:rFonts w:ascii="Times New Roman" w:hAnsi="Times New Roman"/>
          <w:sz w:val="24"/>
          <w:szCs w:val="24"/>
        </w:rPr>
        <w:t xml:space="preserve">, J. and </w:t>
      </w:r>
      <w:proofErr w:type="spellStart"/>
      <w:r w:rsidRPr="002A446C">
        <w:rPr>
          <w:rFonts w:ascii="Times New Roman" w:hAnsi="Times New Roman"/>
          <w:sz w:val="24"/>
          <w:szCs w:val="24"/>
        </w:rPr>
        <w:t>Trotz</w:t>
      </w:r>
      <w:proofErr w:type="spellEnd"/>
      <w:r w:rsidRPr="002A446C">
        <w:rPr>
          <w:rFonts w:ascii="Times New Roman" w:hAnsi="Times New Roman"/>
          <w:sz w:val="24"/>
          <w:szCs w:val="24"/>
        </w:rPr>
        <w:t xml:space="preserve">, M. (2010). Sustainability and the environmental engineer: implications for education, research, and practice. </w:t>
      </w:r>
      <w:r w:rsidRPr="002A446C">
        <w:rPr>
          <w:rFonts w:ascii="Times New Roman" w:hAnsi="Times New Roman"/>
          <w:i/>
          <w:iCs/>
          <w:sz w:val="24"/>
          <w:szCs w:val="24"/>
        </w:rPr>
        <w:t xml:space="preserve">Environ. Engr. Appl. Res. </w:t>
      </w:r>
      <w:proofErr w:type="spellStart"/>
      <w:r w:rsidRPr="002A446C">
        <w:rPr>
          <w:rFonts w:ascii="Times New Roman" w:hAnsi="Times New Roman"/>
          <w:i/>
          <w:iCs/>
          <w:sz w:val="24"/>
          <w:szCs w:val="24"/>
        </w:rPr>
        <w:t>Pract</w:t>
      </w:r>
      <w:proofErr w:type="spellEnd"/>
      <w:r w:rsidRPr="002A446C">
        <w:rPr>
          <w:rFonts w:ascii="Times New Roman" w:hAnsi="Times New Roman"/>
          <w:i/>
          <w:iCs/>
          <w:sz w:val="24"/>
          <w:szCs w:val="24"/>
        </w:rPr>
        <w:t>.</w:t>
      </w:r>
      <w:r w:rsidRPr="002A446C">
        <w:rPr>
          <w:rFonts w:ascii="Times New Roman" w:hAnsi="Times New Roman"/>
          <w:sz w:val="24"/>
          <w:szCs w:val="24"/>
        </w:rPr>
        <w:t xml:space="preserve"> </w:t>
      </w:r>
      <w:proofErr w:type="gramStart"/>
      <w:r w:rsidRPr="002A446C">
        <w:rPr>
          <w:rFonts w:ascii="Times New Roman" w:hAnsi="Times New Roman"/>
          <w:bCs/>
          <w:sz w:val="24"/>
          <w:szCs w:val="24"/>
        </w:rPr>
        <w:t>10</w:t>
      </w:r>
      <w:r w:rsidRPr="002A446C">
        <w:rPr>
          <w:rFonts w:ascii="Times New Roman" w:hAnsi="Times New Roman"/>
          <w:sz w:val="24"/>
          <w:szCs w:val="24"/>
        </w:rPr>
        <w:t>, 1-10.</w:t>
      </w:r>
      <w:proofErr w:type="gramEnd"/>
    </w:p>
    <w:p w14:paraId="60B91E5E" w14:textId="6411A5C4" w:rsidR="00DC3674" w:rsidRPr="002A446C" w:rsidRDefault="00DC3674" w:rsidP="00DC3674">
      <w:pPr>
        <w:pStyle w:val="Bibliography"/>
        <w:spacing w:line="480" w:lineRule="auto"/>
        <w:rPr>
          <w:rFonts w:ascii="Times New Roman" w:hAnsi="Times New Roman"/>
          <w:sz w:val="24"/>
          <w:szCs w:val="24"/>
        </w:rPr>
      </w:pPr>
      <w:proofErr w:type="spellStart"/>
      <w:r w:rsidRPr="002A446C">
        <w:rPr>
          <w:rFonts w:ascii="Times New Roman" w:hAnsi="Times New Roman"/>
          <w:sz w:val="24"/>
          <w:szCs w:val="24"/>
        </w:rPr>
        <w:lastRenderedPageBreak/>
        <w:t>Mihelcic</w:t>
      </w:r>
      <w:proofErr w:type="spellEnd"/>
      <w:r w:rsidRPr="002A446C">
        <w:rPr>
          <w:rFonts w:ascii="Times New Roman" w:hAnsi="Times New Roman"/>
          <w:sz w:val="24"/>
          <w:szCs w:val="24"/>
        </w:rPr>
        <w:t>, James R., Zimmerman, J. B.</w:t>
      </w:r>
      <w:r w:rsidR="0064026A">
        <w:rPr>
          <w:rFonts w:ascii="Times New Roman" w:hAnsi="Times New Roman"/>
          <w:sz w:val="24"/>
          <w:szCs w:val="24"/>
        </w:rPr>
        <w:t>,</w:t>
      </w:r>
      <w:r w:rsidRPr="002A446C">
        <w:rPr>
          <w:rFonts w:ascii="Times New Roman" w:hAnsi="Times New Roman"/>
          <w:sz w:val="24"/>
          <w:szCs w:val="24"/>
        </w:rPr>
        <w:t xml:space="preserve"> and </w:t>
      </w:r>
      <w:proofErr w:type="spellStart"/>
      <w:r w:rsidRPr="002A446C">
        <w:rPr>
          <w:rFonts w:ascii="Times New Roman" w:hAnsi="Times New Roman"/>
          <w:sz w:val="24"/>
          <w:szCs w:val="24"/>
        </w:rPr>
        <w:t>Ramaswami</w:t>
      </w:r>
      <w:proofErr w:type="spellEnd"/>
      <w:r w:rsidRPr="002A446C">
        <w:rPr>
          <w:rFonts w:ascii="Times New Roman" w:hAnsi="Times New Roman"/>
          <w:sz w:val="24"/>
          <w:szCs w:val="24"/>
        </w:rPr>
        <w:t xml:space="preserve">, A. (2007). </w:t>
      </w:r>
      <w:proofErr w:type="gramStart"/>
      <w:r w:rsidRPr="002A446C">
        <w:rPr>
          <w:rFonts w:ascii="Times New Roman" w:hAnsi="Times New Roman"/>
          <w:sz w:val="24"/>
          <w:szCs w:val="24"/>
        </w:rPr>
        <w:t>Integrating developed and developing world knowledge into global discussions and strategies for sustainability.</w:t>
      </w:r>
      <w:proofErr w:type="gramEnd"/>
      <w:r w:rsidRPr="002A446C">
        <w:rPr>
          <w:rFonts w:ascii="Times New Roman" w:hAnsi="Times New Roman"/>
          <w:sz w:val="24"/>
          <w:szCs w:val="24"/>
        </w:rPr>
        <w:t xml:space="preserve"> 1. Science and technology. </w:t>
      </w:r>
      <w:r w:rsidRPr="002A446C">
        <w:rPr>
          <w:rFonts w:ascii="Times New Roman" w:hAnsi="Times New Roman"/>
          <w:i/>
          <w:iCs/>
          <w:sz w:val="24"/>
          <w:szCs w:val="24"/>
        </w:rPr>
        <w:t>Environ. Sci. Technol.</w:t>
      </w:r>
      <w:r w:rsidRPr="002A446C">
        <w:rPr>
          <w:rFonts w:ascii="Times New Roman" w:hAnsi="Times New Roman"/>
          <w:sz w:val="24"/>
          <w:szCs w:val="24"/>
        </w:rPr>
        <w:t xml:space="preserve"> </w:t>
      </w:r>
      <w:r w:rsidRPr="002A446C">
        <w:rPr>
          <w:rFonts w:ascii="Times New Roman" w:hAnsi="Times New Roman"/>
          <w:iCs/>
          <w:sz w:val="24"/>
          <w:szCs w:val="24"/>
        </w:rPr>
        <w:t>41</w:t>
      </w:r>
      <w:r>
        <w:rPr>
          <w:rFonts w:ascii="Times New Roman" w:hAnsi="Times New Roman"/>
          <w:iCs/>
          <w:sz w:val="24"/>
          <w:szCs w:val="24"/>
        </w:rPr>
        <w:t>(</w:t>
      </w:r>
      <w:r w:rsidRPr="002A446C">
        <w:rPr>
          <w:rFonts w:ascii="Times New Roman" w:hAnsi="Times New Roman"/>
          <w:iCs/>
          <w:sz w:val="24"/>
          <w:szCs w:val="24"/>
        </w:rPr>
        <w:t>10)</w:t>
      </w:r>
      <w:r w:rsidRPr="002A446C">
        <w:rPr>
          <w:rFonts w:ascii="Times New Roman" w:hAnsi="Times New Roman"/>
          <w:sz w:val="24"/>
          <w:szCs w:val="24"/>
        </w:rPr>
        <w:t xml:space="preserve">, 3415–3421. </w:t>
      </w:r>
    </w:p>
    <w:p w14:paraId="38CEE187" w14:textId="14113057" w:rsidR="00DC3674" w:rsidRPr="002A446C" w:rsidRDefault="00DC3674" w:rsidP="00DC3674">
      <w:pPr>
        <w:pStyle w:val="Bibliography"/>
        <w:spacing w:line="480" w:lineRule="auto"/>
        <w:rPr>
          <w:rFonts w:ascii="Times New Roman" w:hAnsi="Times New Roman"/>
          <w:i/>
          <w:iCs/>
          <w:sz w:val="24"/>
          <w:szCs w:val="24"/>
        </w:rPr>
      </w:pPr>
      <w:proofErr w:type="gramStart"/>
      <w:r w:rsidRPr="002A446C">
        <w:rPr>
          <w:rFonts w:ascii="Times New Roman" w:hAnsi="Times New Roman"/>
          <w:sz w:val="24"/>
          <w:szCs w:val="24"/>
        </w:rPr>
        <w:t>Null, C., Kremer, M., Miguel, E., </w:t>
      </w:r>
      <w:proofErr w:type="spellStart"/>
      <w:r w:rsidRPr="002A446C">
        <w:rPr>
          <w:rFonts w:ascii="Times New Roman" w:hAnsi="Times New Roman"/>
          <w:sz w:val="24"/>
          <w:szCs w:val="24"/>
        </w:rPr>
        <w:t>Hombrados</w:t>
      </w:r>
      <w:proofErr w:type="spellEnd"/>
      <w:r w:rsidRPr="002A446C">
        <w:rPr>
          <w:rFonts w:ascii="Times New Roman" w:hAnsi="Times New Roman"/>
          <w:sz w:val="24"/>
          <w:szCs w:val="24"/>
        </w:rPr>
        <w:t>, J., Meeks, R.</w:t>
      </w:r>
      <w:r w:rsidR="0064026A">
        <w:rPr>
          <w:rFonts w:ascii="Times New Roman" w:hAnsi="Times New Roman"/>
          <w:sz w:val="24"/>
          <w:szCs w:val="24"/>
        </w:rPr>
        <w:t>,</w:t>
      </w:r>
      <w:r w:rsidRPr="002A446C">
        <w:rPr>
          <w:rFonts w:ascii="Times New Roman" w:hAnsi="Times New Roman"/>
          <w:sz w:val="24"/>
          <w:szCs w:val="24"/>
        </w:rPr>
        <w:t> and </w:t>
      </w:r>
      <w:proofErr w:type="spellStart"/>
      <w:r w:rsidRPr="002A446C">
        <w:rPr>
          <w:rFonts w:ascii="Times New Roman" w:hAnsi="Times New Roman"/>
          <w:sz w:val="24"/>
          <w:szCs w:val="24"/>
        </w:rPr>
        <w:t>Zwane</w:t>
      </w:r>
      <w:proofErr w:type="spellEnd"/>
      <w:r w:rsidRPr="002A446C">
        <w:rPr>
          <w:rFonts w:ascii="Times New Roman" w:hAnsi="Times New Roman"/>
          <w:sz w:val="24"/>
          <w:szCs w:val="24"/>
        </w:rPr>
        <w:t>, A. (2012).</w:t>
      </w:r>
      <w:proofErr w:type="gramEnd"/>
      <w:r w:rsidRPr="002A446C">
        <w:rPr>
          <w:rFonts w:ascii="Times New Roman" w:hAnsi="Times New Roman"/>
          <w:i/>
          <w:iCs/>
          <w:sz w:val="24"/>
          <w:szCs w:val="24"/>
        </w:rPr>
        <w:t> </w:t>
      </w:r>
    </w:p>
    <w:p w14:paraId="73AEC8AA" w14:textId="77777777" w:rsidR="00DC3674" w:rsidRPr="002A446C" w:rsidRDefault="00DC3674" w:rsidP="00DC3674">
      <w:pPr>
        <w:pStyle w:val="Bibliography"/>
        <w:spacing w:line="480" w:lineRule="auto"/>
        <w:ind w:firstLine="0"/>
        <w:rPr>
          <w:rFonts w:ascii="Times New Roman" w:hAnsi="Times New Roman"/>
          <w:i/>
          <w:iCs/>
          <w:sz w:val="24"/>
          <w:szCs w:val="24"/>
        </w:rPr>
      </w:pPr>
      <w:r>
        <w:rPr>
          <w:rFonts w:ascii="Times New Roman" w:hAnsi="Times New Roman"/>
          <w:i/>
          <w:iCs/>
          <w:sz w:val="24"/>
          <w:szCs w:val="24"/>
        </w:rPr>
        <w:t>Willingness to pay for cleaner water in less developed countries: a</w:t>
      </w:r>
      <w:r w:rsidRPr="002A446C">
        <w:rPr>
          <w:rFonts w:ascii="Times New Roman" w:hAnsi="Times New Roman"/>
          <w:i/>
          <w:iCs/>
          <w:sz w:val="24"/>
          <w:szCs w:val="24"/>
        </w:rPr>
        <w:t> </w:t>
      </w:r>
    </w:p>
    <w:p w14:paraId="13550CAF" w14:textId="77777777" w:rsidR="00DC3674" w:rsidRDefault="00DC3674" w:rsidP="00DC3674">
      <w:pPr>
        <w:pStyle w:val="Bibliography"/>
        <w:spacing w:line="480" w:lineRule="auto"/>
        <w:ind w:firstLine="0"/>
        <w:rPr>
          <w:rFonts w:ascii="Times New Roman" w:hAnsi="Times New Roman"/>
          <w:sz w:val="24"/>
          <w:szCs w:val="24"/>
        </w:rPr>
      </w:pPr>
      <w:proofErr w:type="gramStart"/>
      <w:r>
        <w:rPr>
          <w:rFonts w:ascii="Times New Roman" w:hAnsi="Times New Roman"/>
          <w:i/>
          <w:iCs/>
          <w:sz w:val="24"/>
          <w:szCs w:val="24"/>
        </w:rPr>
        <w:t>systematic</w:t>
      </w:r>
      <w:proofErr w:type="gramEnd"/>
      <w:r>
        <w:rPr>
          <w:rFonts w:ascii="Times New Roman" w:hAnsi="Times New Roman"/>
          <w:i/>
          <w:iCs/>
          <w:sz w:val="24"/>
          <w:szCs w:val="24"/>
        </w:rPr>
        <w:t> r</w:t>
      </w:r>
      <w:r w:rsidRPr="002A446C">
        <w:rPr>
          <w:rFonts w:ascii="Times New Roman" w:hAnsi="Times New Roman"/>
          <w:i/>
          <w:iCs/>
          <w:sz w:val="24"/>
          <w:szCs w:val="24"/>
        </w:rPr>
        <w:t>eview of </w:t>
      </w:r>
      <w:r>
        <w:rPr>
          <w:rFonts w:ascii="Times New Roman" w:hAnsi="Times New Roman"/>
          <w:i/>
          <w:iCs/>
          <w:sz w:val="24"/>
          <w:szCs w:val="24"/>
        </w:rPr>
        <w:t>experimental e</w:t>
      </w:r>
      <w:r w:rsidRPr="002A446C">
        <w:rPr>
          <w:rFonts w:ascii="Times New Roman" w:hAnsi="Times New Roman"/>
          <w:i/>
          <w:iCs/>
          <w:sz w:val="24"/>
          <w:szCs w:val="24"/>
        </w:rPr>
        <w:t>vidence</w:t>
      </w:r>
      <w:r w:rsidRPr="002A446C">
        <w:rPr>
          <w:rFonts w:ascii="Times New Roman" w:hAnsi="Times New Roman"/>
          <w:sz w:val="24"/>
          <w:szCs w:val="24"/>
        </w:rPr>
        <w:t>. International Initiative for Impact </w:t>
      </w:r>
    </w:p>
    <w:p w14:paraId="40D450D8" w14:textId="77777777" w:rsidR="00DC3674" w:rsidRPr="002A446C" w:rsidRDefault="00DC3674" w:rsidP="00DC3674">
      <w:pPr>
        <w:pStyle w:val="Bibliography"/>
        <w:spacing w:line="480" w:lineRule="auto"/>
        <w:ind w:firstLine="0"/>
        <w:rPr>
          <w:rFonts w:ascii="Times New Roman" w:hAnsi="Times New Roman"/>
          <w:i/>
          <w:iCs/>
          <w:sz w:val="24"/>
          <w:szCs w:val="24"/>
        </w:rPr>
      </w:pPr>
      <w:proofErr w:type="gramStart"/>
      <w:r w:rsidRPr="002A446C">
        <w:rPr>
          <w:rFonts w:ascii="Times New Roman" w:hAnsi="Times New Roman"/>
          <w:sz w:val="24"/>
          <w:szCs w:val="24"/>
        </w:rPr>
        <w:t>Evaluation, Washington, DC.</w:t>
      </w:r>
      <w:proofErr w:type="gramEnd"/>
    </w:p>
    <w:p w14:paraId="2C2E3BF2" w14:textId="72782ECD" w:rsidR="00DC3674" w:rsidRPr="002A446C" w:rsidRDefault="00DC3674" w:rsidP="00DC3674">
      <w:pPr>
        <w:pStyle w:val="Bibliography"/>
        <w:spacing w:line="480" w:lineRule="auto"/>
        <w:rPr>
          <w:rFonts w:ascii="Times New Roman" w:hAnsi="Times New Roman"/>
          <w:sz w:val="24"/>
          <w:szCs w:val="24"/>
        </w:rPr>
      </w:pPr>
      <w:proofErr w:type="spellStart"/>
      <w:r w:rsidRPr="002A446C">
        <w:rPr>
          <w:rFonts w:ascii="Times New Roman" w:hAnsi="Times New Roman"/>
          <w:sz w:val="24"/>
          <w:szCs w:val="24"/>
        </w:rPr>
        <w:t>Onda</w:t>
      </w:r>
      <w:proofErr w:type="spellEnd"/>
      <w:r w:rsidRPr="002A446C">
        <w:rPr>
          <w:rFonts w:ascii="Times New Roman" w:hAnsi="Times New Roman"/>
          <w:sz w:val="24"/>
          <w:szCs w:val="24"/>
        </w:rPr>
        <w:t xml:space="preserve">, K., </w:t>
      </w:r>
      <w:proofErr w:type="spellStart"/>
      <w:r w:rsidRPr="002A446C">
        <w:rPr>
          <w:rFonts w:ascii="Times New Roman" w:hAnsi="Times New Roman"/>
          <w:sz w:val="24"/>
          <w:szCs w:val="24"/>
        </w:rPr>
        <w:t>LoBuglio</w:t>
      </w:r>
      <w:proofErr w:type="spellEnd"/>
      <w:r w:rsidRPr="002A446C">
        <w:rPr>
          <w:rFonts w:ascii="Times New Roman" w:hAnsi="Times New Roman"/>
          <w:sz w:val="24"/>
          <w:szCs w:val="24"/>
        </w:rPr>
        <w:t>, J.</w:t>
      </w:r>
      <w:r w:rsidR="0064026A">
        <w:rPr>
          <w:rFonts w:ascii="Times New Roman" w:hAnsi="Times New Roman"/>
          <w:sz w:val="24"/>
          <w:szCs w:val="24"/>
        </w:rPr>
        <w:t>,</w:t>
      </w:r>
      <w:r w:rsidRPr="002A446C">
        <w:rPr>
          <w:rFonts w:ascii="Times New Roman" w:hAnsi="Times New Roman"/>
          <w:sz w:val="24"/>
          <w:szCs w:val="24"/>
        </w:rPr>
        <w:t xml:space="preserve"> and Bartram, J. (2012). Global access to safe water: accounting for water quality and the resulting impact on MDG progress. </w:t>
      </w:r>
      <w:r w:rsidRPr="002A446C">
        <w:rPr>
          <w:rFonts w:ascii="Times New Roman" w:hAnsi="Times New Roman"/>
          <w:i/>
          <w:iCs/>
          <w:sz w:val="24"/>
          <w:szCs w:val="24"/>
        </w:rPr>
        <w:t>Intl. J.</w:t>
      </w:r>
      <w:r>
        <w:rPr>
          <w:rFonts w:ascii="Times New Roman" w:hAnsi="Times New Roman"/>
          <w:i/>
          <w:iCs/>
          <w:sz w:val="24"/>
          <w:szCs w:val="24"/>
        </w:rPr>
        <w:t xml:space="preserve"> Environ</w:t>
      </w:r>
      <w:r w:rsidRPr="002A446C">
        <w:rPr>
          <w:rFonts w:ascii="Times New Roman" w:hAnsi="Times New Roman"/>
          <w:i/>
          <w:iCs/>
          <w:sz w:val="24"/>
          <w:szCs w:val="24"/>
        </w:rPr>
        <w:t>. Res. Pub. Heal.</w:t>
      </w:r>
      <w:r w:rsidRPr="002A446C">
        <w:rPr>
          <w:rFonts w:ascii="Times New Roman" w:hAnsi="Times New Roman"/>
          <w:sz w:val="24"/>
          <w:szCs w:val="24"/>
        </w:rPr>
        <w:t xml:space="preserve"> </w:t>
      </w:r>
      <w:r w:rsidRPr="002A446C">
        <w:rPr>
          <w:rFonts w:ascii="Times New Roman" w:hAnsi="Times New Roman"/>
          <w:bCs/>
          <w:i/>
          <w:iCs/>
          <w:sz w:val="24"/>
          <w:szCs w:val="24"/>
        </w:rPr>
        <w:t>9</w:t>
      </w:r>
      <w:r w:rsidRPr="002A446C">
        <w:rPr>
          <w:rFonts w:ascii="Times New Roman" w:hAnsi="Times New Roman"/>
          <w:sz w:val="24"/>
          <w:szCs w:val="24"/>
        </w:rPr>
        <w:t>(3), 880–894.</w:t>
      </w:r>
    </w:p>
    <w:p w14:paraId="04BE85B7" w14:textId="77777777" w:rsidR="00DC3674" w:rsidRPr="002A446C" w:rsidRDefault="00DC3674" w:rsidP="00DC3674">
      <w:pPr>
        <w:pStyle w:val="Bibliography"/>
        <w:spacing w:line="480" w:lineRule="auto"/>
        <w:rPr>
          <w:rFonts w:ascii="Times New Roman" w:hAnsi="Times New Roman"/>
          <w:sz w:val="24"/>
          <w:szCs w:val="24"/>
        </w:rPr>
      </w:pPr>
      <w:r w:rsidRPr="002A446C">
        <w:rPr>
          <w:rFonts w:ascii="Times New Roman" w:hAnsi="Times New Roman"/>
          <w:sz w:val="24"/>
          <w:szCs w:val="24"/>
        </w:rPr>
        <w:t xml:space="preserve">Oyo, A. (2006). </w:t>
      </w:r>
      <w:r>
        <w:rPr>
          <w:rFonts w:ascii="Times New Roman" w:hAnsi="Times New Roman"/>
          <w:i/>
          <w:iCs/>
          <w:sz w:val="24"/>
          <w:szCs w:val="24"/>
        </w:rPr>
        <w:t>Spare part supplies for </w:t>
      </w:r>
      <w:proofErr w:type="spellStart"/>
      <w:r>
        <w:rPr>
          <w:rFonts w:ascii="Times New Roman" w:hAnsi="Times New Roman"/>
          <w:i/>
          <w:iCs/>
          <w:sz w:val="24"/>
          <w:szCs w:val="24"/>
        </w:rPr>
        <w:t>h</w:t>
      </w:r>
      <w:r w:rsidRPr="002A446C">
        <w:rPr>
          <w:rFonts w:ascii="Times New Roman" w:hAnsi="Times New Roman"/>
          <w:i/>
          <w:iCs/>
          <w:sz w:val="24"/>
          <w:szCs w:val="24"/>
        </w:rPr>
        <w:t>andpumps</w:t>
      </w:r>
      <w:proofErr w:type="spellEnd"/>
      <w:r w:rsidRPr="002A446C">
        <w:rPr>
          <w:rFonts w:ascii="Times New Roman" w:hAnsi="Times New Roman"/>
          <w:i/>
          <w:iCs/>
          <w:sz w:val="24"/>
          <w:szCs w:val="24"/>
        </w:rPr>
        <w:t> in Africa</w:t>
      </w:r>
      <w:r w:rsidRPr="002A446C">
        <w:rPr>
          <w:rFonts w:ascii="Times New Roman" w:hAnsi="Times New Roman"/>
          <w:sz w:val="24"/>
          <w:szCs w:val="24"/>
        </w:rPr>
        <w:t>. Water and Sanitation </w:t>
      </w:r>
    </w:p>
    <w:p w14:paraId="1C1C65F2" w14:textId="77777777" w:rsidR="00DC3674" w:rsidRPr="002A446C" w:rsidRDefault="00DC3674" w:rsidP="00DC3674">
      <w:pPr>
        <w:pStyle w:val="Bibliography"/>
        <w:spacing w:line="480" w:lineRule="auto"/>
        <w:ind w:firstLine="0"/>
        <w:rPr>
          <w:rFonts w:ascii="Times New Roman" w:hAnsi="Times New Roman"/>
          <w:sz w:val="24"/>
          <w:szCs w:val="24"/>
        </w:rPr>
      </w:pPr>
      <w:r w:rsidRPr="002A446C">
        <w:rPr>
          <w:rFonts w:ascii="Times New Roman" w:hAnsi="Times New Roman"/>
          <w:sz w:val="24"/>
          <w:szCs w:val="24"/>
        </w:rPr>
        <w:t>Program, Switzerland.</w:t>
      </w:r>
    </w:p>
    <w:p w14:paraId="087FABB1" w14:textId="07A86D54" w:rsidR="00DC3674" w:rsidRPr="002A446C" w:rsidRDefault="00DC3674" w:rsidP="00DC3674">
      <w:pPr>
        <w:pStyle w:val="Bibliography"/>
        <w:spacing w:line="480" w:lineRule="auto"/>
        <w:rPr>
          <w:rFonts w:ascii="Times New Roman" w:hAnsi="Times New Roman"/>
          <w:sz w:val="24"/>
          <w:szCs w:val="24"/>
        </w:rPr>
      </w:pPr>
      <w:proofErr w:type="spellStart"/>
      <w:r w:rsidRPr="002A446C">
        <w:rPr>
          <w:rFonts w:ascii="Times New Roman" w:hAnsi="Times New Roman"/>
          <w:sz w:val="24"/>
          <w:szCs w:val="24"/>
        </w:rPr>
        <w:t>Peletz</w:t>
      </w:r>
      <w:proofErr w:type="spellEnd"/>
      <w:r w:rsidRPr="002A446C">
        <w:rPr>
          <w:rFonts w:ascii="Times New Roman" w:hAnsi="Times New Roman"/>
          <w:sz w:val="24"/>
          <w:szCs w:val="24"/>
        </w:rPr>
        <w:t xml:space="preserve">, R., </w:t>
      </w:r>
      <w:proofErr w:type="spellStart"/>
      <w:r w:rsidRPr="002A446C">
        <w:rPr>
          <w:rFonts w:ascii="Times New Roman" w:hAnsi="Times New Roman"/>
          <w:sz w:val="24"/>
          <w:szCs w:val="24"/>
        </w:rPr>
        <w:t>Simunyama</w:t>
      </w:r>
      <w:proofErr w:type="spellEnd"/>
      <w:r w:rsidRPr="002A446C">
        <w:rPr>
          <w:rFonts w:ascii="Times New Roman" w:hAnsi="Times New Roman"/>
          <w:sz w:val="24"/>
          <w:szCs w:val="24"/>
        </w:rPr>
        <w:t xml:space="preserve">, M., </w:t>
      </w:r>
      <w:proofErr w:type="spellStart"/>
      <w:r w:rsidRPr="002A446C">
        <w:rPr>
          <w:rFonts w:ascii="Times New Roman" w:hAnsi="Times New Roman"/>
          <w:sz w:val="24"/>
          <w:szCs w:val="24"/>
        </w:rPr>
        <w:t>Sarenje</w:t>
      </w:r>
      <w:proofErr w:type="spellEnd"/>
      <w:r w:rsidRPr="002A446C">
        <w:rPr>
          <w:rFonts w:ascii="Times New Roman" w:hAnsi="Times New Roman"/>
          <w:sz w:val="24"/>
          <w:szCs w:val="24"/>
        </w:rPr>
        <w:t xml:space="preserve">, K., </w:t>
      </w:r>
      <w:proofErr w:type="spellStart"/>
      <w:r w:rsidRPr="002A446C">
        <w:rPr>
          <w:rFonts w:ascii="Times New Roman" w:hAnsi="Times New Roman"/>
          <w:sz w:val="24"/>
          <w:szCs w:val="24"/>
        </w:rPr>
        <w:t>Baisley</w:t>
      </w:r>
      <w:proofErr w:type="spellEnd"/>
      <w:r w:rsidRPr="002A446C">
        <w:rPr>
          <w:rFonts w:ascii="Times New Roman" w:hAnsi="Times New Roman"/>
          <w:sz w:val="24"/>
          <w:szCs w:val="24"/>
        </w:rPr>
        <w:t xml:space="preserve">, K., </w:t>
      </w:r>
      <w:proofErr w:type="spellStart"/>
      <w:r w:rsidRPr="002A446C">
        <w:rPr>
          <w:rFonts w:ascii="Times New Roman" w:hAnsi="Times New Roman"/>
          <w:sz w:val="24"/>
          <w:szCs w:val="24"/>
        </w:rPr>
        <w:t>Filteau</w:t>
      </w:r>
      <w:proofErr w:type="spellEnd"/>
      <w:r w:rsidRPr="002A446C">
        <w:rPr>
          <w:rFonts w:ascii="Times New Roman" w:hAnsi="Times New Roman"/>
          <w:sz w:val="24"/>
          <w:szCs w:val="24"/>
        </w:rPr>
        <w:t>, S., Kelly, P.</w:t>
      </w:r>
      <w:r w:rsidR="0064026A">
        <w:rPr>
          <w:rFonts w:ascii="Times New Roman" w:hAnsi="Times New Roman"/>
          <w:sz w:val="24"/>
          <w:szCs w:val="24"/>
        </w:rPr>
        <w:t>,</w:t>
      </w:r>
      <w:r w:rsidRPr="002A446C">
        <w:rPr>
          <w:rFonts w:ascii="Times New Roman" w:hAnsi="Times New Roman"/>
          <w:sz w:val="24"/>
          <w:szCs w:val="24"/>
        </w:rPr>
        <w:t xml:space="preserve"> and </w:t>
      </w:r>
      <w:proofErr w:type="spellStart"/>
      <w:r w:rsidRPr="002A446C">
        <w:rPr>
          <w:rFonts w:ascii="Times New Roman" w:hAnsi="Times New Roman"/>
          <w:sz w:val="24"/>
          <w:szCs w:val="24"/>
        </w:rPr>
        <w:t>Clasen</w:t>
      </w:r>
      <w:proofErr w:type="spellEnd"/>
      <w:r w:rsidRPr="002A446C">
        <w:rPr>
          <w:rFonts w:ascii="Times New Roman" w:hAnsi="Times New Roman"/>
          <w:sz w:val="24"/>
          <w:szCs w:val="24"/>
        </w:rPr>
        <w:t>, T. (2012). Assessing water filtration and safe storage in households with young chi</w:t>
      </w:r>
      <w:r>
        <w:rPr>
          <w:rFonts w:ascii="Times New Roman" w:hAnsi="Times New Roman"/>
          <w:sz w:val="24"/>
          <w:szCs w:val="24"/>
        </w:rPr>
        <w:t>ldren of HIV-positive mothers: a</w:t>
      </w:r>
      <w:r w:rsidRPr="002A446C">
        <w:rPr>
          <w:rFonts w:ascii="Times New Roman" w:hAnsi="Times New Roman"/>
          <w:sz w:val="24"/>
          <w:szCs w:val="24"/>
        </w:rPr>
        <w:t xml:space="preserve"> randomized, controlled trial in Zambia. </w:t>
      </w:r>
      <w:proofErr w:type="spellStart"/>
      <w:proofErr w:type="gramStart"/>
      <w:r w:rsidRPr="002A446C">
        <w:rPr>
          <w:rFonts w:ascii="Times New Roman" w:hAnsi="Times New Roman"/>
          <w:i/>
          <w:iCs/>
          <w:sz w:val="24"/>
          <w:szCs w:val="24"/>
        </w:rPr>
        <w:t>PLoS</w:t>
      </w:r>
      <w:proofErr w:type="spellEnd"/>
      <w:r w:rsidRPr="002A446C">
        <w:rPr>
          <w:rFonts w:ascii="Times New Roman" w:hAnsi="Times New Roman"/>
          <w:i/>
          <w:iCs/>
          <w:sz w:val="24"/>
          <w:szCs w:val="24"/>
        </w:rPr>
        <w:t xml:space="preserve"> ONE</w:t>
      </w:r>
      <w:r w:rsidRPr="002A446C">
        <w:rPr>
          <w:rFonts w:ascii="Times New Roman" w:hAnsi="Times New Roman"/>
          <w:sz w:val="24"/>
          <w:szCs w:val="24"/>
        </w:rPr>
        <w:t xml:space="preserve"> </w:t>
      </w:r>
      <w:r w:rsidRPr="002A446C">
        <w:rPr>
          <w:rFonts w:ascii="Times New Roman" w:hAnsi="Times New Roman"/>
          <w:b/>
          <w:iCs/>
          <w:sz w:val="24"/>
          <w:szCs w:val="24"/>
        </w:rPr>
        <w:t>7</w:t>
      </w:r>
      <w:r w:rsidRPr="002A446C">
        <w:rPr>
          <w:rFonts w:ascii="Times New Roman" w:hAnsi="Times New Roman"/>
          <w:sz w:val="24"/>
          <w:szCs w:val="24"/>
        </w:rPr>
        <w:t>(10), e46548.</w:t>
      </w:r>
      <w:proofErr w:type="gramEnd"/>
      <w:r w:rsidRPr="002A446C">
        <w:rPr>
          <w:rFonts w:ascii="Times New Roman" w:hAnsi="Times New Roman"/>
          <w:sz w:val="24"/>
          <w:szCs w:val="24"/>
        </w:rPr>
        <w:t xml:space="preserve"> </w:t>
      </w:r>
    </w:p>
    <w:p w14:paraId="24EA5050" w14:textId="77777777" w:rsidR="00DC3674" w:rsidRPr="002A446C" w:rsidRDefault="00DC3674" w:rsidP="00DC3674">
      <w:pPr>
        <w:pStyle w:val="Bibliography"/>
        <w:spacing w:line="480" w:lineRule="auto"/>
        <w:rPr>
          <w:rFonts w:ascii="Times New Roman" w:hAnsi="Times New Roman"/>
          <w:sz w:val="24"/>
          <w:szCs w:val="24"/>
        </w:rPr>
      </w:pPr>
      <w:proofErr w:type="spellStart"/>
      <w:r w:rsidRPr="002A446C">
        <w:rPr>
          <w:rFonts w:ascii="Times New Roman" w:hAnsi="Times New Roman"/>
          <w:sz w:val="24"/>
          <w:szCs w:val="24"/>
        </w:rPr>
        <w:t>Prahalad</w:t>
      </w:r>
      <w:proofErr w:type="spellEnd"/>
      <w:r w:rsidRPr="002A446C">
        <w:rPr>
          <w:rFonts w:ascii="Times New Roman" w:hAnsi="Times New Roman"/>
          <w:sz w:val="24"/>
          <w:szCs w:val="24"/>
        </w:rPr>
        <w:t xml:space="preserve">, C. (2009). </w:t>
      </w:r>
      <w:r>
        <w:rPr>
          <w:rFonts w:ascii="Times New Roman" w:hAnsi="Times New Roman"/>
          <w:i/>
          <w:iCs/>
          <w:sz w:val="24"/>
          <w:szCs w:val="24"/>
        </w:rPr>
        <w:t>The fortune at the bottom of the p</w:t>
      </w:r>
      <w:r w:rsidRPr="002A446C">
        <w:rPr>
          <w:rFonts w:ascii="Times New Roman" w:hAnsi="Times New Roman"/>
          <w:i/>
          <w:iCs/>
          <w:sz w:val="24"/>
          <w:szCs w:val="24"/>
        </w:rPr>
        <w:t xml:space="preserve">yramid, </w:t>
      </w:r>
      <w:r>
        <w:rPr>
          <w:rFonts w:ascii="Times New Roman" w:hAnsi="Times New Roman"/>
          <w:i/>
          <w:iCs/>
          <w:sz w:val="24"/>
          <w:szCs w:val="24"/>
        </w:rPr>
        <w:t>5th Edition: e</w:t>
      </w:r>
      <w:r w:rsidRPr="002A446C">
        <w:rPr>
          <w:rFonts w:ascii="Times New Roman" w:hAnsi="Times New Roman"/>
          <w:i/>
          <w:iCs/>
          <w:sz w:val="24"/>
          <w:szCs w:val="24"/>
        </w:rPr>
        <w:t>ra</w:t>
      </w:r>
      <w:r>
        <w:rPr>
          <w:rFonts w:ascii="Times New Roman" w:hAnsi="Times New Roman"/>
          <w:i/>
          <w:iCs/>
          <w:sz w:val="24"/>
          <w:szCs w:val="24"/>
        </w:rPr>
        <w:t>dicating poverty through p</w:t>
      </w:r>
      <w:r w:rsidRPr="002A446C">
        <w:rPr>
          <w:rFonts w:ascii="Times New Roman" w:hAnsi="Times New Roman"/>
          <w:i/>
          <w:iCs/>
          <w:sz w:val="24"/>
          <w:szCs w:val="24"/>
        </w:rPr>
        <w:t>rofits</w:t>
      </w:r>
      <w:r w:rsidRPr="002A446C">
        <w:rPr>
          <w:rFonts w:ascii="Times New Roman" w:hAnsi="Times New Roman"/>
          <w:sz w:val="24"/>
          <w:szCs w:val="24"/>
        </w:rPr>
        <w:t>. Prentice Hall, Upper Saddle River, NJ.</w:t>
      </w:r>
    </w:p>
    <w:p w14:paraId="4C17CA94" w14:textId="77777777" w:rsidR="00DC3674" w:rsidRPr="002A446C" w:rsidRDefault="00DC3674" w:rsidP="00DC3674">
      <w:pPr>
        <w:pStyle w:val="Bibliography"/>
        <w:spacing w:line="480" w:lineRule="auto"/>
        <w:rPr>
          <w:rFonts w:ascii="Times New Roman" w:hAnsi="Times New Roman"/>
          <w:sz w:val="24"/>
          <w:szCs w:val="24"/>
        </w:rPr>
      </w:pPr>
      <w:proofErr w:type="spellStart"/>
      <w:r w:rsidRPr="002A446C">
        <w:rPr>
          <w:rFonts w:ascii="Times New Roman" w:hAnsi="Times New Roman"/>
          <w:sz w:val="24"/>
          <w:szCs w:val="24"/>
        </w:rPr>
        <w:t>Ramaswami</w:t>
      </w:r>
      <w:proofErr w:type="spellEnd"/>
      <w:r w:rsidRPr="002A446C">
        <w:rPr>
          <w:rFonts w:ascii="Times New Roman" w:hAnsi="Times New Roman"/>
          <w:sz w:val="24"/>
          <w:szCs w:val="24"/>
        </w:rPr>
        <w:t xml:space="preserve">, A., Zimmerman, J. B., and </w:t>
      </w:r>
      <w:proofErr w:type="spellStart"/>
      <w:r w:rsidRPr="002A446C">
        <w:rPr>
          <w:rFonts w:ascii="Times New Roman" w:hAnsi="Times New Roman"/>
          <w:sz w:val="24"/>
          <w:szCs w:val="24"/>
        </w:rPr>
        <w:t>Mihelcic</w:t>
      </w:r>
      <w:proofErr w:type="spellEnd"/>
      <w:r w:rsidRPr="002A446C">
        <w:rPr>
          <w:rFonts w:ascii="Times New Roman" w:hAnsi="Times New Roman"/>
          <w:sz w:val="24"/>
          <w:szCs w:val="24"/>
        </w:rPr>
        <w:t xml:space="preserve">, J. R. (2007). </w:t>
      </w:r>
      <w:proofErr w:type="gramStart"/>
      <w:r w:rsidRPr="002A446C">
        <w:rPr>
          <w:rFonts w:ascii="Times New Roman" w:hAnsi="Times New Roman"/>
          <w:sz w:val="24"/>
          <w:szCs w:val="24"/>
        </w:rPr>
        <w:t>Integrating developed and developing world knowledge into global discussions and strategies for sustainability.</w:t>
      </w:r>
      <w:proofErr w:type="gramEnd"/>
      <w:r w:rsidRPr="002A446C">
        <w:rPr>
          <w:rFonts w:ascii="Times New Roman" w:hAnsi="Times New Roman"/>
          <w:sz w:val="24"/>
          <w:szCs w:val="24"/>
        </w:rPr>
        <w:t xml:space="preserve"> 2. Economics and governance. </w:t>
      </w:r>
      <w:r w:rsidRPr="002A446C">
        <w:rPr>
          <w:rFonts w:ascii="Times New Roman" w:hAnsi="Times New Roman"/>
          <w:i/>
          <w:iCs/>
          <w:sz w:val="24"/>
          <w:szCs w:val="24"/>
        </w:rPr>
        <w:t>Environ. Sci.</w:t>
      </w:r>
      <w:r>
        <w:rPr>
          <w:rFonts w:ascii="Times New Roman" w:hAnsi="Times New Roman"/>
          <w:i/>
          <w:iCs/>
          <w:sz w:val="24"/>
          <w:szCs w:val="24"/>
        </w:rPr>
        <w:t xml:space="preserve"> </w:t>
      </w:r>
      <w:r w:rsidRPr="002A446C">
        <w:rPr>
          <w:rFonts w:ascii="Times New Roman" w:hAnsi="Times New Roman"/>
          <w:i/>
          <w:iCs/>
          <w:sz w:val="24"/>
          <w:szCs w:val="24"/>
        </w:rPr>
        <w:t>Technol.</w:t>
      </w:r>
      <w:r w:rsidRPr="002A446C">
        <w:rPr>
          <w:rFonts w:ascii="Times New Roman" w:hAnsi="Times New Roman"/>
          <w:sz w:val="24"/>
          <w:szCs w:val="24"/>
        </w:rPr>
        <w:t xml:space="preserve"> </w:t>
      </w:r>
      <w:r w:rsidRPr="002A446C">
        <w:rPr>
          <w:rFonts w:ascii="Times New Roman" w:hAnsi="Times New Roman"/>
          <w:iCs/>
          <w:sz w:val="24"/>
          <w:szCs w:val="24"/>
        </w:rPr>
        <w:t>41</w:t>
      </w:r>
      <w:r w:rsidRPr="002A446C">
        <w:rPr>
          <w:rFonts w:ascii="Times New Roman" w:hAnsi="Times New Roman"/>
          <w:sz w:val="24"/>
          <w:szCs w:val="24"/>
        </w:rPr>
        <w:t>(10), 3422–3430.</w:t>
      </w:r>
    </w:p>
    <w:p w14:paraId="47C36E7A" w14:textId="77777777" w:rsidR="00DC3674" w:rsidRPr="002A446C" w:rsidRDefault="00DC3674" w:rsidP="00DC3674">
      <w:pPr>
        <w:pStyle w:val="Bibliography"/>
        <w:spacing w:line="480" w:lineRule="auto"/>
        <w:rPr>
          <w:rFonts w:ascii="Times New Roman" w:hAnsi="Times New Roman"/>
          <w:sz w:val="24"/>
          <w:szCs w:val="24"/>
        </w:rPr>
      </w:pPr>
      <w:proofErr w:type="gramStart"/>
      <w:r w:rsidRPr="002A446C">
        <w:rPr>
          <w:rFonts w:ascii="Times New Roman" w:hAnsi="Times New Roman"/>
          <w:sz w:val="24"/>
          <w:szCs w:val="24"/>
        </w:rPr>
        <w:lastRenderedPageBreak/>
        <w:t>Rogers, E. (2003).</w:t>
      </w:r>
      <w:proofErr w:type="gramEnd"/>
      <w:r w:rsidRPr="002A446C">
        <w:rPr>
          <w:rFonts w:ascii="Times New Roman" w:hAnsi="Times New Roman"/>
          <w:sz w:val="24"/>
          <w:szCs w:val="24"/>
        </w:rPr>
        <w:t xml:space="preserve"> </w:t>
      </w:r>
      <w:proofErr w:type="gramStart"/>
      <w:r w:rsidRPr="002A446C">
        <w:rPr>
          <w:rFonts w:ascii="Times New Roman" w:hAnsi="Times New Roman"/>
          <w:i/>
          <w:iCs/>
          <w:sz w:val="24"/>
          <w:szCs w:val="24"/>
        </w:rPr>
        <w:t>Diffusion of Innovations</w:t>
      </w:r>
      <w:r w:rsidRPr="002A446C">
        <w:rPr>
          <w:rFonts w:ascii="Times New Roman" w:hAnsi="Times New Roman"/>
          <w:iCs/>
          <w:sz w:val="24"/>
          <w:szCs w:val="24"/>
        </w:rPr>
        <w:t>,</w:t>
      </w:r>
      <w:r w:rsidRPr="002A446C">
        <w:rPr>
          <w:rFonts w:ascii="Times New Roman" w:hAnsi="Times New Roman"/>
          <w:i/>
          <w:iCs/>
          <w:sz w:val="24"/>
          <w:szCs w:val="24"/>
        </w:rPr>
        <w:t xml:space="preserve"> </w:t>
      </w:r>
      <w:r>
        <w:rPr>
          <w:rFonts w:ascii="Times New Roman" w:hAnsi="Times New Roman"/>
          <w:iCs/>
          <w:sz w:val="24"/>
          <w:szCs w:val="24"/>
        </w:rPr>
        <w:t>5th ed</w:t>
      </w:r>
      <w:r w:rsidRPr="002A446C">
        <w:rPr>
          <w:rFonts w:ascii="Times New Roman" w:hAnsi="Times New Roman"/>
          <w:iCs/>
          <w:sz w:val="24"/>
          <w:szCs w:val="24"/>
        </w:rPr>
        <w:t>.</w:t>
      </w:r>
      <w:r w:rsidRPr="002A446C">
        <w:rPr>
          <w:rFonts w:ascii="Times New Roman" w:hAnsi="Times New Roman"/>
          <w:sz w:val="24"/>
          <w:szCs w:val="24"/>
        </w:rPr>
        <w:t xml:space="preserve"> Free Press, New York.</w:t>
      </w:r>
      <w:proofErr w:type="gramEnd"/>
    </w:p>
    <w:p w14:paraId="2F720893" w14:textId="77777777" w:rsidR="00DC3674" w:rsidRPr="002A446C" w:rsidRDefault="00DC3674" w:rsidP="00DC3674">
      <w:pPr>
        <w:pStyle w:val="Bibliography"/>
        <w:spacing w:line="480" w:lineRule="auto"/>
        <w:rPr>
          <w:rFonts w:ascii="Times New Roman" w:hAnsi="Times New Roman"/>
          <w:sz w:val="24"/>
          <w:szCs w:val="24"/>
        </w:rPr>
      </w:pPr>
      <w:r w:rsidRPr="002A446C">
        <w:rPr>
          <w:rFonts w:ascii="Times New Roman" w:hAnsi="Times New Roman"/>
          <w:sz w:val="24"/>
          <w:szCs w:val="24"/>
        </w:rPr>
        <w:t>Schouten and De Jong, D. (2009). </w:t>
      </w:r>
      <w:proofErr w:type="gramStart"/>
      <w:r w:rsidRPr="002A446C">
        <w:rPr>
          <w:rFonts w:ascii="Times New Roman" w:hAnsi="Times New Roman"/>
          <w:sz w:val="24"/>
          <w:szCs w:val="24"/>
        </w:rPr>
        <w:t>Source Bulletin No. 56.</w:t>
      </w:r>
      <w:proofErr w:type="gramEnd"/>
      <w:r w:rsidRPr="002A446C">
        <w:rPr>
          <w:rFonts w:ascii="Times New Roman" w:hAnsi="Times New Roman"/>
          <w:sz w:val="24"/>
          <w:szCs w:val="24"/>
        </w:rPr>
        <w:t> IRC International Water and Sanitation Centre, The Hague, Netherlands.</w:t>
      </w:r>
    </w:p>
    <w:p w14:paraId="44BFC977" w14:textId="77777777" w:rsidR="00DC3674" w:rsidRPr="002A446C" w:rsidRDefault="00DC3674" w:rsidP="00DC3674">
      <w:pPr>
        <w:pStyle w:val="Bibliography"/>
        <w:spacing w:line="480" w:lineRule="auto"/>
        <w:rPr>
          <w:rFonts w:ascii="Times New Roman" w:hAnsi="Times New Roman"/>
          <w:i/>
          <w:iCs/>
          <w:sz w:val="24"/>
          <w:szCs w:val="24"/>
        </w:rPr>
      </w:pPr>
      <w:r w:rsidRPr="002A446C">
        <w:rPr>
          <w:rFonts w:ascii="Times New Roman" w:hAnsi="Times New Roman"/>
          <w:sz w:val="24"/>
          <w:szCs w:val="24"/>
        </w:rPr>
        <w:t xml:space="preserve">Scott, J. (1999). </w:t>
      </w:r>
      <w:r>
        <w:rPr>
          <w:rFonts w:ascii="Times New Roman" w:hAnsi="Times New Roman"/>
          <w:i/>
          <w:iCs/>
          <w:sz w:val="24"/>
          <w:szCs w:val="24"/>
        </w:rPr>
        <w:t>Seeing like a state: how certain schemes to improve the h</w:t>
      </w:r>
      <w:r w:rsidRPr="002A446C">
        <w:rPr>
          <w:rFonts w:ascii="Times New Roman" w:hAnsi="Times New Roman"/>
          <w:i/>
          <w:iCs/>
          <w:sz w:val="24"/>
          <w:szCs w:val="24"/>
        </w:rPr>
        <w:t>uman </w:t>
      </w:r>
    </w:p>
    <w:p w14:paraId="0CA0C0D0" w14:textId="77777777" w:rsidR="00DC3674" w:rsidRPr="002A446C" w:rsidRDefault="00DC3674" w:rsidP="00DC3674">
      <w:pPr>
        <w:pStyle w:val="Bibliography"/>
        <w:spacing w:line="480" w:lineRule="auto"/>
        <w:ind w:firstLine="0"/>
        <w:rPr>
          <w:rFonts w:ascii="Times New Roman" w:hAnsi="Times New Roman"/>
          <w:sz w:val="24"/>
          <w:szCs w:val="24"/>
        </w:rPr>
      </w:pPr>
      <w:proofErr w:type="gramStart"/>
      <w:r>
        <w:rPr>
          <w:rFonts w:ascii="Times New Roman" w:hAnsi="Times New Roman"/>
          <w:i/>
          <w:iCs/>
          <w:sz w:val="24"/>
          <w:szCs w:val="24"/>
        </w:rPr>
        <w:t>condition</w:t>
      </w:r>
      <w:proofErr w:type="gramEnd"/>
      <w:r>
        <w:rPr>
          <w:rFonts w:ascii="Times New Roman" w:hAnsi="Times New Roman"/>
          <w:i/>
          <w:iCs/>
          <w:sz w:val="24"/>
          <w:szCs w:val="24"/>
        </w:rPr>
        <w:t> have f</w:t>
      </w:r>
      <w:r w:rsidRPr="002A446C">
        <w:rPr>
          <w:rFonts w:ascii="Times New Roman" w:hAnsi="Times New Roman"/>
          <w:i/>
          <w:iCs/>
          <w:sz w:val="24"/>
          <w:szCs w:val="24"/>
        </w:rPr>
        <w:t>ailed</w:t>
      </w:r>
      <w:r>
        <w:rPr>
          <w:rFonts w:ascii="Times New Roman" w:hAnsi="Times New Roman"/>
          <w:sz w:val="24"/>
          <w:szCs w:val="24"/>
        </w:rPr>
        <w:t xml:space="preserve">. </w:t>
      </w:r>
      <w:proofErr w:type="gramStart"/>
      <w:r w:rsidRPr="002A446C">
        <w:rPr>
          <w:rFonts w:ascii="Times New Roman" w:hAnsi="Times New Roman"/>
          <w:sz w:val="24"/>
          <w:szCs w:val="24"/>
        </w:rPr>
        <w:t xml:space="preserve">Yale University Press, New </w:t>
      </w:r>
      <w:r>
        <w:rPr>
          <w:rFonts w:ascii="Times New Roman" w:hAnsi="Times New Roman"/>
          <w:sz w:val="24"/>
          <w:szCs w:val="24"/>
        </w:rPr>
        <w:t>Haven</w:t>
      </w:r>
      <w:r w:rsidRPr="002A446C">
        <w:rPr>
          <w:rFonts w:ascii="Times New Roman" w:hAnsi="Times New Roman"/>
          <w:sz w:val="24"/>
          <w:szCs w:val="24"/>
        </w:rPr>
        <w:t>, Connecticut.</w:t>
      </w:r>
      <w:proofErr w:type="gramEnd"/>
    </w:p>
    <w:p w14:paraId="0E11923B" w14:textId="77777777" w:rsidR="00DC3674" w:rsidRPr="002A446C" w:rsidRDefault="00DC3674" w:rsidP="00DC3674">
      <w:pPr>
        <w:pStyle w:val="Bibliography"/>
        <w:spacing w:line="480" w:lineRule="auto"/>
        <w:rPr>
          <w:rFonts w:ascii="Times New Roman" w:hAnsi="Times New Roman"/>
          <w:sz w:val="24"/>
          <w:szCs w:val="24"/>
        </w:rPr>
      </w:pPr>
      <w:r w:rsidRPr="002A446C">
        <w:rPr>
          <w:rFonts w:ascii="Times New Roman" w:hAnsi="Times New Roman"/>
          <w:sz w:val="24"/>
          <w:szCs w:val="24"/>
        </w:rPr>
        <w:t xml:space="preserve">Skinner, J. (2009). </w:t>
      </w:r>
      <w:r w:rsidRPr="002A446C">
        <w:rPr>
          <w:rFonts w:ascii="Times New Roman" w:hAnsi="Times New Roman"/>
          <w:i/>
          <w:iCs/>
          <w:sz w:val="24"/>
          <w:szCs w:val="24"/>
        </w:rPr>
        <w:t>IIED Briefing</w:t>
      </w:r>
      <w:r w:rsidRPr="002A446C">
        <w:rPr>
          <w:rFonts w:ascii="Times New Roman" w:hAnsi="Times New Roman"/>
          <w:sz w:val="24"/>
          <w:szCs w:val="24"/>
        </w:rPr>
        <w:t>. International Institute for Environment and Development, London, United Kingdom.</w:t>
      </w:r>
    </w:p>
    <w:p w14:paraId="53238A6B" w14:textId="6376F6EC" w:rsidR="00DC3674" w:rsidRPr="002A446C" w:rsidRDefault="00DC3674" w:rsidP="00DC3674">
      <w:pPr>
        <w:pStyle w:val="Bibliography"/>
        <w:spacing w:line="480" w:lineRule="auto"/>
        <w:rPr>
          <w:rFonts w:ascii="Times New Roman" w:hAnsi="Times New Roman"/>
          <w:sz w:val="24"/>
          <w:szCs w:val="24"/>
        </w:rPr>
      </w:pPr>
      <w:proofErr w:type="spellStart"/>
      <w:proofErr w:type="gramStart"/>
      <w:r w:rsidRPr="002A446C">
        <w:rPr>
          <w:rFonts w:ascii="Times New Roman" w:hAnsi="Times New Roman"/>
          <w:sz w:val="24"/>
          <w:szCs w:val="24"/>
        </w:rPr>
        <w:t>Sobsey</w:t>
      </w:r>
      <w:proofErr w:type="spellEnd"/>
      <w:r w:rsidRPr="002A446C">
        <w:rPr>
          <w:rFonts w:ascii="Times New Roman" w:hAnsi="Times New Roman"/>
          <w:sz w:val="24"/>
          <w:szCs w:val="24"/>
        </w:rPr>
        <w:t>, M., </w:t>
      </w:r>
      <w:proofErr w:type="spellStart"/>
      <w:r w:rsidRPr="002A446C">
        <w:rPr>
          <w:rFonts w:ascii="Times New Roman" w:hAnsi="Times New Roman"/>
          <w:sz w:val="24"/>
          <w:szCs w:val="24"/>
        </w:rPr>
        <w:t>Stauber</w:t>
      </w:r>
      <w:proofErr w:type="spellEnd"/>
      <w:r w:rsidRPr="002A446C">
        <w:rPr>
          <w:rFonts w:ascii="Times New Roman" w:hAnsi="Times New Roman"/>
          <w:sz w:val="24"/>
          <w:szCs w:val="24"/>
        </w:rPr>
        <w:t>, C., Casanova, L., Brown, J.</w:t>
      </w:r>
      <w:r w:rsidR="0064026A">
        <w:rPr>
          <w:rFonts w:ascii="Times New Roman" w:hAnsi="Times New Roman"/>
          <w:sz w:val="24"/>
          <w:szCs w:val="24"/>
        </w:rPr>
        <w:t>,</w:t>
      </w:r>
      <w:r w:rsidRPr="002A446C">
        <w:rPr>
          <w:rFonts w:ascii="Times New Roman" w:hAnsi="Times New Roman"/>
          <w:sz w:val="24"/>
          <w:szCs w:val="24"/>
        </w:rPr>
        <w:t> and Elliott, M. (2008).</w:t>
      </w:r>
      <w:proofErr w:type="gramEnd"/>
      <w:r w:rsidRPr="002A446C">
        <w:rPr>
          <w:rFonts w:ascii="Times New Roman" w:hAnsi="Times New Roman"/>
          <w:sz w:val="24"/>
          <w:szCs w:val="24"/>
        </w:rPr>
        <w:t> Point of use </w:t>
      </w:r>
    </w:p>
    <w:p w14:paraId="1582126D" w14:textId="77777777" w:rsidR="00DC3674" w:rsidRPr="002A446C" w:rsidRDefault="00DC3674" w:rsidP="00DC3674">
      <w:pPr>
        <w:pStyle w:val="Bibliography"/>
        <w:spacing w:line="480" w:lineRule="auto"/>
        <w:rPr>
          <w:rFonts w:ascii="Times New Roman" w:hAnsi="Times New Roman"/>
          <w:sz w:val="24"/>
          <w:szCs w:val="24"/>
        </w:rPr>
      </w:pPr>
      <w:r>
        <w:rPr>
          <w:rFonts w:ascii="Times New Roman" w:hAnsi="Times New Roman"/>
          <w:sz w:val="24"/>
          <w:szCs w:val="24"/>
        </w:rPr>
        <w:tab/>
      </w:r>
      <w:proofErr w:type="gramStart"/>
      <w:r w:rsidRPr="002A446C">
        <w:rPr>
          <w:rFonts w:ascii="Times New Roman" w:hAnsi="Times New Roman"/>
          <w:sz w:val="24"/>
          <w:szCs w:val="24"/>
        </w:rPr>
        <w:t>household</w:t>
      </w:r>
      <w:proofErr w:type="gramEnd"/>
      <w:r w:rsidRPr="002A446C">
        <w:rPr>
          <w:rFonts w:ascii="Times New Roman" w:hAnsi="Times New Roman"/>
          <w:sz w:val="24"/>
          <w:szCs w:val="24"/>
        </w:rPr>
        <w:t> drinking water filtration: A practical, effective solution for providing </w:t>
      </w:r>
    </w:p>
    <w:p w14:paraId="3A099420" w14:textId="77777777" w:rsidR="00DC3674" w:rsidRPr="002A446C" w:rsidRDefault="00DC3674" w:rsidP="00DC3674">
      <w:pPr>
        <w:pStyle w:val="Bibliography"/>
        <w:spacing w:line="480" w:lineRule="auto"/>
        <w:ind w:firstLine="0"/>
        <w:rPr>
          <w:rFonts w:ascii="Times New Roman" w:hAnsi="Times New Roman"/>
          <w:sz w:val="24"/>
          <w:szCs w:val="24"/>
        </w:rPr>
      </w:pPr>
      <w:proofErr w:type="gramStart"/>
      <w:r w:rsidRPr="002A446C">
        <w:rPr>
          <w:rFonts w:ascii="Times New Roman" w:hAnsi="Times New Roman"/>
          <w:sz w:val="24"/>
          <w:szCs w:val="24"/>
        </w:rPr>
        <w:t>sustained</w:t>
      </w:r>
      <w:proofErr w:type="gramEnd"/>
      <w:r w:rsidRPr="002A446C">
        <w:rPr>
          <w:rFonts w:ascii="Times New Roman" w:hAnsi="Times New Roman"/>
          <w:sz w:val="24"/>
          <w:szCs w:val="24"/>
        </w:rPr>
        <w:t xml:space="preserve"> access to safe drinking water in the developing world. </w:t>
      </w:r>
      <w:r w:rsidRPr="002A446C">
        <w:rPr>
          <w:rFonts w:ascii="Times New Roman" w:hAnsi="Times New Roman"/>
          <w:i/>
          <w:iCs/>
          <w:sz w:val="24"/>
          <w:szCs w:val="24"/>
        </w:rPr>
        <w:t>Environ. Sci. Technol.</w:t>
      </w:r>
      <w:r w:rsidRPr="002A446C">
        <w:rPr>
          <w:rFonts w:ascii="Times New Roman" w:hAnsi="Times New Roman"/>
          <w:sz w:val="24"/>
          <w:szCs w:val="24"/>
        </w:rPr>
        <w:t xml:space="preserve"> </w:t>
      </w:r>
      <w:r w:rsidRPr="002A446C">
        <w:rPr>
          <w:rFonts w:ascii="Times New Roman" w:hAnsi="Times New Roman"/>
          <w:bCs/>
          <w:sz w:val="24"/>
          <w:szCs w:val="24"/>
        </w:rPr>
        <w:t>42</w:t>
      </w:r>
      <w:r w:rsidRPr="002A446C">
        <w:rPr>
          <w:rFonts w:ascii="Times New Roman" w:hAnsi="Times New Roman"/>
          <w:sz w:val="24"/>
          <w:szCs w:val="24"/>
        </w:rPr>
        <w:t>(12), 4261–67.</w:t>
      </w:r>
    </w:p>
    <w:p w14:paraId="1C844FC4" w14:textId="77777777" w:rsidR="00DC3674" w:rsidRPr="002A446C" w:rsidRDefault="00DC3674" w:rsidP="00DC3674">
      <w:pPr>
        <w:pStyle w:val="Bibliography"/>
        <w:spacing w:line="480" w:lineRule="auto"/>
        <w:rPr>
          <w:rFonts w:ascii="Times New Roman" w:hAnsi="Times New Roman"/>
          <w:sz w:val="24"/>
          <w:szCs w:val="24"/>
        </w:rPr>
      </w:pPr>
      <w:proofErr w:type="gramStart"/>
      <w:r w:rsidRPr="002A446C">
        <w:rPr>
          <w:rFonts w:ascii="Times New Roman" w:hAnsi="Times New Roman"/>
          <w:sz w:val="24"/>
          <w:szCs w:val="24"/>
        </w:rPr>
        <w:t>United Nations Department of Economic and Social Affairs (2009).</w:t>
      </w:r>
      <w:proofErr w:type="gramEnd"/>
      <w:r w:rsidRPr="002A446C">
        <w:rPr>
          <w:rFonts w:ascii="Times New Roman" w:hAnsi="Times New Roman"/>
          <w:sz w:val="24"/>
          <w:szCs w:val="24"/>
        </w:rPr>
        <w:t xml:space="preserve"> </w:t>
      </w:r>
      <w:r>
        <w:rPr>
          <w:rFonts w:ascii="Times New Roman" w:hAnsi="Times New Roman"/>
          <w:i/>
          <w:iCs/>
          <w:sz w:val="24"/>
          <w:szCs w:val="24"/>
        </w:rPr>
        <w:t>Rethinking poverty: report on the world social s</w:t>
      </w:r>
      <w:r w:rsidRPr="002A446C">
        <w:rPr>
          <w:rFonts w:ascii="Times New Roman" w:hAnsi="Times New Roman"/>
          <w:i/>
          <w:iCs/>
          <w:sz w:val="24"/>
          <w:szCs w:val="24"/>
        </w:rPr>
        <w:t>ituation 2010</w:t>
      </w:r>
      <w:r w:rsidRPr="002A446C">
        <w:rPr>
          <w:rFonts w:ascii="Times New Roman" w:hAnsi="Times New Roman"/>
          <w:sz w:val="24"/>
          <w:szCs w:val="24"/>
        </w:rPr>
        <w:t>. United Nations, New York.</w:t>
      </w:r>
    </w:p>
    <w:p w14:paraId="1AF4D843" w14:textId="77777777" w:rsidR="00DC3674" w:rsidRPr="002A446C" w:rsidRDefault="00DC3674" w:rsidP="00DC3674">
      <w:pPr>
        <w:pStyle w:val="Bibliography"/>
        <w:spacing w:line="480" w:lineRule="auto"/>
        <w:rPr>
          <w:rFonts w:ascii="Times New Roman" w:hAnsi="Times New Roman"/>
          <w:sz w:val="24"/>
          <w:szCs w:val="24"/>
        </w:rPr>
      </w:pPr>
      <w:proofErr w:type="gramStart"/>
      <w:r w:rsidRPr="002A446C">
        <w:rPr>
          <w:rFonts w:ascii="Times New Roman" w:hAnsi="Times New Roman"/>
          <w:sz w:val="24"/>
          <w:szCs w:val="24"/>
        </w:rPr>
        <w:t>Water and Sanitation Program.</w:t>
      </w:r>
      <w:proofErr w:type="gramEnd"/>
      <w:r w:rsidRPr="002A446C">
        <w:rPr>
          <w:rFonts w:ascii="Times New Roman" w:hAnsi="Times New Roman"/>
          <w:sz w:val="24"/>
          <w:szCs w:val="24"/>
        </w:rPr>
        <w:t> (2010)</w:t>
      </w:r>
      <w:proofErr w:type="gramStart"/>
      <w:r w:rsidRPr="002A446C">
        <w:rPr>
          <w:rFonts w:ascii="Times New Roman" w:hAnsi="Times New Roman"/>
          <w:sz w:val="24"/>
          <w:szCs w:val="24"/>
        </w:rPr>
        <w:t xml:space="preserve">. </w:t>
      </w:r>
      <w:r>
        <w:rPr>
          <w:rFonts w:ascii="Times New Roman" w:hAnsi="Times New Roman"/>
          <w:i/>
          <w:iCs/>
          <w:sz w:val="24"/>
          <w:szCs w:val="24"/>
        </w:rPr>
        <w:t>Myths of the rural water supply s</w:t>
      </w:r>
      <w:r w:rsidRPr="002A446C">
        <w:rPr>
          <w:rFonts w:ascii="Times New Roman" w:hAnsi="Times New Roman"/>
          <w:i/>
          <w:iCs/>
          <w:sz w:val="24"/>
          <w:szCs w:val="24"/>
        </w:rPr>
        <w:t>ector</w:t>
      </w:r>
      <w:r w:rsidRPr="002A446C">
        <w:rPr>
          <w:rFonts w:ascii="Times New Roman" w:hAnsi="Times New Roman"/>
          <w:sz w:val="24"/>
          <w:szCs w:val="24"/>
        </w:rPr>
        <w:t>.</w:t>
      </w:r>
      <w:proofErr w:type="gramEnd"/>
      <w:r w:rsidRPr="002A446C">
        <w:rPr>
          <w:rFonts w:ascii="Times New Roman" w:hAnsi="Times New Roman"/>
          <w:sz w:val="24"/>
          <w:szCs w:val="24"/>
        </w:rPr>
        <w:t> </w:t>
      </w:r>
    </w:p>
    <w:p w14:paraId="3E1955CF" w14:textId="77777777" w:rsidR="00DC3674" w:rsidRPr="002A446C" w:rsidRDefault="00DC3674" w:rsidP="00DC3674">
      <w:pPr>
        <w:pStyle w:val="Bibliography"/>
        <w:spacing w:line="480" w:lineRule="auto"/>
        <w:ind w:firstLine="0"/>
        <w:rPr>
          <w:rFonts w:ascii="Times New Roman" w:hAnsi="Times New Roman"/>
          <w:sz w:val="24"/>
          <w:szCs w:val="24"/>
        </w:rPr>
      </w:pPr>
      <w:r w:rsidRPr="002A446C">
        <w:rPr>
          <w:rFonts w:ascii="Times New Roman" w:hAnsi="Times New Roman"/>
          <w:sz w:val="24"/>
          <w:szCs w:val="24"/>
        </w:rPr>
        <w:t>World Bank, Washington D.C.</w:t>
      </w:r>
    </w:p>
    <w:p w14:paraId="6CFDCD60" w14:textId="77777777" w:rsidR="00DC3674" w:rsidRPr="002A446C" w:rsidRDefault="00DC3674" w:rsidP="00DC3674">
      <w:pPr>
        <w:pStyle w:val="Bibliography"/>
        <w:spacing w:line="480" w:lineRule="auto"/>
        <w:rPr>
          <w:rFonts w:ascii="Times New Roman" w:hAnsi="Times New Roman"/>
          <w:sz w:val="24"/>
          <w:szCs w:val="24"/>
        </w:rPr>
      </w:pPr>
      <w:proofErr w:type="spellStart"/>
      <w:proofErr w:type="gramStart"/>
      <w:r w:rsidRPr="002A446C">
        <w:rPr>
          <w:rFonts w:ascii="Times New Roman" w:hAnsi="Times New Roman"/>
          <w:sz w:val="24"/>
          <w:szCs w:val="24"/>
        </w:rPr>
        <w:t>Wellin</w:t>
      </w:r>
      <w:proofErr w:type="spellEnd"/>
      <w:r w:rsidRPr="002A446C">
        <w:rPr>
          <w:rFonts w:ascii="Times New Roman" w:hAnsi="Times New Roman"/>
          <w:sz w:val="24"/>
          <w:szCs w:val="24"/>
        </w:rPr>
        <w:t>, E. (1955).</w:t>
      </w:r>
      <w:proofErr w:type="gramEnd"/>
      <w:r w:rsidRPr="002A446C">
        <w:rPr>
          <w:rFonts w:ascii="Times New Roman" w:hAnsi="Times New Roman"/>
          <w:sz w:val="24"/>
          <w:szCs w:val="24"/>
        </w:rPr>
        <w:t xml:space="preserve"> </w:t>
      </w:r>
      <w:proofErr w:type="gramStart"/>
      <w:r w:rsidRPr="002A446C">
        <w:rPr>
          <w:rFonts w:ascii="Times New Roman" w:hAnsi="Times New Roman"/>
          <w:sz w:val="24"/>
          <w:szCs w:val="24"/>
        </w:rPr>
        <w:t>Water boiling in a Peruvian town.</w:t>
      </w:r>
      <w:proofErr w:type="gramEnd"/>
      <w:r w:rsidRPr="002A446C">
        <w:rPr>
          <w:rFonts w:ascii="Times New Roman" w:hAnsi="Times New Roman"/>
          <w:sz w:val="24"/>
          <w:szCs w:val="24"/>
        </w:rPr>
        <w:t xml:space="preserve"> In: </w:t>
      </w:r>
      <w:r>
        <w:rPr>
          <w:rFonts w:ascii="Times New Roman" w:hAnsi="Times New Roman"/>
          <w:i/>
          <w:iCs/>
          <w:sz w:val="24"/>
          <w:szCs w:val="24"/>
        </w:rPr>
        <w:t>Health, culture and community: case studies of public reactions to health p</w:t>
      </w:r>
      <w:r w:rsidRPr="002A446C">
        <w:rPr>
          <w:rFonts w:ascii="Times New Roman" w:hAnsi="Times New Roman"/>
          <w:i/>
          <w:iCs/>
          <w:sz w:val="24"/>
          <w:szCs w:val="24"/>
        </w:rPr>
        <w:t>rograms</w:t>
      </w:r>
      <w:r w:rsidRPr="002A446C">
        <w:rPr>
          <w:rFonts w:ascii="Times New Roman" w:hAnsi="Times New Roman"/>
          <w:sz w:val="24"/>
          <w:szCs w:val="24"/>
        </w:rPr>
        <w:t>, B. Paul, ed. Russell Sage Foundation, New York, NY.</w:t>
      </w:r>
    </w:p>
    <w:p w14:paraId="5FBCBA48" w14:textId="5E06DBC9" w:rsidR="00DC3674" w:rsidRPr="002A446C" w:rsidRDefault="00DC3674" w:rsidP="00DC3674">
      <w:pPr>
        <w:pStyle w:val="Bibliography"/>
        <w:spacing w:line="480" w:lineRule="auto"/>
        <w:rPr>
          <w:rFonts w:ascii="Times New Roman" w:hAnsi="Times New Roman"/>
          <w:sz w:val="24"/>
          <w:szCs w:val="24"/>
        </w:rPr>
      </w:pPr>
      <w:r w:rsidRPr="002A446C">
        <w:rPr>
          <w:rFonts w:ascii="Times New Roman" w:hAnsi="Times New Roman"/>
          <w:sz w:val="24"/>
          <w:szCs w:val="24"/>
        </w:rPr>
        <w:t>W</w:t>
      </w:r>
      <w:r>
        <w:rPr>
          <w:rFonts w:ascii="Times New Roman" w:hAnsi="Times New Roman"/>
          <w:sz w:val="24"/>
          <w:szCs w:val="24"/>
        </w:rPr>
        <w:t xml:space="preserve">orld Health </w:t>
      </w:r>
      <w:r w:rsidR="0064026A">
        <w:rPr>
          <w:rFonts w:ascii="Times New Roman" w:hAnsi="Times New Roman"/>
          <w:sz w:val="24"/>
          <w:szCs w:val="24"/>
        </w:rPr>
        <w:t>Organization</w:t>
      </w:r>
      <w:r w:rsidRPr="002A446C">
        <w:rPr>
          <w:rFonts w:ascii="Times New Roman" w:hAnsi="Times New Roman"/>
          <w:sz w:val="24"/>
          <w:szCs w:val="24"/>
        </w:rPr>
        <w:t xml:space="preserve"> and UNICEF (2012). </w:t>
      </w:r>
      <w:proofErr w:type="gramStart"/>
      <w:r>
        <w:rPr>
          <w:rFonts w:ascii="Times New Roman" w:hAnsi="Times New Roman"/>
          <w:i/>
          <w:iCs/>
          <w:sz w:val="24"/>
          <w:szCs w:val="24"/>
        </w:rPr>
        <w:t>Progress on drinking water and sanitation 2012 u</w:t>
      </w:r>
      <w:r w:rsidRPr="002A446C">
        <w:rPr>
          <w:rFonts w:ascii="Times New Roman" w:hAnsi="Times New Roman"/>
          <w:i/>
          <w:iCs/>
          <w:sz w:val="24"/>
          <w:szCs w:val="24"/>
        </w:rPr>
        <w:t>pdate</w:t>
      </w:r>
      <w:r>
        <w:rPr>
          <w:rFonts w:ascii="Times New Roman" w:hAnsi="Times New Roman"/>
          <w:sz w:val="24"/>
          <w:szCs w:val="24"/>
        </w:rPr>
        <w:t>.</w:t>
      </w:r>
      <w:proofErr w:type="gramEnd"/>
      <w:r>
        <w:rPr>
          <w:rFonts w:ascii="Times New Roman" w:hAnsi="Times New Roman"/>
          <w:sz w:val="24"/>
          <w:szCs w:val="24"/>
        </w:rPr>
        <w:t xml:space="preserve"> </w:t>
      </w:r>
      <w:proofErr w:type="gramStart"/>
      <w:r>
        <w:rPr>
          <w:rFonts w:ascii="Times New Roman" w:hAnsi="Times New Roman"/>
          <w:sz w:val="24"/>
          <w:szCs w:val="24"/>
        </w:rPr>
        <w:t xml:space="preserve">World Health </w:t>
      </w:r>
      <w:r w:rsidR="0064026A">
        <w:rPr>
          <w:rFonts w:ascii="Times New Roman" w:hAnsi="Times New Roman"/>
          <w:sz w:val="24"/>
          <w:szCs w:val="24"/>
        </w:rPr>
        <w:t>Organization</w:t>
      </w:r>
      <w:r>
        <w:rPr>
          <w:rFonts w:ascii="Times New Roman" w:hAnsi="Times New Roman"/>
          <w:sz w:val="24"/>
          <w:szCs w:val="24"/>
        </w:rPr>
        <w:t xml:space="preserve"> </w:t>
      </w:r>
      <w:r w:rsidRPr="002A446C">
        <w:rPr>
          <w:rFonts w:ascii="Times New Roman" w:hAnsi="Times New Roman"/>
          <w:sz w:val="24"/>
          <w:szCs w:val="24"/>
        </w:rPr>
        <w:t>and UNICEF, New York, NY.</w:t>
      </w:r>
      <w:proofErr w:type="gramEnd"/>
    </w:p>
    <w:p w14:paraId="66435743" w14:textId="77777777" w:rsidR="00DC3674" w:rsidRPr="002A446C" w:rsidRDefault="00DC3674" w:rsidP="00DC3674">
      <w:pPr>
        <w:pStyle w:val="Bibliography"/>
        <w:spacing w:line="480" w:lineRule="auto"/>
        <w:rPr>
          <w:rFonts w:ascii="Times New Roman" w:hAnsi="Times New Roman"/>
          <w:sz w:val="24"/>
          <w:szCs w:val="24"/>
        </w:rPr>
      </w:pPr>
      <w:r>
        <w:rPr>
          <w:rFonts w:ascii="Times New Roman" w:hAnsi="Times New Roman"/>
          <w:sz w:val="24"/>
          <w:szCs w:val="24"/>
        </w:rPr>
        <w:t>Wolff, J. (2012). Start me up: t</w:t>
      </w:r>
      <w:r w:rsidRPr="002A446C">
        <w:rPr>
          <w:rFonts w:ascii="Times New Roman" w:hAnsi="Times New Roman"/>
          <w:sz w:val="24"/>
          <w:szCs w:val="24"/>
        </w:rPr>
        <w:t xml:space="preserve">he effectiveness of a self-employment </w:t>
      </w:r>
      <w:proofErr w:type="spellStart"/>
      <w:r w:rsidRPr="002A446C">
        <w:rPr>
          <w:rFonts w:ascii="Times New Roman" w:hAnsi="Times New Roman"/>
          <w:sz w:val="24"/>
          <w:szCs w:val="24"/>
        </w:rPr>
        <w:t>programme</w:t>
      </w:r>
      <w:proofErr w:type="spellEnd"/>
      <w:r w:rsidRPr="002A446C">
        <w:rPr>
          <w:rFonts w:ascii="Times New Roman" w:hAnsi="Times New Roman"/>
          <w:sz w:val="24"/>
          <w:szCs w:val="24"/>
        </w:rPr>
        <w:t xml:space="preserve"> for needy unemployed people in German. </w:t>
      </w:r>
      <w:r w:rsidRPr="002A446C">
        <w:rPr>
          <w:rFonts w:ascii="Times New Roman" w:hAnsi="Times New Roman"/>
          <w:i/>
          <w:iCs/>
          <w:sz w:val="24"/>
          <w:szCs w:val="24"/>
        </w:rPr>
        <w:t xml:space="preserve">J. Small Bus. </w:t>
      </w:r>
      <w:proofErr w:type="spellStart"/>
      <w:r w:rsidRPr="002A446C">
        <w:rPr>
          <w:rFonts w:ascii="Times New Roman" w:hAnsi="Times New Roman"/>
          <w:i/>
          <w:iCs/>
          <w:sz w:val="24"/>
          <w:szCs w:val="24"/>
        </w:rPr>
        <w:t>Entrepr</w:t>
      </w:r>
      <w:proofErr w:type="spellEnd"/>
      <w:r w:rsidRPr="002A446C">
        <w:rPr>
          <w:rFonts w:ascii="Times New Roman" w:hAnsi="Times New Roman"/>
          <w:i/>
          <w:iCs/>
          <w:sz w:val="24"/>
          <w:szCs w:val="24"/>
        </w:rPr>
        <w:t>.</w:t>
      </w:r>
      <w:r w:rsidRPr="002A446C">
        <w:rPr>
          <w:rFonts w:ascii="Times New Roman" w:hAnsi="Times New Roman"/>
          <w:sz w:val="24"/>
          <w:szCs w:val="24"/>
        </w:rPr>
        <w:t xml:space="preserve"> </w:t>
      </w:r>
      <w:r w:rsidRPr="002A446C">
        <w:rPr>
          <w:rFonts w:ascii="Times New Roman" w:hAnsi="Times New Roman"/>
          <w:iCs/>
          <w:sz w:val="24"/>
          <w:szCs w:val="24"/>
        </w:rPr>
        <w:t>25</w:t>
      </w:r>
      <w:r w:rsidRPr="002A446C">
        <w:rPr>
          <w:rFonts w:ascii="Times New Roman" w:hAnsi="Times New Roman"/>
          <w:sz w:val="24"/>
          <w:szCs w:val="24"/>
        </w:rPr>
        <w:t>(4), 499–518.</w:t>
      </w:r>
    </w:p>
    <w:p w14:paraId="40778FE3" w14:textId="482A9C64" w:rsidR="00DC3674" w:rsidRDefault="00DC3674" w:rsidP="00DC3674">
      <w:pPr>
        <w:pStyle w:val="Bibliography"/>
        <w:spacing w:line="480" w:lineRule="auto"/>
        <w:rPr>
          <w:rFonts w:ascii="Times New Roman" w:hAnsi="Times New Roman"/>
          <w:sz w:val="24"/>
          <w:szCs w:val="24"/>
        </w:rPr>
      </w:pPr>
      <w:proofErr w:type="gramStart"/>
      <w:r w:rsidRPr="002A446C">
        <w:rPr>
          <w:rFonts w:ascii="Times New Roman" w:hAnsi="Times New Roman"/>
          <w:sz w:val="24"/>
          <w:szCs w:val="24"/>
        </w:rPr>
        <w:lastRenderedPageBreak/>
        <w:t>Wood, S., Foster, J.</w:t>
      </w:r>
      <w:r w:rsidR="0064026A">
        <w:rPr>
          <w:rFonts w:ascii="Times New Roman" w:hAnsi="Times New Roman"/>
          <w:sz w:val="24"/>
          <w:szCs w:val="24"/>
        </w:rPr>
        <w:t>,</w:t>
      </w:r>
      <w:r w:rsidRPr="002A446C">
        <w:rPr>
          <w:rFonts w:ascii="Times New Roman" w:hAnsi="Times New Roman"/>
          <w:sz w:val="24"/>
          <w:szCs w:val="24"/>
        </w:rPr>
        <w:t> and </w:t>
      </w:r>
      <w:proofErr w:type="spellStart"/>
      <w:r w:rsidRPr="002A446C">
        <w:rPr>
          <w:rFonts w:ascii="Times New Roman" w:hAnsi="Times New Roman"/>
          <w:sz w:val="24"/>
          <w:szCs w:val="24"/>
        </w:rPr>
        <w:t>Kols</w:t>
      </w:r>
      <w:proofErr w:type="spellEnd"/>
      <w:r w:rsidRPr="002A446C">
        <w:rPr>
          <w:rFonts w:ascii="Times New Roman" w:hAnsi="Times New Roman"/>
          <w:sz w:val="24"/>
          <w:szCs w:val="24"/>
        </w:rPr>
        <w:t>, A. (2012).</w:t>
      </w:r>
      <w:proofErr w:type="gramEnd"/>
      <w:r w:rsidRPr="002A446C">
        <w:rPr>
          <w:rFonts w:ascii="Times New Roman" w:hAnsi="Times New Roman"/>
          <w:sz w:val="24"/>
          <w:szCs w:val="24"/>
        </w:rPr>
        <w:t xml:space="preserve"> Understanding why women adopt and sustain home water treatment: Insights from the Malawi antenatal care program. </w:t>
      </w:r>
      <w:r w:rsidRPr="002A446C">
        <w:rPr>
          <w:rFonts w:ascii="Times New Roman" w:hAnsi="Times New Roman"/>
          <w:i/>
          <w:iCs/>
          <w:sz w:val="24"/>
          <w:szCs w:val="24"/>
        </w:rPr>
        <w:t>Soc. Sci. Med.</w:t>
      </w:r>
      <w:r w:rsidRPr="002A446C">
        <w:rPr>
          <w:rFonts w:ascii="Times New Roman" w:hAnsi="Times New Roman"/>
          <w:sz w:val="24"/>
          <w:szCs w:val="24"/>
        </w:rPr>
        <w:t xml:space="preserve"> </w:t>
      </w:r>
      <w:r w:rsidRPr="002A446C">
        <w:rPr>
          <w:rFonts w:ascii="Times New Roman" w:hAnsi="Times New Roman"/>
          <w:bCs/>
          <w:sz w:val="24"/>
          <w:szCs w:val="24"/>
        </w:rPr>
        <w:t>75</w:t>
      </w:r>
      <w:r w:rsidRPr="002A446C">
        <w:rPr>
          <w:rFonts w:ascii="Times New Roman" w:hAnsi="Times New Roman"/>
          <w:sz w:val="24"/>
          <w:szCs w:val="24"/>
        </w:rPr>
        <w:t>(4), 634–642.</w:t>
      </w:r>
    </w:p>
    <w:p w14:paraId="45D7DC8B" w14:textId="77777777" w:rsidR="00DC3674" w:rsidRDefault="00DC3674" w:rsidP="00DC3674">
      <w:pPr>
        <w:spacing w:after="0" w:line="240" w:lineRule="auto"/>
        <w:rPr>
          <w:rFonts w:ascii="Times New Roman" w:hAnsi="Times New Roman"/>
          <w:sz w:val="24"/>
          <w:szCs w:val="24"/>
        </w:rPr>
      </w:pPr>
      <w:r>
        <w:rPr>
          <w:rFonts w:ascii="Times New Roman" w:hAnsi="Times New Roman"/>
          <w:sz w:val="24"/>
          <w:szCs w:val="24"/>
        </w:rPr>
        <w:br w:type="page"/>
      </w:r>
    </w:p>
    <w:p w14:paraId="406FFD92" w14:textId="00CD3630" w:rsidR="006933DC" w:rsidRPr="00E3773C" w:rsidRDefault="00DC3674" w:rsidP="006933DC">
      <w:pPr>
        <w:spacing w:after="0" w:line="480" w:lineRule="auto"/>
        <w:jc w:val="center"/>
        <w:rPr>
          <w:rFonts w:ascii="Times New Roman" w:hAnsi="Times New Roman"/>
          <w:b/>
          <w:sz w:val="28"/>
          <w:szCs w:val="28"/>
        </w:rPr>
      </w:pPr>
      <w:r>
        <w:rPr>
          <w:rFonts w:ascii="Times New Roman" w:hAnsi="Times New Roman"/>
          <w:b/>
          <w:sz w:val="28"/>
          <w:szCs w:val="28"/>
        </w:rPr>
        <w:lastRenderedPageBreak/>
        <w:t>CHAPTER 3</w:t>
      </w:r>
    </w:p>
    <w:p w14:paraId="235F9438" w14:textId="77777777" w:rsidR="006933DC" w:rsidRPr="00E3773C" w:rsidRDefault="006933DC" w:rsidP="006933DC">
      <w:pPr>
        <w:spacing w:after="0" w:line="480" w:lineRule="auto"/>
        <w:jc w:val="center"/>
        <w:rPr>
          <w:rFonts w:ascii="Times New Roman" w:hAnsi="Times New Roman"/>
          <w:b/>
          <w:sz w:val="28"/>
          <w:szCs w:val="28"/>
        </w:rPr>
      </w:pPr>
      <w:r w:rsidRPr="00E3773C">
        <w:rPr>
          <w:rFonts w:ascii="Times New Roman" w:hAnsi="Times New Roman"/>
          <w:b/>
          <w:sz w:val="28"/>
          <w:szCs w:val="28"/>
        </w:rPr>
        <w:t>The Role of Surface Area and Surface Chemistry during an Investigation of Eucalyptus Wood Char for Fluoride Adsorption from Drinking Water</w:t>
      </w:r>
      <w:r w:rsidRPr="00E3773C">
        <w:rPr>
          <w:rStyle w:val="FootnoteReference"/>
          <w:rFonts w:ascii="Times New Roman" w:hAnsi="Times New Roman"/>
          <w:b/>
          <w:sz w:val="28"/>
          <w:szCs w:val="28"/>
        </w:rPr>
        <w:footnoteReference w:id="2"/>
      </w:r>
    </w:p>
    <w:p w14:paraId="24C5FB71" w14:textId="77777777" w:rsidR="006933DC" w:rsidRPr="00D86E5B" w:rsidRDefault="006933DC" w:rsidP="006933DC">
      <w:pPr>
        <w:spacing w:after="0" w:line="480" w:lineRule="auto"/>
        <w:jc w:val="center"/>
        <w:rPr>
          <w:rFonts w:ascii="Times New Roman" w:hAnsi="Times New Roman"/>
          <w:b/>
          <w:sz w:val="24"/>
          <w:szCs w:val="24"/>
        </w:rPr>
      </w:pPr>
    </w:p>
    <w:p w14:paraId="5A4BE262" w14:textId="77777777" w:rsidR="006933DC" w:rsidRPr="00D86E5B" w:rsidRDefault="006933DC" w:rsidP="006933DC">
      <w:pPr>
        <w:spacing w:after="0" w:line="480" w:lineRule="auto"/>
        <w:jc w:val="both"/>
        <w:rPr>
          <w:rFonts w:ascii="Times New Roman" w:hAnsi="Times New Roman"/>
          <w:b/>
          <w:sz w:val="24"/>
          <w:szCs w:val="24"/>
        </w:rPr>
      </w:pPr>
      <w:r w:rsidRPr="00D86E5B">
        <w:rPr>
          <w:rFonts w:ascii="Times New Roman" w:hAnsi="Times New Roman"/>
          <w:b/>
          <w:sz w:val="24"/>
          <w:szCs w:val="24"/>
        </w:rPr>
        <w:t>Abstract</w:t>
      </w:r>
    </w:p>
    <w:p w14:paraId="2C38BC9E" w14:textId="1EAFDB6B" w:rsidR="006933DC" w:rsidRDefault="006933DC" w:rsidP="00E3773C">
      <w:pPr>
        <w:spacing w:after="0" w:line="480" w:lineRule="auto"/>
        <w:ind w:firstLine="720"/>
        <w:jc w:val="both"/>
        <w:rPr>
          <w:rFonts w:ascii="Times New Roman" w:hAnsi="Times New Roman"/>
          <w:sz w:val="24"/>
          <w:szCs w:val="24"/>
        </w:rPr>
      </w:pPr>
      <w:r w:rsidRPr="00D86E5B">
        <w:rPr>
          <w:rFonts w:ascii="Times New Roman" w:hAnsi="Times New Roman"/>
          <w:sz w:val="24"/>
          <w:szCs w:val="24"/>
        </w:rPr>
        <w:t>This work studied the use of eucalyptus wood char as a</w:t>
      </w:r>
      <w:r w:rsidR="007D2F53">
        <w:rPr>
          <w:rFonts w:ascii="Times New Roman" w:hAnsi="Times New Roman"/>
          <w:sz w:val="24"/>
          <w:szCs w:val="24"/>
        </w:rPr>
        <w:t>n</w:t>
      </w:r>
      <w:r w:rsidRPr="00D86E5B">
        <w:rPr>
          <w:rFonts w:ascii="Times New Roman" w:hAnsi="Times New Roman"/>
          <w:sz w:val="24"/>
          <w:szCs w:val="24"/>
        </w:rPr>
        <w:t xml:space="preserve"> </w:t>
      </w:r>
      <w:r w:rsidR="007D2F53">
        <w:rPr>
          <w:rFonts w:ascii="Times New Roman" w:hAnsi="Times New Roman"/>
          <w:sz w:val="24"/>
          <w:szCs w:val="24"/>
        </w:rPr>
        <w:t>adsorption</w:t>
      </w:r>
      <w:r w:rsidRPr="00D86E5B">
        <w:rPr>
          <w:rFonts w:ascii="Times New Roman" w:hAnsi="Times New Roman"/>
          <w:sz w:val="24"/>
          <w:szCs w:val="24"/>
        </w:rPr>
        <w:t xml:space="preserve"> material for fluoride </w:t>
      </w:r>
      <w:r w:rsidR="007D2F53">
        <w:rPr>
          <w:rFonts w:ascii="Times New Roman" w:hAnsi="Times New Roman"/>
          <w:sz w:val="24"/>
          <w:szCs w:val="24"/>
        </w:rPr>
        <w:t>removal</w:t>
      </w:r>
      <w:r w:rsidRPr="00D86E5B">
        <w:rPr>
          <w:rFonts w:ascii="Times New Roman" w:hAnsi="Times New Roman"/>
          <w:sz w:val="24"/>
          <w:szCs w:val="24"/>
        </w:rPr>
        <w:t xml:space="preserve"> from drinking water</w:t>
      </w:r>
      <w:r w:rsidR="007D2F53">
        <w:rPr>
          <w:rFonts w:ascii="Times New Roman" w:hAnsi="Times New Roman"/>
          <w:sz w:val="24"/>
          <w:szCs w:val="24"/>
        </w:rPr>
        <w:t xml:space="preserve"> and investigated options to improve the removal capacity of bone char</w:t>
      </w:r>
      <w:r w:rsidRPr="00D86E5B">
        <w:rPr>
          <w:rFonts w:ascii="Times New Roman" w:hAnsi="Times New Roman"/>
          <w:sz w:val="24"/>
          <w:szCs w:val="24"/>
        </w:rPr>
        <w:t xml:space="preserve"> to increase </w:t>
      </w:r>
      <w:r w:rsidR="007D2F53">
        <w:rPr>
          <w:rFonts w:ascii="Times New Roman" w:hAnsi="Times New Roman"/>
          <w:sz w:val="24"/>
          <w:szCs w:val="24"/>
        </w:rPr>
        <w:t>availability of</w:t>
      </w:r>
      <w:r w:rsidRPr="00D86E5B">
        <w:rPr>
          <w:rFonts w:ascii="Times New Roman" w:hAnsi="Times New Roman"/>
          <w:sz w:val="24"/>
          <w:szCs w:val="24"/>
        </w:rPr>
        <w:t xml:space="preserve"> safe water.  Upon increasing charring temperature, the specific surface area of the eucalyptus wood char increased from 0.9 to 327 m</w:t>
      </w:r>
      <w:r w:rsidRPr="00D86E5B">
        <w:rPr>
          <w:rFonts w:ascii="Times New Roman" w:hAnsi="Times New Roman"/>
          <w:sz w:val="24"/>
          <w:szCs w:val="24"/>
          <w:vertAlign w:val="superscript"/>
        </w:rPr>
        <w:t>2</w:t>
      </w:r>
      <w:r w:rsidRPr="00D86E5B">
        <w:rPr>
          <w:rFonts w:ascii="Times New Roman" w:hAnsi="Times New Roman"/>
          <w:sz w:val="24"/>
          <w:szCs w:val="24"/>
        </w:rPr>
        <w:t xml:space="preserve">/g; however, the fluoride removal capacity of the </w:t>
      </w:r>
      <w:proofErr w:type="spellStart"/>
      <w:r w:rsidRPr="00D86E5B">
        <w:rPr>
          <w:rFonts w:ascii="Times New Roman" w:hAnsi="Times New Roman"/>
          <w:sz w:val="24"/>
          <w:szCs w:val="24"/>
        </w:rPr>
        <w:t>unamended</w:t>
      </w:r>
      <w:proofErr w:type="spellEnd"/>
      <w:r w:rsidRPr="00D86E5B">
        <w:rPr>
          <w:rFonts w:ascii="Times New Roman" w:hAnsi="Times New Roman"/>
          <w:sz w:val="24"/>
          <w:szCs w:val="24"/>
        </w:rPr>
        <w:t xml:space="preserve"> eucalyptus wood char was negligible for all charring </w:t>
      </w:r>
      <w:r w:rsidR="007D2F53">
        <w:rPr>
          <w:rFonts w:ascii="Times New Roman" w:hAnsi="Times New Roman"/>
          <w:sz w:val="24"/>
          <w:szCs w:val="24"/>
        </w:rPr>
        <w:t xml:space="preserve">temperatures.  Amendment of </w:t>
      </w:r>
      <w:r w:rsidR="009A6C08">
        <w:rPr>
          <w:rFonts w:ascii="Times New Roman" w:hAnsi="Times New Roman"/>
          <w:sz w:val="24"/>
          <w:szCs w:val="24"/>
        </w:rPr>
        <w:t>the wood char</w:t>
      </w:r>
      <w:r w:rsidRPr="00D86E5B">
        <w:rPr>
          <w:rFonts w:ascii="Times New Roman" w:hAnsi="Times New Roman"/>
          <w:sz w:val="24"/>
          <w:szCs w:val="24"/>
        </w:rPr>
        <w:t xml:space="preserve"> with aluminum oxides increased the fluoride removal capacity to 1.6 mg/g, demonstrating a significant improvement relative to the </w:t>
      </w:r>
      <w:proofErr w:type="spellStart"/>
      <w:r w:rsidRPr="00D86E5B">
        <w:rPr>
          <w:rFonts w:ascii="Times New Roman" w:hAnsi="Times New Roman"/>
          <w:sz w:val="24"/>
          <w:szCs w:val="24"/>
        </w:rPr>
        <w:t>unamended</w:t>
      </w:r>
      <w:proofErr w:type="spellEnd"/>
      <w:r w:rsidRPr="00D86E5B">
        <w:rPr>
          <w:rFonts w:ascii="Times New Roman" w:hAnsi="Times New Roman"/>
          <w:sz w:val="24"/>
          <w:szCs w:val="24"/>
        </w:rPr>
        <w:t xml:space="preserve"> wood char. </w:t>
      </w:r>
      <w:r w:rsidR="009F7389">
        <w:rPr>
          <w:rFonts w:ascii="Times New Roman" w:hAnsi="Times New Roman"/>
          <w:sz w:val="24"/>
          <w:szCs w:val="24"/>
        </w:rPr>
        <w:t>Although</w:t>
      </w:r>
      <w:r w:rsidRPr="00D86E5B">
        <w:rPr>
          <w:rFonts w:ascii="Times New Roman" w:hAnsi="Times New Roman"/>
          <w:sz w:val="24"/>
          <w:szCs w:val="24"/>
        </w:rPr>
        <w:t xml:space="preserve"> this adsorptive capacity is not yet as high as values reported for bone char</w:t>
      </w:r>
      <w:r w:rsidR="009A6C08">
        <w:rPr>
          <w:rFonts w:ascii="Times New Roman" w:hAnsi="Times New Roman"/>
          <w:sz w:val="24"/>
          <w:szCs w:val="24"/>
        </w:rPr>
        <w:t>,</w:t>
      </w:r>
      <w:r w:rsidRPr="00D86E5B">
        <w:rPr>
          <w:rFonts w:ascii="Times New Roman" w:hAnsi="Times New Roman"/>
          <w:sz w:val="24"/>
          <w:szCs w:val="24"/>
        </w:rPr>
        <w:t xml:space="preserve"> it is higher than the capacity of other media currently in use</w:t>
      </w:r>
      <w:r w:rsidR="007D2F53">
        <w:rPr>
          <w:rFonts w:ascii="Times New Roman" w:hAnsi="Times New Roman"/>
          <w:sz w:val="24"/>
          <w:szCs w:val="24"/>
        </w:rPr>
        <w:t xml:space="preserve"> in some locations.  </w:t>
      </w:r>
      <w:r w:rsidRPr="00D86E5B">
        <w:rPr>
          <w:rFonts w:ascii="Times New Roman" w:hAnsi="Times New Roman"/>
          <w:sz w:val="24"/>
          <w:szCs w:val="24"/>
        </w:rPr>
        <w:t xml:space="preserve">Thus, the aluminum oxide modified eucalyptus char may be a helpful alternative for fluoride removal in areas where bone char is not a viable option.  This work also studied the possibility of altering the </w:t>
      </w:r>
      <w:proofErr w:type="spellStart"/>
      <w:r w:rsidRPr="00D86E5B">
        <w:rPr>
          <w:rFonts w:ascii="Times New Roman" w:hAnsi="Times New Roman"/>
          <w:sz w:val="24"/>
          <w:szCs w:val="24"/>
        </w:rPr>
        <w:t>pH</w:t>
      </w:r>
      <w:r w:rsidRPr="00D86E5B">
        <w:rPr>
          <w:rFonts w:ascii="Times New Roman" w:hAnsi="Times New Roman"/>
          <w:sz w:val="24"/>
          <w:szCs w:val="24"/>
          <w:vertAlign w:val="subscript"/>
        </w:rPr>
        <w:t>PZC</w:t>
      </w:r>
      <w:proofErr w:type="spellEnd"/>
      <w:r w:rsidRPr="00D86E5B">
        <w:rPr>
          <w:rFonts w:ascii="Times New Roman" w:hAnsi="Times New Roman"/>
          <w:sz w:val="24"/>
          <w:szCs w:val="24"/>
        </w:rPr>
        <w:t xml:space="preserve">, initially 9.6 and 8.2 for wood and bone chars, respectively, to enhance </w:t>
      </w:r>
      <w:r w:rsidR="00143FF3">
        <w:rPr>
          <w:rFonts w:ascii="Times New Roman" w:hAnsi="Times New Roman"/>
          <w:sz w:val="24"/>
          <w:szCs w:val="24"/>
        </w:rPr>
        <w:t xml:space="preserve">the electrostatic </w:t>
      </w:r>
      <w:r w:rsidR="00143FF3">
        <w:rPr>
          <w:rFonts w:ascii="Times New Roman" w:hAnsi="Times New Roman"/>
          <w:sz w:val="24"/>
          <w:szCs w:val="24"/>
        </w:rPr>
        <w:lastRenderedPageBreak/>
        <w:t xml:space="preserve">attraction between the </w:t>
      </w:r>
      <w:r w:rsidRPr="00D86E5B">
        <w:rPr>
          <w:rFonts w:ascii="Times New Roman" w:hAnsi="Times New Roman"/>
          <w:sz w:val="24"/>
          <w:szCs w:val="24"/>
        </w:rPr>
        <w:t xml:space="preserve">media </w:t>
      </w:r>
      <w:r w:rsidR="00143FF3">
        <w:rPr>
          <w:rFonts w:ascii="Times New Roman" w:hAnsi="Times New Roman"/>
          <w:sz w:val="24"/>
          <w:szCs w:val="24"/>
        </w:rPr>
        <w:t>and</w:t>
      </w:r>
      <w:r w:rsidRPr="00D86E5B">
        <w:rPr>
          <w:rFonts w:ascii="Times New Roman" w:hAnsi="Times New Roman"/>
          <w:sz w:val="24"/>
          <w:szCs w:val="24"/>
        </w:rPr>
        <w:t xml:space="preserve"> fluoride in water.  The use of reducing agents actually </w:t>
      </w:r>
      <w:r w:rsidR="007D2F53">
        <w:rPr>
          <w:rFonts w:ascii="Times New Roman" w:hAnsi="Times New Roman"/>
          <w:sz w:val="24"/>
          <w:szCs w:val="24"/>
        </w:rPr>
        <w:t>lowered</w:t>
      </w:r>
      <w:r w:rsidRPr="00D86E5B">
        <w:rPr>
          <w:rFonts w:ascii="Times New Roman" w:hAnsi="Times New Roman"/>
          <w:sz w:val="24"/>
          <w:szCs w:val="24"/>
        </w:rPr>
        <w:t xml:space="preserve"> the </w:t>
      </w:r>
      <w:proofErr w:type="spellStart"/>
      <w:r w:rsidRPr="00D86E5B">
        <w:rPr>
          <w:rFonts w:ascii="Times New Roman" w:hAnsi="Times New Roman"/>
          <w:sz w:val="24"/>
          <w:szCs w:val="24"/>
        </w:rPr>
        <w:t>pH</w:t>
      </w:r>
      <w:r w:rsidRPr="00D86E5B">
        <w:rPr>
          <w:rFonts w:ascii="Times New Roman" w:hAnsi="Times New Roman"/>
          <w:sz w:val="24"/>
          <w:szCs w:val="24"/>
          <w:vertAlign w:val="subscript"/>
        </w:rPr>
        <w:t>PZC</w:t>
      </w:r>
      <w:proofErr w:type="spellEnd"/>
      <w:r w:rsidRPr="00D86E5B">
        <w:rPr>
          <w:rFonts w:ascii="Times New Roman" w:hAnsi="Times New Roman"/>
          <w:sz w:val="24"/>
          <w:szCs w:val="24"/>
          <w:vertAlign w:val="subscript"/>
        </w:rPr>
        <w:t xml:space="preserve"> </w:t>
      </w:r>
      <w:r w:rsidRPr="00D86E5B">
        <w:rPr>
          <w:rFonts w:ascii="Times New Roman" w:hAnsi="Times New Roman"/>
          <w:sz w:val="24"/>
          <w:szCs w:val="24"/>
        </w:rPr>
        <w:t>to less than 8 for both types of char but increased the fluoride adsorption capacity of the bone char by approximately 25% while causing minimal change to the wood char capacity.</w:t>
      </w:r>
    </w:p>
    <w:p w14:paraId="760EE0EE" w14:textId="77777777" w:rsidR="006933DC" w:rsidRPr="00D86E5B" w:rsidRDefault="006933DC" w:rsidP="006933DC">
      <w:pPr>
        <w:spacing w:after="0" w:line="480" w:lineRule="auto"/>
        <w:jc w:val="both"/>
        <w:rPr>
          <w:rFonts w:ascii="Times New Roman" w:hAnsi="Times New Roman"/>
          <w:sz w:val="24"/>
          <w:szCs w:val="24"/>
        </w:rPr>
      </w:pPr>
    </w:p>
    <w:p w14:paraId="33D8112F" w14:textId="77777777" w:rsidR="006933DC" w:rsidRPr="00D86E5B" w:rsidRDefault="006933DC" w:rsidP="006933DC">
      <w:pPr>
        <w:spacing w:after="0" w:line="480" w:lineRule="auto"/>
        <w:jc w:val="both"/>
        <w:rPr>
          <w:rFonts w:ascii="Times New Roman" w:hAnsi="Times New Roman"/>
          <w:b/>
          <w:sz w:val="24"/>
          <w:szCs w:val="24"/>
        </w:rPr>
      </w:pPr>
      <w:r w:rsidRPr="00D86E5B">
        <w:rPr>
          <w:rFonts w:ascii="Times New Roman" w:hAnsi="Times New Roman"/>
          <w:b/>
          <w:sz w:val="24"/>
          <w:szCs w:val="24"/>
        </w:rPr>
        <w:t>Background</w:t>
      </w:r>
    </w:p>
    <w:p w14:paraId="03180255" w14:textId="17B546D1" w:rsidR="006933DC" w:rsidRPr="00D86E5B" w:rsidRDefault="006933DC" w:rsidP="00E3773C">
      <w:pPr>
        <w:spacing w:after="0" w:line="480" w:lineRule="auto"/>
        <w:ind w:firstLine="720"/>
        <w:contextualSpacing/>
        <w:jc w:val="both"/>
        <w:rPr>
          <w:rFonts w:ascii="Times New Roman" w:hAnsi="Times New Roman"/>
          <w:sz w:val="24"/>
          <w:szCs w:val="24"/>
        </w:rPr>
      </w:pPr>
      <w:r w:rsidRPr="00D86E5B">
        <w:rPr>
          <w:rFonts w:ascii="Times New Roman" w:hAnsi="Times New Roman"/>
          <w:sz w:val="24"/>
          <w:szCs w:val="24"/>
        </w:rPr>
        <w:t xml:space="preserve">Naturally occurring fluoride is a major drinking water quality concern contributing to the global water crisis; worldwide an estimated 200 million people are affected, including many living in the Rift Valley of Africa </w:t>
      </w:r>
      <w:r>
        <w:rPr>
          <w:rFonts w:ascii="Times New Roman" w:hAnsi="Times New Roman"/>
          <w:sz w:val="24"/>
          <w:szCs w:val="24"/>
        </w:rPr>
        <w:t xml:space="preserve">(Coetzee et al., 2004; </w:t>
      </w:r>
      <w:proofErr w:type="spellStart"/>
      <w:r>
        <w:rPr>
          <w:rFonts w:ascii="Times New Roman" w:hAnsi="Times New Roman"/>
          <w:sz w:val="24"/>
          <w:szCs w:val="24"/>
        </w:rPr>
        <w:t>Nigussie</w:t>
      </w:r>
      <w:proofErr w:type="spellEnd"/>
      <w:r>
        <w:rPr>
          <w:rFonts w:ascii="Times New Roman" w:hAnsi="Times New Roman"/>
          <w:sz w:val="24"/>
          <w:szCs w:val="24"/>
        </w:rPr>
        <w:t xml:space="preserve"> et al., 2007; </w:t>
      </w:r>
      <w:proofErr w:type="spellStart"/>
      <w:r>
        <w:rPr>
          <w:rFonts w:ascii="Times New Roman" w:hAnsi="Times New Roman"/>
          <w:sz w:val="24"/>
          <w:szCs w:val="24"/>
        </w:rPr>
        <w:t>Fawell</w:t>
      </w:r>
      <w:proofErr w:type="spellEnd"/>
      <w:r>
        <w:rPr>
          <w:rFonts w:ascii="Times New Roman" w:hAnsi="Times New Roman"/>
          <w:sz w:val="24"/>
          <w:szCs w:val="24"/>
        </w:rPr>
        <w:t xml:space="preserve"> et al., 2006)</w:t>
      </w:r>
      <w:r w:rsidRPr="00D86E5B">
        <w:rPr>
          <w:rFonts w:ascii="Times New Roman" w:hAnsi="Times New Roman"/>
          <w:sz w:val="24"/>
          <w:szCs w:val="24"/>
        </w:rPr>
        <w:t xml:space="preserve"> as well as people living in India, China, and </w:t>
      </w:r>
      <w:r w:rsidR="007D2F53">
        <w:rPr>
          <w:rFonts w:ascii="Times New Roman" w:hAnsi="Times New Roman"/>
          <w:sz w:val="24"/>
          <w:szCs w:val="24"/>
        </w:rPr>
        <w:t xml:space="preserve">several </w:t>
      </w:r>
      <w:r w:rsidRPr="00D86E5B">
        <w:rPr>
          <w:rFonts w:ascii="Times New Roman" w:hAnsi="Times New Roman"/>
          <w:sz w:val="24"/>
          <w:szCs w:val="24"/>
        </w:rPr>
        <w:t xml:space="preserve">areas of the United States </w:t>
      </w:r>
      <w:r>
        <w:rPr>
          <w:rFonts w:ascii="Times New Roman" w:hAnsi="Times New Roman"/>
          <w:sz w:val="24"/>
          <w:szCs w:val="24"/>
        </w:rPr>
        <w:t>(</w:t>
      </w:r>
      <w:proofErr w:type="spellStart"/>
      <w:r>
        <w:rPr>
          <w:rFonts w:ascii="Times New Roman" w:hAnsi="Times New Roman"/>
          <w:sz w:val="24"/>
          <w:szCs w:val="24"/>
        </w:rPr>
        <w:t>Amini</w:t>
      </w:r>
      <w:proofErr w:type="spellEnd"/>
      <w:r>
        <w:rPr>
          <w:rFonts w:ascii="Times New Roman" w:hAnsi="Times New Roman"/>
          <w:sz w:val="24"/>
          <w:szCs w:val="24"/>
        </w:rPr>
        <w:t xml:space="preserve"> et al.</w:t>
      </w:r>
      <w:r w:rsidR="009A6C08">
        <w:rPr>
          <w:rFonts w:ascii="Times New Roman" w:hAnsi="Times New Roman"/>
          <w:sz w:val="24"/>
          <w:szCs w:val="24"/>
        </w:rPr>
        <w:t>,</w:t>
      </w:r>
      <w:r>
        <w:rPr>
          <w:rFonts w:ascii="Times New Roman" w:hAnsi="Times New Roman"/>
          <w:sz w:val="24"/>
          <w:szCs w:val="24"/>
        </w:rPr>
        <w:t xml:space="preserve"> 2008; McGill</w:t>
      </w:r>
      <w:r w:rsidR="00BE4A3B">
        <w:rPr>
          <w:rFonts w:ascii="Times New Roman" w:hAnsi="Times New Roman"/>
          <w:sz w:val="24"/>
          <w:szCs w:val="24"/>
        </w:rPr>
        <w:t>,</w:t>
      </w:r>
      <w:r>
        <w:rPr>
          <w:rFonts w:ascii="Times New Roman" w:hAnsi="Times New Roman"/>
          <w:sz w:val="24"/>
          <w:szCs w:val="24"/>
        </w:rPr>
        <w:t xml:space="preserve"> 1994)</w:t>
      </w:r>
      <w:r w:rsidR="00BE4A3B">
        <w:rPr>
          <w:rFonts w:ascii="Times New Roman" w:hAnsi="Times New Roman"/>
          <w:sz w:val="24"/>
          <w:szCs w:val="24"/>
        </w:rPr>
        <w:t>.</w:t>
      </w:r>
      <w:r w:rsidRPr="00D86E5B">
        <w:rPr>
          <w:rFonts w:ascii="Times New Roman" w:hAnsi="Times New Roman"/>
          <w:sz w:val="24"/>
          <w:szCs w:val="24"/>
        </w:rPr>
        <w:t xml:space="preserve"> When fluoride is consumed at levels above the World Health Organization </w:t>
      </w:r>
      <w:r w:rsidR="007D2F53">
        <w:rPr>
          <w:rFonts w:ascii="Times New Roman" w:hAnsi="Times New Roman"/>
          <w:sz w:val="24"/>
          <w:szCs w:val="24"/>
        </w:rPr>
        <w:t xml:space="preserve">(WHO) </w:t>
      </w:r>
      <w:r w:rsidRPr="00D86E5B">
        <w:rPr>
          <w:rFonts w:ascii="Times New Roman" w:hAnsi="Times New Roman"/>
          <w:sz w:val="24"/>
          <w:szCs w:val="24"/>
        </w:rPr>
        <w:t>standard of 1.5 mg/L</w:t>
      </w:r>
      <w:r w:rsidR="009A6C08">
        <w:rPr>
          <w:rFonts w:ascii="Times New Roman" w:hAnsi="Times New Roman"/>
          <w:sz w:val="24"/>
          <w:szCs w:val="24"/>
        </w:rPr>
        <w:t>,</w:t>
      </w:r>
      <w:r w:rsidRPr="00D86E5B">
        <w:rPr>
          <w:rFonts w:ascii="Times New Roman" w:hAnsi="Times New Roman"/>
          <w:sz w:val="24"/>
          <w:szCs w:val="24"/>
        </w:rPr>
        <w:t xml:space="preserve"> dental and skeletal fluorosis can occur </w:t>
      </w:r>
      <w:r>
        <w:rPr>
          <w:rFonts w:ascii="Times New Roman" w:hAnsi="Times New Roman"/>
          <w:noProof/>
          <w:sz w:val="24"/>
          <w:szCs w:val="24"/>
        </w:rPr>
        <w:t>(World Health Organization</w:t>
      </w:r>
      <w:r w:rsidR="00BE4A3B">
        <w:rPr>
          <w:rFonts w:ascii="Times New Roman" w:hAnsi="Times New Roman"/>
          <w:noProof/>
          <w:sz w:val="24"/>
          <w:szCs w:val="24"/>
        </w:rPr>
        <w:t>,</w:t>
      </w:r>
      <w:r>
        <w:rPr>
          <w:rFonts w:ascii="Times New Roman" w:hAnsi="Times New Roman"/>
          <w:noProof/>
          <w:sz w:val="24"/>
          <w:szCs w:val="24"/>
        </w:rPr>
        <w:t xml:space="preserve"> 2011)</w:t>
      </w:r>
      <w:r w:rsidR="00BE4A3B">
        <w:rPr>
          <w:rFonts w:ascii="Times New Roman" w:hAnsi="Times New Roman"/>
          <w:sz w:val="24"/>
          <w:szCs w:val="24"/>
        </w:rPr>
        <w:t xml:space="preserve">. </w:t>
      </w:r>
      <w:r w:rsidRPr="00D86E5B">
        <w:rPr>
          <w:rFonts w:ascii="Times New Roman" w:hAnsi="Times New Roman"/>
          <w:sz w:val="24"/>
          <w:szCs w:val="24"/>
        </w:rPr>
        <w:t xml:space="preserve">Beyond discoloration of teeth, fluorosis can cause </w:t>
      </w:r>
      <w:r w:rsidR="007D2F53">
        <w:rPr>
          <w:rFonts w:ascii="Times New Roman" w:hAnsi="Times New Roman"/>
          <w:sz w:val="24"/>
          <w:szCs w:val="24"/>
        </w:rPr>
        <w:t xml:space="preserve">tooth sensitivity and </w:t>
      </w:r>
      <w:r w:rsidR="003672DB">
        <w:rPr>
          <w:rFonts w:ascii="Times New Roman" w:hAnsi="Times New Roman"/>
          <w:sz w:val="24"/>
          <w:szCs w:val="24"/>
        </w:rPr>
        <w:t xml:space="preserve">pain, </w:t>
      </w:r>
      <w:r w:rsidRPr="00D86E5B">
        <w:rPr>
          <w:rFonts w:ascii="Times New Roman" w:hAnsi="Times New Roman"/>
          <w:sz w:val="24"/>
          <w:szCs w:val="24"/>
        </w:rPr>
        <w:t>stiffness</w:t>
      </w:r>
      <w:r w:rsidR="003672DB">
        <w:rPr>
          <w:rFonts w:ascii="Times New Roman" w:hAnsi="Times New Roman"/>
          <w:sz w:val="24"/>
          <w:szCs w:val="24"/>
        </w:rPr>
        <w:t xml:space="preserve"> and </w:t>
      </w:r>
      <w:proofErr w:type="spellStart"/>
      <w:r w:rsidR="003672DB">
        <w:rPr>
          <w:rFonts w:ascii="Times New Roman" w:hAnsi="Times New Roman"/>
          <w:sz w:val="24"/>
          <w:szCs w:val="24"/>
        </w:rPr>
        <w:t>defomities</w:t>
      </w:r>
      <w:proofErr w:type="spellEnd"/>
      <w:r w:rsidRPr="00D86E5B">
        <w:rPr>
          <w:rFonts w:ascii="Times New Roman" w:hAnsi="Times New Roman"/>
          <w:sz w:val="24"/>
          <w:szCs w:val="24"/>
        </w:rPr>
        <w:t xml:space="preserve"> in bones and joints </w:t>
      </w:r>
      <w:r>
        <w:rPr>
          <w:rFonts w:ascii="Times New Roman" w:hAnsi="Times New Roman"/>
          <w:sz w:val="24"/>
          <w:szCs w:val="24"/>
        </w:rPr>
        <w:t>(</w:t>
      </w:r>
      <w:proofErr w:type="spellStart"/>
      <w:r>
        <w:rPr>
          <w:rFonts w:ascii="Times New Roman" w:hAnsi="Times New Roman"/>
          <w:sz w:val="24"/>
          <w:szCs w:val="24"/>
        </w:rPr>
        <w:t>Fawell</w:t>
      </w:r>
      <w:proofErr w:type="spellEnd"/>
      <w:r>
        <w:rPr>
          <w:rFonts w:ascii="Times New Roman" w:hAnsi="Times New Roman"/>
          <w:sz w:val="24"/>
          <w:szCs w:val="24"/>
        </w:rPr>
        <w:t xml:space="preserve"> et al.</w:t>
      </w:r>
      <w:r w:rsidR="00757905">
        <w:rPr>
          <w:rFonts w:ascii="Times New Roman" w:hAnsi="Times New Roman"/>
          <w:sz w:val="24"/>
          <w:szCs w:val="24"/>
        </w:rPr>
        <w:t>,</w:t>
      </w:r>
      <w:r>
        <w:rPr>
          <w:rFonts w:ascii="Times New Roman" w:hAnsi="Times New Roman"/>
          <w:sz w:val="24"/>
          <w:szCs w:val="24"/>
        </w:rPr>
        <w:t xml:space="preserve"> 2006; </w:t>
      </w:r>
      <w:proofErr w:type="spellStart"/>
      <w:r>
        <w:rPr>
          <w:rFonts w:ascii="Times New Roman" w:hAnsi="Times New Roman"/>
          <w:sz w:val="24"/>
          <w:szCs w:val="24"/>
        </w:rPr>
        <w:t>Fewtrell</w:t>
      </w:r>
      <w:proofErr w:type="spellEnd"/>
      <w:r>
        <w:rPr>
          <w:rFonts w:ascii="Times New Roman" w:hAnsi="Times New Roman"/>
          <w:sz w:val="24"/>
          <w:szCs w:val="24"/>
        </w:rPr>
        <w:t xml:space="preserve"> et al.</w:t>
      </w:r>
      <w:r w:rsidR="00757905">
        <w:rPr>
          <w:rFonts w:ascii="Times New Roman" w:hAnsi="Times New Roman"/>
          <w:sz w:val="24"/>
          <w:szCs w:val="24"/>
        </w:rPr>
        <w:t>,</w:t>
      </w:r>
      <w:r>
        <w:rPr>
          <w:rFonts w:ascii="Times New Roman" w:hAnsi="Times New Roman"/>
          <w:sz w:val="24"/>
          <w:szCs w:val="24"/>
        </w:rPr>
        <w:t xml:space="preserve"> 2006; </w:t>
      </w:r>
      <w:proofErr w:type="spellStart"/>
      <w:r>
        <w:rPr>
          <w:rFonts w:ascii="Times New Roman" w:hAnsi="Times New Roman"/>
          <w:sz w:val="24"/>
          <w:szCs w:val="24"/>
        </w:rPr>
        <w:t>Malde</w:t>
      </w:r>
      <w:proofErr w:type="spellEnd"/>
      <w:r>
        <w:rPr>
          <w:rFonts w:ascii="Times New Roman" w:hAnsi="Times New Roman"/>
          <w:sz w:val="24"/>
          <w:szCs w:val="24"/>
        </w:rPr>
        <w:t xml:space="preserve"> et al.</w:t>
      </w:r>
      <w:r w:rsidR="00757905">
        <w:rPr>
          <w:rFonts w:ascii="Times New Roman" w:hAnsi="Times New Roman"/>
          <w:sz w:val="24"/>
          <w:szCs w:val="24"/>
        </w:rPr>
        <w:t>,</w:t>
      </w:r>
      <w:r>
        <w:rPr>
          <w:rFonts w:ascii="Times New Roman" w:hAnsi="Times New Roman"/>
          <w:sz w:val="24"/>
          <w:szCs w:val="24"/>
        </w:rPr>
        <w:t xml:space="preserve"> 2011)</w:t>
      </w:r>
      <w:r w:rsidR="00757905">
        <w:rPr>
          <w:rFonts w:ascii="Times New Roman" w:hAnsi="Times New Roman"/>
          <w:sz w:val="24"/>
          <w:szCs w:val="24"/>
        </w:rPr>
        <w:t>.</w:t>
      </w:r>
      <w:r w:rsidRPr="00D86E5B">
        <w:rPr>
          <w:rFonts w:ascii="Times New Roman" w:hAnsi="Times New Roman"/>
          <w:sz w:val="24"/>
          <w:szCs w:val="24"/>
        </w:rPr>
        <w:t xml:space="preserve"> Not only is this a significant health issue, </w:t>
      </w:r>
      <w:proofErr w:type="gramStart"/>
      <w:r w:rsidRPr="00D86E5B">
        <w:rPr>
          <w:rFonts w:ascii="Times New Roman" w:hAnsi="Times New Roman"/>
          <w:sz w:val="24"/>
          <w:szCs w:val="24"/>
        </w:rPr>
        <w:t>but</w:t>
      </w:r>
      <w:proofErr w:type="gramEnd"/>
      <w:r w:rsidRPr="00D86E5B">
        <w:rPr>
          <w:rFonts w:ascii="Times New Roman" w:hAnsi="Times New Roman"/>
          <w:sz w:val="24"/>
          <w:szCs w:val="24"/>
        </w:rPr>
        <w:t xml:space="preserve"> social and financial impacts can result from the social stigma of dental fluorosis as well as from physical disabilities that impact subsistence farmers and wage earners </w:t>
      </w:r>
      <w:r>
        <w:rPr>
          <w:rFonts w:ascii="Times New Roman" w:hAnsi="Times New Roman"/>
          <w:noProof/>
          <w:sz w:val="24"/>
          <w:szCs w:val="24"/>
        </w:rPr>
        <w:t>(McGill, 1994; Tonguc et al., 2011)</w:t>
      </w:r>
      <w:r w:rsidRPr="00D86E5B">
        <w:rPr>
          <w:rFonts w:ascii="Times New Roman" w:hAnsi="Times New Roman"/>
          <w:sz w:val="24"/>
          <w:szCs w:val="24"/>
        </w:rPr>
        <w:t xml:space="preserve">.  </w:t>
      </w:r>
    </w:p>
    <w:p w14:paraId="5F545658" w14:textId="60381B28" w:rsidR="006933DC" w:rsidRPr="00D86E5B" w:rsidRDefault="006933DC" w:rsidP="00E3773C">
      <w:pPr>
        <w:spacing w:after="0" w:line="480" w:lineRule="auto"/>
        <w:ind w:firstLine="720"/>
        <w:contextualSpacing/>
        <w:jc w:val="both"/>
        <w:rPr>
          <w:rFonts w:ascii="Times New Roman" w:hAnsi="Times New Roman"/>
          <w:sz w:val="24"/>
          <w:szCs w:val="24"/>
        </w:rPr>
      </w:pPr>
      <w:r w:rsidRPr="00D86E5B">
        <w:rPr>
          <w:rFonts w:ascii="Times New Roman" w:hAnsi="Times New Roman"/>
          <w:sz w:val="24"/>
          <w:szCs w:val="24"/>
        </w:rPr>
        <w:t xml:space="preserve">Water treatment methods investigated for fluoride removal include: ion exchange, electrolytic </w:t>
      </w:r>
      <w:proofErr w:type="spellStart"/>
      <w:r w:rsidRPr="00D86E5B">
        <w:rPr>
          <w:rFonts w:ascii="Times New Roman" w:hAnsi="Times New Roman"/>
          <w:sz w:val="24"/>
          <w:szCs w:val="24"/>
        </w:rPr>
        <w:t>defluoridation</w:t>
      </w:r>
      <w:proofErr w:type="spellEnd"/>
      <w:r w:rsidRPr="00D86E5B">
        <w:rPr>
          <w:rFonts w:ascii="Times New Roman" w:hAnsi="Times New Roman"/>
          <w:sz w:val="24"/>
          <w:szCs w:val="24"/>
        </w:rPr>
        <w:t xml:space="preserve">, filtration, and precipitation </w:t>
      </w:r>
      <w:r>
        <w:rPr>
          <w:rFonts w:ascii="Times New Roman" w:hAnsi="Times New Roman"/>
          <w:sz w:val="24"/>
          <w:szCs w:val="24"/>
        </w:rPr>
        <w:t>(Abe et al.</w:t>
      </w:r>
      <w:r w:rsidR="009A6C08">
        <w:rPr>
          <w:rFonts w:ascii="Times New Roman" w:hAnsi="Times New Roman"/>
          <w:sz w:val="24"/>
          <w:szCs w:val="24"/>
        </w:rPr>
        <w:t>,</w:t>
      </w:r>
      <w:r>
        <w:rPr>
          <w:rFonts w:ascii="Times New Roman" w:hAnsi="Times New Roman"/>
          <w:sz w:val="24"/>
          <w:szCs w:val="24"/>
        </w:rPr>
        <w:t xml:space="preserve"> 2004; </w:t>
      </w:r>
      <w:proofErr w:type="spellStart"/>
      <w:r>
        <w:rPr>
          <w:rFonts w:ascii="Times New Roman" w:hAnsi="Times New Roman"/>
          <w:sz w:val="24"/>
          <w:szCs w:val="24"/>
        </w:rPr>
        <w:t>Fawell</w:t>
      </w:r>
      <w:proofErr w:type="spellEnd"/>
      <w:r>
        <w:rPr>
          <w:rFonts w:ascii="Times New Roman" w:hAnsi="Times New Roman"/>
          <w:sz w:val="24"/>
          <w:szCs w:val="24"/>
        </w:rPr>
        <w:t xml:space="preserve"> et al.</w:t>
      </w:r>
      <w:r w:rsidR="009A6C08">
        <w:rPr>
          <w:rFonts w:ascii="Times New Roman" w:hAnsi="Times New Roman"/>
          <w:sz w:val="24"/>
          <w:szCs w:val="24"/>
        </w:rPr>
        <w:t>,</w:t>
      </w:r>
      <w:r>
        <w:rPr>
          <w:rFonts w:ascii="Times New Roman" w:hAnsi="Times New Roman"/>
          <w:sz w:val="24"/>
          <w:szCs w:val="24"/>
        </w:rPr>
        <w:t xml:space="preserve"> 2006; </w:t>
      </w:r>
      <w:proofErr w:type="spellStart"/>
      <w:r>
        <w:rPr>
          <w:rFonts w:ascii="Times New Roman" w:hAnsi="Times New Roman"/>
          <w:sz w:val="24"/>
          <w:szCs w:val="24"/>
        </w:rPr>
        <w:t>Ayoob</w:t>
      </w:r>
      <w:proofErr w:type="spellEnd"/>
      <w:r>
        <w:rPr>
          <w:rFonts w:ascii="Times New Roman" w:hAnsi="Times New Roman"/>
          <w:sz w:val="24"/>
          <w:szCs w:val="24"/>
        </w:rPr>
        <w:t xml:space="preserve"> et al.</w:t>
      </w:r>
      <w:r w:rsidR="009A6C08">
        <w:rPr>
          <w:rFonts w:ascii="Times New Roman" w:hAnsi="Times New Roman"/>
          <w:sz w:val="24"/>
          <w:szCs w:val="24"/>
        </w:rPr>
        <w:t>,</w:t>
      </w:r>
      <w:r>
        <w:rPr>
          <w:rFonts w:ascii="Times New Roman" w:hAnsi="Times New Roman"/>
          <w:sz w:val="24"/>
          <w:szCs w:val="24"/>
        </w:rPr>
        <w:t xml:space="preserve"> 2008; </w:t>
      </w:r>
      <w:proofErr w:type="spellStart"/>
      <w:r>
        <w:rPr>
          <w:rFonts w:ascii="Times New Roman" w:hAnsi="Times New Roman"/>
          <w:sz w:val="24"/>
          <w:szCs w:val="24"/>
        </w:rPr>
        <w:t>Gwala</w:t>
      </w:r>
      <w:proofErr w:type="spellEnd"/>
      <w:r>
        <w:rPr>
          <w:rFonts w:ascii="Times New Roman" w:hAnsi="Times New Roman"/>
          <w:sz w:val="24"/>
          <w:szCs w:val="24"/>
        </w:rPr>
        <w:t xml:space="preserve"> et al.</w:t>
      </w:r>
      <w:r w:rsidR="009A6C08">
        <w:rPr>
          <w:rFonts w:ascii="Times New Roman" w:hAnsi="Times New Roman"/>
          <w:sz w:val="24"/>
          <w:szCs w:val="24"/>
        </w:rPr>
        <w:t>,</w:t>
      </w:r>
      <w:r>
        <w:rPr>
          <w:rFonts w:ascii="Times New Roman" w:hAnsi="Times New Roman"/>
          <w:sz w:val="24"/>
          <w:szCs w:val="24"/>
        </w:rPr>
        <w:t xml:space="preserve"> 2011)</w:t>
      </w:r>
      <w:r w:rsidRPr="00D86E5B">
        <w:rPr>
          <w:rFonts w:ascii="Times New Roman" w:hAnsi="Times New Roman"/>
          <w:sz w:val="24"/>
          <w:szCs w:val="24"/>
        </w:rPr>
        <w:t xml:space="preserve">. Adsorptive filters are one of the most commonly used methods, due in large part to the ability to operate filters </w:t>
      </w:r>
      <w:r w:rsidRPr="00D86E5B">
        <w:rPr>
          <w:rFonts w:ascii="Times New Roman" w:hAnsi="Times New Roman"/>
          <w:sz w:val="24"/>
          <w:szCs w:val="24"/>
        </w:rPr>
        <w:lastRenderedPageBreak/>
        <w:t xml:space="preserve">without any stirring or mechanical requirements once water is pumped from the ground </w:t>
      </w:r>
      <w:r>
        <w:rPr>
          <w:rFonts w:ascii="Times New Roman" w:hAnsi="Times New Roman"/>
          <w:noProof/>
          <w:sz w:val="24"/>
          <w:szCs w:val="24"/>
        </w:rPr>
        <w:t>(Daifullah et al.</w:t>
      </w:r>
      <w:r w:rsidR="00757905">
        <w:rPr>
          <w:rFonts w:ascii="Times New Roman" w:hAnsi="Times New Roman"/>
          <w:noProof/>
          <w:sz w:val="24"/>
          <w:szCs w:val="24"/>
        </w:rPr>
        <w:t>,</w:t>
      </w:r>
      <w:r>
        <w:rPr>
          <w:rFonts w:ascii="Times New Roman" w:hAnsi="Times New Roman"/>
          <w:noProof/>
          <w:sz w:val="24"/>
          <w:szCs w:val="24"/>
        </w:rPr>
        <w:t xml:space="preserve"> 2007)</w:t>
      </w:r>
      <w:r w:rsidRPr="00D86E5B">
        <w:rPr>
          <w:rFonts w:ascii="Times New Roman" w:hAnsi="Times New Roman"/>
          <w:sz w:val="24"/>
          <w:szCs w:val="24"/>
        </w:rPr>
        <w:t xml:space="preserve">.  </w:t>
      </w:r>
    </w:p>
    <w:p w14:paraId="6A330287" w14:textId="5394D134" w:rsidR="006933DC" w:rsidRPr="003D2422" w:rsidRDefault="006933DC" w:rsidP="00A003F4">
      <w:pPr>
        <w:spacing w:after="0" w:line="480" w:lineRule="auto"/>
        <w:ind w:firstLine="720"/>
        <w:contextualSpacing/>
        <w:jc w:val="both"/>
        <w:rPr>
          <w:rFonts w:ascii="Times New Roman" w:hAnsi="Times New Roman"/>
          <w:sz w:val="24"/>
          <w:szCs w:val="24"/>
        </w:rPr>
      </w:pPr>
      <w:r w:rsidRPr="00D86E5B">
        <w:rPr>
          <w:rFonts w:ascii="Times New Roman" w:hAnsi="Times New Roman"/>
          <w:sz w:val="24"/>
          <w:szCs w:val="24"/>
        </w:rPr>
        <w:t>Com</w:t>
      </w:r>
      <w:r w:rsidR="003672DB">
        <w:rPr>
          <w:rFonts w:ascii="Times New Roman" w:hAnsi="Times New Roman"/>
          <w:sz w:val="24"/>
          <w:szCs w:val="24"/>
        </w:rPr>
        <w:t xml:space="preserve">monly used fluoride adsorptive </w:t>
      </w:r>
      <w:r w:rsidRPr="00D86E5B">
        <w:rPr>
          <w:rFonts w:ascii="Times New Roman" w:hAnsi="Times New Roman"/>
          <w:sz w:val="24"/>
          <w:szCs w:val="24"/>
        </w:rPr>
        <w:t xml:space="preserve">materials include activated alumina, bone char, and clays </w:t>
      </w:r>
      <w:r>
        <w:rPr>
          <w:rFonts w:ascii="Times New Roman" w:hAnsi="Times New Roman"/>
          <w:sz w:val="24"/>
          <w:szCs w:val="24"/>
        </w:rPr>
        <w:t>(</w:t>
      </w:r>
      <w:proofErr w:type="spellStart"/>
      <w:r>
        <w:rPr>
          <w:rFonts w:ascii="Times New Roman" w:hAnsi="Times New Roman"/>
          <w:sz w:val="24"/>
          <w:szCs w:val="24"/>
        </w:rPr>
        <w:t>Fawell</w:t>
      </w:r>
      <w:proofErr w:type="spellEnd"/>
      <w:r>
        <w:rPr>
          <w:rFonts w:ascii="Times New Roman" w:hAnsi="Times New Roman"/>
          <w:sz w:val="24"/>
          <w:szCs w:val="24"/>
        </w:rPr>
        <w:t xml:space="preserve"> et al.</w:t>
      </w:r>
      <w:r w:rsidR="00757905">
        <w:rPr>
          <w:rFonts w:ascii="Times New Roman" w:hAnsi="Times New Roman"/>
          <w:sz w:val="24"/>
          <w:szCs w:val="24"/>
        </w:rPr>
        <w:t>,</w:t>
      </w:r>
      <w:r>
        <w:rPr>
          <w:rFonts w:ascii="Times New Roman" w:hAnsi="Times New Roman"/>
          <w:sz w:val="24"/>
          <w:szCs w:val="24"/>
        </w:rPr>
        <w:t xml:space="preserve"> 2006; </w:t>
      </w:r>
      <w:proofErr w:type="spellStart"/>
      <w:r>
        <w:rPr>
          <w:rFonts w:ascii="Times New Roman" w:hAnsi="Times New Roman"/>
          <w:sz w:val="24"/>
          <w:szCs w:val="24"/>
        </w:rPr>
        <w:t>Ayoob</w:t>
      </w:r>
      <w:proofErr w:type="spellEnd"/>
      <w:r>
        <w:rPr>
          <w:rFonts w:ascii="Times New Roman" w:hAnsi="Times New Roman"/>
          <w:sz w:val="24"/>
          <w:szCs w:val="24"/>
        </w:rPr>
        <w:t xml:space="preserve"> et al.</w:t>
      </w:r>
      <w:r w:rsidR="00757905">
        <w:rPr>
          <w:rFonts w:ascii="Times New Roman" w:hAnsi="Times New Roman"/>
          <w:sz w:val="24"/>
          <w:szCs w:val="24"/>
        </w:rPr>
        <w:t>,</w:t>
      </w:r>
      <w:r>
        <w:rPr>
          <w:rFonts w:ascii="Times New Roman" w:hAnsi="Times New Roman"/>
          <w:sz w:val="24"/>
          <w:szCs w:val="24"/>
        </w:rPr>
        <w:t xml:space="preserve"> 2008; </w:t>
      </w:r>
      <w:proofErr w:type="spellStart"/>
      <w:r>
        <w:rPr>
          <w:rFonts w:ascii="Times New Roman" w:hAnsi="Times New Roman"/>
          <w:sz w:val="24"/>
          <w:szCs w:val="24"/>
        </w:rPr>
        <w:t>Mlilo</w:t>
      </w:r>
      <w:proofErr w:type="spellEnd"/>
      <w:r>
        <w:rPr>
          <w:rFonts w:ascii="Times New Roman" w:hAnsi="Times New Roman"/>
          <w:sz w:val="24"/>
          <w:szCs w:val="24"/>
        </w:rPr>
        <w:t xml:space="preserve"> et al.</w:t>
      </w:r>
      <w:r w:rsidR="00757905">
        <w:rPr>
          <w:rFonts w:ascii="Times New Roman" w:hAnsi="Times New Roman"/>
          <w:sz w:val="24"/>
          <w:szCs w:val="24"/>
        </w:rPr>
        <w:t>,</w:t>
      </w:r>
      <w:r>
        <w:rPr>
          <w:rFonts w:ascii="Times New Roman" w:hAnsi="Times New Roman"/>
          <w:sz w:val="24"/>
          <w:szCs w:val="24"/>
        </w:rPr>
        <w:t xml:space="preserve"> 2010)</w:t>
      </w:r>
      <w:r w:rsidR="00757905">
        <w:rPr>
          <w:rFonts w:ascii="Times New Roman" w:hAnsi="Times New Roman"/>
          <w:sz w:val="24"/>
          <w:szCs w:val="24"/>
        </w:rPr>
        <w:t>.</w:t>
      </w:r>
      <w:r w:rsidRPr="00D86E5B">
        <w:rPr>
          <w:rFonts w:ascii="Times New Roman" w:hAnsi="Times New Roman"/>
          <w:sz w:val="24"/>
          <w:szCs w:val="24"/>
        </w:rPr>
        <w:t xml:space="preserve"> Activated alumina is a high surface area removal material that functions best at low pH values and is suggested to have a field removal effectiveness of 1 mg of fluoride per gram of material </w:t>
      </w:r>
      <w:r>
        <w:rPr>
          <w:rFonts w:ascii="Times New Roman" w:hAnsi="Times New Roman"/>
          <w:sz w:val="24"/>
          <w:szCs w:val="24"/>
        </w:rPr>
        <w:t>(</w:t>
      </w:r>
      <w:proofErr w:type="spellStart"/>
      <w:r>
        <w:rPr>
          <w:rFonts w:ascii="Times New Roman" w:hAnsi="Times New Roman"/>
          <w:sz w:val="24"/>
          <w:szCs w:val="24"/>
        </w:rPr>
        <w:t>Fawell</w:t>
      </w:r>
      <w:proofErr w:type="spellEnd"/>
      <w:r>
        <w:rPr>
          <w:rFonts w:ascii="Times New Roman" w:hAnsi="Times New Roman"/>
          <w:sz w:val="24"/>
          <w:szCs w:val="24"/>
        </w:rPr>
        <w:t xml:space="preserve"> et al.</w:t>
      </w:r>
      <w:r w:rsidR="00757905">
        <w:rPr>
          <w:rFonts w:ascii="Times New Roman" w:hAnsi="Times New Roman"/>
          <w:sz w:val="24"/>
          <w:szCs w:val="24"/>
        </w:rPr>
        <w:t>,</w:t>
      </w:r>
      <w:r>
        <w:rPr>
          <w:rFonts w:ascii="Times New Roman" w:hAnsi="Times New Roman"/>
          <w:sz w:val="24"/>
          <w:szCs w:val="24"/>
        </w:rPr>
        <w:t xml:space="preserve"> 2006; </w:t>
      </w:r>
      <w:proofErr w:type="spellStart"/>
      <w:r>
        <w:rPr>
          <w:rFonts w:ascii="Times New Roman" w:hAnsi="Times New Roman"/>
          <w:sz w:val="24"/>
          <w:szCs w:val="24"/>
        </w:rPr>
        <w:t>Ayoob</w:t>
      </w:r>
      <w:proofErr w:type="spellEnd"/>
      <w:r>
        <w:rPr>
          <w:rFonts w:ascii="Times New Roman" w:hAnsi="Times New Roman"/>
          <w:sz w:val="24"/>
          <w:szCs w:val="24"/>
        </w:rPr>
        <w:t xml:space="preserve"> et al.</w:t>
      </w:r>
      <w:r w:rsidR="00757905">
        <w:rPr>
          <w:rFonts w:ascii="Times New Roman" w:hAnsi="Times New Roman"/>
          <w:sz w:val="24"/>
          <w:szCs w:val="24"/>
        </w:rPr>
        <w:t>,</w:t>
      </w:r>
      <w:r>
        <w:rPr>
          <w:rFonts w:ascii="Times New Roman" w:hAnsi="Times New Roman"/>
          <w:sz w:val="24"/>
          <w:szCs w:val="24"/>
        </w:rPr>
        <w:t xml:space="preserve"> 2008).</w:t>
      </w:r>
      <w:r w:rsidR="00DA16A8">
        <w:rPr>
          <w:rFonts w:ascii="Times New Roman" w:hAnsi="Times New Roman"/>
          <w:sz w:val="24"/>
          <w:szCs w:val="24"/>
        </w:rPr>
        <w:t xml:space="preserve"> </w:t>
      </w:r>
      <w:r w:rsidRPr="00D86E5B">
        <w:rPr>
          <w:rFonts w:ascii="Times New Roman" w:hAnsi="Times New Roman"/>
          <w:sz w:val="24"/>
          <w:szCs w:val="24"/>
        </w:rPr>
        <w:t>Activated alumina is not commonly produced in many developing countries and would therefore need to be imported</w:t>
      </w:r>
      <w:r w:rsidR="009A6C08">
        <w:rPr>
          <w:rFonts w:ascii="Times New Roman" w:hAnsi="Times New Roman"/>
          <w:sz w:val="24"/>
          <w:szCs w:val="24"/>
        </w:rPr>
        <w:t>,</w:t>
      </w:r>
      <w:r w:rsidRPr="00D86E5B">
        <w:rPr>
          <w:rFonts w:ascii="Times New Roman" w:hAnsi="Times New Roman"/>
          <w:sz w:val="24"/>
          <w:szCs w:val="24"/>
        </w:rPr>
        <w:t xml:space="preserve"> which </w:t>
      </w:r>
      <w:r w:rsidR="009F7389">
        <w:rPr>
          <w:rFonts w:ascii="Times New Roman" w:hAnsi="Times New Roman"/>
          <w:sz w:val="24"/>
          <w:szCs w:val="24"/>
        </w:rPr>
        <w:t>would likely</w:t>
      </w:r>
      <w:r w:rsidRPr="00D86E5B">
        <w:rPr>
          <w:rFonts w:ascii="Times New Roman" w:hAnsi="Times New Roman"/>
          <w:sz w:val="24"/>
          <w:szCs w:val="24"/>
        </w:rPr>
        <w:t xml:space="preserve"> increas</w:t>
      </w:r>
      <w:r w:rsidR="00757905">
        <w:rPr>
          <w:rFonts w:ascii="Times New Roman" w:hAnsi="Times New Roman"/>
          <w:sz w:val="24"/>
          <w:szCs w:val="24"/>
        </w:rPr>
        <w:t>e the cost of water filtration.</w:t>
      </w:r>
      <w:r w:rsidRPr="00D86E5B">
        <w:rPr>
          <w:rFonts w:ascii="Times New Roman" w:hAnsi="Times New Roman"/>
          <w:sz w:val="24"/>
          <w:szCs w:val="24"/>
        </w:rPr>
        <w:t xml:space="preserve"> Clays are locally available in many locations, but their chemical compositions are highly variable and removal capacities are typically low, much less than 1 mg/g </w:t>
      </w:r>
      <w:r>
        <w:rPr>
          <w:rFonts w:ascii="Times New Roman" w:hAnsi="Times New Roman"/>
          <w:sz w:val="24"/>
          <w:szCs w:val="24"/>
        </w:rPr>
        <w:t xml:space="preserve">(Coetzee et al., 2004; </w:t>
      </w:r>
      <w:proofErr w:type="spellStart"/>
      <w:r>
        <w:rPr>
          <w:rFonts w:ascii="Times New Roman" w:hAnsi="Times New Roman"/>
          <w:sz w:val="24"/>
          <w:szCs w:val="24"/>
        </w:rPr>
        <w:t>Fawell</w:t>
      </w:r>
      <w:proofErr w:type="spellEnd"/>
      <w:r>
        <w:rPr>
          <w:rFonts w:ascii="Times New Roman" w:hAnsi="Times New Roman"/>
          <w:sz w:val="24"/>
          <w:szCs w:val="24"/>
        </w:rPr>
        <w:t xml:space="preserve"> et al., 2006)</w:t>
      </w:r>
      <w:r w:rsidRPr="00D86E5B">
        <w:rPr>
          <w:rFonts w:ascii="Times New Roman" w:hAnsi="Times New Roman"/>
          <w:sz w:val="24"/>
          <w:szCs w:val="24"/>
        </w:rPr>
        <w:t xml:space="preserve">. Bone char, widely investigated for adsorptive removal of fluoride, can be produced in developing regions from waste animal bones, is relatively inexpensive, and is composed primarily of hydroxyapatite, </w:t>
      </w:r>
      <w:proofErr w:type="gramStart"/>
      <w:r w:rsidRPr="00D86E5B">
        <w:rPr>
          <w:rFonts w:ascii="Times New Roman" w:hAnsi="Times New Roman"/>
          <w:sz w:val="24"/>
          <w:szCs w:val="24"/>
        </w:rPr>
        <w:t>Ca</w:t>
      </w:r>
      <w:r w:rsidRPr="00D86E5B">
        <w:rPr>
          <w:rFonts w:ascii="Times New Roman" w:hAnsi="Times New Roman"/>
          <w:sz w:val="24"/>
          <w:szCs w:val="24"/>
          <w:vertAlign w:val="subscript"/>
        </w:rPr>
        <w:t>10</w:t>
      </w:r>
      <w:r w:rsidRPr="00D86E5B">
        <w:rPr>
          <w:rFonts w:ascii="Times New Roman" w:hAnsi="Times New Roman"/>
          <w:sz w:val="24"/>
          <w:szCs w:val="24"/>
        </w:rPr>
        <w:t>(</w:t>
      </w:r>
      <w:proofErr w:type="gramEnd"/>
      <w:r w:rsidRPr="00D86E5B">
        <w:rPr>
          <w:rFonts w:ascii="Times New Roman" w:hAnsi="Times New Roman"/>
          <w:sz w:val="24"/>
          <w:szCs w:val="24"/>
        </w:rPr>
        <w:t>PO</w:t>
      </w:r>
      <w:r w:rsidRPr="00D86E5B">
        <w:rPr>
          <w:rFonts w:ascii="Times New Roman" w:hAnsi="Times New Roman"/>
          <w:sz w:val="24"/>
          <w:szCs w:val="24"/>
          <w:vertAlign w:val="subscript"/>
        </w:rPr>
        <w:t>4</w:t>
      </w:r>
      <w:r w:rsidRPr="00D86E5B">
        <w:rPr>
          <w:rFonts w:ascii="Times New Roman" w:hAnsi="Times New Roman"/>
          <w:sz w:val="24"/>
          <w:szCs w:val="24"/>
        </w:rPr>
        <w:t>)</w:t>
      </w:r>
      <w:r w:rsidRPr="00D86E5B">
        <w:rPr>
          <w:rFonts w:ascii="Times New Roman" w:hAnsi="Times New Roman"/>
          <w:sz w:val="24"/>
          <w:szCs w:val="24"/>
          <w:vertAlign w:val="subscript"/>
        </w:rPr>
        <w:t>6</w:t>
      </w:r>
      <w:r w:rsidRPr="00D86E5B">
        <w:rPr>
          <w:rFonts w:ascii="Times New Roman" w:hAnsi="Times New Roman"/>
          <w:sz w:val="24"/>
          <w:szCs w:val="24"/>
        </w:rPr>
        <w:t>(OH)</w:t>
      </w:r>
      <w:r w:rsidRPr="00D86E5B">
        <w:rPr>
          <w:rFonts w:ascii="Times New Roman" w:hAnsi="Times New Roman"/>
          <w:sz w:val="24"/>
          <w:szCs w:val="24"/>
          <w:vertAlign w:val="subscript"/>
        </w:rPr>
        <w:t>2</w:t>
      </w:r>
      <w:r w:rsidRPr="00D86E5B">
        <w:rPr>
          <w:rFonts w:ascii="Times New Roman" w:hAnsi="Times New Roman"/>
          <w:sz w:val="24"/>
          <w:szCs w:val="24"/>
        </w:rPr>
        <w:t xml:space="preserve">, (70-76%), carbon (8-11%), and calcium carbonate (7-9%) </w:t>
      </w:r>
      <w:proofErr w:type="gramStart"/>
      <w:r>
        <w:rPr>
          <w:rFonts w:ascii="Times New Roman" w:hAnsi="Times New Roman"/>
          <w:sz w:val="24"/>
          <w:szCs w:val="24"/>
        </w:rPr>
        <w:t>(Larsen et al.</w:t>
      </w:r>
      <w:r w:rsidR="00757905">
        <w:rPr>
          <w:rFonts w:ascii="Times New Roman" w:hAnsi="Times New Roman"/>
          <w:sz w:val="24"/>
          <w:szCs w:val="24"/>
        </w:rPr>
        <w:t>,</w:t>
      </w:r>
      <w:r>
        <w:rPr>
          <w:rFonts w:ascii="Times New Roman" w:hAnsi="Times New Roman"/>
          <w:sz w:val="24"/>
          <w:szCs w:val="24"/>
        </w:rPr>
        <w:t xml:space="preserve"> 1994; Wilson et al.</w:t>
      </w:r>
      <w:r w:rsidR="00757905">
        <w:rPr>
          <w:rFonts w:ascii="Times New Roman" w:hAnsi="Times New Roman"/>
          <w:sz w:val="24"/>
          <w:szCs w:val="24"/>
        </w:rPr>
        <w:t>,</w:t>
      </w:r>
      <w:r>
        <w:rPr>
          <w:rFonts w:ascii="Times New Roman" w:hAnsi="Times New Roman"/>
          <w:sz w:val="24"/>
          <w:szCs w:val="24"/>
        </w:rPr>
        <w:t xml:space="preserve"> 2003; </w:t>
      </w:r>
      <w:proofErr w:type="spellStart"/>
      <w:r>
        <w:rPr>
          <w:rFonts w:ascii="Times New Roman" w:hAnsi="Times New Roman"/>
          <w:sz w:val="24"/>
          <w:szCs w:val="24"/>
        </w:rPr>
        <w:t>Kaseva</w:t>
      </w:r>
      <w:proofErr w:type="spellEnd"/>
      <w:r w:rsidR="00757905">
        <w:rPr>
          <w:rFonts w:ascii="Times New Roman" w:hAnsi="Times New Roman"/>
          <w:sz w:val="24"/>
          <w:szCs w:val="24"/>
        </w:rPr>
        <w:t>,</w:t>
      </w:r>
      <w:r>
        <w:rPr>
          <w:rFonts w:ascii="Times New Roman" w:hAnsi="Times New Roman"/>
          <w:sz w:val="24"/>
          <w:szCs w:val="24"/>
        </w:rPr>
        <w:t xml:space="preserve"> 2006; Medellin-Castillo et al.</w:t>
      </w:r>
      <w:r w:rsidR="00757905">
        <w:rPr>
          <w:rFonts w:ascii="Times New Roman" w:hAnsi="Times New Roman"/>
          <w:sz w:val="24"/>
          <w:szCs w:val="24"/>
        </w:rPr>
        <w:t>,</w:t>
      </w:r>
      <w:r>
        <w:rPr>
          <w:rFonts w:ascii="Times New Roman" w:hAnsi="Times New Roman"/>
          <w:sz w:val="24"/>
          <w:szCs w:val="24"/>
        </w:rPr>
        <w:t xml:space="preserve"> 2007)</w:t>
      </w:r>
      <w:r w:rsidR="00DA16A8">
        <w:rPr>
          <w:rFonts w:ascii="Times New Roman" w:hAnsi="Times New Roman"/>
          <w:sz w:val="24"/>
          <w:szCs w:val="24"/>
        </w:rPr>
        <w:t>.</w:t>
      </w:r>
      <w:proofErr w:type="gramEnd"/>
      <w:r w:rsidR="00DA16A8">
        <w:rPr>
          <w:rFonts w:ascii="Times New Roman" w:hAnsi="Times New Roman"/>
          <w:sz w:val="24"/>
          <w:szCs w:val="24"/>
        </w:rPr>
        <w:t xml:space="preserve"> </w:t>
      </w:r>
      <w:r w:rsidR="003672DB">
        <w:rPr>
          <w:rFonts w:ascii="Times New Roman" w:hAnsi="Times New Roman"/>
          <w:sz w:val="24"/>
          <w:szCs w:val="24"/>
        </w:rPr>
        <w:t xml:space="preserve">The fluoride removal capacity of </w:t>
      </w:r>
      <w:r w:rsidRPr="00D86E5B">
        <w:rPr>
          <w:rFonts w:ascii="Times New Roman" w:hAnsi="Times New Roman"/>
          <w:sz w:val="24"/>
          <w:szCs w:val="24"/>
        </w:rPr>
        <w:t xml:space="preserve">bone char has been attributed to several mechanisms including: the exchange of fluoride for hydroxyl ions due to their similar charge and hydrated radii (3.52 and 3.00 Å, respectively) </w:t>
      </w:r>
      <w:r w:rsidR="00757905">
        <w:rPr>
          <w:rFonts w:ascii="Times New Roman" w:hAnsi="Times New Roman"/>
          <w:noProof/>
          <w:sz w:val="24"/>
          <w:szCs w:val="24"/>
        </w:rPr>
        <w:t>(Nightingale,</w:t>
      </w:r>
      <w:r>
        <w:rPr>
          <w:rFonts w:ascii="Times New Roman" w:hAnsi="Times New Roman"/>
          <w:noProof/>
          <w:sz w:val="24"/>
          <w:szCs w:val="24"/>
        </w:rPr>
        <w:t xml:space="preserve"> 1959; </w:t>
      </w:r>
      <w:r w:rsidRPr="003D2422">
        <w:rPr>
          <w:rFonts w:ascii="Times New Roman" w:hAnsi="Times New Roman"/>
          <w:noProof/>
          <w:sz w:val="24"/>
          <w:szCs w:val="24"/>
        </w:rPr>
        <w:t>Fan et al.</w:t>
      </w:r>
      <w:r w:rsidR="00757905" w:rsidRPr="003D2422">
        <w:rPr>
          <w:rFonts w:ascii="Times New Roman" w:hAnsi="Times New Roman"/>
          <w:noProof/>
          <w:sz w:val="24"/>
          <w:szCs w:val="24"/>
        </w:rPr>
        <w:t>,</w:t>
      </w:r>
      <w:r w:rsidRPr="003D2422">
        <w:rPr>
          <w:rFonts w:ascii="Times New Roman" w:hAnsi="Times New Roman"/>
          <w:noProof/>
          <w:sz w:val="24"/>
          <w:szCs w:val="24"/>
        </w:rPr>
        <w:t xml:space="preserve"> 2003; Kaseva</w:t>
      </w:r>
      <w:r w:rsidR="00757905" w:rsidRPr="003D2422">
        <w:rPr>
          <w:rFonts w:ascii="Times New Roman" w:hAnsi="Times New Roman"/>
          <w:noProof/>
          <w:sz w:val="24"/>
          <w:szCs w:val="24"/>
        </w:rPr>
        <w:t>,</w:t>
      </w:r>
      <w:r w:rsidRPr="003D2422">
        <w:rPr>
          <w:rFonts w:ascii="Times New Roman" w:hAnsi="Times New Roman"/>
          <w:noProof/>
          <w:sz w:val="24"/>
          <w:szCs w:val="24"/>
        </w:rPr>
        <w:t xml:space="preserve"> 2006)</w:t>
      </w:r>
      <w:r w:rsidRPr="003D2422">
        <w:rPr>
          <w:rFonts w:ascii="Times New Roman" w:hAnsi="Times New Roman"/>
          <w:sz w:val="24"/>
          <w:szCs w:val="24"/>
        </w:rPr>
        <w:t xml:space="preserve"> and exchange of carbonate for fluoride (</w:t>
      </w:r>
      <w:proofErr w:type="spellStart"/>
      <w:r w:rsidRPr="003D2422">
        <w:rPr>
          <w:rFonts w:ascii="Times New Roman" w:hAnsi="Times New Roman"/>
          <w:sz w:val="24"/>
          <w:szCs w:val="24"/>
        </w:rPr>
        <w:t>Bhargava</w:t>
      </w:r>
      <w:proofErr w:type="spellEnd"/>
      <w:r w:rsidRPr="003D2422">
        <w:rPr>
          <w:rFonts w:ascii="Times New Roman" w:hAnsi="Times New Roman"/>
          <w:sz w:val="24"/>
          <w:szCs w:val="24"/>
        </w:rPr>
        <w:t xml:space="preserve"> and </w:t>
      </w:r>
      <w:proofErr w:type="spellStart"/>
      <w:r w:rsidRPr="003D2422">
        <w:rPr>
          <w:rFonts w:ascii="Times New Roman" w:hAnsi="Times New Roman"/>
          <w:sz w:val="24"/>
          <w:szCs w:val="24"/>
        </w:rPr>
        <w:t>Killedar</w:t>
      </w:r>
      <w:proofErr w:type="spellEnd"/>
      <w:r w:rsidR="00757905" w:rsidRPr="003D2422">
        <w:rPr>
          <w:rFonts w:ascii="Times New Roman" w:hAnsi="Times New Roman"/>
          <w:sz w:val="24"/>
          <w:szCs w:val="24"/>
        </w:rPr>
        <w:t>,</w:t>
      </w:r>
      <w:r w:rsidRPr="003D2422">
        <w:rPr>
          <w:rFonts w:ascii="Times New Roman" w:hAnsi="Times New Roman"/>
          <w:sz w:val="24"/>
          <w:szCs w:val="24"/>
        </w:rPr>
        <w:t xml:space="preserve"> 1991).</w:t>
      </w:r>
    </w:p>
    <w:p w14:paraId="41F4F638" w14:textId="0A1CD3EC" w:rsidR="006933DC" w:rsidRPr="00D86E5B" w:rsidRDefault="006933DC" w:rsidP="00E3773C">
      <w:pPr>
        <w:spacing w:after="0" w:line="480" w:lineRule="auto"/>
        <w:ind w:firstLine="720"/>
        <w:contextualSpacing/>
        <w:jc w:val="both"/>
        <w:rPr>
          <w:rFonts w:ascii="Times New Roman" w:hAnsi="Times New Roman"/>
          <w:sz w:val="24"/>
          <w:szCs w:val="24"/>
        </w:rPr>
      </w:pPr>
      <w:r w:rsidRPr="003D2422">
        <w:rPr>
          <w:rFonts w:ascii="Times New Roman" w:hAnsi="Times New Roman"/>
          <w:sz w:val="24"/>
          <w:szCs w:val="24"/>
        </w:rPr>
        <w:t xml:space="preserve">Charring animal bones </w:t>
      </w:r>
      <w:r w:rsidR="003D2422">
        <w:rPr>
          <w:rFonts w:ascii="Times New Roman" w:hAnsi="Times New Roman"/>
          <w:sz w:val="24"/>
          <w:szCs w:val="24"/>
        </w:rPr>
        <w:t xml:space="preserve">is helpful because it </w:t>
      </w:r>
      <w:r w:rsidRPr="003D2422">
        <w:rPr>
          <w:rFonts w:ascii="Times New Roman" w:hAnsi="Times New Roman"/>
          <w:sz w:val="24"/>
          <w:szCs w:val="24"/>
        </w:rPr>
        <w:t xml:space="preserve">produces a large specific surface area. </w:t>
      </w:r>
      <w:r w:rsidRPr="003D2422">
        <w:rPr>
          <w:rFonts w:ascii="Times New Roman" w:hAnsi="Times New Roman"/>
          <w:noProof/>
          <w:sz w:val="24"/>
          <w:szCs w:val="24"/>
        </w:rPr>
        <w:t>Medellin-Castillo et al. (2007)</w:t>
      </w:r>
      <w:r w:rsidRPr="003D2422">
        <w:rPr>
          <w:rFonts w:ascii="Times New Roman" w:hAnsi="Times New Roman"/>
          <w:sz w:val="24"/>
          <w:szCs w:val="24"/>
        </w:rPr>
        <w:t xml:space="preserve"> found the bone char surface area to be 104 m</w:t>
      </w:r>
      <w:r w:rsidRPr="003D2422">
        <w:rPr>
          <w:rFonts w:ascii="Times New Roman" w:hAnsi="Times New Roman"/>
          <w:sz w:val="24"/>
          <w:szCs w:val="24"/>
          <w:vertAlign w:val="superscript"/>
        </w:rPr>
        <w:t>2</w:t>
      </w:r>
      <w:r w:rsidRPr="00D86E5B">
        <w:rPr>
          <w:rFonts w:ascii="Times New Roman" w:hAnsi="Times New Roman"/>
          <w:sz w:val="24"/>
          <w:szCs w:val="24"/>
        </w:rPr>
        <w:t>/g which is comparable to the 150 m</w:t>
      </w:r>
      <w:r w:rsidRPr="00D86E5B">
        <w:rPr>
          <w:rFonts w:ascii="Times New Roman" w:hAnsi="Times New Roman"/>
          <w:sz w:val="24"/>
          <w:szCs w:val="24"/>
          <w:vertAlign w:val="superscript"/>
        </w:rPr>
        <w:t>2</w:t>
      </w:r>
      <w:r w:rsidRPr="00D86E5B">
        <w:rPr>
          <w:rFonts w:ascii="Times New Roman" w:hAnsi="Times New Roman"/>
          <w:sz w:val="24"/>
          <w:szCs w:val="24"/>
        </w:rPr>
        <w:t xml:space="preserve">/g found by </w:t>
      </w:r>
      <w:r w:rsidR="009A6C08">
        <w:rPr>
          <w:rFonts w:ascii="Times New Roman" w:hAnsi="Times New Roman"/>
          <w:sz w:val="24"/>
          <w:szCs w:val="24"/>
        </w:rPr>
        <w:t>Chen et al.</w:t>
      </w:r>
      <w:r>
        <w:rPr>
          <w:rFonts w:ascii="Times New Roman" w:hAnsi="Times New Roman"/>
          <w:sz w:val="24"/>
          <w:szCs w:val="24"/>
        </w:rPr>
        <w:t xml:space="preserve"> (2008)</w:t>
      </w:r>
      <w:r w:rsidRPr="00D86E5B">
        <w:rPr>
          <w:rFonts w:ascii="Times New Roman" w:hAnsi="Times New Roman"/>
          <w:sz w:val="24"/>
          <w:szCs w:val="24"/>
        </w:rPr>
        <w:t xml:space="preserve"> and the 98 – 112 m</w:t>
      </w:r>
      <w:r w:rsidRPr="00D86E5B">
        <w:rPr>
          <w:rFonts w:ascii="Times New Roman" w:hAnsi="Times New Roman"/>
          <w:sz w:val="24"/>
          <w:szCs w:val="24"/>
          <w:vertAlign w:val="superscript"/>
        </w:rPr>
        <w:t>2</w:t>
      </w:r>
      <w:r w:rsidRPr="00D86E5B">
        <w:rPr>
          <w:rFonts w:ascii="Times New Roman" w:hAnsi="Times New Roman"/>
          <w:sz w:val="24"/>
          <w:szCs w:val="24"/>
        </w:rPr>
        <w:t xml:space="preserve">/g </w:t>
      </w:r>
      <w:r w:rsidRPr="00D86E5B">
        <w:rPr>
          <w:rFonts w:ascii="Times New Roman" w:hAnsi="Times New Roman"/>
          <w:sz w:val="24"/>
          <w:szCs w:val="24"/>
        </w:rPr>
        <w:lastRenderedPageBreak/>
        <w:t xml:space="preserve">shown by </w:t>
      </w:r>
      <w:r>
        <w:rPr>
          <w:rFonts w:ascii="Times New Roman" w:hAnsi="Times New Roman"/>
          <w:sz w:val="24"/>
          <w:szCs w:val="24"/>
        </w:rPr>
        <w:t>Brunson and Sabatini (2009)</w:t>
      </w:r>
      <w:r w:rsidR="00B05E67">
        <w:rPr>
          <w:rFonts w:ascii="Times New Roman" w:hAnsi="Times New Roman"/>
          <w:sz w:val="24"/>
          <w:szCs w:val="24"/>
        </w:rPr>
        <w:t>.</w:t>
      </w:r>
      <w:r w:rsidRPr="00D86E5B">
        <w:rPr>
          <w:rFonts w:ascii="Times New Roman" w:hAnsi="Times New Roman"/>
          <w:sz w:val="24"/>
          <w:szCs w:val="24"/>
        </w:rPr>
        <w:t xml:space="preserve"> Variations in the surface area are found based on bone type, charring tempe</w:t>
      </w:r>
      <w:r w:rsidR="00B05E67">
        <w:rPr>
          <w:rFonts w:ascii="Times New Roman" w:hAnsi="Times New Roman"/>
          <w:sz w:val="24"/>
          <w:szCs w:val="24"/>
        </w:rPr>
        <w:t xml:space="preserve">rature and preparation method. </w:t>
      </w:r>
      <w:r w:rsidRPr="00D86E5B">
        <w:rPr>
          <w:rFonts w:ascii="Times New Roman" w:hAnsi="Times New Roman"/>
          <w:sz w:val="24"/>
          <w:szCs w:val="24"/>
        </w:rPr>
        <w:t>Another measurable characteristic of bone char is its point of zero charge (</w:t>
      </w:r>
      <w:proofErr w:type="spellStart"/>
      <w:r w:rsidRPr="00D86E5B">
        <w:rPr>
          <w:rFonts w:ascii="Times New Roman" w:hAnsi="Times New Roman"/>
          <w:sz w:val="24"/>
          <w:szCs w:val="24"/>
        </w:rPr>
        <w:t>pH</w:t>
      </w:r>
      <w:r w:rsidRPr="00D86E5B">
        <w:rPr>
          <w:rFonts w:ascii="Times New Roman" w:hAnsi="Times New Roman"/>
          <w:sz w:val="24"/>
          <w:szCs w:val="24"/>
          <w:vertAlign w:val="subscript"/>
        </w:rPr>
        <w:t>PZC</w:t>
      </w:r>
      <w:proofErr w:type="spellEnd"/>
      <w:proofErr w:type="gramStart"/>
      <w:r w:rsidRPr="00D86E5B">
        <w:rPr>
          <w:rFonts w:ascii="Times New Roman" w:hAnsi="Times New Roman"/>
          <w:sz w:val="24"/>
          <w:szCs w:val="24"/>
        </w:rPr>
        <w:t>) which</w:t>
      </w:r>
      <w:proofErr w:type="gramEnd"/>
      <w:r w:rsidRPr="00D86E5B">
        <w:rPr>
          <w:rFonts w:ascii="Times New Roman" w:hAnsi="Times New Roman"/>
          <w:sz w:val="24"/>
          <w:szCs w:val="24"/>
        </w:rPr>
        <w:t xml:space="preserve"> </w:t>
      </w:r>
      <w:r>
        <w:rPr>
          <w:rFonts w:ascii="Times New Roman" w:hAnsi="Times New Roman"/>
          <w:noProof/>
          <w:sz w:val="24"/>
          <w:szCs w:val="24"/>
        </w:rPr>
        <w:t>Medellin-Castillo et al. (2007)</w:t>
      </w:r>
      <w:r w:rsidRPr="00D86E5B">
        <w:rPr>
          <w:rFonts w:ascii="Times New Roman" w:hAnsi="Times New Roman"/>
          <w:sz w:val="24"/>
          <w:szCs w:val="24"/>
        </w:rPr>
        <w:t xml:space="preserve"> found to be 8.4, consistent with the 8.2 </w:t>
      </w:r>
      <w:proofErr w:type="spellStart"/>
      <w:r w:rsidRPr="00D86E5B">
        <w:rPr>
          <w:rFonts w:ascii="Times New Roman" w:hAnsi="Times New Roman"/>
          <w:sz w:val="24"/>
          <w:szCs w:val="24"/>
        </w:rPr>
        <w:t>pH</w:t>
      </w:r>
      <w:r w:rsidRPr="00D86E5B">
        <w:rPr>
          <w:rFonts w:ascii="Times New Roman" w:hAnsi="Times New Roman"/>
          <w:sz w:val="24"/>
          <w:szCs w:val="24"/>
          <w:vertAlign w:val="subscript"/>
        </w:rPr>
        <w:t>PZC</w:t>
      </w:r>
      <w:proofErr w:type="spellEnd"/>
      <w:r w:rsidRPr="00D86E5B">
        <w:rPr>
          <w:rFonts w:ascii="Times New Roman" w:hAnsi="Times New Roman"/>
          <w:sz w:val="24"/>
          <w:szCs w:val="24"/>
        </w:rPr>
        <w:t xml:space="preserve"> found by </w:t>
      </w:r>
      <w:r>
        <w:rPr>
          <w:rFonts w:ascii="Times New Roman" w:hAnsi="Times New Roman"/>
          <w:noProof/>
          <w:sz w:val="24"/>
          <w:szCs w:val="24"/>
        </w:rPr>
        <w:t>Brunson and Sabatini (2009)</w:t>
      </w:r>
      <w:r w:rsidR="00B05E67">
        <w:rPr>
          <w:rFonts w:ascii="Times New Roman" w:hAnsi="Times New Roman"/>
          <w:sz w:val="24"/>
          <w:szCs w:val="24"/>
        </w:rPr>
        <w:t xml:space="preserve">. </w:t>
      </w:r>
      <w:r w:rsidRPr="00D86E5B">
        <w:rPr>
          <w:rFonts w:ascii="Times New Roman" w:hAnsi="Times New Roman"/>
          <w:sz w:val="24"/>
          <w:szCs w:val="24"/>
        </w:rPr>
        <w:t xml:space="preserve">In solutions with pH values below the </w:t>
      </w:r>
      <w:proofErr w:type="spellStart"/>
      <w:r w:rsidRPr="00D86E5B">
        <w:rPr>
          <w:rFonts w:ascii="Times New Roman" w:hAnsi="Times New Roman"/>
          <w:sz w:val="24"/>
          <w:szCs w:val="24"/>
        </w:rPr>
        <w:t>pH</w:t>
      </w:r>
      <w:r w:rsidRPr="00D86E5B">
        <w:rPr>
          <w:rFonts w:ascii="Times New Roman" w:hAnsi="Times New Roman"/>
          <w:sz w:val="24"/>
          <w:szCs w:val="24"/>
          <w:vertAlign w:val="subscript"/>
        </w:rPr>
        <w:t>PZC</w:t>
      </w:r>
      <w:proofErr w:type="spellEnd"/>
      <w:r w:rsidRPr="00D86E5B">
        <w:rPr>
          <w:rFonts w:ascii="Times New Roman" w:hAnsi="Times New Roman"/>
          <w:sz w:val="24"/>
          <w:szCs w:val="24"/>
          <w:vertAlign w:val="subscript"/>
        </w:rPr>
        <w:t xml:space="preserve"> </w:t>
      </w:r>
      <w:r w:rsidR="00C61C22">
        <w:rPr>
          <w:rFonts w:ascii="Times New Roman" w:hAnsi="Times New Roman"/>
          <w:sz w:val="24"/>
          <w:szCs w:val="24"/>
        </w:rPr>
        <w:t xml:space="preserve">the surface of a material </w:t>
      </w:r>
      <w:r w:rsidRPr="00D86E5B">
        <w:rPr>
          <w:rFonts w:ascii="Times New Roman" w:hAnsi="Times New Roman"/>
          <w:sz w:val="24"/>
          <w:szCs w:val="24"/>
        </w:rPr>
        <w:t>will be positively charged, further increasing in charge with</w:t>
      </w:r>
      <w:r w:rsidR="003D2422">
        <w:rPr>
          <w:rFonts w:ascii="Times New Roman" w:hAnsi="Times New Roman"/>
          <w:sz w:val="24"/>
          <w:szCs w:val="24"/>
        </w:rPr>
        <w:t xml:space="preserve"> any</w:t>
      </w:r>
      <w:r w:rsidRPr="00D86E5B">
        <w:rPr>
          <w:rFonts w:ascii="Times New Roman" w:hAnsi="Times New Roman"/>
          <w:sz w:val="24"/>
          <w:szCs w:val="24"/>
        </w:rPr>
        <w:t xml:space="preserve"> additional </w:t>
      </w:r>
      <w:r w:rsidR="003D2422">
        <w:rPr>
          <w:rFonts w:ascii="Times New Roman" w:hAnsi="Times New Roman"/>
          <w:sz w:val="24"/>
          <w:szCs w:val="24"/>
        </w:rPr>
        <w:t>lowering of</w:t>
      </w:r>
      <w:r w:rsidR="00B05E67">
        <w:rPr>
          <w:rFonts w:ascii="Times New Roman" w:hAnsi="Times New Roman"/>
          <w:sz w:val="24"/>
          <w:szCs w:val="24"/>
        </w:rPr>
        <w:t xml:space="preserve"> </w:t>
      </w:r>
      <w:r w:rsidR="003D2422">
        <w:rPr>
          <w:rFonts w:ascii="Times New Roman" w:hAnsi="Times New Roman"/>
          <w:sz w:val="24"/>
          <w:szCs w:val="24"/>
        </w:rPr>
        <w:t xml:space="preserve">solution </w:t>
      </w:r>
      <w:proofErr w:type="spellStart"/>
      <w:r w:rsidR="00B05E67">
        <w:rPr>
          <w:rFonts w:ascii="Times New Roman" w:hAnsi="Times New Roman"/>
          <w:sz w:val="24"/>
          <w:szCs w:val="24"/>
        </w:rPr>
        <w:t>pH.</w:t>
      </w:r>
      <w:proofErr w:type="spellEnd"/>
      <w:r w:rsidR="00B05E67">
        <w:rPr>
          <w:rFonts w:ascii="Times New Roman" w:hAnsi="Times New Roman"/>
          <w:sz w:val="24"/>
          <w:szCs w:val="24"/>
        </w:rPr>
        <w:t xml:space="preserve"> </w:t>
      </w:r>
      <w:r w:rsidRPr="00D86E5B">
        <w:rPr>
          <w:rFonts w:ascii="Times New Roman" w:hAnsi="Times New Roman"/>
          <w:sz w:val="24"/>
          <w:szCs w:val="24"/>
        </w:rPr>
        <w:t xml:space="preserve">In contrast, for pH values above the </w:t>
      </w:r>
      <w:proofErr w:type="spellStart"/>
      <w:r w:rsidRPr="00D86E5B">
        <w:rPr>
          <w:rFonts w:ascii="Times New Roman" w:hAnsi="Times New Roman"/>
          <w:sz w:val="24"/>
          <w:szCs w:val="24"/>
        </w:rPr>
        <w:t>pH</w:t>
      </w:r>
      <w:r w:rsidRPr="00D86E5B">
        <w:rPr>
          <w:rFonts w:ascii="Times New Roman" w:hAnsi="Times New Roman"/>
          <w:sz w:val="24"/>
          <w:szCs w:val="24"/>
          <w:vertAlign w:val="subscript"/>
        </w:rPr>
        <w:t>PZC</w:t>
      </w:r>
      <w:proofErr w:type="spellEnd"/>
      <w:r w:rsidRPr="00D86E5B">
        <w:rPr>
          <w:rFonts w:ascii="Times New Roman" w:hAnsi="Times New Roman"/>
          <w:sz w:val="24"/>
          <w:szCs w:val="24"/>
        </w:rPr>
        <w:t>,</w:t>
      </w:r>
      <w:r w:rsidRPr="00D86E5B">
        <w:rPr>
          <w:rFonts w:ascii="Times New Roman" w:hAnsi="Times New Roman"/>
          <w:sz w:val="24"/>
          <w:szCs w:val="24"/>
          <w:vertAlign w:val="subscript"/>
        </w:rPr>
        <w:t xml:space="preserve"> </w:t>
      </w:r>
      <w:r w:rsidRPr="00D86E5B">
        <w:rPr>
          <w:rFonts w:ascii="Times New Roman" w:hAnsi="Times New Roman"/>
          <w:sz w:val="24"/>
          <w:szCs w:val="24"/>
        </w:rPr>
        <w:t xml:space="preserve">the surface of </w:t>
      </w:r>
      <w:r w:rsidR="00C61C22">
        <w:rPr>
          <w:rFonts w:ascii="Times New Roman" w:hAnsi="Times New Roman"/>
          <w:sz w:val="24"/>
          <w:szCs w:val="24"/>
        </w:rPr>
        <w:t>a material</w:t>
      </w:r>
      <w:r w:rsidRPr="00D86E5B">
        <w:rPr>
          <w:rFonts w:ascii="Times New Roman" w:hAnsi="Times New Roman"/>
          <w:sz w:val="24"/>
          <w:szCs w:val="24"/>
        </w:rPr>
        <w:t xml:space="preserve"> wi</w:t>
      </w:r>
      <w:r w:rsidR="00B05E67">
        <w:rPr>
          <w:rFonts w:ascii="Times New Roman" w:hAnsi="Times New Roman"/>
          <w:sz w:val="24"/>
          <w:szCs w:val="24"/>
        </w:rPr>
        <w:t xml:space="preserve">ll have a net negative charge. </w:t>
      </w:r>
      <w:r w:rsidRPr="00D86E5B">
        <w:rPr>
          <w:rFonts w:ascii="Times New Roman" w:hAnsi="Times New Roman"/>
          <w:sz w:val="24"/>
          <w:szCs w:val="24"/>
        </w:rPr>
        <w:t xml:space="preserve">Therefore, a material with a high </w:t>
      </w:r>
      <w:proofErr w:type="spellStart"/>
      <w:r w:rsidRPr="00D86E5B">
        <w:rPr>
          <w:rFonts w:ascii="Times New Roman" w:hAnsi="Times New Roman"/>
          <w:sz w:val="24"/>
          <w:szCs w:val="24"/>
        </w:rPr>
        <w:t>pH</w:t>
      </w:r>
      <w:r w:rsidRPr="00D86E5B">
        <w:rPr>
          <w:rFonts w:ascii="Times New Roman" w:hAnsi="Times New Roman"/>
          <w:sz w:val="24"/>
          <w:szCs w:val="24"/>
          <w:vertAlign w:val="subscript"/>
        </w:rPr>
        <w:t>PZC</w:t>
      </w:r>
      <w:proofErr w:type="spellEnd"/>
      <w:r w:rsidRPr="00D86E5B">
        <w:rPr>
          <w:rFonts w:ascii="Times New Roman" w:hAnsi="Times New Roman"/>
          <w:sz w:val="24"/>
          <w:szCs w:val="24"/>
          <w:vertAlign w:val="subscript"/>
        </w:rPr>
        <w:t xml:space="preserve"> </w:t>
      </w:r>
      <w:r w:rsidRPr="00D86E5B">
        <w:rPr>
          <w:rFonts w:ascii="Times New Roman" w:hAnsi="Times New Roman"/>
          <w:sz w:val="24"/>
          <w:szCs w:val="24"/>
        </w:rPr>
        <w:t xml:space="preserve">is expected to work best for removing negatively charged fluoride ions from water because </w:t>
      </w:r>
      <w:r w:rsidR="00C61C22">
        <w:rPr>
          <w:rFonts w:ascii="Times New Roman" w:hAnsi="Times New Roman"/>
          <w:sz w:val="24"/>
          <w:szCs w:val="24"/>
        </w:rPr>
        <w:t>it</w:t>
      </w:r>
      <w:r w:rsidRPr="00D86E5B">
        <w:rPr>
          <w:rFonts w:ascii="Times New Roman" w:hAnsi="Times New Roman"/>
          <w:sz w:val="24"/>
          <w:szCs w:val="24"/>
        </w:rPr>
        <w:t xml:space="preserve"> will have a strong positive surface charge at typical groundwater pH values</w:t>
      </w:r>
      <w:r w:rsidR="000566FA">
        <w:rPr>
          <w:rFonts w:ascii="Times New Roman" w:hAnsi="Times New Roman"/>
          <w:sz w:val="24"/>
          <w:szCs w:val="24"/>
        </w:rPr>
        <w:t xml:space="preserve"> (</w:t>
      </w:r>
      <w:r w:rsidR="003D2422">
        <w:rPr>
          <w:rFonts w:ascii="Times New Roman" w:hAnsi="Times New Roman"/>
          <w:sz w:val="24"/>
          <w:szCs w:val="24"/>
        </w:rPr>
        <w:t xml:space="preserve">ranging from </w:t>
      </w:r>
      <w:r w:rsidR="000566FA">
        <w:rPr>
          <w:rFonts w:ascii="Times New Roman" w:hAnsi="Times New Roman"/>
          <w:sz w:val="24"/>
          <w:szCs w:val="24"/>
        </w:rPr>
        <w:t xml:space="preserve">6.0 </w:t>
      </w:r>
      <w:r w:rsidR="003D2422">
        <w:rPr>
          <w:rFonts w:ascii="Times New Roman" w:hAnsi="Times New Roman"/>
          <w:sz w:val="24"/>
          <w:szCs w:val="24"/>
        </w:rPr>
        <w:t>to</w:t>
      </w:r>
      <w:r w:rsidR="000566FA">
        <w:rPr>
          <w:rFonts w:ascii="Times New Roman" w:hAnsi="Times New Roman"/>
          <w:sz w:val="24"/>
          <w:szCs w:val="24"/>
        </w:rPr>
        <w:t xml:space="preserve"> 8.5)</w:t>
      </w:r>
      <w:r w:rsidRPr="00D86E5B">
        <w:rPr>
          <w:rFonts w:ascii="Times New Roman" w:hAnsi="Times New Roman"/>
          <w:sz w:val="24"/>
          <w:szCs w:val="24"/>
        </w:rPr>
        <w:t>.</w:t>
      </w:r>
    </w:p>
    <w:p w14:paraId="46CCFEEB" w14:textId="4243C70B" w:rsidR="006933DC" w:rsidRPr="00D86E5B" w:rsidRDefault="006933DC" w:rsidP="00E3773C">
      <w:pPr>
        <w:pStyle w:val="List3"/>
        <w:spacing w:after="0" w:line="480" w:lineRule="auto"/>
        <w:ind w:left="0" w:firstLine="720"/>
        <w:jc w:val="both"/>
        <w:rPr>
          <w:rFonts w:ascii="Times New Roman" w:hAnsi="Times New Roman"/>
          <w:sz w:val="24"/>
          <w:szCs w:val="24"/>
        </w:rPr>
      </w:pPr>
      <w:r w:rsidRPr="00D86E5B">
        <w:rPr>
          <w:rFonts w:ascii="Times New Roman" w:hAnsi="Times New Roman"/>
          <w:sz w:val="24"/>
          <w:szCs w:val="24"/>
        </w:rPr>
        <w:t>In some communities, for religious or cultural reasons, people are not amenable to using</w:t>
      </w:r>
      <w:r w:rsidR="003D2422">
        <w:rPr>
          <w:rFonts w:ascii="Times New Roman" w:hAnsi="Times New Roman"/>
          <w:sz w:val="24"/>
          <w:szCs w:val="24"/>
        </w:rPr>
        <w:t xml:space="preserve"> bone char for water treatment</w:t>
      </w:r>
      <w:r w:rsidRPr="00D86E5B">
        <w:rPr>
          <w:rFonts w:ascii="Times New Roman" w:hAnsi="Times New Roman"/>
          <w:sz w:val="24"/>
          <w:szCs w:val="24"/>
        </w:rPr>
        <w:t xml:space="preserve"> (</w:t>
      </w:r>
      <w:proofErr w:type="spellStart"/>
      <w:r w:rsidRPr="00D86E5B">
        <w:rPr>
          <w:rFonts w:ascii="Times New Roman" w:hAnsi="Times New Roman"/>
          <w:sz w:val="24"/>
          <w:szCs w:val="24"/>
        </w:rPr>
        <w:t>Fawell</w:t>
      </w:r>
      <w:proofErr w:type="spellEnd"/>
      <w:r w:rsidRPr="00D86E5B">
        <w:rPr>
          <w:rFonts w:ascii="Times New Roman" w:hAnsi="Times New Roman"/>
          <w:sz w:val="24"/>
          <w:szCs w:val="24"/>
        </w:rPr>
        <w:t xml:space="preserve"> et al.</w:t>
      </w:r>
      <w:r w:rsidR="00B05E67">
        <w:rPr>
          <w:rFonts w:ascii="Times New Roman" w:hAnsi="Times New Roman"/>
          <w:sz w:val="24"/>
          <w:szCs w:val="24"/>
        </w:rPr>
        <w:t>, 2006).</w:t>
      </w:r>
      <w:r w:rsidR="00DA16A8">
        <w:rPr>
          <w:rFonts w:ascii="Times New Roman" w:hAnsi="Times New Roman"/>
          <w:sz w:val="24"/>
          <w:szCs w:val="24"/>
        </w:rPr>
        <w:t xml:space="preserve"> </w:t>
      </w:r>
      <w:r w:rsidRPr="00D86E5B">
        <w:rPr>
          <w:rFonts w:ascii="Times New Roman" w:hAnsi="Times New Roman"/>
          <w:sz w:val="24"/>
          <w:szCs w:val="24"/>
        </w:rPr>
        <w:t>A potential alternative is to use a carbon-base</w:t>
      </w:r>
      <w:r w:rsidR="00DA16A8">
        <w:rPr>
          <w:rFonts w:ascii="Times New Roman" w:hAnsi="Times New Roman"/>
          <w:sz w:val="24"/>
          <w:szCs w:val="24"/>
        </w:rPr>
        <w:t xml:space="preserve">d material, such as wood char. </w:t>
      </w:r>
      <w:r w:rsidRPr="00D86E5B">
        <w:rPr>
          <w:rFonts w:ascii="Times New Roman" w:hAnsi="Times New Roman"/>
          <w:sz w:val="24"/>
          <w:szCs w:val="24"/>
        </w:rPr>
        <w:t xml:space="preserve">Wood is primarily composed of lignin (18-35%) and carbohydrates (65-75%) </w:t>
      </w:r>
      <w:r>
        <w:rPr>
          <w:rFonts w:ascii="Times New Roman" w:hAnsi="Times New Roman"/>
          <w:noProof/>
          <w:sz w:val="24"/>
          <w:szCs w:val="24"/>
        </w:rPr>
        <w:t>(Pettersen</w:t>
      </w:r>
      <w:r w:rsidR="00B05E67">
        <w:rPr>
          <w:rFonts w:ascii="Times New Roman" w:hAnsi="Times New Roman"/>
          <w:noProof/>
          <w:sz w:val="24"/>
          <w:szCs w:val="24"/>
        </w:rPr>
        <w:t>,</w:t>
      </w:r>
      <w:r>
        <w:rPr>
          <w:rFonts w:ascii="Times New Roman" w:hAnsi="Times New Roman"/>
          <w:noProof/>
          <w:sz w:val="24"/>
          <w:szCs w:val="24"/>
        </w:rPr>
        <w:t xml:space="preserve"> 1984)</w:t>
      </w:r>
      <w:r w:rsidR="003D2422">
        <w:rPr>
          <w:rFonts w:ascii="Times New Roman" w:hAnsi="Times New Roman"/>
          <w:sz w:val="24"/>
          <w:szCs w:val="24"/>
        </w:rPr>
        <w:t xml:space="preserve">. </w:t>
      </w:r>
      <w:r w:rsidRPr="00D86E5B">
        <w:rPr>
          <w:rFonts w:ascii="Times New Roman" w:hAnsi="Times New Roman"/>
          <w:sz w:val="24"/>
          <w:szCs w:val="24"/>
        </w:rPr>
        <w:t xml:space="preserve">However, chemical composition and other characteristics of wood and wood chars vary based on location, soil type, season, age and type of wood </w:t>
      </w:r>
      <w:r>
        <w:rPr>
          <w:rFonts w:ascii="Times New Roman" w:hAnsi="Times New Roman"/>
          <w:noProof/>
          <w:sz w:val="24"/>
          <w:szCs w:val="24"/>
        </w:rPr>
        <w:t>(Pettersen</w:t>
      </w:r>
      <w:r w:rsidR="00DA16A8">
        <w:rPr>
          <w:rFonts w:ascii="Times New Roman" w:hAnsi="Times New Roman"/>
          <w:noProof/>
          <w:sz w:val="24"/>
          <w:szCs w:val="24"/>
        </w:rPr>
        <w:t>,</w:t>
      </w:r>
      <w:r>
        <w:rPr>
          <w:rFonts w:ascii="Times New Roman" w:hAnsi="Times New Roman"/>
          <w:noProof/>
          <w:sz w:val="24"/>
          <w:szCs w:val="24"/>
        </w:rPr>
        <w:t xml:space="preserve"> 1984)</w:t>
      </w:r>
      <w:r w:rsidR="00DA16A8">
        <w:rPr>
          <w:rFonts w:ascii="Times New Roman" w:hAnsi="Times New Roman"/>
          <w:sz w:val="24"/>
          <w:szCs w:val="24"/>
        </w:rPr>
        <w:t xml:space="preserve">.  </w:t>
      </w:r>
      <w:r>
        <w:rPr>
          <w:rFonts w:ascii="Times New Roman" w:hAnsi="Times New Roman"/>
          <w:noProof/>
          <w:sz w:val="24"/>
          <w:szCs w:val="24"/>
        </w:rPr>
        <w:t>James et al. (2005)</w:t>
      </w:r>
      <w:r w:rsidRPr="00D86E5B">
        <w:rPr>
          <w:rFonts w:ascii="Times New Roman" w:hAnsi="Times New Roman"/>
          <w:sz w:val="24"/>
          <w:szCs w:val="24"/>
        </w:rPr>
        <w:t xml:space="preserve"> showed that the specific surface areas of several types of wood naturally charred in forest fires ranged from 1.7 to 85 m</w:t>
      </w:r>
      <w:r w:rsidRPr="00D86E5B">
        <w:rPr>
          <w:rFonts w:ascii="Times New Roman" w:hAnsi="Times New Roman"/>
          <w:sz w:val="24"/>
          <w:szCs w:val="24"/>
          <w:vertAlign w:val="superscript"/>
        </w:rPr>
        <w:t>2</w:t>
      </w:r>
      <w:r w:rsidRPr="00D86E5B">
        <w:rPr>
          <w:rFonts w:ascii="Times New Roman" w:hAnsi="Times New Roman"/>
          <w:sz w:val="24"/>
          <w:szCs w:val="24"/>
        </w:rPr>
        <w:t>/g</w:t>
      </w:r>
      <w:r w:rsidR="00C61C22">
        <w:rPr>
          <w:rFonts w:ascii="Times New Roman" w:hAnsi="Times New Roman"/>
          <w:sz w:val="24"/>
          <w:szCs w:val="24"/>
        </w:rPr>
        <w:t>,</w:t>
      </w:r>
      <w:r w:rsidRPr="00D86E5B">
        <w:rPr>
          <w:rFonts w:ascii="Times New Roman" w:hAnsi="Times New Roman"/>
          <w:sz w:val="24"/>
          <w:szCs w:val="24"/>
        </w:rPr>
        <w:t xml:space="preserve"> while woods charred under laboratory conditions at varying temperatures had specific surface areas in the range of 1.0 to 397 m</w:t>
      </w:r>
      <w:r w:rsidRPr="00D86E5B">
        <w:rPr>
          <w:rFonts w:ascii="Times New Roman" w:hAnsi="Times New Roman"/>
          <w:sz w:val="24"/>
          <w:szCs w:val="24"/>
          <w:vertAlign w:val="superscript"/>
        </w:rPr>
        <w:t>2</w:t>
      </w:r>
      <w:r w:rsidR="00DA16A8">
        <w:rPr>
          <w:rFonts w:ascii="Times New Roman" w:hAnsi="Times New Roman"/>
          <w:sz w:val="24"/>
          <w:szCs w:val="24"/>
        </w:rPr>
        <w:t xml:space="preserve">/g. </w:t>
      </w:r>
      <w:r w:rsidRPr="00D86E5B">
        <w:rPr>
          <w:rFonts w:ascii="Times New Roman" w:hAnsi="Times New Roman"/>
          <w:sz w:val="24"/>
          <w:szCs w:val="24"/>
        </w:rPr>
        <w:t>This suggests that surface area is highly variable based on wood type, location, and ch</w:t>
      </w:r>
      <w:r w:rsidR="00DA16A8">
        <w:rPr>
          <w:rFonts w:ascii="Times New Roman" w:hAnsi="Times New Roman"/>
          <w:sz w:val="24"/>
          <w:szCs w:val="24"/>
        </w:rPr>
        <w:t xml:space="preserve">arring temperature and method. </w:t>
      </w:r>
      <w:r w:rsidRPr="00D86E5B">
        <w:rPr>
          <w:rFonts w:ascii="Times New Roman" w:hAnsi="Times New Roman"/>
          <w:sz w:val="24"/>
          <w:szCs w:val="24"/>
        </w:rPr>
        <w:t xml:space="preserve">Previous studies on spruce wood </w:t>
      </w:r>
      <w:r>
        <w:rPr>
          <w:rFonts w:ascii="Times New Roman" w:hAnsi="Times New Roman"/>
          <w:noProof/>
          <w:sz w:val="24"/>
          <w:szCs w:val="24"/>
        </w:rPr>
        <w:t>(Tchomgui-Kamga et al.</w:t>
      </w:r>
      <w:r w:rsidR="00DA16A8">
        <w:rPr>
          <w:rFonts w:ascii="Times New Roman" w:hAnsi="Times New Roman"/>
          <w:noProof/>
          <w:sz w:val="24"/>
          <w:szCs w:val="24"/>
        </w:rPr>
        <w:t>,</w:t>
      </w:r>
      <w:r>
        <w:rPr>
          <w:rFonts w:ascii="Times New Roman" w:hAnsi="Times New Roman"/>
          <w:noProof/>
          <w:sz w:val="24"/>
          <w:szCs w:val="24"/>
        </w:rPr>
        <w:t xml:space="preserve"> 2010)</w:t>
      </w:r>
      <w:r w:rsidRPr="00D86E5B">
        <w:rPr>
          <w:rFonts w:ascii="Times New Roman" w:hAnsi="Times New Roman"/>
          <w:sz w:val="24"/>
          <w:szCs w:val="24"/>
        </w:rPr>
        <w:t xml:space="preserve"> and unspecified wood types </w:t>
      </w:r>
      <w:r>
        <w:rPr>
          <w:rFonts w:ascii="Times New Roman" w:hAnsi="Times New Roman"/>
          <w:sz w:val="24"/>
          <w:szCs w:val="24"/>
        </w:rPr>
        <w:t>(Abe et al.</w:t>
      </w:r>
      <w:r w:rsidR="00DA16A8">
        <w:rPr>
          <w:rFonts w:ascii="Times New Roman" w:hAnsi="Times New Roman"/>
          <w:sz w:val="24"/>
          <w:szCs w:val="24"/>
        </w:rPr>
        <w:t>,</w:t>
      </w:r>
      <w:r>
        <w:rPr>
          <w:rFonts w:ascii="Times New Roman" w:hAnsi="Times New Roman"/>
          <w:sz w:val="24"/>
          <w:szCs w:val="24"/>
        </w:rPr>
        <w:t xml:space="preserve"> 2004)</w:t>
      </w:r>
      <w:r w:rsidR="003D2422">
        <w:rPr>
          <w:rFonts w:ascii="Times New Roman" w:hAnsi="Times New Roman"/>
          <w:sz w:val="24"/>
          <w:szCs w:val="24"/>
        </w:rPr>
        <w:t xml:space="preserve"> suggested that</w:t>
      </w:r>
      <w:r w:rsidRPr="00D86E5B">
        <w:rPr>
          <w:rFonts w:ascii="Times New Roman" w:hAnsi="Times New Roman"/>
          <w:sz w:val="24"/>
          <w:szCs w:val="24"/>
        </w:rPr>
        <w:t xml:space="preserve"> unmodified wood char has merit for study</w:t>
      </w:r>
      <w:r w:rsidR="00C61C22">
        <w:rPr>
          <w:rFonts w:ascii="Times New Roman" w:hAnsi="Times New Roman"/>
          <w:sz w:val="24"/>
          <w:szCs w:val="24"/>
        </w:rPr>
        <w:t>,</w:t>
      </w:r>
      <w:r w:rsidRPr="00D86E5B">
        <w:rPr>
          <w:rFonts w:ascii="Times New Roman" w:hAnsi="Times New Roman"/>
          <w:sz w:val="24"/>
          <w:szCs w:val="24"/>
        </w:rPr>
        <w:t xml:space="preserve"> but may not be as effective at r</w:t>
      </w:r>
      <w:r w:rsidR="00DA16A8">
        <w:rPr>
          <w:rFonts w:ascii="Times New Roman" w:hAnsi="Times New Roman"/>
          <w:sz w:val="24"/>
          <w:szCs w:val="24"/>
        </w:rPr>
        <w:t xml:space="preserve">emoving fluoride as bone char. </w:t>
      </w:r>
      <w:r w:rsidRPr="00D86E5B">
        <w:rPr>
          <w:rFonts w:ascii="Times New Roman" w:hAnsi="Times New Roman"/>
          <w:sz w:val="24"/>
          <w:szCs w:val="24"/>
        </w:rPr>
        <w:lastRenderedPageBreak/>
        <w:t>Abe et a</w:t>
      </w:r>
      <w:r w:rsidR="003D2422">
        <w:rPr>
          <w:rFonts w:ascii="Times New Roman" w:hAnsi="Times New Roman"/>
          <w:sz w:val="24"/>
          <w:szCs w:val="24"/>
        </w:rPr>
        <w:t>l. (2004) found in a study of twelve</w:t>
      </w:r>
      <w:r w:rsidRPr="00D86E5B">
        <w:rPr>
          <w:rFonts w:ascii="Times New Roman" w:hAnsi="Times New Roman"/>
          <w:sz w:val="24"/>
          <w:szCs w:val="24"/>
        </w:rPr>
        <w:t xml:space="preserve"> char materials, </w:t>
      </w:r>
      <w:r w:rsidR="003D2422">
        <w:rPr>
          <w:rFonts w:ascii="Times New Roman" w:hAnsi="Times New Roman"/>
          <w:sz w:val="24"/>
          <w:szCs w:val="24"/>
        </w:rPr>
        <w:t xml:space="preserve">that the </w:t>
      </w:r>
      <w:r w:rsidRPr="00D86E5B">
        <w:rPr>
          <w:rFonts w:ascii="Times New Roman" w:hAnsi="Times New Roman"/>
          <w:sz w:val="24"/>
          <w:szCs w:val="24"/>
        </w:rPr>
        <w:t xml:space="preserve">three different wood chars exhibited higher fluoride </w:t>
      </w:r>
      <w:r w:rsidRPr="00F42396">
        <w:rPr>
          <w:rFonts w:ascii="Times New Roman" w:hAnsi="Times New Roman"/>
          <w:sz w:val="24"/>
          <w:szCs w:val="24"/>
        </w:rPr>
        <w:t xml:space="preserve">removal than </w:t>
      </w:r>
      <w:r w:rsidR="00F42396" w:rsidRPr="00F42396">
        <w:rPr>
          <w:rFonts w:ascii="Times New Roman" w:hAnsi="Times New Roman"/>
          <w:sz w:val="24"/>
          <w:szCs w:val="24"/>
        </w:rPr>
        <w:t>charcoals</w:t>
      </w:r>
      <w:r w:rsidRPr="00F42396">
        <w:rPr>
          <w:rFonts w:ascii="Times New Roman" w:hAnsi="Times New Roman"/>
          <w:sz w:val="24"/>
          <w:szCs w:val="24"/>
        </w:rPr>
        <w:t xml:space="preserve"> or petroleum</w:t>
      </w:r>
      <w:r w:rsidRPr="00D86E5B">
        <w:rPr>
          <w:rFonts w:ascii="Times New Roman" w:hAnsi="Times New Roman"/>
          <w:sz w:val="24"/>
          <w:szCs w:val="24"/>
        </w:rPr>
        <w:t xml:space="preserve"> coke but much less than that of bone char (e.g. 13% removal for a wood char versus 82% removal for bone char).  </w:t>
      </w:r>
    </w:p>
    <w:p w14:paraId="0D8D8FAC" w14:textId="217942C1" w:rsidR="006933DC" w:rsidRPr="00D86E5B" w:rsidRDefault="006933DC" w:rsidP="00E3773C">
      <w:pPr>
        <w:spacing w:after="0" w:line="480" w:lineRule="auto"/>
        <w:ind w:firstLine="720"/>
        <w:contextualSpacing/>
        <w:jc w:val="both"/>
        <w:rPr>
          <w:rFonts w:ascii="Times New Roman" w:hAnsi="Times New Roman"/>
          <w:sz w:val="24"/>
          <w:szCs w:val="24"/>
        </w:rPr>
      </w:pPr>
      <w:r w:rsidRPr="00D86E5B">
        <w:rPr>
          <w:rFonts w:ascii="Times New Roman" w:hAnsi="Times New Roman"/>
          <w:sz w:val="24"/>
          <w:szCs w:val="24"/>
        </w:rPr>
        <w:t>Several approaches can be tested for improving the fluoride removal capacity of wood c</w:t>
      </w:r>
      <w:r w:rsidR="00A32F70">
        <w:rPr>
          <w:rFonts w:ascii="Times New Roman" w:hAnsi="Times New Roman"/>
          <w:sz w:val="24"/>
          <w:szCs w:val="24"/>
        </w:rPr>
        <w:t xml:space="preserve">har. </w:t>
      </w:r>
      <w:r w:rsidRPr="00D86E5B">
        <w:rPr>
          <w:rFonts w:ascii="Times New Roman" w:hAnsi="Times New Roman"/>
          <w:sz w:val="24"/>
          <w:szCs w:val="24"/>
        </w:rPr>
        <w:t>Based on the success of aluminum-based materials, one potential way to improve fluoride remova</w:t>
      </w:r>
      <w:r w:rsidR="00C61C22">
        <w:rPr>
          <w:rFonts w:ascii="Times New Roman" w:hAnsi="Times New Roman"/>
          <w:sz w:val="24"/>
          <w:szCs w:val="24"/>
        </w:rPr>
        <w:t xml:space="preserve">l of wood char is to amend it </w:t>
      </w:r>
      <w:r w:rsidR="00A32F70">
        <w:rPr>
          <w:rFonts w:ascii="Times New Roman" w:hAnsi="Times New Roman"/>
          <w:sz w:val="24"/>
          <w:szCs w:val="24"/>
        </w:rPr>
        <w:t xml:space="preserve">with aluminum oxides. </w:t>
      </w:r>
      <w:proofErr w:type="spellStart"/>
      <w:r w:rsidRPr="00242F8E">
        <w:rPr>
          <w:rFonts w:ascii="Times New Roman" w:hAnsi="Times New Roman"/>
          <w:sz w:val="24"/>
          <w:szCs w:val="24"/>
        </w:rPr>
        <w:t>Levya</w:t>
      </w:r>
      <w:proofErr w:type="spellEnd"/>
      <w:r w:rsidRPr="00242F8E">
        <w:rPr>
          <w:rFonts w:ascii="Times New Roman" w:hAnsi="Times New Roman"/>
          <w:sz w:val="24"/>
          <w:szCs w:val="24"/>
        </w:rPr>
        <w:t>-Ramos et al. (1999)</w:t>
      </w:r>
      <w:r w:rsidRPr="00D86E5B">
        <w:rPr>
          <w:rFonts w:ascii="Times New Roman" w:hAnsi="Times New Roman"/>
          <w:sz w:val="24"/>
          <w:szCs w:val="24"/>
        </w:rPr>
        <w:t xml:space="preserve"> impregnated coconut shell-based activated carbon with aluminum nitrate and found that the fluoride removal capacity increased 3 to 5 times after aluminum amendment. </w:t>
      </w:r>
      <w:proofErr w:type="spellStart"/>
      <w:r>
        <w:rPr>
          <w:rFonts w:ascii="Times New Roman" w:hAnsi="Times New Roman"/>
          <w:sz w:val="24"/>
          <w:szCs w:val="24"/>
        </w:rPr>
        <w:t>Tchomgui-Kamga</w:t>
      </w:r>
      <w:proofErr w:type="spellEnd"/>
      <w:r>
        <w:rPr>
          <w:rFonts w:ascii="Times New Roman" w:hAnsi="Times New Roman"/>
          <w:sz w:val="24"/>
          <w:szCs w:val="24"/>
        </w:rPr>
        <w:t xml:space="preserve"> et al. (2010)</w:t>
      </w:r>
      <w:r w:rsidRPr="00D86E5B">
        <w:rPr>
          <w:rFonts w:ascii="Times New Roman" w:hAnsi="Times New Roman"/>
          <w:sz w:val="24"/>
          <w:szCs w:val="24"/>
        </w:rPr>
        <w:t xml:space="preserve"> tested the potential to remove fluoride by impregnating spruc</w:t>
      </w:r>
      <w:r w:rsidR="00A32F70">
        <w:rPr>
          <w:rFonts w:ascii="Times New Roman" w:hAnsi="Times New Roman"/>
          <w:sz w:val="24"/>
          <w:szCs w:val="24"/>
        </w:rPr>
        <w:t xml:space="preserve">e wood with aluminum chloride. </w:t>
      </w:r>
      <w:r w:rsidRPr="00D86E5B">
        <w:rPr>
          <w:rFonts w:ascii="Times New Roman" w:hAnsi="Times New Roman"/>
          <w:sz w:val="24"/>
          <w:szCs w:val="24"/>
        </w:rPr>
        <w:t>Their work suggested that the best results, approximately 3.8 times better than charred spruce alone, were obtained when wood was impregnate</w:t>
      </w:r>
      <w:r w:rsidR="00A32F70">
        <w:rPr>
          <w:rFonts w:ascii="Times New Roman" w:hAnsi="Times New Roman"/>
          <w:sz w:val="24"/>
          <w:szCs w:val="24"/>
        </w:rPr>
        <w:t xml:space="preserve">d with both aluminum and iron. </w:t>
      </w:r>
      <w:r w:rsidRPr="00D86E5B">
        <w:rPr>
          <w:rFonts w:ascii="Times New Roman" w:hAnsi="Times New Roman"/>
          <w:sz w:val="24"/>
          <w:szCs w:val="24"/>
        </w:rPr>
        <w:t xml:space="preserve">Based on these two studies, further study of aluminum amendment on wood char for fluoride removal is helpful.  </w:t>
      </w:r>
    </w:p>
    <w:p w14:paraId="08638DD1" w14:textId="7E0D3543" w:rsidR="006933DC" w:rsidRPr="00D86E5B" w:rsidRDefault="006933DC" w:rsidP="00E3773C">
      <w:pPr>
        <w:tabs>
          <w:tab w:val="left" w:pos="2256"/>
        </w:tabs>
        <w:spacing w:after="0" w:line="480" w:lineRule="auto"/>
        <w:ind w:firstLine="720"/>
        <w:contextualSpacing/>
        <w:jc w:val="both"/>
        <w:rPr>
          <w:rFonts w:ascii="Times New Roman" w:hAnsi="Times New Roman"/>
          <w:sz w:val="24"/>
          <w:szCs w:val="24"/>
        </w:rPr>
      </w:pPr>
      <w:r w:rsidRPr="00D86E5B">
        <w:rPr>
          <w:rFonts w:ascii="Times New Roman" w:hAnsi="Times New Roman"/>
          <w:sz w:val="24"/>
          <w:szCs w:val="24"/>
        </w:rPr>
        <w:t xml:space="preserve">Another option for enhancing </w:t>
      </w:r>
      <w:r w:rsidR="003D2422">
        <w:rPr>
          <w:rFonts w:ascii="Times New Roman" w:hAnsi="Times New Roman"/>
          <w:sz w:val="24"/>
          <w:szCs w:val="24"/>
        </w:rPr>
        <w:t xml:space="preserve">the </w:t>
      </w:r>
      <w:r w:rsidRPr="00D86E5B">
        <w:rPr>
          <w:rFonts w:ascii="Times New Roman" w:hAnsi="Times New Roman"/>
          <w:sz w:val="24"/>
          <w:szCs w:val="24"/>
        </w:rPr>
        <w:t xml:space="preserve">fluoride removal capacity of wood char may be to alter the </w:t>
      </w:r>
      <w:proofErr w:type="spellStart"/>
      <w:r w:rsidRPr="00D86E5B">
        <w:rPr>
          <w:rFonts w:ascii="Times New Roman" w:hAnsi="Times New Roman"/>
          <w:sz w:val="24"/>
          <w:szCs w:val="24"/>
        </w:rPr>
        <w:t>pH</w:t>
      </w:r>
      <w:r w:rsidRPr="00D86E5B">
        <w:rPr>
          <w:rFonts w:ascii="Times New Roman" w:hAnsi="Times New Roman"/>
          <w:sz w:val="24"/>
          <w:szCs w:val="24"/>
          <w:vertAlign w:val="subscript"/>
        </w:rPr>
        <w:t>PZC</w:t>
      </w:r>
      <w:proofErr w:type="spellEnd"/>
      <w:r w:rsidRPr="00D86E5B">
        <w:rPr>
          <w:rFonts w:ascii="Times New Roman" w:hAnsi="Times New Roman"/>
          <w:sz w:val="24"/>
          <w:szCs w:val="24"/>
        </w:rPr>
        <w:t xml:space="preserve"> of the </w:t>
      </w:r>
      <w:r w:rsidR="00C61C22">
        <w:rPr>
          <w:rFonts w:ascii="Times New Roman" w:hAnsi="Times New Roman"/>
          <w:sz w:val="24"/>
          <w:szCs w:val="24"/>
        </w:rPr>
        <w:t>char</w:t>
      </w:r>
      <w:r w:rsidR="00A32F70">
        <w:rPr>
          <w:rFonts w:ascii="Times New Roman" w:hAnsi="Times New Roman"/>
          <w:sz w:val="24"/>
          <w:szCs w:val="24"/>
        </w:rPr>
        <w:t xml:space="preserve">. </w:t>
      </w:r>
      <w:r w:rsidRPr="00D86E5B">
        <w:rPr>
          <w:rFonts w:ascii="Times New Roman" w:hAnsi="Times New Roman"/>
          <w:sz w:val="24"/>
          <w:szCs w:val="24"/>
        </w:rPr>
        <w:t xml:space="preserve">The </w:t>
      </w:r>
      <w:r w:rsidR="00A7351C">
        <w:rPr>
          <w:rFonts w:ascii="Times New Roman" w:hAnsi="Times New Roman"/>
          <w:sz w:val="24"/>
          <w:szCs w:val="24"/>
        </w:rPr>
        <w:t>suggestion</w:t>
      </w:r>
      <w:r w:rsidRPr="00D86E5B">
        <w:rPr>
          <w:rFonts w:ascii="Times New Roman" w:hAnsi="Times New Roman"/>
          <w:sz w:val="24"/>
          <w:szCs w:val="24"/>
        </w:rPr>
        <w:t xml:space="preserve"> is that if the </w:t>
      </w:r>
      <w:proofErr w:type="spellStart"/>
      <w:r w:rsidRPr="00D86E5B">
        <w:rPr>
          <w:rFonts w:ascii="Times New Roman" w:hAnsi="Times New Roman"/>
          <w:sz w:val="24"/>
          <w:szCs w:val="24"/>
        </w:rPr>
        <w:t>pH</w:t>
      </w:r>
      <w:r w:rsidRPr="00D86E5B">
        <w:rPr>
          <w:rFonts w:ascii="Times New Roman" w:hAnsi="Times New Roman"/>
          <w:sz w:val="24"/>
          <w:szCs w:val="24"/>
          <w:vertAlign w:val="subscript"/>
        </w:rPr>
        <w:t>PZC</w:t>
      </w:r>
      <w:proofErr w:type="spellEnd"/>
      <w:r w:rsidRPr="00D86E5B">
        <w:rPr>
          <w:rFonts w:ascii="Times New Roman" w:hAnsi="Times New Roman"/>
          <w:sz w:val="24"/>
          <w:szCs w:val="24"/>
        </w:rPr>
        <w:t xml:space="preserve"> is raised</w:t>
      </w:r>
      <w:r w:rsidR="00C61C22">
        <w:rPr>
          <w:rFonts w:ascii="Times New Roman" w:hAnsi="Times New Roman"/>
          <w:sz w:val="24"/>
          <w:szCs w:val="24"/>
        </w:rPr>
        <w:t>,</w:t>
      </w:r>
      <w:r w:rsidRPr="00D86E5B">
        <w:rPr>
          <w:rFonts w:ascii="Times New Roman" w:hAnsi="Times New Roman"/>
          <w:sz w:val="24"/>
          <w:szCs w:val="24"/>
        </w:rPr>
        <w:t xml:space="preserve"> then the stronger positive charge on the </w:t>
      </w:r>
      <w:r w:rsidR="00C61C22">
        <w:rPr>
          <w:rFonts w:ascii="Times New Roman" w:hAnsi="Times New Roman"/>
          <w:sz w:val="24"/>
          <w:szCs w:val="24"/>
        </w:rPr>
        <w:t xml:space="preserve">sorbent </w:t>
      </w:r>
      <w:r w:rsidRPr="00D86E5B">
        <w:rPr>
          <w:rFonts w:ascii="Times New Roman" w:hAnsi="Times New Roman"/>
          <w:sz w:val="24"/>
          <w:szCs w:val="24"/>
        </w:rPr>
        <w:t>surface at typical groundwater pH values will improve fluoride removal.</w:t>
      </w:r>
      <w:r w:rsidR="00A32F70">
        <w:rPr>
          <w:rFonts w:ascii="Times New Roman" w:hAnsi="Times New Roman"/>
          <w:sz w:val="24"/>
          <w:szCs w:val="24"/>
        </w:rPr>
        <w:t xml:space="preserve"> </w:t>
      </w:r>
      <w:r w:rsidRPr="00D86E5B">
        <w:rPr>
          <w:rFonts w:ascii="Times New Roman" w:hAnsi="Times New Roman"/>
          <w:sz w:val="24"/>
          <w:szCs w:val="24"/>
        </w:rPr>
        <w:t xml:space="preserve">Treating activated carbon type materials with </w:t>
      </w:r>
      <w:r w:rsidR="00F42396">
        <w:rPr>
          <w:rFonts w:ascii="Times New Roman" w:hAnsi="Times New Roman"/>
          <w:sz w:val="24"/>
          <w:szCs w:val="24"/>
        </w:rPr>
        <w:t xml:space="preserve">reducing agents may remove acidic functional groups from the surface, which would therefore, increase the basicity and raise the </w:t>
      </w:r>
      <w:proofErr w:type="spellStart"/>
      <w:r w:rsidRPr="00D86E5B">
        <w:rPr>
          <w:rFonts w:ascii="Times New Roman" w:hAnsi="Times New Roman"/>
          <w:sz w:val="24"/>
          <w:szCs w:val="24"/>
        </w:rPr>
        <w:t>pH</w:t>
      </w:r>
      <w:r w:rsidRPr="00D86E5B">
        <w:rPr>
          <w:rFonts w:ascii="Times New Roman" w:hAnsi="Times New Roman"/>
          <w:sz w:val="24"/>
          <w:szCs w:val="24"/>
          <w:vertAlign w:val="subscript"/>
        </w:rPr>
        <w:t>PZC</w:t>
      </w:r>
      <w:proofErr w:type="spellEnd"/>
      <w:r w:rsidR="00F42396">
        <w:rPr>
          <w:rFonts w:ascii="Times New Roman" w:hAnsi="Times New Roman"/>
          <w:sz w:val="24"/>
          <w:szCs w:val="24"/>
        </w:rPr>
        <w:t xml:space="preserve">. </w:t>
      </w:r>
      <w:r>
        <w:rPr>
          <w:rFonts w:ascii="Times New Roman" w:hAnsi="Times New Roman"/>
          <w:noProof/>
          <w:sz w:val="24"/>
          <w:szCs w:val="24"/>
        </w:rPr>
        <w:t>Han et al. (2000)</w:t>
      </w:r>
      <w:r w:rsidRPr="00D86E5B">
        <w:rPr>
          <w:rFonts w:ascii="Times New Roman" w:hAnsi="Times New Roman"/>
          <w:sz w:val="24"/>
          <w:szCs w:val="24"/>
        </w:rPr>
        <w:t xml:space="preserve"> treated granular activated carbon (GAC) with two reducing agents, iron ammonium sulfate and sodium dithionite, with the intention to enhance removal of hexavalent chromium by altering the</w:t>
      </w:r>
      <w:r w:rsidR="00A32F70">
        <w:rPr>
          <w:rFonts w:ascii="Times New Roman" w:hAnsi="Times New Roman"/>
          <w:sz w:val="24"/>
          <w:szCs w:val="24"/>
        </w:rPr>
        <w:t xml:space="preserve"> surface </w:t>
      </w:r>
      <w:r w:rsidR="00A32F70">
        <w:rPr>
          <w:rFonts w:ascii="Times New Roman" w:hAnsi="Times New Roman"/>
          <w:sz w:val="24"/>
          <w:szCs w:val="24"/>
        </w:rPr>
        <w:lastRenderedPageBreak/>
        <w:t xml:space="preserve">chemistry of the GAC. </w:t>
      </w:r>
      <w:r w:rsidRPr="00D86E5B">
        <w:rPr>
          <w:rFonts w:ascii="Times New Roman" w:hAnsi="Times New Roman"/>
          <w:sz w:val="24"/>
          <w:szCs w:val="24"/>
        </w:rPr>
        <w:t xml:space="preserve">In this case, removal of chromium was not improved after treatment with reducing agents; the treatment effects on characteristics such as </w:t>
      </w:r>
      <w:proofErr w:type="spellStart"/>
      <w:r w:rsidRPr="00D86E5B">
        <w:rPr>
          <w:rFonts w:ascii="Times New Roman" w:hAnsi="Times New Roman"/>
          <w:sz w:val="24"/>
          <w:szCs w:val="24"/>
        </w:rPr>
        <w:t>pH</w:t>
      </w:r>
      <w:r w:rsidRPr="00D86E5B">
        <w:rPr>
          <w:rFonts w:ascii="Times New Roman" w:hAnsi="Times New Roman"/>
          <w:sz w:val="24"/>
          <w:szCs w:val="24"/>
          <w:vertAlign w:val="subscript"/>
        </w:rPr>
        <w:t>PZC</w:t>
      </w:r>
      <w:proofErr w:type="spellEnd"/>
      <w:r w:rsidRPr="00D86E5B">
        <w:rPr>
          <w:rFonts w:ascii="Times New Roman" w:hAnsi="Times New Roman"/>
          <w:sz w:val="24"/>
          <w:szCs w:val="24"/>
        </w:rPr>
        <w:t xml:space="preserve"> and specific s</w:t>
      </w:r>
      <w:r w:rsidR="00A32F70">
        <w:rPr>
          <w:rFonts w:ascii="Times New Roman" w:hAnsi="Times New Roman"/>
          <w:sz w:val="24"/>
          <w:szCs w:val="24"/>
        </w:rPr>
        <w:t xml:space="preserve">urface area were not reported. </w:t>
      </w:r>
      <w:r w:rsidRPr="00D86E5B">
        <w:rPr>
          <w:rFonts w:ascii="Times New Roman" w:hAnsi="Times New Roman"/>
          <w:sz w:val="24"/>
          <w:szCs w:val="24"/>
        </w:rPr>
        <w:t xml:space="preserve">Thus, to date, research has not fully evaluated the concept of using reducing agents to alter the </w:t>
      </w:r>
      <w:proofErr w:type="spellStart"/>
      <w:r w:rsidRPr="00D86E5B">
        <w:rPr>
          <w:rFonts w:ascii="Times New Roman" w:hAnsi="Times New Roman"/>
          <w:sz w:val="24"/>
          <w:szCs w:val="24"/>
        </w:rPr>
        <w:t>pH</w:t>
      </w:r>
      <w:r w:rsidRPr="00D86E5B">
        <w:rPr>
          <w:rFonts w:ascii="Times New Roman" w:hAnsi="Times New Roman"/>
          <w:sz w:val="24"/>
          <w:szCs w:val="24"/>
          <w:vertAlign w:val="subscript"/>
        </w:rPr>
        <w:t>PZC</w:t>
      </w:r>
      <w:proofErr w:type="spellEnd"/>
      <w:r w:rsidRPr="00D86E5B">
        <w:rPr>
          <w:rFonts w:ascii="Times New Roman" w:hAnsi="Times New Roman"/>
          <w:sz w:val="24"/>
          <w:szCs w:val="24"/>
          <w:vertAlign w:val="subscript"/>
        </w:rPr>
        <w:t xml:space="preserve"> </w:t>
      </w:r>
      <w:r w:rsidRPr="00D86E5B">
        <w:rPr>
          <w:rFonts w:ascii="Times New Roman" w:hAnsi="Times New Roman"/>
          <w:sz w:val="24"/>
          <w:szCs w:val="24"/>
        </w:rPr>
        <w:t>of charred media, making this a fruitful area of study.</w:t>
      </w:r>
    </w:p>
    <w:p w14:paraId="49715A3B" w14:textId="7657444C" w:rsidR="006933DC" w:rsidRPr="00D86E5B" w:rsidRDefault="006933DC" w:rsidP="00E3773C">
      <w:pPr>
        <w:spacing w:after="0" w:line="480" w:lineRule="auto"/>
        <w:ind w:firstLine="720"/>
        <w:contextualSpacing/>
        <w:jc w:val="both"/>
        <w:rPr>
          <w:rFonts w:ascii="Times New Roman" w:hAnsi="Times New Roman"/>
          <w:sz w:val="24"/>
          <w:szCs w:val="24"/>
        </w:rPr>
      </w:pPr>
      <w:r w:rsidRPr="00D86E5B">
        <w:rPr>
          <w:rFonts w:ascii="Times New Roman" w:hAnsi="Times New Roman"/>
          <w:sz w:val="24"/>
          <w:szCs w:val="24"/>
        </w:rPr>
        <w:t>Based on previous research</w:t>
      </w:r>
      <w:r w:rsidR="00C61C22">
        <w:rPr>
          <w:rFonts w:ascii="Times New Roman" w:hAnsi="Times New Roman"/>
          <w:sz w:val="24"/>
          <w:szCs w:val="24"/>
        </w:rPr>
        <w:t>,</w:t>
      </w:r>
      <w:r w:rsidRPr="00D86E5B">
        <w:rPr>
          <w:rFonts w:ascii="Times New Roman" w:hAnsi="Times New Roman"/>
          <w:sz w:val="24"/>
          <w:szCs w:val="24"/>
        </w:rPr>
        <w:t xml:space="preserve"> two key items that make media effective at fluoride removal are high specific surface area (often resulting from materials with high internal porosity) into which fluoride can be </w:t>
      </w:r>
      <w:proofErr w:type="spellStart"/>
      <w:r w:rsidRPr="00D86E5B">
        <w:rPr>
          <w:rFonts w:ascii="Times New Roman" w:hAnsi="Times New Roman"/>
          <w:sz w:val="24"/>
          <w:szCs w:val="24"/>
        </w:rPr>
        <w:t>sorbed</w:t>
      </w:r>
      <w:proofErr w:type="spellEnd"/>
      <w:r w:rsidR="00A7351C">
        <w:rPr>
          <w:rFonts w:ascii="Times New Roman" w:hAnsi="Times New Roman"/>
          <w:sz w:val="24"/>
          <w:szCs w:val="24"/>
        </w:rPr>
        <w:t xml:space="preserve"> and a surface chemistry</w:t>
      </w:r>
      <w:r w:rsidRPr="00D86E5B">
        <w:rPr>
          <w:rFonts w:ascii="Times New Roman" w:hAnsi="Times New Roman"/>
          <w:sz w:val="24"/>
          <w:szCs w:val="24"/>
        </w:rPr>
        <w:t xml:space="preserve"> that attracts fluoride. Thus, the goal for this work is to assess whether wood char can be produced that has both high specific surface area and desirable surface chemistry that is conducive to fluoride removal, preferably approaching or exceeding the effectivene</w:t>
      </w:r>
      <w:r w:rsidR="00A32F70">
        <w:rPr>
          <w:rFonts w:ascii="Times New Roman" w:hAnsi="Times New Roman"/>
          <w:sz w:val="24"/>
          <w:szCs w:val="24"/>
        </w:rPr>
        <w:t xml:space="preserve">ss of bone char.  </w:t>
      </w:r>
      <w:r w:rsidR="000566FA">
        <w:rPr>
          <w:rFonts w:ascii="Times New Roman" w:hAnsi="Times New Roman"/>
          <w:sz w:val="24"/>
          <w:szCs w:val="24"/>
        </w:rPr>
        <w:t>T</w:t>
      </w:r>
      <w:r w:rsidRPr="00D86E5B">
        <w:rPr>
          <w:rFonts w:ascii="Times New Roman" w:hAnsi="Times New Roman"/>
          <w:sz w:val="24"/>
          <w:szCs w:val="24"/>
        </w:rPr>
        <w:t xml:space="preserve">wo key hypotheses </w:t>
      </w:r>
      <w:r w:rsidR="000566FA">
        <w:rPr>
          <w:rFonts w:ascii="Times New Roman" w:hAnsi="Times New Roman"/>
          <w:sz w:val="24"/>
          <w:szCs w:val="24"/>
        </w:rPr>
        <w:t>were</w:t>
      </w:r>
      <w:r w:rsidRPr="00D86E5B">
        <w:rPr>
          <w:rFonts w:ascii="Times New Roman" w:hAnsi="Times New Roman"/>
          <w:sz w:val="24"/>
          <w:szCs w:val="24"/>
        </w:rPr>
        <w:t xml:space="preserve"> tested to gain traction towards this goal.  The first is that amending wood char with aluminum nitrate will improve the fluoride removal capacity due to the attraction between negatively charged fluoride ions and the po</w:t>
      </w:r>
      <w:r w:rsidR="00A32F70">
        <w:rPr>
          <w:rFonts w:ascii="Times New Roman" w:hAnsi="Times New Roman"/>
          <w:sz w:val="24"/>
          <w:szCs w:val="24"/>
        </w:rPr>
        <w:t xml:space="preserve">sitively charged metal oxides. </w:t>
      </w:r>
      <w:r w:rsidRPr="00D86E5B">
        <w:rPr>
          <w:rFonts w:ascii="Times New Roman" w:hAnsi="Times New Roman"/>
          <w:sz w:val="24"/>
          <w:szCs w:val="24"/>
        </w:rPr>
        <w:t xml:space="preserve">The second is that treatment with reducing agents will </w:t>
      </w:r>
      <w:r w:rsidR="00F42396">
        <w:rPr>
          <w:rFonts w:ascii="Times New Roman" w:hAnsi="Times New Roman"/>
          <w:sz w:val="24"/>
          <w:szCs w:val="24"/>
        </w:rPr>
        <w:t>remove oxygen from the surface</w:t>
      </w:r>
      <w:r w:rsidR="00A7351C">
        <w:rPr>
          <w:rFonts w:ascii="Times New Roman" w:hAnsi="Times New Roman"/>
          <w:sz w:val="24"/>
          <w:szCs w:val="24"/>
        </w:rPr>
        <w:t>,</w:t>
      </w:r>
      <w:r w:rsidR="00F42396">
        <w:rPr>
          <w:rFonts w:ascii="Times New Roman" w:hAnsi="Times New Roman"/>
          <w:sz w:val="24"/>
          <w:szCs w:val="24"/>
        </w:rPr>
        <w:t xml:space="preserve"> which will reduce the amount of acidic functional groups and, therefore, </w:t>
      </w:r>
      <w:r w:rsidRPr="00D86E5B">
        <w:rPr>
          <w:rFonts w:ascii="Times New Roman" w:hAnsi="Times New Roman"/>
          <w:sz w:val="24"/>
          <w:szCs w:val="24"/>
        </w:rPr>
        <w:t>increase the surface basicity of the</w:t>
      </w:r>
      <w:r w:rsidR="00C61C22">
        <w:rPr>
          <w:rFonts w:ascii="Times New Roman" w:hAnsi="Times New Roman"/>
          <w:sz w:val="24"/>
          <w:szCs w:val="24"/>
        </w:rPr>
        <w:t xml:space="preserve"> sorbent</w:t>
      </w:r>
      <w:r w:rsidR="00F42396">
        <w:rPr>
          <w:rFonts w:ascii="Times New Roman" w:hAnsi="Times New Roman"/>
          <w:sz w:val="24"/>
          <w:szCs w:val="24"/>
        </w:rPr>
        <w:t xml:space="preserve"> and </w:t>
      </w:r>
      <w:r w:rsidRPr="00D86E5B">
        <w:rPr>
          <w:rFonts w:ascii="Times New Roman" w:hAnsi="Times New Roman"/>
          <w:sz w:val="24"/>
          <w:szCs w:val="24"/>
        </w:rPr>
        <w:t xml:space="preserve">the </w:t>
      </w:r>
      <w:proofErr w:type="spellStart"/>
      <w:r w:rsidRPr="00D86E5B">
        <w:rPr>
          <w:rFonts w:ascii="Times New Roman" w:hAnsi="Times New Roman"/>
          <w:sz w:val="24"/>
          <w:szCs w:val="24"/>
        </w:rPr>
        <w:t>pH</w:t>
      </w:r>
      <w:r w:rsidRPr="00D86E5B">
        <w:rPr>
          <w:rFonts w:ascii="Times New Roman" w:hAnsi="Times New Roman"/>
          <w:sz w:val="24"/>
          <w:szCs w:val="24"/>
          <w:vertAlign w:val="subscript"/>
        </w:rPr>
        <w:t>PZC</w:t>
      </w:r>
      <w:proofErr w:type="spellEnd"/>
      <w:r w:rsidR="00F42396">
        <w:rPr>
          <w:rFonts w:ascii="Times New Roman" w:hAnsi="Times New Roman"/>
          <w:sz w:val="24"/>
          <w:szCs w:val="24"/>
        </w:rPr>
        <w:t xml:space="preserve">. It is hoped that raising the </w:t>
      </w:r>
      <w:proofErr w:type="spellStart"/>
      <w:r w:rsidR="00F42396">
        <w:rPr>
          <w:rFonts w:ascii="Times New Roman" w:hAnsi="Times New Roman"/>
          <w:sz w:val="24"/>
          <w:szCs w:val="24"/>
        </w:rPr>
        <w:t>pH</w:t>
      </w:r>
      <w:r w:rsidR="00F42396" w:rsidRPr="00F42396">
        <w:rPr>
          <w:rFonts w:ascii="Times New Roman" w:hAnsi="Times New Roman"/>
          <w:sz w:val="24"/>
          <w:szCs w:val="24"/>
          <w:vertAlign w:val="subscript"/>
        </w:rPr>
        <w:t>PZC</w:t>
      </w:r>
      <w:proofErr w:type="spellEnd"/>
      <w:r w:rsidR="00F42396">
        <w:rPr>
          <w:rFonts w:ascii="Times New Roman" w:hAnsi="Times New Roman"/>
          <w:sz w:val="24"/>
          <w:szCs w:val="24"/>
        </w:rPr>
        <w:t xml:space="preserve"> will </w:t>
      </w:r>
      <w:r w:rsidRPr="00D86E5B">
        <w:rPr>
          <w:rFonts w:ascii="Times New Roman" w:hAnsi="Times New Roman"/>
          <w:sz w:val="24"/>
          <w:szCs w:val="24"/>
        </w:rPr>
        <w:t>increa</w:t>
      </w:r>
      <w:r w:rsidR="00F42396">
        <w:rPr>
          <w:rFonts w:ascii="Times New Roman" w:hAnsi="Times New Roman"/>
          <w:sz w:val="24"/>
          <w:szCs w:val="24"/>
        </w:rPr>
        <w:t>se the</w:t>
      </w:r>
      <w:r w:rsidRPr="00D86E5B">
        <w:rPr>
          <w:rFonts w:ascii="Times New Roman" w:hAnsi="Times New Roman"/>
          <w:sz w:val="24"/>
          <w:szCs w:val="24"/>
        </w:rPr>
        <w:t xml:space="preserve"> fluoride removal capacity due to the resulting positive surface charge at groundwater pH levels. This work is unique due to the study of aluminum amendment using aluminum nitrate with eucalyptus wood charred at a range of charring temperatures and investigation of altering the wood char </w:t>
      </w:r>
      <w:proofErr w:type="spellStart"/>
      <w:r w:rsidRPr="00D86E5B">
        <w:rPr>
          <w:rFonts w:ascii="Times New Roman" w:hAnsi="Times New Roman"/>
          <w:sz w:val="24"/>
          <w:szCs w:val="24"/>
        </w:rPr>
        <w:t>pH</w:t>
      </w:r>
      <w:r w:rsidRPr="00D86E5B">
        <w:rPr>
          <w:rFonts w:ascii="Times New Roman" w:hAnsi="Times New Roman"/>
          <w:sz w:val="24"/>
          <w:szCs w:val="24"/>
          <w:vertAlign w:val="subscript"/>
        </w:rPr>
        <w:t>PZC</w:t>
      </w:r>
      <w:proofErr w:type="spellEnd"/>
      <w:r w:rsidRPr="00D86E5B">
        <w:rPr>
          <w:rFonts w:ascii="Times New Roman" w:hAnsi="Times New Roman"/>
          <w:sz w:val="24"/>
          <w:szCs w:val="24"/>
          <w:vertAlign w:val="subscript"/>
        </w:rPr>
        <w:t xml:space="preserve"> </w:t>
      </w:r>
      <w:r w:rsidRPr="00D86E5B">
        <w:rPr>
          <w:rFonts w:ascii="Times New Roman" w:hAnsi="Times New Roman"/>
          <w:sz w:val="24"/>
          <w:szCs w:val="24"/>
        </w:rPr>
        <w:t xml:space="preserve">through the use of reducing agents. Another key factor this work addresses is the importance of looking for solutions that are locally available and inexpensive for </w:t>
      </w:r>
      <w:r w:rsidRPr="00D86E5B">
        <w:rPr>
          <w:rFonts w:ascii="Times New Roman" w:hAnsi="Times New Roman"/>
          <w:sz w:val="24"/>
          <w:szCs w:val="24"/>
        </w:rPr>
        <w:lastRenderedPageBreak/>
        <w:t xml:space="preserve">fluoride </w:t>
      </w:r>
      <w:r w:rsidR="00A32F70">
        <w:rPr>
          <w:rFonts w:ascii="Times New Roman" w:hAnsi="Times New Roman"/>
          <w:sz w:val="24"/>
          <w:szCs w:val="24"/>
        </w:rPr>
        <w:t xml:space="preserve">removal in developing regions. </w:t>
      </w:r>
      <w:r w:rsidRPr="00D86E5B">
        <w:rPr>
          <w:rFonts w:ascii="Times New Roman" w:hAnsi="Times New Roman"/>
          <w:sz w:val="24"/>
          <w:szCs w:val="24"/>
        </w:rPr>
        <w:t xml:space="preserve">Eucalyptus wood is prevalent throughout Ethiopia, a country with a high prevalence of fluoride in ground water, where it grows quickly and can continue growing even in marginal conditions </w:t>
      </w:r>
      <w:r>
        <w:rPr>
          <w:rFonts w:ascii="Times New Roman" w:hAnsi="Times New Roman"/>
          <w:noProof/>
          <w:sz w:val="24"/>
          <w:szCs w:val="24"/>
        </w:rPr>
        <w:t>(Dessie and Erkossa</w:t>
      </w:r>
      <w:r w:rsidR="00A32F70">
        <w:rPr>
          <w:rFonts w:ascii="Times New Roman" w:hAnsi="Times New Roman"/>
          <w:noProof/>
          <w:sz w:val="24"/>
          <w:szCs w:val="24"/>
        </w:rPr>
        <w:t>,</w:t>
      </w:r>
      <w:r>
        <w:rPr>
          <w:rFonts w:ascii="Times New Roman" w:hAnsi="Times New Roman"/>
          <w:noProof/>
          <w:sz w:val="24"/>
          <w:szCs w:val="24"/>
        </w:rPr>
        <w:t xml:space="preserve"> 2011)</w:t>
      </w:r>
      <w:r w:rsidR="00A32F70">
        <w:rPr>
          <w:rFonts w:ascii="Times New Roman" w:hAnsi="Times New Roman"/>
          <w:sz w:val="24"/>
          <w:szCs w:val="24"/>
        </w:rPr>
        <w:t>.</w:t>
      </w:r>
      <w:r w:rsidRPr="00D86E5B">
        <w:rPr>
          <w:rFonts w:ascii="Times New Roman" w:hAnsi="Times New Roman"/>
          <w:sz w:val="24"/>
          <w:szCs w:val="24"/>
        </w:rPr>
        <w:t xml:space="preserve"> Therefore, eucalyptus wood</w:t>
      </w:r>
      <w:r w:rsidR="00A7351C">
        <w:rPr>
          <w:rFonts w:ascii="Times New Roman" w:hAnsi="Times New Roman"/>
          <w:sz w:val="24"/>
          <w:szCs w:val="24"/>
        </w:rPr>
        <w:t xml:space="preserve"> (</w:t>
      </w:r>
      <w:r w:rsidR="00A7351C" w:rsidRPr="00A7351C">
        <w:rPr>
          <w:rFonts w:ascii="Times New Roman" w:hAnsi="Times New Roman"/>
          <w:i/>
          <w:sz w:val="24"/>
          <w:szCs w:val="24"/>
        </w:rPr>
        <w:t xml:space="preserve">Eucalyptus </w:t>
      </w:r>
      <w:proofErr w:type="spellStart"/>
      <w:r w:rsidR="00A7351C" w:rsidRPr="00A7351C">
        <w:rPr>
          <w:rFonts w:ascii="Times New Roman" w:hAnsi="Times New Roman"/>
          <w:i/>
          <w:sz w:val="24"/>
          <w:szCs w:val="24"/>
        </w:rPr>
        <w:t>robusta</w:t>
      </w:r>
      <w:proofErr w:type="spellEnd"/>
      <w:r w:rsidR="00A7351C">
        <w:rPr>
          <w:rFonts w:ascii="Times New Roman" w:hAnsi="Times New Roman"/>
          <w:sz w:val="24"/>
          <w:szCs w:val="24"/>
        </w:rPr>
        <w:t>)</w:t>
      </w:r>
      <w:r w:rsidRPr="00D86E5B">
        <w:rPr>
          <w:rFonts w:ascii="Times New Roman" w:hAnsi="Times New Roman"/>
          <w:sz w:val="24"/>
          <w:szCs w:val="24"/>
        </w:rPr>
        <w:t xml:space="preserve"> is the biomaterial that </w:t>
      </w:r>
      <w:r w:rsidR="000566FA">
        <w:rPr>
          <w:rFonts w:ascii="Times New Roman" w:hAnsi="Times New Roman"/>
          <w:sz w:val="24"/>
          <w:szCs w:val="24"/>
        </w:rPr>
        <w:t>was</w:t>
      </w:r>
      <w:r w:rsidRPr="00D86E5B">
        <w:rPr>
          <w:rFonts w:ascii="Times New Roman" w:hAnsi="Times New Roman"/>
          <w:sz w:val="24"/>
          <w:szCs w:val="24"/>
        </w:rPr>
        <w:t xml:space="preserve"> charred in this work to allow for assessment of the effects of charring temperature on specific surface area and surface chemistry and of the potential for utilizing wood char or amended wood char as an alternative to</w:t>
      </w:r>
      <w:r w:rsidR="00A7351C">
        <w:rPr>
          <w:rFonts w:ascii="Times New Roman" w:hAnsi="Times New Roman"/>
          <w:sz w:val="24"/>
          <w:szCs w:val="24"/>
        </w:rPr>
        <w:t xml:space="preserve"> bone char for fluoride removal.</w:t>
      </w:r>
    </w:p>
    <w:p w14:paraId="1C9F5F14" w14:textId="77777777" w:rsidR="006933DC" w:rsidRPr="00D86E5B" w:rsidRDefault="006933DC" w:rsidP="006933DC">
      <w:pPr>
        <w:spacing w:after="0" w:line="480" w:lineRule="auto"/>
        <w:contextualSpacing/>
        <w:jc w:val="both"/>
        <w:rPr>
          <w:rFonts w:ascii="Times New Roman" w:hAnsi="Times New Roman"/>
          <w:sz w:val="24"/>
          <w:szCs w:val="24"/>
        </w:rPr>
      </w:pPr>
    </w:p>
    <w:p w14:paraId="290F4D58" w14:textId="77777777" w:rsidR="006933DC" w:rsidRPr="00D86E5B" w:rsidRDefault="006933DC" w:rsidP="006933DC">
      <w:pPr>
        <w:spacing w:after="0" w:line="480" w:lineRule="auto"/>
        <w:contextualSpacing/>
        <w:jc w:val="both"/>
        <w:rPr>
          <w:rFonts w:ascii="Times New Roman" w:hAnsi="Times New Roman"/>
          <w:b/>
          <w:sz w:val="24"/>
          <w:szCs w:val="24"/>
        </w:rPr>
      </w:pPr>
      <w:r w:rsidRPr="00D86E5B">
        <w:rPr>
          <w:rFonts w:ascii="Times New Roman" w:hAnsi="Times New Roman"/>
          <w:b/>
          <w:sz w:val="24"/>
          <w:szCs w:val="24"/>
        </w:rPr>
        <w:t>Materials and Methods</w:t>
      </w:r>
    </w:p>
    <w:p w14:paraId="4B1702F5" w14:textId="77777777" w:rsidR="006933DC" w:rsidRPr="00390776" w:rsidRDefault="006933DC" w:rsidP="006933DC">
      <w:pPr>
        <w:spacing w:after="0" w:line="480" w:lineRule="auto"/>
        <w:contextualSpacing/>
        <w:jc w:val="both"/>
        <w:rPr>
          <w:rFonts w:ascii="Times New Roman" w:hAnsi="Times New Roman"/>
          <w:b/>
          <w:i/>
          <w:sz w:val="24"/>
          <w:szCs w:val="24"/>
        </w:rPr>
      </w:pPr>
      <w:r w:rsidRPr="00390776">
        <w:rPr>
          <w:rFonts w:ascii="Times New Roman" w:hAnsi="Times New Roman"/>
          <w:b/>
          <w:i/>
          <w:sz w:val="24"/>
          <w:szCs w:val="24"/>
        </w:rPr>
        <w:t>Materials</w:t>
      </w:r>
    </w:p>
    <w:p w14:paraId="4CD9509D" w14:textId="684E82B2" w:rsidR="006933DC" w:rsidRPr="00D86E5B" w:rsidRDefault="006933DC" w:rsidP="00E3773C">
      <w:pPr>
        <w:spacing w:after="0" w:line="480" w:lineRule="auto"/>
        <w:ind w:firstLine="720"/>
        <w:contextualSpacing/>
        <w:jc w:val="both"/>
        <w:rPr>
          <w:rFonts w:ascii="Times New Roman" w:hAnsi="Times New Roman"/>
          <w:sz w:val="24"/>
          <w:szCs w:val="24"/>
        </w:rPr>
      </w:pPr>
      <w:r w:rsidRPr="00A32F70">
        <w:rPr>
          <w:rFonts w:ascii="Times New Roman" w:hAnsi="Times New Roman"/>
          <w:i/>
          <w:sz w:val="24"/>
          <w:szCs w:val="24"/>
        </w:rPr>
        <w:t>Eucalyptus</w:t>
      </w:r>
      <w:r w:rsidR="00A32F70" w:rsidRPr="00A32F70">
        <w:rPr>
          <w:rFonts w:ascii="Times New Roman" w:hAnsi="Times New Roman"/>
          <w:i/>
          <w:sz w:val="24"/>
          <w:szCs w:val="24"/>
        </w:rPr>
        <w:t xml:space="preserve"> </w:t>
      </w:r>
      <w:proofErr w:type="spellStart"/>
      <w:r w:rsidR="00A32F70" w:rsidRPr="00A32F70">
        <w:rPr>
          <w:rFonts w:ascii="Times New Roman" w:hAnsi="Times New Roman"/>
          <w:i/>
          <w:sz w:val="24"/>
          <w:szCs w:val="24"/>
        </w:rPr>
        <w:t>robusta</w:t>
      </w:r>
      <w:proofErr w:type="spellEnd"/>
      <w:r w:rsidRPr="00D86E5B">
        <w:rPr>
          <w:rFonts w:ascii="Times New Roman" w:hAnsi="Times New Roman"/>
          <w:sz w:val="24"/>
          <w:szCs w:val="24"/>
        </w:rPr>
        <w:t xml:space="preserve"> was purchased from </w:t>
      </w:r>
      <w:proofErr w:type="spellStart"/>
      <w:r w:rsidRPr="00D86E5B">
        <w:rPr>
          <w:rFonts w:ascii="Times New Roman" w:hAnsi="Times New Roman"/>
          <w:sz w:val="24"/>
          <w:szCs w:val="24"/>
        </w:rPr>
        <w:t>Mezozoic</w:t>
      </w:r>
      <w:proofErr w:type="spellEnd"/>
      <w:r w:rsidRPr="00D86E5B">
        <w:rPr>
          <w:rFonts w:ascii="Times New Roman" w:hAnsi="Times New Roman"/>
          <w:sz w:val="24"/>
          <w:szCs w:val="24"/>
        </w:rPr>
        <w:t xml:space="preserve"> Landscapes, Inc. in Lake Worth, Florida and fish bone meal was purchased from Peaceful Valley Farm &amp; Garden Supply in Grass Va</w:t>
      </w:r>
      <w:r w:rsidR="00A32F70">
        <w:rPr>
          <w:rFonts w:ascii="Times New Roman" w:hAnsi="Times New Roman"/>
          <w:sz w:val="24"/>
          <w:szCs w:val="24"/>
        </w:rPr>
        <w:t xml:space="preserve">lley, California. </w:t>
      </w:r>
      <w:r w:rsidR="00C61C22">
        <w:rPr>
          <w:rFonts w:ascii="Times New Roman" w:hAnsi="Times New Roman"/>
          <w:sz w:val="24"/>
          <w:szCs w:val="24"/>
        </w:rPr>
        <w:t>Raw media were</w:t>
      </w:r>
      <w:r w:rsidRPr="00D86E5B">
        <w:rPr>
          <w:rFonts w:ascii="Times New Roman" w:hAnsi="Times New Roman"/>
          <w:sz w:val="24"/>
          <w:szCs w:val="24"/>
        </w:rPr>
        <w:t xml:space="preserve"> charred at temperatures ranging from 300 °C to 600 °C for four hours based on previous charring work b</w:t>
      </w:r>
      <w:r w:rsidR="004351EF">
        <w:rPr>
          <w:rFonts w:ascii="Times New Roman" w:hAnsi="Times New Roman"/>
          <w:sz w:val="24"/>
          <w:szCs w:val="24"/>
        </w:rPr>
        <w:t xml:space="preserve">y Brunson and Sabatini (2009). </w:t>
      </w:r>
      <w:r w:rsidRPr="00D86E5B">
        <w:rPr>
          <w:rFonts w:ascii="Times New Roman" w:hAnsi="Times New Roman"/>
          <w:sz w:val="24"/>
          <w:szCs w:val="24"/>
        </w:rPr>
        <w:t>For charring, media were placed in clean and unglazed porcelain containers with lids and placed in a temperatu</w:t>
      </w:r>
      <w:r w:rsidR="004351EF">
        <w:rPr>
          <w:rFonts w:ascii="Times New Roman" w:hAnsi="Times New Roman"/>
          <w:sz w:val="24"/>
          <w:szCs w:val="24"/>
        </w:rPr>
        <w:t xml:space="preserve">re controlled </w:t>
      </w:r>
      <w:proofErr w:type="spellStart"/>
      <w:r w:rsidR="004351EF">
        <w:rPr>
          <w:rFonts w:ascii="Times New Roman" w:hAnsi="Times New Roman"/>
          <w:sz w:val="24"/>
          <w:szCs w:val="24"/>
        </w:rPr>
        <w:t>Thermolyne</w:t>
      </w:r>
      <w:proofErr w:type="spellEnd"/>
      <w:r w:rsidR="004351EF">
        <w:rPr>
          <w:rFonts w:ascii="Times New Roman" w:hAnsi="Times New Roman"/>
          <w:sz w:val="24"/>
          <w:szCs w:val="24"/>
        </w:rPr>
        <w:t xml:space="preserve"> oven. </w:t>
      </w:r>
      <w:r w:rsidRPr="00D86E5B">
        <w:rPr>
          <w:rFonts w:ascii="Times New Roman" w:hAnsi="Times New Roman"/>
          <w:sz w:val="24"/>
          <w:szCs w:val="24"/>
        </w:rPr>
        <w:t>After charring, media were cooled to room temperature, crushed with a mortar and pestle, and sieved to achieve</w:t>
      </w:r>
      <w:r w:rsidR="004351EF">
        <w:rPr>
          <w:rFonts w:ascii="Times New Roman" w:hAnsi="Times New Roman"/>
          <w:sz w:val="24"/>
          <w:szCs w:val="24"/>
        </w:rPr>
        <w:t xml:space="preserve"> a size range of 180 – 425 µm. </w:t>
      </w:r>
      <w:r w:rsidRPr="00D86E5B">
        <w:rPr>
          <w:rFonts w:ascii="Times New Roman" w:hAnsi="Times New Roman"/>
          <w:sz w:val="24"/>
          <w:szCs w:val="24"/>
        </w:rPr>
        <w:t xml:space="preserve">Materials were rinsed with deionized water to remove fines and stored in clear, sealed plastic bags.  </w:t>
      </w:r>
    </w:p>
    <w:p w14:paraId="1E0793DC" w14:textId="77777777" w:rsidR="00CF60ED" w:rsidRDefault="00CF60ED" w:rsidP="006933DC">
      <w:pPr>
        <w:spacing w:after="0" w:line="480" w:lineRule="auto"/>
        <w:contextualSpacing/>
        <w:jc w:val="both"/>
        <w:rPr>
          <w:rFonts w:ascii="Times New Roman" w:hAnsi="Times New Roman"/>
          <w:b/>
          <w:i/>
          <w:sz w:val="24"/>
          <w:szCs w:val="24"/>
        </w:rPr>
      </w:pPr>
    </w:p>
    <w:p w14:paraId="5307A20C" w14:textId="77777777" w:rsidR="006933DC" w:rsidRPr="00390776" w:rsidRDefault="006933DC" w:rsidP="006933DC">
      <w:pPr>
        <w:spacing w:after="0" w:line="480" w:lineRule="auto"/>
        <w:contextualSpacing/>
        <w:jc w:val="both"/>
        <w:rPr>
          <w:rFonts w:ascii="Times New Roman" w:hAnsi="Times New Roman"/>
          <w:b/>
          <w:i/>
          <w:sz w:val="24"/>
          <w:szCs w:val="24"/>
        </w:rPr>
      </w:pPr>
      <w:r w:rsidRPr="00390776">
        <w:rPr>
          <w:rFonts w:ascii="Times New Roman" w:hAnsi="Times New Roman"/>
          <w:b/>
          <w:i/>
          <w:sz w:val="24"/>
          <w:szCs w:val="24"/>
        </w:rPr>
        <w:t>Surface Modification</w:t>
      </w:r>
    </w:p>
    <w:p w14:paraId="66E0916E" w14:textId="76C7D724" w:rsidR="006933DC" w:rsidRPr="000751D7" w:rsidRDefault="006933DC" w:rsidP="004351EF">
      <w:pPr>
        <w:spacing w:after="0" w:line="480" w:lineRule="auto"/>
        <w:ind w:firstLine="720"/>
        <w:jc w:val="both"/>
        <w:rPr>
          <w:rFonts w:ascii="Times New Roman" w:eastAsia="Times New Roman" w:hAnsi="Times New Roman"/>
          <w:sz w:val="24"/>
          <w:szCs w:val="24"/>
        </w:rPr>
      </w:pPr>
      <w:r w:rsidRPr="000751D7">
        <w:rPr>
          <w:rFonts w:ascii="Times New Roman" w:hAnsi="Times New Roman"/>
          <w:sz w:val="24"/>
          <w:szCs w:val="24"/>
        </w:rPr>
        <w:t xml:space="preserve">A </w:t>
      </w:r>
      <w:proofErr w:type="gramStart"/>
      <w:r w:rsidRPr="000751D7">
        <w:rPr>
          <w:rFonts w:ascii="Times New Roman" w:hAnsi="Times New Roman"/>
          <w:sz w:val="24"/>
          <w:szCs w:val="24"/>
        </w:rPr>
        <w:t>175 mg/</w:t>
      </w:r>
      <w:proofErr w:type="gramEnd"/>
      <w:r w:rsidRPr="000751D7">
        <w:rPr>
          <w:rFonts w:ascii="Times New Roman" w:hAnsi="Times New Roman"/>
          <w:sz w:val="24"/>
          <w:szCs w:val="24"/>
        </w:rPr>
        <w:t xml:space="preserve">L aluminum solution (0.0065 molar) was prepared using aluminum nitrate and the pH was adjusted to 3.5 with </w:t>
      </w:r>
      <w:r w:rsidR="000751D7" w:rsidRPr="000751D7">
        <w:rPr>
          <w:rFonts w:ascii="Times New Roman" w:eastAsia="Times New Roman" w:hAnsi="Times New Roman"/>
          <w:sz w:val="24"/>
          <w:szCs w:val="24"/>
        </w:rPr>
        <w:t>4</w:t>
      </w:r>
      <w:r w:rsidR="000751D7">
        <w:rPr>
          <w:rFonts w:ascii="Times New Roman" w:eastAsia="Times New Roman" w:hAnsi="Times New Roman"/>
          <w:sz w:val="24"/>
          <w:szCs w:val="24"/>
        </w:rPr>
        <w:t>-</w:t>
      </w:r>
      <w:r w:rsidR="000751D7" w:rsidRPr="000751D7">
        <w:rPr>
          <w:rFonts w:ascii="Times New Roman" w:eastAsia="Times New Roman" w:hAnsi="Times New Roman"/>
          <w:sz w:val="24"/>
          <w:szCs w:val="24"/>
        </w:rPr>
        <w:t>Morpho</w:t>
      </w:r>
      <w:r w:rsidR="000751D7">
        <w:rPr>
          <w:rFonts w:ascii="Times New Roman" w:eastAsia="Times New Roman" w:hAnsi="Times New Roman"/>
          <w:sz w:val="24"/>
          <w:szCs w:val="24"/>
        </w:rPr>
        <w:t xml:space="preserve">lineethanesulfonic acid </w:t>
      </w:r>
      <w:r w:rsidRPr="00D86E5B">
        <w:rPr>
          <w:rFonts w:ascii="Times New Roman" w:hAnsi="Times New Roman"/>
          <w:sz w:val="24"/>
          <w:szCs w:val="24"/>
        </w:rPr>
        <w:t xml:space="preserve">based on </w:t>
      </w:r>
      <w:r w:rsidRPr="00D86E5B">
        <w:rPr>
          <w:rFonts w:ascii="Times New Roman" w:hAnsi="Times New Roman"/>
          <w:sz w:val="24"/>
          <w:szCs w:val="24"/>
        </w:rPr>
        <w:lastRenderedPageBreak/>
        <w:t>work done by</w:t>
      </w:r>
      <w:r>
        <w:rPr>
          <w:rFonts w:ascii="Times New Roman" w:hAnsi="Times New Roman"/>
          <w:sz w:val="24"/>
          <w:szCs w:val="24"/>
        </w:rPr>
        <w:t xml:space="preserve"> </w:t>
      </w:r>
      <w:proofErr w:type="spellStart"/>
      <w:r>
        <w:rPr>
          <w:rFonts w:ascii="Times New Roman" w:hAnsi="Times New Roman"/>
          <w:sz w:val="24"/>
          <w:szCs w:val="24"/>
        </w:rPr>
        <w:t>Levya</w:t>
      </w:r>
      <w:proofErr w:type="spellEnd"/>
      <w:r>
        <w:rPr>
          <w:rFonts w:ascii="Times New Roman" w:hAnsi="Times New Roman"/>
          <w:sz w:val="24"/>
          <w:szCs w:val="24"/>
        </w:rPr>
        <w:t>-Ramos et al. (1999)</w:t>
      </w:r>
      <w:r w:rsidR="004351EF">
        <w:rPr>
          <w:rFonts w:ascii="Times New Roman" w:hAnsi="Times New Roman"/>
          <w:sz w:val="24"/>
          <w:szCs w:val="24"/>
        </w:rPr>
        <w:t>.</w:t>
      </w:r>
      <w:r w:rsidRPr="00D86E5B">
        <w:rPr>
          <w:rFonts w:ascii="Times New Roman" w:hAnsi="Times New Roman"/>
          <w:sz w:val="24"/>
          <w:szCs w:val="24"/>
        </w:rPr>
        <w:t xml:space="preserve"> The solution, 417 mL, was combined with 25 grams of charred media in a glass container and shaken for five days.  After shaking</w:t>
      </w:r>
      <w:r w:rsidR="00A7351C">
        <w:rPr>
          <w:rFonts w:ascii="Times New Roman" w:hAnsi="Times New Roman"/>
          <w:sz w:val="24"/>
          <w:szCs w:val="24"/>
        </w:rPr>
        <w:t>, media were</w:t>
      </w:r>
      <w:r w:rsidR="00C61C22">
        <w:rPr>
          <w:rFonts w:ascii="Times New Roman" w:hAnsi="Times New Roman"/>
          <w:sz w:val="24"/>
          <w:szCs w:val="24"/>
        </w:rPr>
        <w:t xml:space="preserve"> </w:t>
      </w:r>
      <w:r w:rsidRPr="00D86E5B">
        <w:rPr>
          <w:rFonts w:ascii="Times New Roman" w:hAnsi="Times New Roman"/>
          <w:sz w:val="24"/>
          <w:szCs w:val="24"/>
        </w:rPr>
        <w:t xml:space="preserve">filtered, dried at 100 </w:t>
      </w:r>
      <w:r w:rsidRPr="00D86E5B">
        <w:rPr>
          <w:rFonts w:ascii="Times New Roman" w:hAnsi="Times New Roman"/>
          <w:color w:val="000000"/>
          <w:sz w:val="24"/>
          <w:szCs w:val="24"/>
        </w:rPr>
        <w:t>°C</w:t>
      </w:r>
      <w:r w:rsidRPr="00D86E5B">
        <w:rPr>
          <w:rFonts w:ascii="Times New Roman" w:hAnsi="Times New Roman"/>
          <w:sz w:val="24"/>
          <w:szCs w:val="24"/>
        </w:rPr>
        <w:t xml:space="preserve">, rinsed with deionized water until the pH of the solution was consistent and </w:t>
      </w:r>
      <w:r w:rsidR="00A7351C">
        <w:rPr>
          <w:rFonts w:ascii="Times New Roman" w:hAnsi="Times New Roman"/>
          <w:sz w:val="24"/>
          <w:szCs w:val="24"/>
        </w:rPr>
        <w:t xml:space="preserve">then </w:t>
      </w:r>
      <w:r w:rsidRPr="00D86E5B">
        <w:rPr>
          <w:rFonts w:ascii="Times New Roman" w:hAnsi="Times New Roman"/>
          <w:sz w:val="24"/>
          <w:szCs w:val="24"/>
        </w:rPr>
        <w:t xml:space="preserve">dried again. </w:t>
      </w:r>
      <w:r w:rsidR="00C61C22">
        <w:rPr>
          <w:rFonts w:ascii="Times New Roman" w:hAnsi="Times New Roman"/>
          <w:sz w:val="24"/>
          <w:szCs w:val="24"/>
        </w:rPr>
        <w:t>Treatment of media by using</w:t>
      </w:r>
      <w:r w:rsidRPr="00D86E5B">
        <w:rPr>
          <w:rFonts w:ascii="Times New Roman" w:hAnsi="Times New Roman"/>
          <w:sz w:val="24"/>
          <w:szCs w:val="24"/>
        </w:rPr>
        <w:t xml:space="preserve"> </w:t>
      </w:r>
      <w:r w:rsidR="00C61C22">
        <w:rPr>
          <w:rFonts w:ascii="Times New Roman" w:hAnsi="Times New Roman"/>
          <w:sz w:val="24"/>
          <w:szCs w:val="24"/>
        </w:rPr>
        <w:t>reducing agents was</w:t>
      </w:r>
      <w:r w:rsidRPr="00D86E5B">
        <w:rPr>
          <w:rFonts w:ascii="Times New Roman" w:hAnsi="Times New Roman"/>
          <w:sz w:val="24"/>
          <w:szCs w:val="24"/>
        </w:rPr>
        <w:t xml:space="preserve"> conducted </w:t>
      </w:r>
      <w:r w:rsidR="00C61C22">
        <w:rPr>
          <w:rFonts w:ascii="Times New Roman" w:hAnsi="Times New Roman"/>
          <w:sz w:val="24"/>
          <w:szCs w:val="24"/>
        </w:rPr>
        <w:t>based on</w:t>
      </w:r>
      <w:r w:rsidRPr="00D86E5B">
        <w:rPr>
          <w:rFonts w:ascii="Times New Roman" w:hAnsi="Times New Roman"/>
          <w:sz w:val="24"/>
          <w:szCs w:val="24"/>
        </w:rPr>
        <w:t xml:space="preserve"> a </w:t>
      </w:r>
      <w:r w:rsidR="00C61C22">
        <w:rPr>
          <w:rFonts w:ascii="Times New Roman" w:hAnsi="Times New Roman"/>
          <w:sz w:val="24"/>
          <w:szCs w:val="24"/>
        </w:rPr>
        <w:t>modified method</w:t>
      </w:r>
      <w:r w:rsidRPr="00D86E5B">
        <w:rPr>
          <w:rFonts w:ascii="Times New Roman" w:hAnsi="Times New Roman"/>
          <w:sz w:val="24"/>
          <w:szCs w:val="24"/>
        </w:rPr>
        <w:t xml:space="preserve"> from Han et al. (2000) where 0.1 </w:t>
      </w:r>
      <w:proofErr w:type="spellStart"/>
      <w:r w:rsidRPr="00D86E5B">
        <w:rPr>
          <w:rFonts w:ascii="Times New Roman" w:hAnsi="Times New Roman"/>
          <w:sz w:val="24"/>
          <w:szCs w:val="24"/>
        </w:rPr>
        <w:t>mM</w:t>
      </w:r>
      <w:proofErr w:type="spellEnd"/>
      <w:r w:rsidRPr="00D86E5B">
        <w:rPr>
          <w:rFonts w:ascii="Times New Roman" w:hAnsi="Times New Roman"/>
          <w:sz w:val="24"/>
          <w:szCs w:val="24"/>
        </w:rPr>
        <w:t xml:space="preserve"> solutions of sodium dithionite or iron ammonium sulfate were prepared in deionized water. The solutions were mixed with 25 grams of charred material and shaken for 24 hours. Media was then filtered from solution, dried, and rinsed with continuously flowing deionized water until pH readings were consistent.</w:t>
      </w:r>
    </w:p>
    <w:p w14:paraId="50381874" w14:textId="77777777" w:rsidR="006933DC" w:rsidRPr="00D86E5B" w:rsidRDefault="006933DC" w:rsidP="006933DC">
      <w:pPr>
        <w:spacing w:after="0" w:line="480" w:lineRule="auto"/>
        <w:contextualSpacing/>
        <w:jc w:val="both"/>
        <w:rPr>
          <w:rFonts w:ascii="Times New Roman" w:hAnsi="Times New Roman"/>
          <w:i/>
          <w:sz w:val="24"/>
          <w:szCs w:val="24"/>
        </w:rPr>
      </w:pPr>
    </w:p>
    <w:p w14:paraId="130EFEC6" w14:textId="77777777" w:rsidR="006933DC" w:rsidRPr="00390776" w:rsidRDefault="006933DC" w:rsidP="006933DC">
      <w:pPr>
        <w:spacing w:after="0" w:line="480" w:lineRule="auto"/>
        <w:contextualSpacing/>
        <w:jc w:val="both"/>
        <w:rPr>
          <w:rFonts w:ascii="Times New Roman" w:hAnsi="Times New Roman"/>
          <w:b/>
          <w:i/>
          <w:sz w:val="24"/>
          <w:szCs w:val="24"/>
        </w:rPr>
      </w:pPr>
      <w:r w:rsidRPr="00390776">
        <w:rPr>
          <w:rFonts w:ascii="Times New Roman" w:hAnsi="Times New Roman"/>
          <w:b/>
          <w:i/>
          <w:sz w:val="24"/>
          <w:szCs w:val="24"/>
        </w:rPr>
        <w:t>Batch Isotherms</w:t>
      </w:r>
    </w:p>
    <w:p w14:paraId="4150A33C" w14:textId="5DBB261E" w:rsidR="006933DC" w:rsidRPr="00D86E5B" w:rsidRDefault="006933DC" w:rsidP="00E3773C">
      <w:pPr>
        <w:spacing w:after="0" w:line="480" w:lineRule="auto"/>
        <w:ind w:firstLine="720"/>
        <w:contextualSpacing/>
        <w:jc w:val="both"/>
        <w:rPr>
          <w:rFonts w:ascii="Times New Roman" w:hAnsi="Times New Roman"/>
          <w:sz w:val="24"/>
          <w:szCs w:val="24"/>
        </w:rPr>
      </w:pPr>
      <w:r w:rsidRPr="00D86E5B">
        <w:rPr>
          <w:rFonts w:ascii="Times New Roman" w:hAnsi="Times New Roman"/>
          <w:sz w:val="24"/>
          <w:szCs w:val="24"/>
        </w:rPr>
        <w:t>Batch tests were con</w:t>
      </w:r>
      <w:r w:rsidR="000566FA">
        <w:rPr>
          <w:rFonts w:ascii="Times New Roman" w:hAnsi="Times New Roman"/>
          <w:sz w:val="24"/>
          <w:szCs w:val="24"/>
        </w:rPr>
        <w:t>ducted by placing 0.5 grams of</w:t>
      </w:r>
      <w:r w:rsidRPr="00D86E5B">
        <w:rPr>
          <w:rFonts w:ascii="Times New Roman" w:hAnsi="Times New Roman"/>
          <w:sz w:val="24"/>
          <w:szCs w:val="24"/>
        </w:rPr>
        <w:t xml:space="preserve"> material in jars and</w:t>
      </w:r>
      <w:r w:rsidR="000566FA">
        <w:rPr>
          <w:rFonts w:ascii="Times New Roman" w:hAnsi="Times New Roman"/>
          <w:sz w:val="24"/>
          <w:szCs w:val="24"/>
        </w:rPr>
        <w:t xml:space="preserve"> adding fluoridated solutions with</w:t>
      </w:r>
      <w:r w:rsidRPr="00D86E5B">
        <w:rPr>
          <w:rFonts w:ascii="Times New Roman" w:hAnsi="Times New Roman"/>
          <w:sz w:val="24"/>
          <w:szCs w:val="24"/>
        </w:rPr>
        <w:t xml:space="preserve"> concentrations ranging </w:t>
      </w:r>
      <w:r w:rsidR="004351EF">
        <w:rPr>
          <w:rFonts w:ascii="Times New Roman" w:hAnsi="Times New Roman"/>
          <w:sz w:val="24"/>
          <w:szCs w:val="24"/>
        </w:rPr>
        <w:t>from 0 to 100 mg/L to the jars.</w:t>
      </w:r>
      <w:r w:rsidRPr="00D86E5B">
        <w:rPr>
          <w:rFonts w:ascii="Times New Roman" w:hAnsi="Times New Roman"/>
          <w:sz w:val="24"/>
          <w:szCs w:val="24"/>
        </w:rPr>
        <w:t xml:space="preserve"> Jars were then placed on a shaker table and shaken at 200</w:t>
      </w:r>
      <w:r w:rsidR="000566FA">
        <w:rPr>
          <w:rFonts w:ascii="Times New Roman" w:hAnsi="Times New Roman"/>
          <w:sz w:val="24"/>
          <w:szCs w:val="24"/>
        </w:rPr>
        <w:t xml:space="preserve"> shakes per minute for 24 hours;</w:t>
      </w:r>
      <w:r w:rsidRPr="00D86E5B">
        <w:rPr>
          <w:rFonts w:ascii="Times New Roman" w:hAnsi="Times New Roman"/>
          <w:sz w:val="24"/>
          <w:szCs w:val="24"/>
        </w:rPr>
        <w:t xml:space="preserve"> preliminary tests showed 24 hours allows</w:t>
      </w:r>
      <w:r w:rsidR="00A7351C">
        <w:rPr>
          <w:rFonts w:ascii="Times New Roman" w:hAnsi="Times New Roman"/>
          <w:sz w:val="24"/>
          <w:szCs w:val="24"/>
        </w:rPr>
        <w:t xml:space="preserve"> </w:t>
      </w:r>
      <w:r w:rsidR="004351EF">
        <w:rPr>
          <w:rFonts w:ascii="Times New Roman" w:hAnsi="Times New Roman"/>
          <w:sz w:val="24"/>
          <w:szCs w:val="24"/>
        </w:rPr>
        <w:t>equilibrium to be reached.</w:t>
      </w:r>
      <w:r w:rsidRPr="00D86E5B">
        <w:rPr>
          <w:rFonts w:ascii="Times New Roman" w:hAnsi="Times New Roman"/>
          <w:sz w:val="24"/>
          <w:szCs w:val="24"/>
        </w:rPr>
        <w:t xml:space="preserve"> Solutions were filtered through </w:t>
      </w:r>
      <w:proofErr w:type="spellStart"/>
      <w:r w:rsidRPr="00D86E5B">
        <w:rPr>
          <w:rFonts w:ascii="Times New Roman" w:hAnsi="Times New Roman"/>
          <w:sz w:val="24"/>
          <w:szCs w:val="24"/>
        </w:rPr>
        <w:t>Whatman</w:t>
      </w:r>
      <w:proofErr w:type="spellEnd"/>
      <w:r w:rsidRPr="00D86E5B">
        <w:rPr>
          <w:rFonts w:ascii="Times New Roman" w:hAnsi="Times New Roman"/>
          <w:sz w:val="24"/>
          <w:szCs w:val="24"/>
        </w:rPr>
        <w:t xml:space="preserve"> 15 cm </w:t>
      </w:r>
      <w:proofErr w:type="spellStart"/>
      <w:r w:rsidRPr="00D86E5B">
        <w:rPr>
          <w:rFonts w:ascii="Times New Roman" w:hAnsi="Times New Roman"/>
          <w:sz w:val="24"/>
          <w:szCs w:val="24"/>
        </w:rPr>
        <w:t>ashless</w:t>
      </w:r>
      <w:proofErr w:type="spellEnd"/>
      <w:r w:rsidRPr="00D86E5B">
        <w:rPr>
          <w:rFonts w:ascii="Times New Roman" w:hAnsi="Times New Roman"/>
          <w:sz w:val="24"/>
          <w:szCs w:val="24"/>
        </w:rPr>
        <w:t xml:space="preserve"> paper into clean jars and sealed until pH and flu</w:t>
      </w:r>
      <w:r w:rsidR="004351EF">
        <w:rPr>
          <w:rFonts w:ascii="Times New Roman" w:hAnsi="Times New Roman"/>
          <w:sz w:val="24"/>
          <w:szCs w:val="24"/>
        </w:rPr>
        <w:t xml:space="preserve">oride measurements were taken. </w:t>
      </w:r>
      <w:r w:rsidRPr="00D86E5B">
        <w:rPr>
          <w:rFonts w:ascii="Times New Roman" w:hAnsi="Times New Roman"/>
          <w:sz w:val="24"/>
          <w:szCs w:val="24"/>
        </w:rPr>
        <w:t xml:space="preserve">Batch studies were run in triplicate to allow for statistical analysis and all solutions used, unless otherwise specified, were adjusted with </w:t>
      </w:r>
      <w:proofErr w:type="spellStart"/>
      <w:r w:rsidRPr="00D86E5B">
        <w:rPr>
          <w:rFonts w:ascii="Times New Roman" w:hAnsi="Times New Roman"/>
          <w:sz w:val="24"/>
          <w:szCs w:val="24"/>
        </w:rPr>
        <w:t>NaCl</w:t>
      </w:r>
      <w:proofErr w:type="spellEnd"/>
      <w:r w:rsidRPr="00D86E5B">
        <w:rPr>
          <w:rFonts w:ascii="Times New Roman" w:hAnsi="Times New Roman"/>
          <w:sz w:val="24"/>
          <w:szCs w:val="24"/>
        </w:rPr>
        <w:t xml:space="preserve"> to an</w:t>
      </w:r>
      <w:r w:rsidR="004351EF">
        <w:rPr>
          <w:rFonts w:ascii="Times New Roman" w:hAnsi="Times New Roman"/>
          <w:sz w:val="24"/>
          <w:szCs w:val="24"/>
        </w:rPr>
        <w:t xml:space="preserve"> ionic strength of 0.05 molar. </w:t>
      </w:r>
      <w:r w:rsidRPr="00D86E5B">
        <w:rPr>
          <w:rFonts w:ascii="Times New Roman" w:hAnsi="Times New Roman"/>
          <w:sz w:val="24"/>
          <w:szCs w:val="24"/>
        </w:rPr>
        <w:t>Batch tests were conducted at room temperature (approximately 22 °C) and, unless otherwise specified, starting pH values, which were not controlled or adjusted, ranged from 5.5 to 7.0.</w:t>
      </w:r>
    </w:p>
    <w:p w14:paraId="4D92FC34" w14:textId="77777777" w:rsidR="006933DC" w:rsidRPr="00D86E5B" w:rsidRDefault="006933DC" w:rsidP="006933DC">
      <w:pPr>
        <w:spacing w:after="0" w:line="480" w:lineRule="auto"/>
        <w:contextualSpacing/>
        <w:jc w:val="both"/>
        <w:rPr>
          <w:rFonts w:ascii="Times New Roman" w:hAnsi="Times New Roman"/>
          <w:sz w:val="24"/>
          <w:szCs w:val="24"/>
        </w:rPr>
      </w:pPr>
    </w:p>
    <w:p w14:paraId="6054EAFA" w14:textId="77777777" w:rsidR="00A003F4" w:rsidRDefault="00A003F4" w:rsidP="006933DC">
      <w:pPr>
        <w:spacing w:after="0" w:line="480" w:lineRule="auto"/>
        <w:contextualSpacing/>
        <w:jc w:val="both"/>
        <w:rPr>
          <w:rFonts w:ascii="Times New Roman" w:hAnsi="Times New Roman"/>
          <w:b/>
          <w:i/>
          <w:sz w:val="24"/>
          <w:szCs w:val="24"/>
        </w:rPr>
      </w:pPr>
    </w:p>
    <w:p w14:paraId="1AE234B4" w14:textId="77777777" w:rsidR="006933DC" w:rsidRPr="00390776" w:rsidRDefault="006933DC" w:rsidP="006933DC">
      <w:pPr>
        <w:spacing w:after="0" w:line="480" w:lineRule="auto"/>
        <w:contextualSpacing/>
        <w:jc w:val="both"/>
        <w:rPr>
          <w:rFonts w:ascii="Times New Roman" w:hAnsi="Times New Roman"/>
          <w:b/>
          <w:i/>
          <w:sz w:val="24"/>
          <w:szCs w:val="24"/>
        </w:rPr>
      </w:pPr>
      <w:r w:rsidRPr="00390776">
        <w:rPr>
          <w:rFonts w:ascii="Times New Roman" w:hAnsi="Times New Roman"/>
          <w:b/>
          <w:i/>
          <w:sz w:val="24"/>
          <w:szCs w:val="24"/>
        </w:rPr>
        <w:lastRenderedPageBreak/>
        <w:t>Material Characterization</w:t>
      </w:r>
    </w:p>
    <w:p w14:paraId="730CA0C0" w14:textId="6745AF26" w:rsidR="006933DC" w:rsidRPr="00E3773C" w:rsidRDefault="006933DC" w:rsidP="00E3773C">
      <w:pPr>
        <w:pStyle w:val="Heading1"/>
        <w:spacing w:before="0" w:line="480" w:lineRule="auto"/>
        <w:ind w:firstLine="720"/>
        <w:contextualSpacing/>
        <w:jc w:val="both"/>
        <w:rPr>
          <w:rFonts w:ascii="Times New Roman" w:hAnsi="Times New Roman" w:cs="Times New Roman"/>
          <w:b w:val="0"/>
          <w:color w:val="auto"/>
          <w:sz w:val="24"/>
          <w:szCs w:val="24"/>
        </w:rPr>
      </w:pPr>
      <w:r w:rsidRPr="00E3773C">
        <w:rPr>
          <w:rFonts w:ascii="Times New Roman" w:hAnsi="Times New Roman" w:cs="Times New Roman"/>
          <w:b w:val="0"/>
          <w:color w:val="auto"/>
          <w:sz w:val="24"/>
          <w:szCs w:val="24"/>
        </w:rPr>
        <w:t xml:space="preserve">Surface area and pore size distribution measurements were conducted using a </w:t>
      </w:r>
      <w:proofErr w:type="spellStart"/>
      <w:r w:rsidR="004351EF">
        <w:rPr>
          <w:rFonts w:ascii="Times New Roman" w:hAnsi="Times New Roman" w:cs="Times New Roman"/>
          <w:b w:val="0"/>
          <w:color w:val="auto"/>
          <w:sz w:val="24"/>
          <w:szCs w:val="24"/>
        </w:rPr>
        <w:t>Quantochrome</w:t>
      </w:r>
      <w:proofErr w:type="spellEnd"/>
      <w:r w:rsidR="004351EF">
        <w:rPr>
          <w:rFonts w:ascii="Times New Roman" w:hAnsi="Times New Roman" w:cs="Times New Roman"/>
          <w:b w:val="0"/>
          <w:color w:val="auto"/>
          <w:sz w:val="24"/>
          <w:szCs w:val="24"/>
        </w:rPr>
        <w:t xml:space="preserve"> 2000E instrument. </w:t>
      </w:r>
      <w:r w:rsidRPr="00E3773C">
        <w:rPr>
          <w:rFonts w:ascii="Times New Roman" w:hAnsi="Times New Roman" w:cs="Times New Roman"/>
          <w:b w:val="0"/>
          <w:color w:val="auto"/>
          <w:sz w:val="24"/>
          <w:szCs w:val="24"/>
        </w:rPr>
        <w:t>Specific surface area was determined using a five point measurement system at 77</w:t>
      </w:r>
      <w:r w:rsidR="00651746">
        <w:rPr>
          <w:rFonts w:ascii="Times New Roman" w:hAnsi="Times New Roman" w:cs="Times New Roman"/>
          <w:b w:val="0"/>
          <w:color w:val="auto"/>
          <w:sz w:val="24"/>
          <w:szCs w:val="24"/>
        </w:rPr>
        <w:t xml:space="preserve"> </w:t>
      </w:r>
      <w:r w:rsidR="004351EF">
        <w:rPr>
          <w:rFonts w:ascii="Times New Roman" w:hAnsi="Times New Roman" w:cs="Times New Roman"/>
          <w:b w:val="0"/>
          <w:color w:val="auto"/>
          <w:sz w:val="24"/>
          <w:szCs w:val="24"/>
        </w:rPr>
        <w:t>°</w:t>
      </w:r>
      <w:r w:rsidRPr="00E3773C">
        <w:rPr>
          <w:rFonts w:ascii="Times New Roman" w:hAnsi="Times New Roman" w:cs="Times New Roman"/>
          <w:b w:val="0"/>
          <w:color w:val="auto"/>
          <w:sz w:val="24"/>
          <w:szCs w:val="24"/>
        </w:rPr>
        <w:t>K based on the theory of</w:t>
      </w:r>
      <w:r w:rsidR="004351EF">
        <w:rPr>
          <w:rFonts w:ascii="Times New Roman" w:hAnsi="Times New Roman" w:cs="Times New Roman"/>
          <w:b w:val="0"/>
          <w:color w:val="auto"/>
          <w:sz w:val="24"/>
          <w:szCs w:val="24"/>
        </w:rPr>
        <w:t xml:space="preserve"> </w:t>
      </w:r>
      <w:proofErr w:type="spellStart"/>
      <w:r w:rsidR="004351EF">
        <w:rPr>
          <w:rFonts w:ascii="Times New Roman" w:hAnsi="Times New Roman" w:cs="Times New Roman"/>
          <w:b w:val="0"/>
          <w:color w:val="auto"/>
          <w:sz w:val="24"/>
          <w:szCs w:val="24"/>
        </w:rPr>
        <w:t>Brunauer</w:t>
      </w:r>
      <w:proofErr w:type="spellEnd"/>
      <w:r w:rsidR="004351EF">
        <w:rPr>
          <w:rFonts w:ascii="Times New Roman" w:hAnsi="Times New Roman" w:cs="Times New Roman"/>
          <w:b w:val="0"/>
          <w:color w:val="auto"/>
          <w:sz w:val="24"/>
          <w:szCs w:val="24"/>
        </w:rPr>
        <w:t>, Emmett, and Teller</w:t>
      </w:r>
      <w:r w:rsidR="000566FA">
        <w:rPr>
          <w:rFonts w:ascii="Times New Roman" w:hAnsi="Times New Roman" w:cs="Times New Roman"/>
          <w:b w:val="0"/>
          <w:color w:val="auto"/>
          <w:sz w:val="24"/>
          <w:szCs w:val="24"/>
        </w:rPr>
        <w:t xml:space="preserve"> (</w:t>
      </w:r>
      <w:proofErr w:type="spellStart"/>
      <w:r w:rsidR="000566FA">
        <w:rPr>
          <w:rFonts w:ascii="Times New Roman" w:hAnsi="Times New Roman" w:cs="Times New Roman"/>
          <w:b w:val="0"/>
          <w:color w:val="auto"/>
          <w:sz w:val="24"/>
          <w:szCs w:val="24"/>
        </w:rPr>
        <w:t>Brunauer</w:t>
      </w:r>
      <w:proofErr w:type="spellEnd"/>
      <w:r w:rsidR="000566FA">
        <w:rPr>
          <w:rFonts w:ascii="Times New Roman" w:hAnsi="Times New Roman" w:cs="Times New Roman"/>
          <w:b w:val="0"/>
          <w:color w:val="auto"/>
          <w:sz w:val="24"/>
          <w:szCs w:val="24"/>
        </w:rPr>
        <w:t xml:space="preserve"> et al., 1938)</w:t>
      </w:r>
      <w:r w:rsidR="004351EF">
        <w:rPr>
          <w:rFonts w:ascii="Times New Roman" w:hAnsi="Times New Roman" w:cs="Times New Roman"/>
          <w:b w:val="0"/>
          <w:color w:val="auto"/>
          <w:sz w:val="24"/>
          <w:szCs w:val="24"/>
        </w:rPr>
        <w:t xml:space="preserve">. </w:t>
      </w:r>
      <w:r w:rsidRPr="00E3773C">
        <w:rPr>
          <w:rFonts w:ascii="Times New Roman" w:hAnsi="Times New Roman" w:cs="Times New Roman"/>
          <w:b w:val="0"/>
          <w:color w:val="auto"/>
          <w:sz w:val="24"/>
          <w:szCs w:val="24"/>
        </w:rPr>
        <w:t>Pore size distribution was assessed using a twenty point measurement, including both adsorption and desorption, with P/P</w:t>
      </w:r>
      <w:r w:rsidR="00D03F8E">
        <w:rPr>
          <w:rFonts w:ascii="Times New Roman" w:hAnsi="Times New Roman" w:cs="Times New Roman"/>
          <w:b w:val="0"/>
          <w:color w:val="auto"/>
          <w:sz w:val="24"/>
          <w:szCs w:val="24"/>
          <w:vertAlign w:val="subscript"/>
        </w:rPr>
        <w:t>0</w:t>
      </w:r>
      <w:r w:rsidRPr="00E3773C">
        <w:rPr>
          <w:rFonts w:ascii="Times New Roman" w:hAnsi="Times New Roman" w:cs="Times New Roman"/>
          <w:b w:val="0"/>
          <w:color w:val="auto"/>
          <w:sz w:val="24"/>
          <w:szCs w:val="24"/>
        </w:rPr>
        <w:t xml:space="preserve"> values ranging from 0.25 to 0.99 and the Density Functional Theory meth</w:t>
      </w:r>
      <w:r w:rsidR="004351EF">
        <w:rPr>
          <w:rFonts w:ascii="Times New Roman" w:hAnsi="Times New Roman" w:cs="Times New Roman"/>
          <w:b w:val="0"/>
          <w:color w:val="auto"/>
          <w:sz w:val="24"/>
          <w:szCs w:val="24"/>
        </w:rPr>
        <w:t xml:space="preserve">od. </w:t>
      </w:r>
      <w:r w:rsidRPr="00E3773C">
        <w:rPr>
          <w:rFonts w:ascii="Times New Roman" w:hAnsi="Times New Roman" w:cs="Times New Roman"/>
          <w:b w:val="0"/>
          <w:color w:val="auto"/>
          <w:sz w:val="24"/>
          <w:szCs w:val="24"/>
        </w:rPr>
        <w:t xml:space="preserve">Media </w:t>
      </w:r>
      <w:proofErr w:type="spellStart"/>
      <w:r w:rsidRPr="00E3773C">
        <w:rPr>
          <w:rFonts w:ascii="Times New Roman" w:hAnsi="Times New Roman" w:cs="Times New Roman"/>
          <w:b w:val="0"/>
          <w:color w:val="auto"/>
          <w:sz w:val="24"/>
          <w:szCs w:val="24"/>
        </w:rPr>
        <w:t>pH</w:t>
      </w:r>
      <w:r w:rsidRPr="00E3773C">
        <w:rPr>
          <w:rFonts w:ascii="Times New Roman" w:hAnsi="Times New Roman" w:cs="Times New Roman"/>
          <w:b w:val="0"/>
          <w:color w:val="auto"/>
          <w:sz w:val="24"/>
          <w:szCs w:val="24"/>
          <w:vertAlign w:val="subscript"/>
        </w:rPr>
        <w:t>PZC</w:t>
      </w:r>
      <w:proofErr w:type="spellEnd"/>
      <w:r w:rsidRPr="00E3773C">
        <w:rPr>
          <w:rFonts w:ascii="Times New Roman" w:hAnsi="Times New Roman" w:cs="Times New Roman"/>
          <w:b w:val="0"/>
          <w:color w:val="auto"/>
          <w:sz w:val="24"/>
          <w:szCs w:val="24"/>
          <w:vertAlign w:val="subscript"/>
        </w:rPr>
        <w:t xml:space="preserve"> </w:t>
      </w:r>
      <w:r w:rsidRPr="00E3773C">
        <w:rPr>
          <w:rFonts w:ascii="Times New Roman" w:hAnsi="Times New Roman" w:cs="Times New Roman"/>
          <w:b w:val="0"/>
          <w:color w:val="auto"/>
          <w:sz w:val="24"/>
          <w:szCs w:val="24"/>
        </w:rPr>
        <w:t xml:space="preserve">values were tested using the drift </w:t>
      </w:r>
      <w:r w:rsidR="004351EF">
        <w:rPr>
          <w:rFonts w:ascii="Times New Roman" w:hAnsi="Times New Roman" w:cs="Times New Roman"/>
          <w:b w:val="0"/>
          <w:color w:val="auto"/>
          <w:sz w:val="24"/>
          <w:szCs w:val="24"/>
        </w:rPr>
        <w:t>method (</w:t>
      </w:r>
      <w:proofErr w:type="spellStart"/>
      <w:r w:rsidR="004351EF">
        <w:rPr>
          <w:rFonts w:ascii="Times New Roman" w:hAnsi="Times New Roman" w:cs="Times New Roman"/>
          <w:b w:val="0"/>
          <w:color w:val="auto"/>
          <w:sz w:val="24"/>
          <w:szCs w:val="24"/>
        </w:rPr>
        <w:t>Babic</w:t>
      </w:r>
      <w:proofErr w:type="spellEnd"/>
      <w:r w:rsidR="004351EF">
        <w:rPr>
          <w:rFonts w:ascii="Times New Roman" w:hAnsi="Times New Roman" w:cs="Times New Roman"/>
          <w:b w:val="0"/>
          <w:color w:val="auto"/>
          <w:sz w:val="24"/>
          <w:szCs w:val="24"/>
        </w:rPr>
        <w:t xml:space="preserve">, 1999). </w:t>
      </w:r>
      <w:r w:rsidR="00C61C22">
        <w:rPr>
          <w:rFonts w:ascii="Times New Roman" w:hAnsi="Times New Roman" w:cs="Times New Roman"/>
          <w:b w:val="0"/>
          <w:color w:val="auto"/>
          <w:sz w:val="24"/>
          <w:szCs w:val="24"/>
        </w:rPr>
        <w:t>Media were</w:t>
      </w:r>
      <w:r w:rsidRPr="00E3773C">
        <w:rPr>
          <w:rFonts w:ascii="Times New Roman" w:hAnsi="Times New Roman" w:cs="Times New Roman"/>
          <w:b w:val="0"/>
          <w:color w:val="auto"/>
          <w:sz w:val="24"/>
          <w:szCs w:val="24"/>
        </w:rPr>
        <w:t xml:space="preserve"> added at 0.2 grams p</w:t>
      </w:r>
      <w:r w:rsidR="00B12131">
        <w:rPr>
          <w:rFonts w:ascii="Times New Roman" w:hAnsi="Times New Roman" w:cs="Times New Roman"/>
          <w:b w:val="0"/>
          <w:color w:val="auto"/>
          <w:sz w:val="24"/>
          <w:szCs w:val="24"/>
        </w:rPr>
        <w:t xml:space="preserve">er bottle to sets of 12 bottles containing 50 mL solutions that had been pH adjusted to values ranging from 2.5 to 12.  After media were added the </w:t>
      </w:r>
      <w:r w:rsidRPr="00E3773C">
        <w:rPr>
          <w:rFonts w:ascii="Times New Roman" w:hAnsi="Times New Roman" w:cs="Times New Roman"/>
          <w:b w:val="0"/>
          <w:color w:val="auto"/>
          <w:sz w:val="24"/>
          <w:szCs w:val="24"/>
        </w:rPr>
        <w:t>bottles were s</w:t>
      </w:r>
      <w:r w:rsidR="004351EF">
        <w:rPr>
          <w:rFonts w:ascii="Times New Roman" w:hAnsi="Times New Roman" w:cs="Times New Roman"/>
          <w:b w:val="0"/>
          <w:color w:val="auto"/>
          <w:sz w:val="24"/>
          <w:szCs w:val="24"/>
        </w:rPr>
        <w:t xml:space="preserve">ealed and shaken for 24 hours. </w:t>
      </w:r>
      <w:r w:rsidRPr="00E3773C">
        <w:rPr>
          <w:rFonts w:ascii="Times New Roman" w:hAnsi="Times New Roman" w:cs="Times New Roman"/>
          <w:b w:val="0"/>
          <w:color w:val="auto"/>
          <w:sz w:val="24"/>
          <w:szCs w:val="24"/>
        </w:rPr>
        <w:t>After 24</w:t>
      </w:r>
      <w:r w:rsidR="004351EF">
        <w:rPr>
          <w:rFonts w:ascii="Times New Roman" w:hAnsi="Times New Roman" w:cs="Times New Roman"/>
          <w:b w:val="0"/>
          <w:color w:val="auto"/>
          <w:sz w:val="24"/>
          <w:szCs w:val="24"/>
        </w:rPr>
        <w:t xml:space="preserve"> hours the final pH was tested.</w:t>
      </w:r>
      <w:r w:rsidRPr="00E3773C">
        <w:rPr>
          <w:rFonts w:ascii="Times New Roman" w:hAnsi="Times New Roman" w:cs="Times New Roman"/>
          <w:b w:val="0"/>
          <w:color w:val="auto"/>
          <w:sz w:val="24"/>
          <w:szCs w:val="24"/>
        </w:rPr>
        <w:t xml:space="preserve"> Final versus initial pH values were graphed and the plateau was assessed to determine the </w:t>
      </w:r>
      <w:proofErr w:type="spellStart"/>
      <w:r w:rsidRPr="00E3773C">
        <w:rPr>
          <w:rFonts w:ascii="Times New Roman" w:hAnsi="Times New Roman" w:cs="Times New Roman"/>
          <w:b w:val="0"/>
          <w:color w:val="auto"/>
          <w:sz w:val="24"/>
          <w:szCs w:val="24"/>
        </w:rPr>
        <w:t>pH</w:t>
      </w:r>
      <w:r w:rsidRPr="00E3773C">
        <w:rPr>
          <w:rFonts w:ascii="Times New Roman" w:hAnsi="Times New Roman" w:cs="Times New Roman"/>
          <w:b w:val="0"/>
          <w:color w:val="auto"/>
          <w:sz w:val="24"/>
          <w:szCs w:val="24"/>
          <w:vertAlign w:val="subscript"/>
        </w:rPr>
        <w:t>PZC</w:t>
      </w:r>
      <w:proofErr w:type="spellEnd"/>
      <w:r w:rsidRPr="00E3773C">
        <w:rPr>
          <w:rFonts w:ascii="Times New Roman" w:hAnsi="Times New Roman" w:cs="Times New Roman"/>
          <w:b w:val="0"/>
          <w:color w:val="auto"/>
          <w:sz w:val="24"/>
          <w:szCs w:val="24"/>
          <w:vertAlign w:val="subscript"/>
        </w:rPr>
        <w:t xml:space="preserve"> </w:t>
      </w:r>
      <w:r w:rsidRPr="00E3773C">
        <w:rPr>
          <w:rFonts w:ascii="Times New Roman" w:hAnsi="Times New Roman" w:cs="Times New Roman"/>
          <w:b w:val="0"/>
          <w:color w:val="auto"/>
          <w:sz w:val="24"/>
          <w:szCs w:val="24"/>
        </w:rPr>
        <w:t>(</w:t>
      </w:r>
      <w:proofErr w:type="spellStart"/>
      <w:r w:rsidRPr="00E3773C">
        <w:rPr>
          <w:rFonts w:ascii="Times New Roman" w:hAnsi="Times New Roman" w:cs="Times New Roman"/>
          <w:b w:val="0"/>
          <w:color w:val="auto"/>
          <w:sz w:val="24"/>
          <w:szCs w:val="24"/>
        </w:rPr>
        <w:t>Babic</w:t>
      </w:r>
      <w:proofErr w:type="spellEnd"/>
      <w:r w:rsidR="004351EF">
        <w:rPr>
          <w:rFonts w:ascii="Times New Roman" w:hAnsi="Times New Roman" w:cs="Times New Roman"/>
          <w:b w:val="0"/>
          <w:color w:val="auto"/>
          <w:sz w:val="24"/>
          <w:szCs w:val="24"/>
        </w:rPr>
        <w:t>,</w:t>
      </w:r>
      <w:r w:rsidRPr="00E3773C">
        <w:rPr>
          <w:rFonts w:ascii="Times New Roman" w:hAnsi="Times New Roman" w:cs="Times New Roman"/>
          <w:b w:val="0"/>
          <w:color w:val="auto"/>
          <w:sz w:val="24"/>
          <w:szCs w:val="24"/>
        </w:rPr>
        <w:t xml:space="preserve"> 1999).  Tests were conducted in triplicate.</w:t>
      </w:r>
    </w:p>
    <w:p w14:paraId="467FCAE7" w14:textId="77777777" w:rsidR="006933DC" w:rsidRPr="00D86E5B" w:rsidRDefault="006933DC" w:rsidP="006933DC">
      <w:pPr>
        <w:pStyle w:val="Heading1"/>
        <w:spacing w:before="0" w:line="480" w:lineRule="auto"/>
        <w:contextualSpacing/>
        <w:jc w:val="both"/>
        <w:rPr>
          <w:b w:val="0"/>
          <w:sz w:val="24"/>
          <w:szCs w:val="24"/>
        </w:rPr>
      </w:pPr>
    </w:p>
    <w:p w14:paraId="2F97E226" w14:textId="77777777" w:rsidR="006933DC" w:rsidRPr="00E3773C" w:rsidRDefault="006933DC" w:rsidP="006933DC">
      <w:pPr>
        <w:pStyle w:val="Heading1"/>
        <w:spacing w:before="0" w:line="480" w:lineRule="auto"/>
        <w:contextualSpacing/>
        <w:jc w:val="both"/>
        <w:rPr>
          <w:rFonts w:ascii="Times New Roman" w:hAnsi="Times New Roman" w:cs="Times New Roman"/>
          <w:i/>
          <w:color w:val="auto"/>
          <w:sz w:val="24"/>
          <w:szCs w:val="24"/>
        </w:rPr>
      </w:pPr>
      <w:r w:rsidRPr="00E3773C">
        <w:rPr>
          <w:rFonts w:ascii="Times New Roman" w:hAnsi="Times New Roman" w:cs="Times New Roman"/>
          <w:i/>
          <w:color w:val="auto"/>
          <w:sz w:val="24"/>
          <w:szCs w:val="24"/>
        </w:rPr>
        <w:t>Analysis</w:t>
      </w:r>
    </w:p>
    <w:p w14:paraId="505F13F3" w14:textId="2A966C28" w:rsidR="006933DC" w:rsidRPr="00E3773C" w:rsidRDefault="006933DC" w:rsidP="005A5637">
      <w:pPr>
        <w:widowControl w:val="0"/>
        <w:autoSpaceDE w:val="0"/>
        <w:autoSpaceDN w:val="0"/>
        <w:adjustRightInd w:val="0"/>
        <w:spacing w:after="0" w:line="480" w:lineRule="auto"/>
        <w:ind w:firstLine="720"/>
        <w:jc w:val="both"/>
        <w:rPr>
          <w:rFonts w:ascii="Times New Roman" w:hAnsi="Times New Roman"/>
          <w:sz w:val="24"/>
          <w:szCs w:val="24"/>
        </w:rPr>
      </w:pPr>
      <w:r w:rsidRPr="00D86E5B">
        <w:rPr>
          <w:rFonts w:ascii="Times New Roman" w:hAnsi="Times New Roman"/>
          <w:sz w:val="24"/>
          <w:szCs w:val="24"/>
        </w:rPr>
        <w:t xml:space="preserve">Fluoride samples were combined in a one to one ratio with Total Ionic Strength Adjustment </w:t>
      </w:r>
      <w:proofErr w:type="gramStart"/>
      <w:r w:rsidRPr="00D86E5B">
        <w:rPr>
          <w:rFonts w:ascii="Times New Roman" w:hAnsi="Times New Roman"/>
          <w:sz w:val="24"/>
          <w:szCs w:val="24"/>
        </w:rPr>
        <w:t>Buffer,</w:t>
      </w:r>
      <w:proofErr w:type="gramEnd"/>
      <w:r w:rsidRPr="00D86E5B">
        <w:rPr>
          <w:rFonts w:ascii="Times New Roman" w:hAnsi="Times New Roman"/>
          <w:sz w:val="24"/>
          <w:szCs w:val="24"/>
        </w:rPr>
        <w:t xml:space="preserve"> composed of </w:t>
      </w:r>
      <w:proofErr w:type="spellStart"/>
      <w:r w:rsidRPr="00D86E5B">
        <w:rPr>
          <w:rFonts w:ascii="Times New Roman" w:hAnsi="Times New Roman"/>
          <w:sz w:val="24"/>
          <w:szCs w:val="24"/>
        </w:rPr>
        <w:t>cyclohexylenedinitrilotetraacetate</w:t>
      </w:r>
      <w:proofErr w:type="spellEnd"/>
      <w:r w:rsidRPr="00D86E5B">
        <w:rPr>
          <w:rFonts w:ascii="Times New Roman" w:hAnsi="Times New Roman"/>
          <w:sz w:val="24"/>
          <w:szCs w:val="24"/>
        </w:rPr>
        <w:t>, sodium hydroxide, sodium chloride, and glacial acetic acid and mixed with samples prior t</w:t>
      </w:r>
      <w:r>
        <w:rPr>
          <w:rFonts w:ascii="Times New Roman" w:hAnsi="Times New Roman"/>
          <w:sz w:val="24"/>
          <w:szCs w:val="24"/>
        </w:rPr>
        <w:t>o analysis to ensure consistent</w:t>
      </w:r>
      <w:r w:rsidRPr="00D86E5B">
        <w:rPr>
          <w:rFonts w:ascii="Times New Roman" w:hAnsi="Times New Roman"/>
          <w:sz w:val="24"/>
          <w:szCs w:val="24"/>
        </w:rPr>
        <w:t xml:space="preserve"> ionic strength</w:t>
      </w:r>
      <w:r w:rsidR="004351EF">
        <w:rPr>
          <w:rFonts w:ascii="Times New Roman" w:hAnsi="Times New Roman"/>
          <w:sz w:val="24"/>
          <w:szCs w:val="24"/>
        </w:rPr>
        <w:t xml:space="preserve"> and pH for accurate readings. </w:t>
      </w:r>
      <w:r w:rsidRPr="00D86E5B">
        <w:rPr>
          <w:rFonts w:ascii="Times New Roman" w:hAnsi="Times New Roman"/>
          <w:sz w:val="24"/>
          <w:szCs w:val="24"/>
        </w:rPr>
        <w:t>Measurements were conducted using a fluoride specific electrode conne</w:t>
      </w:r>
      <w:r w:rsidR="004351EF">
        <w:rPr>
          <w:rFonts w:ascii="Times New Roman" w:hAnsi="Times New Roman"/>
          <w:sz w:val="24"/>
          <w:szCs w:val="24"/>
        </w:rPr>
        <w:t xml:space="preserve">cted to an Orion pH/ISE meter. </w:t>
      </w:r>
      <w:r w:rsidRPr="00D86E5B">
        <w:rPr>
          <w:rFonts w:ascii="Times New Roman" w:hAnsi="Times New Roman"/>
          <w:sz w:val="24"/>
          <w:szCs w:val="24"/>
        </w:rPr>
        <w:t xml:space="preserve">A HACH HQ30d pH and Multi-Parameter Meter was used to measure pH values.  </w:t>
      </w:r>
    </w:p>
    <w:p w14:paraId="6A8D232C" w14:textId="07C73521" w:rsidR="006933DC" w:rsidRPr="00E3773C" w:rsidRDefault="006933DC" w:rsidP="006933DC">
      <w:pPr>
        <w:pStyle w:val="Heading1"/>
        <w:spacing w:before="0" w:line="480" w:lineRule="auto"/>
        <w:contextualSpacing/>
        <w:jc w:val="both"/>
        <w:rPr>
          <w:rFonts w:ascii="Times New Roman" w:hAnsi="Times New Roman" w:cs="Times New Roman"/>
          <w:b w:val="0"/>
          <w:color w:val="auto"/>
          <w:sz w:val="24"/>
          <w:szCs w:val="24"/>
        </w:rPr>
      </w:pPr>
      <w:r w:rsidRPr="00E3773C">
        <w:rPr>
          <w:rFonts w:ascii="Times New Roman" w:hAnsi="Times New Roman" w:cs="Times New Roman"/>
          <w:b w:val="0"/>
          <w:color w:val="auto"/>
          <w:sz w:val="24"/>
          <w:szCs w:val="24"/>
        </w:rPr>
        <w:lastRenderedPageBreak/>
        <w:t xml:space="preserve">Isotherm data were analyzed using the </w:t>
      </w:r>
      <w:proofErr w:type="spellStart"/>
      <w:r w:rsidRPr="00E3773C">
        <w:rPr>
          <w:rFonts w:ascii="Times New Roman" w:hAnsi="Times New Roman" w:cs="Times New Roman"/>
          <w:b w:val="0"/>
          <w:color w:val="auto"/>
          <w:sz w:val="24"/>
          <w:szCs w:val="24"/>
        </w:rPr>
        <w:t>Freundlich</w:t>
      </w:r>
      <w:proofErr w:type="spellEnd"/>
      <w:r w:rsidRPr="00E3773C">
        <w:rPr>
          <w:rFonts w:ascii="Times New Roman" w:hAnsi="Times New Roman" w:cs="Times New Roman"/>
          <w:b w:val="0"/>
          <w:color w:val="auto"/>
          <w:sz w:val="24"/>
          <w:szCs w:val="24"/>
        </w:rPr>
        <w:t xml:space="preserve"> equation as shown in Equation </w:t>
      </w:r>
      <w:r w:rsidR="00594986">
        <w:rPr>
          <w:rFonts w:ascii="Times New Roman" w:hAnsi="Times New Roman" w:cs="Times New Roman"/>
          <w:b w:val="0"/>
          <w:color w:val="auto"/>
          <w:sz w:val="24"/>
          <w:szCs w:val="24"/>
        </w:rPr>
        <w:t>3.</w:t>
      </w:r>
      <w:r w:rsidRPr="00E3773C">
        <w:rPr>
          <w:rFonts w:ascii="Times New Roman" w:hAnsi="Times New Roman" w:cs="Times New Roman"/>
          <w:b w:val="0"/>
          <w:color w:val="auto"/>
          <w:sz w:val="24"/>
          <w:szCs w:val="24"/>
        </w:rPr>
        <w:t xml:space="preserve">1 where </w:t>
      </w:r>
      <w:proofErr w:type="spellStart"/>
      <w:r w:rsidRPr="00E3773C">
        <w:rPr>
          <w:rFonts w:ascii="Times New Roman" w:hAnsi="Times New Roman" w:cs="Times New Roman"/>
          <w:b w:val="0"/>
          <w:color w:val="auto"/>
          <w:sz w:val="24"/>
          <w:szCs w:val="24"/>
        </w:rPr>
        <w:t>C</w:t>
      </w:r>
      <w:r w:rsidRPr="00E3773C">
        <w:rPr>
          <w:rFonts w:ascii="Times New Roman" w:hAnsi="Times New Roman" w:cs="Times New Roman"/>
          <w:b w:val="0"/>
          <w:color w:val="auto"/>
          <w:sz w:val="24"/>
          <w:szCs w:val="24"/>
          <w:vertAlign w:val="subscript"/>
        </w:rPr>
        <w:t>e</w:t>
      </w:r>
      <w:proofErr w:type="spellEnd"/>
      <w:r w:rsidRPr="00E3773C">
        <w:rPr>
          <w:rFonts w:ascii="Times New Roman" w:hAnsi="Times New Roman" w:cs="Times New Roman"/>
          <w:b w:val="0"/>
          <w:color w:val="auto"/>
          <w:sz w:val="24"/>
          <w:szCs w:val="24"/>
        </w:rPr>
        <w:t xml:space="preserve"> is the equilibrium concentration after an isotherm test, </w:t>
      </w:r>
      <w:proofErr w:type="spellStart"/>
      <w:r w:rsidRPr="00E3773C">
        <w:rPr>
          <w:rFonts w:ascii="Times New Roman" w:hAnsi="Times New Roman" w:cs="Times New Roman"/>
          <w:b w:val="0"/>
          <w:color w:val="auto"/>
          <w:sz w:val="24"/>
          <w:szCs w:val="24"/>
        </w:rPr>
        <w:t>Q</w:t>
      </w:r>
      <w:r w:rsidRPr="00E3773C">
        <w:rPr>
          <w:rFonts w:ascii="Times New Roman" w:hAnsi="Times New Roman" w:cs="Times New Roman"/>
          <w:b w:val="0"/>
          <w:color w:val="auto"/>
          <w:sz w:val="24"/>
          <w:szCs w:val="24"/>
          <w:vertAlign w:val="subscript"/>
        </w:rPr>
        <w:t>e</w:t>
      </w:r>
      <w:proofErr w:type="spellEnd"/>
      <w:r w:rsidRPr="00E3773C">
        <w:rPr>
          <w:rFonts w:ascii="Times New Roman" w:hAnsi="Times New Roman" w:cs="Times New Roman"/>
          <w:b w:val="0"/>
          <w:color w:val="auto"/>
          <w:sz w:val="24"/>
          <w:szCs w:val="24"/>
        </w:rPr>
        <w:t xml:space="preserve"> is the amount of chemical removed per mass of media, </w:t>
      </w:r>
      <w:proofErr w:type="spellStart"/>
      <w:r w:rsidRPr="00E3773C">
        <w:rPr>
          <w:rFonts w:ascii="Times New Roman" w:hAnsi="Times New Roman" w:cs="Times New Roman"/>
          <w:b w:val="0"/>
          <w:color w:val="auto"/>
          <w:sz w:val="24"/>
          <w:szCs w:val="24"/>
        </w:rPr>
        <w:t>K</w:t>
      </w:r>
      <w:r w:rsidRPr="00E3773C">
        <w:rPr>
          <w:rFonts w:ascii="Times New Roman" w:hAnsi="Times New Roman" w:cs="Times New Roman"/>
          <w:b w:val="0"/>
          <w:color w:val="auto"/>
          <w:sz w:val="24"/>
          <w:szCs w:val="24"/>
          <w:vertAlign w:val="subscript"/>
        </w:rPr>
        <w:t>f</w:t>
      </w:r>
      <w:proofErr w:type="spellEnd"/>
      <w:r w:rsidRPr="00E3773C">
        <w:rPr>
          <w:rFonts w:ascii="Times New Roman" w:hAnsi="Times New Roman" w:cs="Times New Roman"/>
          <w:b w:val="0"/>
          <w:color w:val="auto"/>
          <w:sz w:val="24"/>
          <w:szCs w:val="24"/>
        </w:rPr>
        <w:t xml:space="preserve"> </w:t>
      </w:r>
      <w:r w:rsidR="00256D1D">
        <w:rPr>
          <w:rFonts w:ascii="Times New Roman" w:hAnsi="Times New Roman" w:cs="Times New Roman"/>
          <w:b w:val="0"/>
          <w:color w:val="auto"/>
          <w:sz w:val="24"/>
          <w:szCs w:val="24"/>
        </w:rPr>
        <w:t>is related to</w:t>
      </w:r>
      <w:r w:rsidRPr="00E3773C">
        <w:rPr>
          <w:rFonts w:ascii="Times New Roman" w:hAnsi="Times New Roman" w:cs="Times New Roman"/>
          <w:b w:val="0"/>
          <w:color w:val="auto"/>
          <w:sz w:val="24"/>
          <w:szCs w:val="24"/>
        </w:rPr>
        <w:t xml:space="preserve"> adsorption capacity and 1/n suggests the adsorption intensity (Fan et al.</w:t>
      </w:r>
      <w:r w:rsidR="004351EF">
        <w:rPr>
          <w:rFonts w:ascii="Times New Roman" w:hAnsi="Times New Roman" w:cs="Times New Roman"/>
          <w:b w:val="0"/>
          <w:color w:val="auto"/>
          <w:sz w:val="24"/>
          <w:szCs w:val="24"/>
        </w:rPr>
        <w:t>,</w:t>
      </w:r>
      <w:r w:rsidRPr="00E3773C">
        <w:rPr>
          <w:rFonts w:ascii="Times New Roman" w:hAnsi="Times New Roman" w:cs="Times New Roman"/>
          <w:b w:val="0"/>
          <w:color w:val="auto"/>
          <w:sz w:val="24"/>
          <w:szCs w:val="24"/>
        </w:rPr>
        <w:t xml:space="preserve"> 2003; </w:t>
      </w:r>
      <w:proofErr w:type="spellStart"/>
      <w:r w:rsidRPr="00E3773C">
        <w:rPr>
          <w:rFonts w:ascii="Times New Roman" w:hAnsi="Times New Roman" w:cs="Times New Roman"/>
          <w:b w:val="0"/>
          <w:color w:val="auto"/>
          <w:sz w:val="24"/>
          <w:szCs w:val="24"/>
        </w:rPr>
        <w:t>Kamble</w:t>
      </w:r>
      <w:proofErr w:type="spellEnd"/>
      <w:r w:rsidRPr="00E3773C">
        <w:rPr>
          <w:rFonts w:ascii="Times New Roman" w:hAnsi="Times New Roman" w:cs="Times New Roman"/>
          <w:b w:val="0"/>
          <w:color w:val="auto"/>
          <w:sz w:val="24"/>
          <w:szCs w:val="24"/>
        </w:rPr>
        <w:t xml:space="preserve"> et al.</w:t>
      </w:r>
      <w:r w:rsidR="004351EF">
        <w:rPr>
          <w:rFonts w:ascii="Times New Roman" w:hAnsi="Times New Roman" w:cs="Times New Roman"/>
          <w:b w:val="0"/>
          <w:color w:val="auto"/>
          <w:sz w:val="24"/>
          <w:szCs w:val="24"/>
        </w:rPr>
        <w:t>, 2007).</w:t>
      </w:r>
      <w:r w:rsidRPr="00E3773C">
        <w:rPr>
          <w:rFonts w:ascii="Times New Roman" w:hAnsi="Times New Roman" w:cs="Times New Roman"/>
          <w:b w:val="0"/>
          <w:color w:val="auto"/>
          <w:sz w:val="24"/>
          <w:szCs w:val="24"/>
        </w:rPr>
        <w:t xml:space="preserve"> </w:t>
      </w:r>
      <w:proofErr w:type="spellStart"/>
      <w:r w:rsidRPr="00E3773C">
        <w:rPr>
          <w:rFonts w:ascii="Times New Roman" w:hAnsi="Times New Roman" w:cs="Times New Roman"/>
          <w:b w:val="0"/>
          <w:color w:val="auto"/>
          <w:sz w:val="24"/>
          <w:szCs w:val="24"/>
        </w:rPr>
        <w:t>SigmaPlot</w:t>
      </w:r>
      <w:proofErr w:type="spellEnd"/>
      <w:r w:rsidRPr="00E3773C">
        <w:rPr>
          <w:rFonts w:ascii="Times New Roman" w:hAnsi="Times New Roman" w:cs="Times New Roman"/>
          <w:b w:val="0"/>
          <w:color w:val="auto"/>
          <w:sz w:val="24"/>
          <w:szCs w:val="24"/>
        </w:rPr>
        <w:t xml:space="preserve"> (Ve</w:t>
      </w:r>
      <w:r w:rsidR="007A2C31">
        <w:rPr>
          <w:rFonts w:ascii="Times New Roman" w:hAnsi="Times New Roman" w:cs="Times New Roman"/>
          <w:b w:val="0"/>
          <w:color w:val="auto"/>
          <w:sz w:val="24"/>
          <w:szCs w:val="24"/>
        </w:rPr>
        <w:t xml:space="preserve">rsion 12.0) was used to performed </w:t>
      </w:r>
      <w:r w:rsidRPr="00E3773C">
        <w:rPr>
          <w:rFonts w:ascii="Times New Roman" w:hAnsi="Times New Roman" w:cs="Times New Roman"/>
          <w:b w:val="0"/>
          <w:color w:val="auto"/>
          <w:sz w:val="24"/>
          <w:szCs w:val="24"/>
        </w:rPr>
        <w:t xml:space="preserve">regression analysis in order to calculate </w:t>
      </w:r>
      <w:proofErr w:type="spellStart"/>
      <w:r w:rsidRPr="00E3773C">
        <w:rPr>
          <w:rFonts w:ascii="Times New Roman" w:hAnsi="Times New Roman" w:cs="Times New Roman"/>
          <w:b w:val="0"/>
          <w:color w:val="auto"/>
          <w:sz w:val="24"/>
          <w:szCs w:val="24"/>
        </w:rPr>
        <w:t>K</w:t>
      </w:r>
      <w:r w:rsidRPr="00E3773C">
        <w:rPr>
          <w:rFonts w:ascii="Times New Roman" w:hAnsi="Times New Roman" w:cs="Times New Roman"/>
          <w:b w:val="0"/>
          <w:color w:val="auto"/>
          <w:sz w:val="24"/>
          <w:szCs w:val="24"/>
          <w:vertAlign w:val="subscript"/>
        </w:rPr>
        <w:t>f</w:t>
      </w:r>
      <w:proofErr w:type="spellEnd"/>
      <w:r w:rsidRPr="00E3773C">
        <w:rPr>
          <w:rFonts w:ascii="Times New Roman" w:hAnsi="Times New Roman" w:cs="Times New Roman"/>
          <w:b w:val="0"/>
          <w:color w:val="auto"/>
          <w:sz w:val="24"/>
          <w:szCs w:val="24"/>
        </w:rPr>
        <w:t xml:space="preserve"> and 1/n to p = 0.05.  </w:t>
      </w:r>
    </w:p>
    <w:p w14:paraId="438B3D47" w14:textId="68D67EB1" w:rsidR="006933DC" w:rsidRPr="00E3773C" w:rsidRDefault="006933DC" w:rsidP="006933DC">
      <w:pPr>
        <w:pStyle w:val="Heading1"/>
        <w:spacing w:before="0" w:line="480" w:lineRule="auto"/>
        <w:contextualSpacing/>
        <w:jc w:val="both"/>
        <w:rPr>
          <w:rFonts w:ascii="Times New Roman" w:hAnsi="Times New Roman" w:cs="Times New Roman"/>
          <w:b w:val="0"/>
          <w:color w:val="auto"/>
          <w:sz w:val="24"/>
          <w:szCs w:val="24"/>
        </w:rPr>
      </w:pPr>
      <w:r w:rsidRPr="00E3773C">
        <w:rPr>
          <w:rFonts w:ascii="Times New Roman" w:hAnsi="Times New Roman" w:cs="Times New Roman"/>
          <w:b w:val="0"/>
          <w:color w:val="auto"/>
          <w:sz w:val="24"/>
          <w:szCs w:val="24"/>
        </w:rPr>
        <w:t xml:space="preserve">          </w:t>
      </w:r>
      <w:r w:rsidRPr="00E3773C">
        <w:rPr>
          <w:rFonts w:ascii="Times New Roman" w:hAnsi="Times New Roman" w:cs="Times New Roman"/>
          <w:b w:val="0"/>
          <w:color w:val="auto"/>
          <w:sz w:val="24"/>
          <w:szCs w:val="24"/>
        </w:rPr>
        <w:tab/>
      </w:r>
      <w:r w:rsidRPr="00E3773C">
        <w:rPr>
          <w:rFonts w:ascii="Times New Roman" w:hAnsi="Times New Roman" w:cs="Times New Roman"/>
          <w:b w:val="0"/>
          <w:color w:val="auto"/>
          <w:sz w:val="24"/>
          <w:szCs w:val="24"/>
        </w:rPr>
        <w:tab/>
      </w:r>
      <w:r w:rsidRPr="00E3773C">
        <w:rPr>
          <w:rFonts w:ascii="Times New Roman" w:hAnsi="Times New Roman" w:cs="Times New Roman"/>
          <w:b w:val="0"/>
          <w:color w:val="auto"/>
          <w:sz w:val="24"/>
          <w:szCs w:val="24"/>
        </w:rPr>
        <w:tab/>
      </w:r>
      <w:r w:rsidRPr="00E3773C">
        <w:rPr>
          <w:rFonts w:ascii="Times New Roman" w:hAnsi="Times New Roman" w:cs="Times New Roman"/>
          <w:b w:val="0"/>
          <w:color w:val="auto"/>
          <w:sz w:val="24"/>
          <w:szCs w:val="24"/>
        </w:rPr>
        <w:tab/>
      </w:r>
      <w:r w:rsidRPr="00E3773C">
        <w:rPr>
          <w:rFonts w:ascii="Times New Roman" w:hAnsi="Times New Roman" w:cs="Times New Roman"/>
          <w:b w:val="0"/>
          <w:color w:val="auto"/>
          <w:sz w:val="24"/>
          <w:szCs w:val="24"/>
        </w:rPr>
        <w:tab/>
      </w:r>
      <w:proofErr w:type="spellStart"/>
      <w:r w:rsidRPr="00E3773C">
        <w:rPr>
          <w:rFonts w:ascii="Times New Roman" w:hAnsi="Times New Roman" w:cs="Times New Roman"/>
          <w:b w:val="0"/>
          <w:color w:val="auto"/>
          <w:sz w:val="24"/>
          <w:szCs w:val="24"/>
        </w:rPr>
        <w:t>Q</w:t>
      </w:r>
      <w:r w:rsidRPr="00E3773C">
        <w:rPr>
          <w:rFonts w:ascii="Times New Roman" w:hAnsi="Times New Roman" w:cs="Times New Roman"/>
          <w:b w:val="0"/>
          <w:color w:val="auto"/>
          <w:sz w:val="24"/>
          <w:szCs w:val="24"/>
          <w:vertAlign w:val="subscript"/>
        </w:rPr>
        <w:t>e</w:t>
      </w:r>
      <w:proofErr w:type="spellEnd"/>
      <w:r w:rsidRPr="00E3773C">
        <w:rPr>
          <w:rFonts w:ascii="Times New Roman" w:hAnsi="Times New Roman" w:cs="Times New Roman"/>
          <w:b w:val="0"/>
          <w:color w:val="auto"/>
          <w:sz w:val="24"/>
          <w:szCs w:val="24"/>
        </w:rPr>
        <w:t xml:space="preserve"> = K</w:t>
      </w:r>
      <w:r w:rsidRPr="00E3773C">
        <w:rPr>
          <w:rFonts w:ascii="Times New Roman" w:hAnsi="Times New Roman" w:cs="Times New Roman"/>
          <w:b w:val="0"/>
          <w:color w:val="auto"/>
          <w:sz w:val="24"/>
          <w:szCs w:val="24"/>
          <w:vertAlign w:val="subscript"/>
        </w:rPr>
        <w:t>f</w:t>
      </w:r>
      <w:r w:rsidRPr="00E3773C">
        <w:rPr>
          <w:rFonts w:ascii="Times New Roman" w:hAnsi="Times New Roman" w:cs="Times New Roman"/>
          <w:b w:val="0"/>
          <w:color w:val="auto"/>
          <w:sz w:val="24"/>
          <w:szCs w:val="24"/>
        </w:rPr>
        <w:t>C</w:t>
      </w:r>
      <w:r w:rsidRPr="00E3773C">
        <w:rPr>
          <w:rFonts w:ascii="Times New Roman" w:hAnsi="Times New Roman" w:cs="Times New Roman"/>
          <w:b w:val="0"/>
          <w:color w:val="auto"/>
          <w:sz w:val="24"/>
          <w:szCs w:val="24"/>
          <w:vertAlign w:val="subscript"/>
        </w:rPr>
        <w:t>e</w:t>
      </w:r>
      <w:r w:rsidRPr="00E3773C">
        <w:rPr>
          <w:rFonts w:ascii="Times New Roman" w:hAnsi="Times New Roman" w:cs="Times New Roman"/>
          <w:b w:val="0"/>
          <w:color w:val="auto"/>
          <w:sz w:val="24"/>
          <w:szCs w:val="24"/>
          <w:vertAlign w:val="superscript"/>
        </w:rPr>
        <w:t>1/n</w:t>
      </w:r>
      <w:r w:rsidR="00594986">
        <w:rPr>
          <w:rFonts w:ascii="Times New Roman" w:hAnsi="Times New Roman" w:cs="Times New Roman"/>
          <w:b w:val="0"/>
          <w:color w:val="auto"/>
          <w:sz w:val="24"/>
          <w:szCs w:val="24"/>
        </w:rPr>
        <w:t xml:space="preserve">      </w:t>
      </w:r>
      <w:r w:rsidR="00594986">
        <w:rPr>
          <w:rFonts w:ascii="Times New Roman" w:hAnsi="Times New Roman" w:cs="Times New Roman"/>
          <w:b w:val="0"/>
          <w:color w:val="auto"/>
          <w:sz w:val="24"/>
          <w:szCs w:val="24"/>
        </w:rPr>
        <w:tab/>
      </w:r>
      <w:r w:rsidR="00594986">
        <w:rPr>
          <w:rFonts w:ascii="Times New Roman" w:hAnsi="Times New Roman" w:cs="Times New Roman"/>
          <w:b w:val="0"/>
          <w:color w:val="auto"/>
          <w:sz w:val="24"/>
          <w:szCs w:val="24"/>
        </w:rPr>
        <w:tab/>
      </w:r>
      <w:r w:rsidR="00594986">
        <w:rPr>
          <w:rFonts w:ascii="Times New Roman" w:hAnsi="Times New Roman" w:cs="Times New Roman"/>
          <w:b w:val="0"/>
          <w:color w:val="auto"/>
          <w:sz w:val="24"/>
          <w:szCs w:val="24"/>
        </w:rPr>
        <w:tab/>
        <w:t xml:space="preserve"> </w:t>
      </w:r>
      <w:r w:rsidRPr="00E3773C">
        <w:rPr>
          <w:rFonts w:ascii="Times New Roman" w:hAnsi="Times New Roman" w:cs="Times New Roman"/>
          <w:b w:val="0"/>
          <w:color w:val="auto"/>
          <w:sz w:val="24"/>
          <w:szCs w:val="24"/>
        </w:rPr>
        <w:t xml:space="preserve">Equation </w:t>
      </w:r>
      <w:r w:rsidR="00594986">
        <w:rPr>
          <w:rFonts w:ascii="Times New Roman" w:hAnsi="Times New Roman" w:cs="Times New Roman"/>
          <w:b w:val="0"/>
          <w:color w:val="auto"/>
          <w:sz w:val="24"/>
          <w:szCs w:val="24"/>
        </w:rPr>
        <w:t>3.</w:t>
      </w:r>
      <w:r w:rsidRPr="00E3773C">
        <w:rPr>
          <w:rFonts w:ascii="Times New Roman" w:hAnsi="Times New Roman" w:cs="Times New Roman"/>
          <w:b w:val="0"/>
          <w:color w:val="auto"/>
          <w:sz w:val="24"/>
          <w:szCs w:val="24"/>
        </w:rPr>
        <w:t>1</w:t>
      </w:r>
    </w:p>
    <w:p w14:paraId="4FBAB505" w14:textId="25E07949" w:rsidR="006933DC" w:rsidRPr="00E3773C" w:rsidRDefault="006933DC" w:rsidP="006933DC">
      <w:pPr>
        <w:pStyle w:val="Heading1"/>
        <w:spacing w:before="0" w:line="480" w:lineRule="auto"/>
        <w:contextualSpacing/>
        <w:jc w:val="both"/>
        <w:rPr>
          <w:rFonts w:ascii="Times New Roman" w:hAnsi="Times New Roman" w:cs="Times New Roman"/>
          <w:b w:val="0"/>
          <w:color w:val="auto"/>
          <w:sz w:val="24"/>
          <w:szCs w:val="24"/>
        </w:rPr>
      </w:pPr>
      <w:r w:rsidRPr="00E3773C">
        <w:rPr>
          <w:rFonts w:ascii="Times New Roman" w:hAnsi="Times New Roman" w:cs="Times New Roman"/>
          <w:b w:val="0"/>
          <w:color w:val="auto"/>
          <w:sz w:val="24"/>
          <w:szCs w:val="24"/>
        </w:rPr>
        <w:t xml:space="preserve">The </w:t>
      </w:r>
      <w:proofErr w:type="spellStart"/>
      <w:r w:rsidRPr="00E3773C">
        <w:rPr>
          <w:rFonts w:ascii="Times New Roman" w:hAnsi="Times New Roman" w:cs="Times New Roman"/>
          <w:b w:val="0"/>
          <w:color w:val="auto"/>
          <w:sz w:val="24"/>
          <w:szCs w:val="24"/>
        </w:rPr>
        <w:t>Freundlich</w:t>
      </w:r>
      <w:proofErr w:type="spellEnd"/>
      <w:r w:rsidRPr="00E3773C">
        <w:rPr>
          <w:rFonts w:ascii="Times New Roman" w:hAnsi="Times New Roman" w:cs="Times New Roman"/>
          <w:b w:val="0"/>
          <w:color w:val="auto"/>
          <w:sz w:val="24"/>
          <w:szCs w:val="24"/>
        </w:rPr>
        <w:t xml:space="preserve"> isotherm assumes a heterogeneous media surface accounting for the nonlinear nature of the ads</w:t>
      </w:r>
      <w:r w:rsidR="004351EF">
        <w:rPr>
          <w:rFonts w:ascii="Times New Roman" w:hAnsi="Times New Roman" w:cs="Times New Roman"/>
          <w:b w:val="0"/>
          <w:color w:val="auto"/>
          <w:sz w:val="24"/>
          <w:szCs w:val="24"/>
        </w:rPr>
        <w:t>orption.</w:t>
      </w:r>
      <w:r w:rsidRPr="00E3773C">
        <w:rPr>
          <w:rFonts w:ascii="Times New Roman" w:hAnsi="Times New Roman" w:cs="Times New Roman"/>
          <w:b w:val="0"/>
          <w:color w:val="auto"/>
          <w:sz w:val="24"/>
          <w:szCs w:val="24"/>
        </w:rPr>
        <w:t xml:space="preserve"> The equilibrium fluoride concentrations studied, which are of environmental relevance, did not achieve an adsorption plateau </w:t>
      </w:r>
      <w:r w:rsidR="00D03F8E">
        <w:rPr>
          <w:rFonts w:ascii="Times New Roman" w:hAnsi="Times New Roman" w:cs="Times New Roman"/>
          <w:b w:val="0"/>
          <w:color w:val="auto"/>
          <w:sz w:val="24"/>
          <w:szCs w:val="24"/>
        </w:rPr>
        <w:t>and thus the data were</w:t>
      </w:r>
      <w:r w:rsidRPr="00E3773C">
        <w:rPr>
          <w:rFonts w:ascii="Times New Roman" w:hAnsi="Times New Roman" w:cs="Times New Roman"/>
          <w:b w:val="0"/>
          <w:color w:val="auto"/>
          <w:sz w:val="24"/>
          <w:szCs w:val="24"/>
        </w:rPr>
        <w:t xml:space="preserve"> not analyzed by the Langmuir isotherm.   </w:t>
      </w:r>
    </w:p>
    <w:p w14:paraId="48BF4DB1" w14:textId="77777777" w:rsidR="006933DC" w:rsidRPr="00D86E5B" w:rsidRDefault="006933DC" w:rsidP="006933DC">
      <w:pPr>
        <w:pStyle w:val="Heading1"/>
        <w:spacing w:before="0" w:line="480" w:lineRule="auto"/>
        <w:contextualSpacing/>
        <w:jc w:val="both"/>
        <w:rPr>
          <w:b w:val="0"/>
          <w:sz w:val="24"/>
          <w:szCs w:val="24"/>
        </w:rPr>
      </w:pPr>
    </w:p>
    <w:p w14:paraId="6E146713" w14:textId="77777777" w:rsidR="006933DC" w:rsidRPr="00D86E5B" w:rsidRDefault="006933DC" w:rsidP="006933DC">
      <w:pPr>
        <w:spacing w:after="0" w:line="480" w:lineRule="auto"/>
        <w:contextualSpacing/>
        <w:jc w:val="both"/>
        <w:rPr>
          <w:rFonts w:ascii="Times New Roman" w:hAnsi="Times New Roman"/>
          <w:b/>
          <w:sz w:val="24"/>
          <w:szCs w:val="24"/>
        </w:rPr>
      </w:pPr>
      <w:r w:rsidRPr="00D86E5B">
        <w:rPr>
          <w:rFonts w:ascii="Times New Roman" w:hAnsi="Times New Roman"/>
          <w:b/>
          <w:sz w:val="24"/>
          <w:szCs w:val="24"/>
        </w:rPr>
        <w:t>Results and Discussion</w:t>
      </w:r>
    </w:p>
    <w:p w14:paraId="1FC333B3" w14:textId="77777777" w:rsidR="006933DC" w:rsidRPr="00390776" w:rsidRDefault="006933DC" w:rsidP="006933DC">
      <w:pPr>
        <w:spacing w:after="0" w:line="480" w:lineRule="auto"/>
        <w:contextualSpacing/>
        <w:jc w:val="both"/>
        <w:rPr>
          <w:rFonts w:ascii="Times New Roman" w:hAnsi="Times New Roman"/>
          <w:b/>
          <w:i/>
          <w:sz w:val="24"/>
          <w:szCs w:val="24"/>
        </w:rPr>
      </w:pPr>
      <w:r w:rsidRPr="00390776">
        <w:rPr>
          <w:rFonts w:ascii="Times New Roman" w:hAnsi="Times New Roman"/>
          <w:b/>
          <w:i/>
          <w:sz w:val="24"/>
          <w:szCs w:val="24"/>
        </w:rPr>
        <w:t>Material Charring</w:t>
      </w:r>
    </w:p>
    <w:p w14:paraId="1EA30DCE" w14:textId="5C9667AA" w:rsidR="006933DC" w:rsidRPr="00D86E5B" w:rsidRDefault="004351EF" w:rsidP="00E3773C">
      <w:pPr>
        <w:spacing w:after="0" w:line="480" w:lineRule="auto"/>
        <w:ind w:firstLine="720"/>
        <w:contextualSpacing/>
        <w:jc w:val="both"/>
        <w:rPr>
          <w:rFonts w:ascii="Times New Roman" w:hAnsi="Times New Roman"/>
          <w:sz w:val="24"/>
          <w:szCs w:val="24"/>
        </w:rPr>
      </w:pPr>
      <w:r>
        <w:rPr>
          <w:rFonts w:ascii="Times New Roman" w:hAnsi="Times New Roman"/>
          <w:sz w:val="24"/>
          <w:szCs w:val="24"/>
        </w:rPr>
        <w:t xml:space="preserve">This is one of the first </w:t>
      </w:r>
      <w:r w:rsidR="006933DC" w:rsidRPr="00D86E5B">
        <w:rPr>
          <w:rFonts w:ascii="Times New Roman" w:hAnsi="Times New Roman"/>
          <w:sz w:val="24"/>
          <w:szCs w:val="24"/>
        </w:rPr>
        <w:t>research effort</w:t>
      </w:r>
      <w:r>
        <w:rPr>
          <w:rFonts w:ascii="Times New Roman" w:hAnsi="Times New Roman"/>
          <w:sz w:val="24"/>
          <w:szCs w:val="24"/>
        </w:rPr>
        <w:t>s</w:t>
      </w:r>
      <w:r w:rsidR="006933DC" w:rsidRPr="00D86E5B">
        <w:rPr>
          <w:rFonts w:ascii="Times New Roman" w:hAnsi="Times New Roman"/>
          <w:sz w:val="24"/>
          <w:szCs w:val="24"/>
        </w:rPr>
        <w:t xml:space="preserve"> to assess the ability of eucalyptus wood char to remov</w:t>
      </w:r>
      <w:r>
        <w:rPr>
          <w:rFonts w:ascii="Times New Roman" w:hAnsi="Times New Roman"/>
          <w:sz w:val="24"/>
          <w:szCs w:val="24"/>
        </w:rPr>
        <w:t>e fluoride from drinking water.</w:t>
      </w:r>
      <w:r w:rsidR="006933DC" w:rsidRPr="00D86E5B">
        <w:rPr>
          <w:rFonts w:ascii="Times New Roman" w:hAnsi="Times New Roman"/>
          <w:sz w:val="24"/>
          <w:szCs w:val="24"/>
        </w:rPr>
        <w:t xml:space="preserve"> Results of batch isotherms show that </w:t>
      </w:r>
      <w:proofErr w:type="spellStart"/>
      <w:r w:rsidR="006933DC" w:rsidRPr="00D86E5B">
        <w:rPr>
          <w:rFonts w:ascii="Times New Roman" w:hAnsi="Times New Roman"/>
          <w:sz w:val="24"/>
          <w:szCs w:val="24"/>
        </w:rPr>
        <w:t>unamended</w:t>
      </w:r>
      <w:proofErr w:type="spellEnd"/>
      <w:r w:rsidR="006933DC" w:rsidRPr="00D86E5B">
        <w:rPr>
          <w:rFonts w:ascii="Times New Roman" w:hAnsi="Times New Roman"/>
          <w:sz w:val="24"/>
          <w:szCs w:val="24"/>
        </w:rPr>
        <w:t xml:space="preserve"> eucalyptus woo</w:t>
      </w:r>
      <w:r w:rsidR="00651746">
        <w:rPr>
          <w:rFonts w:ascii="Times New Roman" w:hAnsi="Times New Roman"/>
          <w:sz w:val="24"/>
          <w:szCs w:val="24"/>
        </w:rPr>
        <w:t xml:space="preserve">d, charred between 300 and 600 </w:t>
      </w:r>
      <w:r w:rsidR="00651746">
        <w:rPr>
          <w:rFonts w:ascii="Times New Roman" w:hAnsi="Times New Roman"/>
          <w:b/>
          <w:sz w:val="24"/>
          <w:szCs w:val="24"/>
        </w:rPr>
        <w:t>°</w:t>
      </w:r>
      <w:r w:rsidR="006933DC" w:rsidRPr="00D86E5B">
        <w:rPr>
          <w:rFonts w:ascii="Times New Roman" w:hAnsi="Times New Roman"/>
          <w:sz w:val="24"/>
          <w:szCs w:val="24"/>
        </w:rPr>
        <w:t xml:space="preserve">C, demonstrates negligible fluoride </w:t>
      </w:r>
      <w:r w:rsidR="00651746">
        <w:rPr>
          <w:rFonts w:ascii="Times New Roman" w:hAnsi="Times New Roman"/>
          <w:sz w:val="24"/>
          <w:szCs w:val="24"/>
        </w:rPr>
        <w:t>adsorption (Table 3</w:t>
      </w:r>
      <w:r w:rsidR="006933DC">
        <w:rPr>
          <w:rFonts w:ascii="Times New Roman" w:hAnsi="Times New Roman"/>
          <w:sz w:val="24"/>
          <w:szCs w:val="24"/>
        </w:rPr>
        <w:t>.1</w:t>
      </w:r>
      <w:r w:rsidR="006933DC" w:rsidRPr="00D86E5B">
        <w:rPr>
          <w:rFonts w:ascii="Times New Roman" w:hAnsi="Times New Roman"/>
          <w:sz w:val="24"/>
          <w:szCs w:val="24"/>
        </w:rPr>
        <w:t xml:space="preserve">); the highest </w:t>
      </w:r>
      <w:proofErr w:type="spellStart"/>
      <w:r w:rsidR="006933DC" w:rsidRPr="00D86E5B">
        <w:rPr>
          <w:rFonts w:ascii="Times New Roman" w:hAnsi="Times New Roman"/>
          <w:sz w:val="24"/>
          <w:szCs w:val="24"/>
        </w:rPr>
        <w:t>Freundlich</w:t>
      </w:r>
      <w:proofErr w:type="spellEnd"/>
      <w:r w:rsidR="006933DC" w:rsidRPr="00D86E5B">
        <w:rPr>
          <w:rFonts w:ascii="Times New Roman" w:hAnsi="Times New Roman"/>
          <w:sz w:val="24"/>
          <w:szCs w:val="24"/>
        </w:rPr>
        <w:t xml:space="preserve"> adsorption value, </w:t>
      </w:r>
      <w:proofErr w:type="spellStart"/>
      <w:r w:rsidR="006933DC" w:rsidRPr="00D86E5B">
        <w:rPr>
          <w:rFonts w:ascii="Times New Roman" w:hAnsi="Times New Roman"/>
          <w:sz w:val="24"/>
          <w:szCs w:val="24"/>
        </w:rPr>
        <w:t>K</w:t>
      </w:r>
      <w:r w:rsidR="006933DC" w:rsidRPr="00D86E5B">
        <w:rPr>
          <w:rFonts w:ascii="Times New Roman" w:hAnsi="Times New Roman"/>
          <w:sz w:val="24"/>
          <w:szCs w:val="24"/>
          <w:vertAlign w:val="subscript"/>
        </w:rPr>
        <w:t>f</w:t>
      </w:r>
      <w:proofErr w:type="spellEnd"/>
      <w:r w:rsidR="006933DC" w:rsidRPr="00D86E5B">
        <w:rPr>
          <w:rFonts w:ascii="Times New Roman" w:hAnsi="Times New Roman"/>
          <w:sz w:val="24"/>
          <w:szCs w:val="24"/>
          <w:vertAlign w:val="subscript"/>
        </w:rPr>
        <w:t xml:space="preserve"> </w:t>
      </w:r>
      <w:r w:rsidR="006933DC" w:rsidRPr="00D86E5B">
        <w:rPr>
          <w:rFonts w:ascii="Times New Roman" w:hAnsi="Times New Roman"/>
          <w:sz w:val="24"/>
          <w:szCs w:val="24"/>
        </w:rPr>
        <w:t xml:space="preserve">=0.02, was obtained at the charring </w:t>
      </w:r>
      <w:r w:rsidR="00651746">
        <w:rPr>
          <w:rFonts w:ascii="Times New Roman" w:hAnsi="Times New Roman"/>
          <w:sz w:val="24"/>
          <w:szCs w:val="24"/>
        </w:rPr>
        <w:t xml:space="preserve">temperature of 600 </w:t>
      </w:r>
      <w:r w:rsidR="00651746">
        <w:rPr>
          <w:rFonts w:ascii="Times New Roman" w:hAnsi="Times New Roman"/>
          <w:b/>
          <w:sz w:val="24"/>
          <w:szCs w:val="24"/>
        </w:rPr>
        <w:t>°</w:t>
      </w:r>
      <w:r w:rsidR="00651746">
        <w:rPr>
          <w:rFonts w:ascii="Times New Roman" w:hAnsi="Times New Roman"/>
          <w:sz w:val="24"/>
          <w:szCs w:val="24"/>
        </w:rPr>
        <w:t>C. Table 3</w:t>
      </w:r>
      <w:r w:rsidR="006933DC">
        <w:rPr>
          <w:rFonts w:ascii="Times New Roman" w:hAnsi="Times New Roman"/>
          <w:sz w:val="24"/>
          <w:szCs w:val="24"/>
        </w:rPr>
        <w:t>.1</w:t>
      </w:r>
      <w:r w:rsidR="006933DC" w:rsidRPr="00D86E5B">
        <w:rPr>
          <w:rFonts w:ascii="Times New Roman" w:hAnsi="Times New Roman"/>
          <w:sz w:val="24"/>
          <w:szCs w:val="24"/>
        </w:rPr>
        <w:t xml:space="preserve"> also shows the fluoride removal capacity of bone char comp</w:t>
      </w:r>
      <w:r w:rsidR="00651746">
        <w:rPr>
          <w:rFonts w:ascii="Times New Roman" w:hAnsi="Times New Roman"/>
          <w:sz w:val="24"/>
          <w:szCs w:val="24"/>
        </w:rPr>
        <w:t xml:space="preserve">ared with </w:t>
      </w:r>
      <w:proofErr w:type="spellStart"/>
      <w:r w:rsidR="00651746">
        <w:rPr>
          <w:rFonts w:ascii="Times New Roman" w:hAnsi="Times New Roman"/>
          <w:sz w:val="24"/>
          <w:szCs w:val="24"/>
        </w:rPr>
        <w:t>unamended</w:t>
      </w:r>
      <w:proofErr w:type="spellEnd"/>
      <w:r w:rsidR="00651746">
        <w:rPr>
          <w:rFonts w:ascii="Times New Roman" w:hAnsi="Times New Roman"/>
          <w:sz w:val="24"/>
          <w:szCs w:val="24"/>
        </w:rPr>
        <w:t xml:space="preserve"> wood char. </w:t>
      </w:r>
      <w:r w:rsidR="00B12131">
        <w:rPr>
          <w:rFonts w:ascii="Times New Roman" w:hAnsi="Times New Roman"/>
          <w:sz w:val="24"/>
          <w:szCs w:val="24"/>
        </w:rPr>
        <w:t xml:space="preserve">For example, </w:t>
      </w:r>
      <w:proofErr w:type="gramStart"/>
      <w:r w:rsidR="00B12131">
        <w:rPr>
          <w:rFonts w:ascii="Times New Roman" w:hAnsi="Times New Roman"/>
          <w:sz w:val="24"/>
          <w:szCs w:val="24"/>
        </w:rPr>
        <w:t xml:space="preserve">at </w:t>
      </w:r>
      <w:r w:rsidR="006933DC" w:rsidRPr="00D86E5B">
        <w:rPr>
          <w:rFonts w:ascii="Times New Roman" w:hAnsi="Times New Roman"/>
          <w:sz w:val="24"/>
          <w:szCs w:val="24"/>
        </w:rPr>
        <w:t xml:space="preserve"> </w:t>
      </w:r>
      <w:r w:rsidR="00B12131" w:rsidRPr="00D86E5B">
        <w:rPr>
          <w:rFonts w:ascii="Times New Roman" w:hAnsi="Times New Roman"/>
          <w:sz w:val="24"/>
          <w:szCs w:val="24"/>
        </w:rPr>
        <w:t>Q</w:t>
      </w:r>
      <w:r w:rsidR="00B12131" w:rsidRPr="00D86E5B">
        <w:rPr>
          <w:rFonts w:ascii="Times New Roman" w:hAnsi="Times New Roman"/>
          <w:sz w:val="24"/>
          <w:szCs w:val="24"/>
          <w:vertAlign w:val="subscript"/>
        </w:rPr>
        <w:t>e,10</w:t>
      </w:r>
      <w:proofErr w:type="gramEnd"/>
      <w:r w:rsidR="00B12131">
        <w:rPr>
          <w:rFonts w:ascii="Times New Roman" w:hAnsi="Times New Roman"/>
          <w:sz w:val="24"/>
          <w:szCs w:val="24"/>
        </w:rPr>
        <w:t xml:space="preserve"> (where </w:t>
      </w:r>
      <w:proofErr w:type="spellStart"/>
      <w:r w:rsidR="006933DC" w:rsidRPr="00D86E5B">
        <w:rPr>
          <w:rFonts w:ascii="Times New Roman" w:hAnsi="Times New Roman"/>
          <w:sz w:val="24"/>
          <w:szCs w:val="24"/>
        </w:rPr>
        <w:t>C</w:t>
      </w:r>
      <w:r w:rsidR="006933DC" w:rsidRPr="00D86E5B">
        <w:rPr>
          <w:rFonts w:ascii="Times New Roman" w:hAnsi="Times New Roman"/>
          <w:sz w:val="24"/>
          <w:szCs w:val="24"/>
          <w:vertAlign w:val="subscript"/>
        </w:rPr>
        <w:t>e</w:t>
      </w:r>
      <w:proofErr w:type="spellEnd"/>
      <w:r w:rsidR="00B12131">
        <w:rPr>
          <w:rFonts w:ascii="Times New Roman" w:hAnsi="Times New Roman"/>
          <w:sz w:val="24"/>
          <w:szCs w:val="24"/>
        </w:rPr>
        <w:t xml:space="preserve"> equals 10 mg/L in the isotherm), </w:t>
      </w:r>
      <w:r w:rsidR="00651746">
        <w:rPr>
          <w:rFonts w:ascii="Times New Roman" w:hAnsi="Times New Roman"/>
          <w:sz w:val="24"/>
          <w:szCs w:val="24"/>
        </w:rPr>
        <w:t xml:space="preserve">values are 0.11 (600 </w:t>
      </w:r>
      <w:r w:rsidR="00651746">
        <w:rPr>
          <w:rFonts w:ascii="Times New Roman" w:hAnsi="Times New Roman"/>
          <w:b/>
          <w:sz w:val="24"/>
          <w:szCs w:val="24"/>
        </w:rPr>
        <w:t>°</w:t>
      </w:r>
      <w:r w:rsidR="00651746">
        <w:rPr>
          <w:rFonts w:ascii="Times New Roman" w:hAnsi="Times New Roman"/>
          <w:sz w:val="24"/>
          <w:szCs w:val="24"/>
        </w:rPr>
        <w:t xml:space="preserve">C wood char) and 3.9 (500 </w:t>
      </w:r>
      <w:r w:rsidR="00651746">
        <w:rPr>
          <w:rFonts w:ascii="Times New Roman" w:hAnsi="Times New Roman"/>
          <w:b/>
          <w:sz w:val="24"/>
          <w:szCs w:val="24"/>
        </w:rPr>
        <w:t>°</w:t>
      </w:r>
      <w:r w:rsidR="00651746">
        <w:rPr>
          <w:rFonts w:ascii="Times New Roman" w:hAnsi="Times New Roman"/>
          <w:sz w:val="24"/>
          <w:szCs w:val="24"/>
        </w:rPr>
        <w:t xml:space="preserve">C bone char) mg/g. </w:t>
      </w:r>
      <w:r w:rsidR="006933DC" w:rsidRPr="00D86E5B">
        <w:rPr>
          <w:rFonts w:ascii="Times New Roman" w:hAnsi="Times New Roman"/>
          <w:sz w:val="24"/>
          <w:szCs w:val="24"/>
        </w:rPr>
        <w:t xml:space="preserve">The most likely reason for the significant difference in fluoride removal capacity between wood and bone chars is the favorable chemical </w:t>
      </w:r>
      <w:r w:rsidR="006933DC" w:rsidRPr="00D86E5B">
        <w:rPr>
          <w:rFonts w:ascii="Times New Roman" w:hAnsi="Times New Roman"/>
          <w:sz w:val="24"/>
          <w:szCs w:val="24"/>
        </w:rPr>
        <w:lastRenderedPageBreak/>
        <w:t xml:space="preserve">composition of the bone char, primarily hydroxyapatite, versus wood char, which is primarily carbon </w:t>
      </w:r>
      <w:r w:rsidR="006933DC">
        <w:rPr>
          <w:rFonts w:ascii="Times New Roman" w:hAnsi="Times New Roman"/>
          <w:sz w:val="24"/>
          <w:szCs w:val="24"/>
        </w:rPr>
        <w:t>(</w:t>
      </w:r>
      <w:proofErr w:type="spellStart"/>
      <w:r w:rsidR="006933DC">
        <w:rPr>
          <w:rFonts w:ascii="Times New Roman" w:hAnsi="Times New Roman"/>
          <w:sz w:val="24"/>
          <w:szCs w:val="24"/>
        </w:rPr>
        <w:t>Benaddi</w:t>
      </w:r>
      <w:proofErr w:type="spellEnd"/>
      <w:r w:rsidR="006933DC">
        <w:rPr>
          <w:rFonts w:ascii="Times New Roman" w:hAnsi="Times New Roman"/>
          <w:sz w:val="24"/>
          <w:szCs w:val="24"/>
        </w:rPr>
        <w:t xml:space="preserve"> et al.</w:t>
      </w:r>
      <w:r w:rsidR="00651746">
        <w:rPr>
          <w:rFonts w:ascii="Times New Roman" w:hAnsi="Times New Roman"/>
          <w:sz w:val="24"/>
          <w:szCs w:val="24"/>
        </w:rPr>
        <w:t>,</w:t>
      </w:r>
      <w:r w:rsidR="006933DC">
        <w:rPr>
          <w:rFonts w:ascii="Times New Roman" w:hAnsi="Times New Roman"/>
          <w:sz w:val="24"/>
          <w:szCs w:val="24"/>
        </w:rPr>
        <w:t xml:space="preserve"> 2000; Wilson et al.</w:t>
      </w:r>
      <w:r w:rsidR="00651746">
        <w:rPr>
          <w:rFonts w:ascii="Times New Roman" w:hAnsi="Times New Roman"/>
          <w:sz w:val="24"/>
          <w:szCs w:val="24"/>
        </w:rPr>
        <w:t>,</w:t>
      </w:r>
      <w:r w:rsidR="006933DC">
        <w:rPr>
          <w:rFonts w:ascii="Times New Roman" w:hAnsi="Times New Roman"/>
          <w:sz w:val="24"/>
          <w:szCs w:val="24"/>
        </w:rPr>
        <w:t xml:space="preserve"> 2003; Medellin-Castillo et al.</w:t>
      </w:r>
      <w:r w:rsidR="00651746">
        <w:rPr>
          <w:rFonts w:ascii="Times New Roman" w:hAnsi="Times New Roman"/>
          <w:sz w:val="24"/>
          <w:szCs w:val="24"/>
        </w:rPr>
        <w:t>,</w:t>
      </w:r>
      <w:r w:rsidR="006933DC">
        <w:rPr>
          <w:rFonts w:ascii="Times New Roman" w:hAnsi="Times New Roman"/>
          <w:sz w:val="24"/>
          <w:szCs w:val="24"/>
        </w:rPr>
        <w:t xml:space="preserve"> 2007)</w:t>
      </w:r>
      <w:r w:rsidR="00651746">
        <w:rPr>
          <w:rFonts w:ascii="Times New Roman" w:hAnsi="Times New Roman"/>
          <w:sz w:val="24"/>
          <w:szCs w:val="24"/>
        </w:rPr>
        <w:t>.</w:t>
      </w:r>
      <w:r w:rsidR="006933DC" w:rsidRPr="00D86E5B">
        <w:rPr>
          <w:rFonts w:ascii="Times New Roman" w:hAnsi="Times New Roman"/>
          <w:sz w:val="24"/>
          <w:szCs w:val="24"/>
        </w:rPr>
        <w:t xml:space="preserve"> This interpretation is reinforced by the fact that the wood char, while exhibiting much less fluoride adsorption, actually has a higher surface area than the bone char a</w:t>
      </w:r>
      <w:r w:rsidR="00651746">
        <w:rPr>
          <w:rFonts w:ascii="Times New Roman" w:hAnsi="Times New Roman"/>
          <w:sz w:val="24"/>
          <w:szCs w:val="24"/>
        </w:rPr>
        <w:t>s discussed in a later section.</w:t>
      </w:r>
      <w:r w:rsidR="006933DC" w:rsidRPr="00D86E5B">
        <w:rPr>
          <w:rFonts w:ascii="Times New Roman" w:hAnsi="Times New Roman"/>
          <w:sz w:val="24"/>
          <w:szCs w:val="24"/>
        </w:rPr>
        <w:t xml:space="preserve"> The minimal fluoride removal capacity of </w:t>
      </w:r>
      <w:proofErr w:type="spellStart"/>
      <w:r w:rsidR="006933DC" w:rsidRPr="00D86E5B">
        <w:rPr>
          <w:rFonts w:ascii="Times New Roman" w:hAnsi="Times New Roman"/>
          <w:sz w:val="24"/>
          <w:szCs w:val="24"/>
        </w:rPr>
        <w:t>unamended</w:t>
      </w:r>
      <w:proofErr w:type="spellEnd"/>
      <w:r w:rsidR="006933DC" w:rsidRPr="00D86E5B">
        <w:rPr>
          <w:rFonts w:ascii="Times New Roman" w:hAnsi="Times New Roman"/>
          <w:sz w:val="24"/>
          <w:szCs w:val="24"/>
        </w:rPr>
        <w:t xml:space="preserve"> wood char, even for a range of charring temperatures, is consistent with the work of </w:t>
      </w:r>
      <w:proofErr w:type="spellStart"/>
      <w:r w:rsidR="006933DC">
        <w:rPr>
          <w:rFonts w:ascii="Times New Roman" w:hAnsi="Times New Roman"/>
          <w:sz w:val="24"/>
          <w:szCs w:val="24"/>
        </w:rPr>
        <w:t>Levya</w:t>
      </w:r>
      <w:proofErr w:type="spellEnd"/>
      <w:r w:rsidR="006933DC">
        <w:rPr>
          <w:rFonts w:ascii="Times New Roman" w:hAnsi="Times New Roman"/>
          <w:sz w:val="24"/>
          <w:szCs w:val="24"/>
        </w:rPr>
        <w:t>-Ramos (1999)</w:t>
      </w:r>
      <w:r w:rsidR="006933DC" w:rsidRPr="00D86E5B">
        <w:rPr>
          <w:rFonts w:ascii="Times New Roman" w:hAnsi="Times New Roman"/>
          <w:sz w:val="24"/>
          <w:szCs w:val="24"/>
        </w:rPr>
        <w:t xml:space="preserve"> who found the maximum fluoride adsorption capacity of activated carbon produced from coconut shells to be 0.5 mg/g</w:t>
      </w:r>
      <w:r w:rsidR="00B12131">
        <w:rPr>
          <w:rFonts w:ascii="Times New Roman" w:hAnsi="Times New Roman"/>
          <w:sz w:val="24"/>
          <w:szCs w:val="24"/>
        </w:rPr>
        <w:t xml:space="preserve">.  </w:t>
      </w:r>
      <w:proofErr w:type="spellStart"/>
      <w:r w:rsidR="00B12131">
        <w:rPr>
          <w:rFonts w:ascii="Times New Roman" w:hAnsi="Times New Roman"/>
          <w:sz w:val="24"/>
          <w:szCs w:val="24"/>
        </w:rPr>
        <w:t>Additonally</w:t>
      </w:r>
      <w:proofErr w:type="spellEnd"/>
      <w:r w:rsidR="00B12131">
        <w:rPr>
          <w:rFonts w:ascii="Times New Roman" w:hAnsi="Times New Roman"/>
          <w:sz w:val="24"/>
          <w:szCs w:val="24"/>
        </w:rPr>
        <w:t>,</w:t>
      </w:r>
      <w:r w:rsidR="006933DC" w:rsidRPr="00D86E5B">
        <w:rPr>
          <w:rFonts w:ascii="Times New Roman" w:hAnsi="Times New Roman"/>
          <w:sz w:val="24"/>
          <w:szCs w:val="24"/>
        </w:rPr>
        <w:t xml:space="preserve"> </w:t>
      </w:r>
      <w:r w:rsidR="006933DC">
        <w:rPr>
          <w:rFonts w:ascii="Times New Roman" w:hAnsi="Times New Roman"/>
          <w:sz w:val="24"/>
          <w:szCs w:val="24"/>
        </w:rPr>
        <w:t>Abe et al. (2004)</w:t>
      </w:r>
      <w:r w:rsidR="006933DC" w:rsidRPr="00D86E5B">
        <w:rPr>
          <w:rFonts w:ascii="Times New Roman" w:hAnsi="Times New Roman"/>
          <w:sz w:val="24"/>
          <w:szCs w:val="24"/>
        </w:rPr>
        <w:t xml:space="preserve"> found that out</w:t>
      </w:r>
      <w:r w:rsidR="00B82081">
        <w:rPr>
          <w:rFonts w:ascii="Times New Roman" w:hAnsi="Times New Roman"/>
          <w:sz w:val="24"/>
          <w:szCs w:val="24"/>
        </w:rPr>
        <w:t xml:space="preserve"> of six tested activated carbon type materials</w:t>
      </w:r>
      <w:r w:rsidR="00C45A4D">
        <w:rPr>
          <w:rFonts w:ascii="Times New Roman" w:hAnsi="Times New Roman"/>
          <w:sz w:val="24"/>
          <w:szCs w:val="24"/>
        </w:rPr>
        <w:t>,</w:t>
      </w:r>
      <w:r w:rsidR="006933DC" w:rsidRPr="00D86E5B">
        <w:rPr>
          <w:rFonts w:ascii="Times New Roman" w:hAnsi="Times New Roman"/>
          <w:sz w:val="24"/>
          <w:szCs w:val="24"/>
        </w:rPr>
        <w:t xml:space="preserve"> the highest fluoride adsorption value obtained was 0.34 mg/g.  </w:t>
      </w:r>
      <w:r w:rsidR="006933DC">
        <w:rPr>
          <w:rFonts w:ascii="Times New Roman" w:hAnsi="Times New Roman"/>
          <w:noProof/>
          <w:sz w:val="24"/>
          <w:szCs w:val="24"/>
        </w:rPr>
        <w:t>Ayoob et al. (2008)</w:t>
      </w:r>
      <w:r w:rsidR="006933DC" w:rsidRPr="00D86E5B">
        <w:rPr>
          <w:rFonts w:ascii="Times New Roman" w:hAnsi="Times New Roman"/>
          <w:sz w:val="24"/>
          <w:szCs w:val="24"/>
        </w:rPr>
        <w:t xml:space="preserve"> offered that fluoride has a high affinity for metals, which means that the nonmetallic sites on materials such as carbon-b</w:t>
      </w:r>
      <w:r w:rsidR="00C45A4D">
        <w:rPr>
          <w:rFonts w:ascii="Times New Roman" w:hAnsi="Times New Roman"/>
          <w:sz w:val="24"/>
          <w:szCs w:val="24"/>
        </w:rPr>
        <w:t xml:space="preserve">ased </w:t>
      </w:r>
      <w:r w:rsidR="00B12131">
        <w:rPr>
          <w:rFonts w:ascii="Times New Roman" w:hAnsi="Times New Roman"/>
          <w:sz w:val="24"/>
          <w:szCs w:val="24"/>
        </w:rPr>
        <w:t>media</w:t>
      </w:r>
      <w:r w:rsidR="00C45A4D">
        <w:rPr>
          <w:rFonts w:ascii="Times New Roman" w:hAnsi="Times New Roman"/>
          <w:sz w:val="24"/>
          <w:szCs w:val="24"/>
        </w:rPr>
        <w:t xml:space="preserve"> have low affinities</w:t>
      </w:r>
      <w:r w:rsidR="006933DC" w:rsidRPr="00D86E5B">
        <w:rPr>
          <w:rFonts w:ascii="Times New Roman" w:hAnsi="Times New Roman"/>
          <w:sz w:val="24"/>
          <w:szCs w:val="24"/>
        </w:rPr>
        <w:t xml:space="preserve"> for fluoride even when these </w:t>
      </w:r>
      <w:r w:rsidR="00B12131">
        <w:rPr>
          <w:rFonts w:ascii="Times New Roman" w:hAnsi="Times New Roman"/>
          <w:sz w:val="24"/>
          <w:szCs w:val="24"/>
        </w:rPr>
        <w:t>media</w:t>
      </w:r>
      <w:r w:rsidR="006933DC" w:rsidRPr="00D86E5B">
        <w:rPr>
          <w:rFonts w:ascii="Times New Roman" w:hAnsi="Times New Roman"/>
          <w:sz w:val="24"/>
          <w:szCs w:val="24"/>
        </w:rPr>
        <w:t xml:space="preserve"> have very high surface areas.  </w:t>
      </w:r>
    </w:p>
    <w:p w14:paraId="70555F04" w14:textId="77777777" w:rsidR="006933DC" w:rsidRDefault="006933DC" w:rsidP="006933DC">
      <w:pPr>
        <w:spacing w:after="0" w:line="480" w:lineRule="auto"/>
        <w:jc w:val="both"/>
        <w:rPr>
          <w:rFonts w:ascii="Times New Roman" w:hAnsi="Times New Roman"/>
          <w:sz w:val="24"/>
          <w:szCs w:val="24"/>
        </w:rPr>
      </w:pPr>
    </w:p>
    <w:p w14:paraId="162B0BB9" w14:textId="77777777" w:rsidR="006933DC" w:rsidRPr="00390776" w:rsidRDefault="006933DC" w:rsidP="006933DC">
      <w:pPr>
        <w:spacing w:after="0" w:line="480" w:lineRule="auto"/>
        <w:contextualSpacing/>
        <w:jc w:val="both"/>
        <w:rPr>
          <w:rFonts w:ascii="Times New Roman" w:hAnsi="Times New Roman"/>
          <w:b/>
          <w:i/>
          <w:sz w:val="24"/>
          <w:szCs w:val="24"/>
        </w:rPr>
      </w:pPr>
      <w:r w:rsidRPr="00390776">
        <w:rPr>
          <w:rFonts w:ascii="Times New Roman" w:hAnsi="Times New Roman"/>
          <w:b/>
          <w:i/>
          <w:sz w:val="24"/>
          <w:szCs w:val="24"/>
        </w:rPr>
        <w:t>Aluminum Amendment</w:t>
      </w:r>
    </w:p>
    <w:p w14:paraId="0C6D8802" w14:textId="36062002" w:rsidR="006933DC" w:rsidRDefault="006933DC" w:rsidP="00E3773C">
      <w:pPr>
        <w:spacing w:after="0" w:line="480" w:lineRule="auto"/>
        <w:ind w:firstLine="720"/>
        <w:jc w:val="both"/>
        <w:rPr>
          <w:rFonts w:ascii="Times New Roman" w:hAnsi="Times New Roman"/>
          <w:sz w:val="24"/>
          <w:szCs w:val="24"/>
        </w:rPr>
      </w:pPr>
      <w:r w:rsidRPr="00D86E5B">
        <w:rPr>
          <w:rFonts w:ascii="Times New Roman" w:hAnsi="Times New Roman"/>
          <w:sz w:val="24"/>
          <w:szCs w:val="24"/>
        </w:rPr>
        <w:t xml:space="preserve">In an effort to improve the surface chemistry of the eucalyptus chars they were amended with aluminum </w:t>
      </w:r>
      <w:r w:rsidR="00B855C4">
        <w:rPr>
          <w:rFonts w:ascii="Times New Roman" w:hAnsi="Times New Roman"/>
          <w:sz w:val="24"/>
          <w:szCs w:val="24"/>
        </w:rPr>
        <w:t>with the starting material being alum</w:t>
      </w:r>
      <w:r w:rsidR="00651746">
        <w:rPr>
          <w:rFonts w:ascii="Times New Roman" w:hAnsi="Times New Roman"/>
          <w:sz w:val="24"/>
          <w:szCs w:val="24"/>
        </w:rPr>
        <w:t>inum nitrate. Table 3</w:t>
      </w:r>
      <w:r>
        <w:rPr>
          <w:rFonts w:ascii="Times New Roman" w:hAnsi="Times New Roman"/>
          <w:sz w:val="24"/>
          <w:szCs w:val="24"/>
        </w:rPr>
        <w:t>.1</w:t>
      </w:r>
      <w:r w:rsidRPr="00D86E5B">
        <w:rPr>
          <w:rFonts w:ascii="Times New Roman" w:hAnsi="Times New Roman"/>
          <w:sz w:val="24"/>
          <w:szCs w:val="24"/>
        </w:rPr>
        <w:t xml:space="preserve"> and Figure </w:t>
      </w:r>
      <w:r w:rsidR="00651746">
        <w:rPr>
          <w:rFonts w:ascii="Times New Roman" w:hAnsi="Times New Roman"/>
          <w:sz w:val="24"/>
          <w:szCs w:val="24"/>
        </w:rPr>
        <w:t>3</w:t>
      </w:r>
      <w:r>
        <w:rPr>
          <w:rFonts w:ascii="Times New Roman" w:hAnsi="Times New Roman"/>
          <w:sz w:val="24"/>
          <w:szCs w:val="24"/>
        </w:rPr>
        <w:t>.</w:t>
      </w:r>
      <w:r w:rsidRPr="00D86E5B">
        <w:rPr>
          <w:rFonts w:ascii="Times New Roman" w:hAnsi="Times New Roman"/>
          <w:sz w:val="24"/>
          <w:szCs w:val="24"/>
        </w:rPr>
        <w:t xml:space="preserve">1 show the results of batch isotherms for wood char amended with aluminum oxides (Al wood char) at a </w:t>
      </w:r>
      <w:r w:rsidR="00651746">
        <w:rPr>
          <w:rFonts w:ascii="Times New Roman" w:hAnsi="Times New Roman"/>
          <w:sz w:val="24"/>
          <w:szCs w:val="24"/>
        </w:rPr>
        <w:t>range of charring temperatures.</w:t>
      </w:r>
      <w:r w:rsidRPr="00D86E5B">
        <w:rPr>
          <w:rFonts w:ascii="Times New Roman" w:hAnsi="Times New Roman"/>
          <w:sz w:val="24"/>
          <w:szCs w:val="24"/>
        </w:rPr>
        <w:t xml:space="preserve"> Adding aluminum increased the fluoride removal capacity by approximately 6 times, from 0.11 to 0.72 mg/g at </w:t>
      </w:r>
      <w:proofErr w:type="spellStart"/>
      <w:r w:rsidRPr="00D86E5B">
        <w:rPr>
          <w:rFonts w:ascii="Times New Roman" w:hAnsi="Times New Roman"/>
          <w:sz w:val="24"/>
          <w:szCs w:val="24"/>
        </w:rPr>
        <w:t>C</w:t>
      </w:r>
      <w:r w:rsidRPr="00D86E5B">
        <w:rPr>
          <w:rFonts w:ascii="Times New Roman" w:hAnsi="Times New Roman"/>
          <w:sz w:val="24"/>
          <w:szCs w:val="24"/>
          <w:vertAlign w:val="subscript"/>
        </w:rPr>
        <w:t>e</w:t>
      </w:r>
      <w:proofErr w:type="spellEnd"/>
      <w:r w:rsidR="00B82081">
        <w:rPr>
          <w:rFonts w:ascii="Times New Roman" w:hAnsi="Times New Roman"/>
          <w:sz w:val="24"/>
          <w:szCs w:val="24"/>
        </w:rPr>
        <w:t xml:space="preserve">=10 mg/L.  </w:t>
      </w:r>
    </w:p>
    <w:p w14:paraId="6107795C" w14:textId="77777777" w:rsidR="006933DC" w:rsidRDefault="006933DC" w:rsidP="006933DC">
      <w:pPr>
        <w:spacing w:after="0" w:line="480" w:lineRule="auto"/>
        <w:jc w:val="both"/>
        <w:rPr>
          <w:rFonts w:ascii="Times New Roman" w:hAnsi="Times New Roman"/>
          <w:sz w:val="24"/>
          <w:szCs w:val="24"/>
        </w:rPr>
      </w:pPr>
    </w:p>
    <w:p w14:paraId="23CF2A39" w14:textId="77777777" w:rsidR="00E3773C" w:rsidRDefault="00E3773C" w:rsidP="00E3773C">
      <w:pPr>
        <w:spacing w:after="0" w:line="360" w:lineRule="auto"/>
        <w:jc w:val="both"/>
        <w:rPr>
          <w:rFonts w:ascii="Times New Roman" w:hAnsi="Times New Roman"/>
          <w:sz w:val="24"/>
          <w:szCs w:val="24"/>
        </w:rPr>
      </w:pPr>
    </w:p>
    <w:p w14:paraId="76C7A6F2" w14:textId="34FEB702" w:rsidR="006933DC" w:rsidRPr="004E39CA" w:rsidRDefault="00651746" w:rsidP="00E3773C">
      <w:pPr>
        <w:spacing w:after="0" w:line="360" w:lineRule="auto"/>
        <w:jc w:val="both"/>
        <w:rPr>
          <w:rFonts w:ascii="Times New Roman" w:hAnsi="Times New Roman"/>
          <w:sz w:val="24"/>
          <w:szCs w:val="24"/>
        </w:rPr>
      </w:pPr>
      <w:r>
        <w:rPr>
          <w:rFonts w:ascii="Times New Roman" w:hAnsi="Times New Roman"/>
          <w:sz w:val="24"/>
          <w:szCs w:val="24"/>
        </w:rPr>
        <w:lastRenderedPageBreak/>
        <w:t>Table 3</w:t>
      </w:r>
      <w:r w:rsidR="006933DC">
        <w:rPr>
          <w:rFonts w:ascii="Times New Roman" w:hAnsi="Times New Roman"/>
          <w:sz w:val="24"/>
          <w:szCs w:val="24"/>
        </w:rPr>
        <w:t>.1</w:t>
      </w:r>
      <w:r w:rsidR="006933DC" w:rsidRPr="004E39CA">
        <w:rPr>
          <w:rFonts w:ascii="Times New Roman" w:hAnsi="Times New Roman"/>
          <w:sz w:val="24"/>
          <w:szCs w:val="24"/>
        </w:rPr>
        <w:t xml:space="preserve">: </w:t>
      </w:r>
      <w:proofErr w:type="spellStart"/>
      <w:r w:rsidR="006933DC" w:rsidRPr="004E39CA">
        <w:rPr>
          <w:rFonts w:ascii="Times New Roman" w:hAnsi="Times New Roman"/>
          <w:sz w:val="24"/>
          <w:szCs w:val="24"/>
        </w:rPr>
        <w:t>Freundlich</w:t>
      </w:r>
      <w:proofErr w:type="spellEnd"/>
      <w:r w:rsidR="006933DC" w:rsidRPr="004E39CA">
        <w:rPr>
          <w:rFonts w:ascii="Times New Roman" w:hAnsi="Times New Roman"/>
          <w:sz w:val="24"/>
          <w:szCs w:val="24"/>
        </w:rPr>
        <w:t xml:space="preserve"> constants calculated from batch tests investigating fluoride removal of aluminum amended and </w:t>
      </w:r>
      <w:proofErr w:type="spellStart"/>
      <w:r w:rsidR="006933DC" w:rsidRPr="004E39CA">
        <w:rPr>
          <w:rFonts w:ascii="Times New Roman" w:hAnsi="Times New Roman"/>
          <w:sz w:val="24"/>
          <w:szCs w:val="24"/>
        </w:rPr>
        <w:t>unamended</w:t>
      </w:r>
      <w:proofErr w:type="spellEnd"/>
      <w:r w:rsidR="006933DC" w:rsidRPr="004E39CA">
        <w:rPr>
          <w:rFonts w:ascii="Times New Roman" w:hAnsi="Times New Roman"/>
          <w:sz w:val="24"/>
          <w:szCs w:val="24"/>
        </w:rPr>
        <w:t xml:space="preserve"> wood and bone chars.</w:t>
      </w:r>
    </w:p>
    <w:tbl>
      <w:tblPr>
        <w:tblStyle w:val="TableGrid"/>
        <w:tblW w:w="8540" w:type="dxa"/>
        <w:tblLayout w:type="fixed"/>
        <w:tblLook w:val="04A0" w:firstRow="1" w:lastRow="0" w:firstColumn="1" w:lastColumn="0" w:noHBand="0" w:noVBand="1"/>
      </w:tblPr>
      <w:tblGrid>
        <w:gridCol w:w="907"/>
        <w:gridCol w:w="1596"/>
        <w:gridCol w:w="1655"/>
        <w:gridCol w:w="1540"/>
        <w:gridCol w:w="620"/>
        <w:gridCol w:w="1134"/>
        <w:gridCol w:w="1088"/>
      </w:tblGrid>
      <w:tr w:rsidR="006933DC" w:rsidRPr="00436F30" w14:paraId="4ADAA333" w14:textId="77777777" w:rsidTr="00873D9A">
        <w:trPr>
          <w:trHeight w:val="521"/>
        </w:trPr>
        <w:tc>
          <w:tcPr>
            <w:tcW w:w="8540" w:type="dxa"/>
            <w:gridSpan w:val="7"/>
            <w:tcBorders>
              <w:bottom w:val="single" w:sz="4" w:space="0" w:color="auto"/>
            </w:tcBorders>
            <w:vAlign w:val="center"/>
          </w:tcPr>
          <w:p w14:paraId="645C7AA9" w14:textId="77777777" w:rsidR="006933DC" w:rsidRPr="00436F30" w:rsidRDefault="006933DC" w:rsidP="00873D9A">
            <w:pPr>
              <w:spacing w:after="0" w:line="240" w:lineRule="auto"/>
              <w:jc w:val="center"/>
              <w:rPr>
                <w:rFonts w:ascii="Times New Roman" w:hAnsi="Times New Roman"/>
              </w:rPr>
            </w:pPr>
            <w:proofErr w:type="spellStart"/>
            <w:r w:rsidRPr="00436F30">
              <w:rPr>
                <w:rFonts w:ascii="Times New Roman" w:hAnsi="Times New Roman"/>
              </w:rPr>
              <w:t>Freundlich</w:t>
            </w:r>
            <w:proofErr w:type="spellEnd"/>
            <w:r w:rsidRPr="00436F30">
              <w:rPr>
                <w:rFonts w:ascii="Times New Roman" w:hAnsi="Times New Roman"/>
              </w:rPr>
              <w:t xml:space="preserve"> Constants</w:t>
            </w:r>
          </w:p>
        </w:tc>
      </w:tr>
      <w:tr w:rsidR="006933DC" w:rsidRPr="00436F30" w14:paraId="62845C6A" w14:textId="77777777" w:rsidTr="00873D9A">
        <w:trPr>
          <w:trHeight w:val="537"/>
        </w:trPr>
        <w:tc>
          <w:tcPr>
            <w:tcW w:w="2503" w:type="dxa"/>
            <w:gridSpan w:val="2"/>
            <w:tcBorders>
              <w:top w:val="single" w:sz="4" w:space="0" w:color="auto"/>
              <w:left w:val="single" w:sz="4" w:space="0" w:color="auto"/>
              <w:bottom w:val="single" w:sz="4" w:space="0" w:color="auto"/>
              <w:right w:val="nil"/>
            </w:tcBorders>
            <w:vAlign w:val="center"/>
          </w:tcPr>
          <w:p w14:paraId="40B3B465" w14:textId="77777777" w:rsidR="006933DC" w:rsidRPr="00AC3EFA" w:rsidRDefault="006933DC" w:rsidP="00873D9A">
            <w:pPr>
              <w:spacing w:after="0" w:line="240" w:lineRule="auto"/>
              <w:jc w:val="center"/>
              <w:rPr>
                <w:rFonts w:ascii="Times New Roman" w:hAnsi="Times New Roman"/>
                <w:sz w:val="20"/>
                <w:szCs w:val="20"/>
              </w:rPr>
            </w:pPr>
            <w:r w:rsidRPr="00AC3EFA">
              <w:rPr>
                <w:rFonts w:ascii="Times New Roman" w:hAnsi="Times New Roman"/>
                <w:sz w:val="20"/>
                <w:szCs w:val="20"/>
              </w:rPr>
              <w:t>Media</w:t>
            </w:r>
          </w:p>
        </w:tc>
        <w:tc>
          <w:tcPr>
            <w:tcW w:w="1655" w:type="dxa"/>
            <w:tcBorders>
              <w:top w:val="single" w:sz="4" w:space="0" w:color="auto"/>
              <w:left w:val="nil"/>
              <w:bottom w:val="single" w:sz="4" w:space="0" w:color="auto"/>
              <w:right w:val="nil"/>
            </w:tcBorders>
            <w:vAlign w:val="center"/>
          </w:tcPr>
          <w:p w14:paraId="491C4A80" w14:textId="77777777" w:rsidR="006933DC" w:rsidRPr="00AC3EFA" w:rsidRDefault="006933DC" w:rsidP="00873D9A">
            <w:pPr>
              <w:spacing w:after="0" w:line="240" w:lineRule="auto"/>
              <w:jc w:val="center"/>
              <w:rPr>
                <w:rFonts w:ascii="Times New Roman" w:hAnsi="Times New Roman"/>
                <w:sz w:val="20"/>
                <w:szCs w:val="20"/>
              </w:rPr>
            </w:pPr>
            <w:proofErr w:type="spellStart"/>
            <w:r w:rsidRPr="00AC3EFA">
              <w:rPr>
                <w:rFonts w:ascii="Times New Roman" w:eastAsia="Times New Roman" w:hAnsi="Times New Roman"/>
                <w:bCs/>
                <w:sz w:val="20"/>
                <w:szCs w:val="20"/>
              </w:rPr>
              <w:t>K</w:t>
            </w:r>
            <w:r w:rsidRPr="00AC3EFA">
              <w:rPr>
                <w:rFonts w:ascii="Times New Roman" w:eastAsia="Times New Roman" w:hAnsi="Times New Roman"/>
                <w:bCs/>
                <w:sz w:val="20"/>
                <w:szCs w:val="20"/>
                <w:vertAlign w:val="subscript"/>
              </w:rPr>
              <w:t>f</w:t>
            </w:r>
            <w:proofErr w:type="spellEnd"/>
            <w:r w:rsidRPr="00AC3EFA">
              <w:rPr>
                <w:rFonts w:ascii="Times New Roman" w:eastAsia="Times New Roman" w:hAnsi="Times New Roman"/>
                <w:bCs/>
                <w:sz w:val="20"/>
                <w:szCs w:val="20"/>
                <w:vertAlign w:val="subscript"/>
              </w:rPr>
              <w:t xml:space="preserve"> </w:t>
            </w:r>
            <w:r w:rsidRPr="00AC3EFA">
              <w:rPr>
                <w:rFonts w:ascii="Times New Roman" w:eastAsia="Times New Roman" w:hAnsi="Times New Roman"/>
                <w:bCs/>
                <w:sz w:val="20"/>
                <w:szCs w:val="20"/>
              </w:rPr>
              <w:t>(mg/g)/(mg/</w:t>
            </w:r>
            <w:proofErr w:type="gramStart"/>
            <w:r w:rsidRPr="00AC3EFA">
              <w:rPr>
                <w:rFonts w:ascii="Times New Roman" w:eastAsia="Times New Roman" w:hAnsi="Times New Roman"/>
                <w:bCs/>
                <w:sz w:val="20"/>
                <w:szCs w:val="20"/>
              </w:rPr>
              <w:t>L)</w:t>
            </w:r>
            <w:r w:rsidRPr="00AC3EFA">
              <w:rPr>
                <w:rFonts w:ascii="Times New Roman" w:eastAsia="Times New Roman" w:hAnsi="Times New Roman"/>
                <w:bCs/>
                <w:sz w:val="20"/>
                <w:szCs w:val="20"/>
                <w:vertAlign w:val="superscript"/>
              </w:rPr>
              <w:t>1</w:t>
            </w:r>
            <w:proofErr w:type="gramEnd"/>
            <w:r w:rsidRPr="00AC3EFA">
              <w:rPr>
                <w:rFonts w:ascii="Times New Roman" w:eastAsia="Times New Roman" w:hAnsi="Times New Roman"/>
                <w:bCs/>
                <w:sz w:val="20"/>
                <w:szCs w:val="20"/>
                <w:vertAlign w:val="superscript"/>
              </w:rPr>
              <w:t>/n</w:t>
            </w:r>
          </w:p>
        </w:tc>
        <w:tc>
          <w:tcPr>
            <w:tcW w:w="1540" w:type="dxa"/>
            <w:tcBorders>
              <w:top w:val="single" w:sz="4" w:space="0" w:color="auto"/>
              <w:left w:val="nil"/>
              <w:bottom w:val="single" w:sz="4" w:space="0" w:color="auto"/>
              <w:right w:val="nil"/>
            </w:tcBorders>
            <w:vAlign w:val="center"/>
          </w:tcPr>
          <w:p w14:paraId="5D62F919" w14:textId="77777777" w:rsidR="006933DC" w:rsidRPr="00AC3EFA" w:rsidRDefault="006933DC" w:rsidP="00873D9A">
            <w:pPr>
              <w:spacing w:after="0" w:line="240" w:lineRule="auto"/>
              <w:jc w:val="center"/>
              <w:rPr>
                <w:rFonts w:ascii="Times New Roman" w:hAnsi="Times New Roman"/>
                <w:sz w:val="20"/>
                <w:szCs w:val="20"/>
              </w:rPr>
            </w:pPr>
            <w:r w:rsidRPr="00AC3EFA">
              <w:rPr>
                <w:rFonts w:ascii="Times New Roman" w:eastAsia="Times New Roman" w:hAnsi="Times New Roman"/>
                <w:bCs/>
                <w:sz w:val="20"/>
                <w:szCs w:val="20"/>
              </w:rPr>
              <w:t>1/n</w:t>
            </w:r>
          </w:p>
        </w:tc>
        <w:tc>
          <w:tcPr>
            <w:tcW w:w="620" w:type="dxa"/>
            <w:tcBorders>
              <w:top w:val="single" w:sz="4" w:space="0" w:color="auto"/>
              <w:left w:val="nil"/>
              <w:bottom w:val="single" w:sz="4" w:space="0" w:color="auto"/>
              <w:right w:val="nil"/>
            </w:tcBorders>
            <w:vAlign w:val="center"/>
          </w:tcPr>
          <w:p w14:paraId="38FB23CD" w14:textId="77777777" w:rsidR="006933DC" w:rsidRPr="00AC3EFA" w:rsidRDefault="006933DC" w:rsidP="00873D9A">
            <w:pPr>
              <w:spacing w:after="0" w:line="240" w:lineRule="auto"/>
              <w:jc w:val="center"/>
              <w:rPr>
                <w:rFonts w:ascii="Times New Roman" w:hAnsi="Times New Roman"/>
                <w:sz w:val="20"/>
                <w:szCs w:val="20"/>
              </w:rPr>
            </w:pPr>
            <w:proofErr w:type="gramStart"/>
            <w:r w:rsidRPr="00AC3EFA">
              <w:rPr>
                <w:rFonts w:ascii="Times New Roman" w:eastAsia="Times New Roman" w:hAnsi="Times New Roman"/>
                <w:sz w:val="20"/>
                <w:szCs w:val="20"/>
              </w:rPr>
              <w:t>r</w:t>
            </w:r>
            <w:r w:rsidRPr="00AC3EFA">
              <w:rPr>
                <w:rFonts w:ascii="Times New Roman" w:eastAsia="Times New Roman" w:hAnsi="Times New Roman"/>
                <w:sz w:val="20"/>
                <w:szCs w:val="20"/>
                <w:vertAlign w:val="superscript"/>
              </w:rPr>
              <w:t>2</w:t>
            </w:r>
            <w:proofErr w:type="gramEnd"/>
          </w:p>
        </w:tc>
        <w:tc>
          <w:tcPr>
            <w:tcW w:w="1134" w:type="dxa"/>
            <w:tcBorders>
              <w:top w:val="single" w:sz="4" w:space="0" w:color="auto"/>
              <w:left w:val="nil"/>
              <w:bottom w:val="single" w:sz="4" w:space="0" w:color="auto"/>
              <w:right w:val="nil"/>
            </w:tcBorders>
            <w:vAlign w:val="center"/>
          </w:tcPr>
          <w:p w14:paraId="159942A5" w14:textId="77777777" w:rsidR="006933DC" w:rsidRPr="00AC3EFA" w:rsidRDefault="006933DC" w:rsidP="00873D9A">
            <w:pPr>
              <w:spacing w:after="0" w:line="240" w:lineRule="auto"/>
              <w:jc w:val="center"/>
              <w:rPr>
                <w:rFonts w:ascii="Times New Roman" w:hAnsi="Times New Roman"/>
                <w:sz w:val="20"/>
                <w:szCs w:val="20"/>
              </w:rPr>
            </w:pPr>
            <w:r w:rsidRPr="00AC3EFA">
              <w:rPr>
                <w:rFonts w:ascii="Times New Roman" w:hAnsi="Times New Roman"/>
                <w:sz w:val="20"/>
                <w:szCs w:val="20"/>
              </w:rPr>
              <w:t>Q</w:t>
            </w:r>
            <w:r w:rsidRPr="00AC3EFA">
              <w:rPr>
                <w:rFonts w:ascii="Times New Roman" w:hAnsi="Times New Roman"/>
                <w:sz w:val="20"/>
                <w:szCs w:val="20"/>
                <w:vertAlign w:val="subscript"/>
              </w:rPr>
              <w:t>e1.5</w:t>
            </w:r>
            <w:r w:rsidRPr="00AC3EFA">
              <w:rPr>
                <w:rFonts w:ascii="Times New Roman" w:hAnsi="Times New Roman"/>
                <w:sz w:val="20"/>
                <w:szCs w:val="20"/>
              </w:rPr>
              <w:t xml:space="preserve"> at </w:t>
            </w:r>
            <w:proofErr w:type="spellStart"/>
            <w:r w:rsidRPr="00AC3EFA">
              <w:rPr>
                <w:rFonts w:ascii="Times New Roman" w:hAnsi="Times New Roman"/>
                <w:sz w:val="20"/>
                <w:szCs w:val="20"/>
              </w:rPr>
              <w:t>C</w:t>
            </w:r>
            <w:r w:rsidRPr="00AC3EFA">
              <w:rPr>
                <w:rFonts w:ascii="Times New Roman" w:hAnsi="Times New Roman"/>
                <w:sz w:val="20"/>
                <w:szCs w:val="20"/>
                <w:vertAlign w:val="subscript"/>
              </w:rPr>
              <w:t>e</w:t>
            </w:r>
            <w:proofErr w:type="spellEnd"/>
            <w:r w:rsidRPr="00AC3EFA">
              <w:rPr>
                <w:rFonts w:ascii="Times New Roman" w:hAnsi="Times New Roman"/>
                <w:sz w:val="20"/>
                <w:szCs w:val="20"/>
              </w:rPr>
              <w:t xml:space="preserve"> = 1.5 mg/L</w:t>
            </w:r>
          </w:p>
        </w:tc>
        <w:tc>
          <w:tcPr>
            <w:tcW w:w="1088" w:type="dxa"/>
            <w:tcBorders>
              <w:top w:val="single" w:sz="4" w:space="0" w:color="auto"/>
              <w:left w:val="nil"/>
              <w:bottom w:val="single" w:sz="4" w:space="0" w:color="auto"/>
              <w:right w:val="single" w:sz="4" w:space="0" w:color="auto"/>
            </w:tcBorders>
            <w:vAlign w:val="center"/>
          </w:tcPr>
          <w:p w14:paraId="339E7F3F" w14:textId="77777777" w:rsidR="006933DC" w:rsidRPr="00AC3EFA" w:rsidRDefault="006933DC" w:rsidP="00873D9A">
            <w:pPr>
              <w:spacing w:after="0" w:line="240" w:lineRule="auto"/>
              <w:jc w:val="center"/>
              <w:rPr>
                <w:rFonts w:ascii="Times New Roman" w:hAnsi="Times New Roman"/>
                <w:sz w:val="20"/>
                <w:szCs w:val="20"/>
              </w:rPr>
            </w:pPr>
            <w:r w:rsidRPr="00AC3EFA">
              <w:rPr>
                <w:rFonts w:ascii="Times New Roman" w:hAnsi="Times New Roman"/>
                <w:sz w:val="20"/>
                <w:szCs w:val="20"/>
              </w:rPr>
              <w:t>Q</w:t>
            </w:r>
            <w:r w:rsidRPr="00AC3EFA">
              <w:rPr>
                <w:rFonts w:ascii="Times New Roman" w:hAnsi="Times New Roman"/>
                <w:sz w:val="20"/>
                <w:szCs w:val="20"/>
                <w:vertAlign w:val="subscript"/>
              </w:rPr>
              <w:t>e10</w:t>
            </w:r>
            <w:r w:rsidRPr="00AC3EFA">
              <w:rPr>
                <w:rFonts w:ascii="Times New Roman" w:hAnsi="Times New Roman"/>
                <w:sz w:val="20"/>
                <w:szCs w:val="20"/>
              </w:rPr>
              <w:t xml:space="preserve"> at </w:t>
            </w:r>
            <w:proofErr w:type="spellStart"/>
            <w:r w:rsidRPr="00AC3EFA">
              <w:rPr>
                <w:rFonts w:ascii="Times New Roman" w:hAnsi="Times New Roman"/>
                <w:sz w:val="20"/>
                <w:szCs w:val="20"/>
              </w:rPr>
              <w:t>C</w:t>
            </w:r>
            <w:r w:rsidRPr="00AC3EFA">
              <w:rPr>
                <w:rFonts w:ascii="Times New Roman" w:hAnsi="Times New Roman"/>
                <w:sz w:val="20"/>
                <w:szCs w:val="20"/>
                <w:vertAlign w:val="subscript"/>
              </w:rPr>
              <w:t>e</w:t>
            </w:r>
            <w:proofErr w:type="spellEnd"/>
            <w:r w:rsidRPr="00AC3EFA">
              <w:rPr>
                <w:rFonts w:ascii="Times New Roman" w:hAnsi="Times New Roman"/>
                <w:sz w:val="20"/>
                <w:szCs w:val="20"/>
              </w:rPr>
              <w:t xml:space="preserve"> = 10 mg/L</w:t>
            </w:r>
          </w:p>
        </w:tc>
      </w:tr>
      <w:tr w:rsidR="006933DC" w:rsidRPr="00436F30" w14:paraId="5660329F" w14:textId="77777777" w:rsidTr="00873D9A">
        <w:trPr>
          <w:trHeight w:val="263"/>
        </w:trPr>
        <w:tc>
          <w:tcPr>
            <w:tcW w:w="907" w:type="dxa"/>
            <w:tcBorders>
              <w:top w:val="single" w:sz="4" w:space="0" w:color="auto"/>
              <w:left w:val="single" w:sz="4" w:space="0" w:color="auto"/>
              <w:bottom w:val="single" w:sz="4" w:space="0" w:color="auto"/>
              <w:right w:val="single" w:sz="4" w:space="0" w:color="auto"/>
            </w:tcBorders>
          </w:tcPr>
          <w:p w14:paraId="0ADA481F" w14:textId="77777777" w:rsidR="006933DC" w:rsidRPr="00AC3EFA" w:rsidRDefault="006933DC" w:rsidP="00873D9A">
            <w:pPr>
              <w:spacing w:after="0" w:line="360" w:lineRule="auto"/>
              <w:jc w:val="center"/>
              <w:rPr>
                <w:rFonts w:ascii="Times New Roman" w:hAnsi="Times New Roman"/>
                <w:sz w:val="20"/>
                <w:szCs w:val="20"/>
              </w:rPr>
            </w:pPr>
            <w:r w:rsidRPr="00AC3EFA">
              <w:rPr>
                <w:rFonts w:ascii="Times New Roman" w:eastAsia="Times New Roman" w:hAnsi="Times New Roman"/>
                <w:color w:val="000000"/>
                <w:sz w:val="20"/>
                <w:szCs w:val="20"/>
              </w:rPr>
              <w:t>300 °C</w:t>
            </w:r>
          </w:p>
        </w:tc>
        <w:tc>
          <w:tcPr>
            <w:tcW w:w="1596" w:type="dxa"/>
            <w:tcBorders>
              <w:top w:val="single" w:sz="4" w:space="0" w:color="auto"/>
              <w:left w:val="single" w:sz="4" w:space="0" w:color="auto"/>
              <w:bottom w:val="single" w:sz="4" w:space="0" w:color="auto"/>
              <w:right w:val="single" w:sz="4" w:space="0" w:color="auto"/>
            </w:tcBorders>
          </w:tcPr>
          <w:p w14:paraId="730D792B" w14:textId="77777777" w:rsidR="006933DC" w:rsidRPr="00AC3EFA" w:rsidRDefault="006933DC" w:rsidP="00873D9A">
            <w:pPr>
              <w:spacing w:after="0" w:line="360" w:lineRule="auto"/>
              <w:jc w:val="center"/>
              <w:rPr>
                <w:rFonts w:ascii="Times New Roman" w:hAnsi="Times New Roman"/>
                <w:sz w:val="20"/>
                <w:szCs w:val="20"/>
              </w:rPr>
            </w:pPr>
            <w:r w:rsidRPr="00AC3EFA">
              <w:rPr>
                <w:rFonts w:ascii="Times New Roman" w:hAnsi="Times New Roman"/>
                <w:sz w:val="20"/>
                <w:szCs w:val="20"/>
              </w:rPr>
              <w:t>Wood Char</w:t>
            </w:r>
            <w:r w:rsidRPr="00AC3EFA">
              <w:rPr>
                <w:rFonts w:ascii="Times New Roman" w:hAnsi="Times New Roman"/>
                <w:sz w:val="20"/>
                <w:szCs w:val="20"/>
                <w:vertAlign w:val="superscript"/>
              </w:rPr>
              <w:t>*</w:t>
            </w:r>
          </w:p>
        </w:tc>
        <w:tc>
          <w:tcPr>
            <w:tcW w:w="1655" w:type="dxa"/>
            <w:tcBorders>
              <w:top w:val="single" w:sz="4" w:space="0" w:color="auto"/>
              <w:left w:val="single" w:sz="4" w:space="0" w:color="auto"/>
              <w:bottom w:val="single" w:sz="4" w:space="0" w:color="auto"/>
              <w:right w:val="single" w:sz="4" w:space="0" w:color="auto"/>
            </w:tcBorders>
          </w:tcPr>
          <w:p w14:paraId="66EE5164" w14:textId="77777777" w:rsidR="006933DC" w:rsidRPr="00AC3EFA" w:rsidRDefault="006933DC" w:rsidP="00873D9A">
            <w:pPr>
              <w:spacing w:after="0" w:line="360" w:lineRule="auto"/>
              <w:jc w:val="center"/>
              <w:rPr>
                <w:rFonts w:ascii="Times New Roman" w:hAnsi="Times New Roman"/>
                <w:sz w:val="20"/>
                <w:szCs w:val="20"/>
              </w:rPr>
            </w:pPr>
            <w:r w:rsidRPr="00AC3EFA">
              <w:rPr>
                <w:rFonts w:ascii="Times New Roman" w:hAnsi="Times New Roman"/>
                <w:sz w:val="20"/>
                <w:szCs w:val="20"/>
              </w:rPr>
              <w:t>Not quantifiable</w:t>
            </w:r>
          </w:p>
        </w:tc>
        <w:tc>
          <w:tcPr>
            <w:tcW w:w="1540" w:type="dxa"/>
            <w:tcBorders>
              <w:top w:val="single" w:sz="4" w:space="0" w:color="auto"/>
              <w:left w:val="single" w:sz="4" w:space="0" w:color="auto"/>
              <w:bottom w:val="single" w:sz="4" w:space="0" w:color="auto"/>
              <w:right w:val="single" w:sz="4" w:space="0" w:color="auto"/>
            </w:tcBorders>
          </w:tcPr>
          <w:p w14:paraId="5FB56362" w14:textId="77777777" w:rsidR="006933DC" w:rsidRPr="00AC3EFA" w:rsidRDefault="006933DC" w:rsidP="00873D9A">
            <w:pPr>
              <w:spacing w:after="0" w:line="360" w:lineRule="auto"/>
              <w:jc w:val="center"/>
              <w:rPr>
                <w:rFonts w:ascii="Times New Roman" w:hAnsi="Times New Roman"/>
                <w:sz w:val="20"/>
                <w:szCs w:val="20"/>
              </w:rPr>
            </w:pPr>
            <w:r w:rsidRPr="00AC3EFA">
              <w:rPr>
                <w:rFonts w:ascii="Times New Roman" w:hAnsi="Times New Roman"/>
                <w:sz w:val="20"/>
                <w:szCs w:val="20"/>
              </w:rPr>
              <w:t>Not quantifiable</w:t>
            </w:r>
          </w:p>
        </w:tc>
        <w:tc>
          <w:tcPr>
            <w:tcW w:w="620" w:type="dxa"/>
            <w:tcBorders>
              <w:top w:val="single" w:sz="4" w:space="0" w:color="auto"/>
              <w:left w:val="single" w:sz="4" w:space="0" w:color="auto"/>
              <w:bottom w:val="single" w:sz="4" w:space="0" w:color="auto"/>
              <w:right w:val="single" w:sz="4" w:space="0" w:color="auto"/>
            </w:tcBorders>
          </w:tcPr>
          <w:p w14:paraId="4CB2A2AF" w14:textId="77777777" w:rsidR="006933DC" w:rsidRPr="00AC3EFA" w:rsidRDefault="006933DC" w:rsidP="00873D9A">
            <w:pPr>
              <w:spacing w:after="0" w:line="360" w:lineRule="auto"/>
              <w:jc w:val="center"/>
              <w:rPr>
                <w:rFonts w:ascii="Times New Roman" w:hAnsi="Times New Roman"/>
                <w:sz w:val="20"/>
                <w:szCs w:val="20"/>
              </w:rPr>
            </w:pPr>
            <w:r w:rsidRPr="00AC3EFA">
              <w:rPr>
                <w:rFonts w:ascii="Times New Roman" w:hAnsi="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7C17E59E" w14:textId="77777777" w:rsidR="006933DC" w:rsidRPr="00AC3EFA" w:rsidRDefault="006933DC" w:rsidP="00873D9A">
            <w:pPr>
              <w:spacing w:after="0" w:line="360" w:lineRule="auto"/>
              <w:jc w:val="center"/>
              <w:rPr>
                <w:rFonts w:ascii="Times New Roman" w:hAnsi="Times New Roman"/>
                <w:sz w:val="20"/>
                <w:szCs w:val="20"/>
              </w:rPr>
            </w:pPr>
            <w:r w:rsidRPr="00AC3EFA">
              <w:rPr>
                <w:rFonts w:ascii="Times New Roman" w:hAnsi="Times New Roman"/>
                <w:sz w:val="20"/>
                <w:szCs w:val="20"/>
              </w:rPr>
              <w:t>-</w:t>
            </w:r>
          </w:p>
        </w:tc>
        <w:tc>
          <w:tcPr>
            <w:tcW w:w="1088" w:type="dxa"/>
            <w:tcBorders>
              <w:top w:val="single" w:sz="4" w:space="0" w:color="auto"/>
              <w:left w:val="single" w:sz="4" w:space="0" w:color="auto"/>
              <w:bottom w:val="single" w:sz="4" w:space="0" w:color="auto"/>
              <w:right w:val="single" w:sz="4" w:space="0" w:color="auto"/>
            </w:tcBorders>
          </w:tcPr>
          <w:p w14:paraId="3BD0DAA1" w14:textId="77777777" w:rsidR="006933DC" w:rsidRPr="00AC3EFA" w:rsidRDefault="006933DC" w:rsidP="00873D9A">
            <w:pPr>
              <w:spacing w:after="0" w:line="360" w:lineRule="auto"/>
              <w:jc w:val="center"/>
              <w:rPr>
                <w:rFonts w:ascii="Times New Roman" w:hAnsi="Times New Roman"/>
                <w:sz w:val="20"/>
                <w:szCs w:val="20"/>
              </w:rPr>
            </w:pPr>
            <w:r w:rsidRPr="00AC3EFA">
              <w:rPr>
                <w:rFonts w:ascii="Times New Roman" w:hAnsi="Times New Roman"/>
                <w:sz w:val="20"/>
                <w:szCs w:val="20"/>
              </w:rPr>
              <w:t>-</w:t>
            </w:r>
          </w:p>
        </w:tc>
      </w:tr>
      <w:tr w:rsidR="006933DC" w:rsidRPr="00436F30" w14:paraId="799CEC44" w14:textId="77777777" w:rsidTr="00873D9A">
        <w:trPr>
          <w:trHeight w:val="144"/>
        </w:trPr>
        <w:tc>
          <w:tcPr>
            <w:tcW w:w="907" w:type="dxa"/>
            <w:tcBorders>
              <w:top w:val="single" w:sz="4" w:space="0" w:color="auto"/>
              <w:left w:val="single" w:sz="4" w:space="0" w:color="auto"/>
              <w:bottom w:val="single" w:sz="4" w:space="0" w:color="auto"/>
              <w:right w:val="single" w:sz="4" w:space="0" w:color="auto"/>
            </w:tcBorders>
          </w:tcPr>
          <w:p w14:paraId="4382D953" w14:textId="77777777" w:rsidR="006933DC" w:rsidRPr="00AC3EFA" w:rsidRDefault="006933DC" w:rsidP="00873D9A">
            <w:pPr>
              <w:spacing w:after="0" w:line="360" w:lineRule="auto"/>
              <w:jc w:val="center"/>
              <w:rPr>
                <w:rFonts w:ascii="Times New Roman" w:hAnsi="Times New Roman"/>
                <w:sz w:val="20"/>
                <w:szCs w:val="20"/>
              </w:rPr>
            </w:pPr>
            <w:r w:rsidRPr="00AC3EFA">
              <w:rPr>
                <w:rFonts w:ascii="Times New Roman" w:eastAsia="Times New Roman" w:hAnsi="Times New Roman"/>
                <w:color w:val="000000"/>
                <w:sz w:val="20"/>
                <w:szCs w:val="20"/>
              </w:rPr>
              <w:t>400 °C</w:t>
            </w:r>
          </w:p>
        </w:tc>
        <w:tc>
          <w:tcPr>
            <w:tcW w:w="1596" w:type="dxa"/>
            <w:tcBorders>
              <w:top w:val="single" w:sz="4" w:space="0" w:color="auto"/>
              <w:left w:val="single" w:sz="4" w:space="0" w:color="auto"/>
              <w:bottom w:val="single" w:sz="4" w:space="0" w:color="auto"/>
              <w:right w:val="single" w:sz="4" w:space="0" w:color="auto"/>
            </w:tcBorders>
          </w:tcPr>
          <w:p w14:paraId="0DD81DA5" w14:textId="77777777" w:rsidR="006933DC" w:rsidRPr="00AC3EFA" w:rsidRDefault="006933DC" w:rsidP="00873D9A">
            <w:pPr>
              <w:spacing w:after="0" w:line="360" w:lineRule="auto"/>
              <w:jc w:val="center"/>
              <w:rPr>
                <w:rFonts w:ascii="Times New Roman" w:hAnsi="Times New Roman"/>
                <w:sz w:val="20"/>
                <w:szCs w:val="20"/>
              </w:rPr>
            </w:pPr>
            <w:r w:rsidRPr="00AC3EFA">
              <w:rPr>
                <w:rFonts w:ascii="Times New Roman" w:hAnsi="Times New Roman"/>
                <w:sz w:val="20"/>
                <w:szCs w:val="20"/>
              </w:rPr>
              <w:t>Wood Char</w:t>
            </w:r>
            <w:r w:rsidRPr="00AC3EFA">
              <w:rPr>
                <w:rFonts w:ascii="Times New Roman" w:hAnsi="Times New Roman"/>
                <w:sz w:val="20"/>
                <w:szCs w:val="20"/>
                <w:vertAlign w:val="superscript"/>
              </w:rPr>
              <w:t>*</w:t>
            </w:r>
          </w:p>
        </w:tc>
        <w:tc>
          <w:tcPr>
            <w:tcW w:w="1655" w:type="dxa"/>
            <w:tcBorders>
              <w:top w:val="single" w:sz="4" w:space="0" w:color="auto"/>
              <w:left w:val="single" w:sz="4" w:space="0" w:color="auto"/>
              <w:bottom w:val="single" w:sz="4" w:space="0" w:color="auto"/>
              <w:right w:val="single" w:sz="4" w:space="0" w:color="auto"/>
            </w:tcBorders>
          </w:tcPr>
          <w:p w14:paraId="36F60A46" w14:textId="77777777" w:rsidR="006933DC" w:rsidRPr="00AC3EFA" w:rsidRDefault="006933DC" w:rsidP="00873D9A">
            <w:pPr>
              <w:spacing w:after="0" w:line="360" w:lineRule="auto"/>
              <w:jc w:val="center"/>
              <w:rPr>
                <w:rFonts w:ascii="Times New Roman" w:hAnsi="Times New Roman"/>
                <w:sz w:val="20"/>
                <w:szCs w:val="20"/>
              </w:rPr>
            </w:pPr>
            <w:r w:rsidRPr="00AC3EFA">
              <w:rPr>
                <w:rFonts w:ascii="Times New Roman" w:hAnsi="Times New Roman"/>
                <w:sz w:val="20"/>
                <w:szCs w:val="20"/>
              </w:rPr>
              <w:t>Not quantifiable</w:t>
            </w:r>
          </w:p>
        </w:tc>
        <w:tc>
          <w:tcPr>
            <w:tcW w:w="1540" w:type="dxa"/>
            <w:tcBorders>
              <w:top w:val="single" w:sz="4" w:space="0" w:color="auto"/>
              <w:left w:val="single" w:sz="4" w:space="0" w:color="auto"/>
              <w:bottom w:val="single" w:sz="4" w:space="0" w:color="auto"/>
              <w:right w:val="single" w:sz="4" w:space="0" w:color="auto"/>
            </w:tcBorders>
          </w:tcPr>
          <w:p w14:paraId="17F4F646" w14:textId="77777777" w:rsidR="006933DC" w:rsidRPr="00AC3EFA" w:rsidRDefault="006933DC" w:rsidP="00873D9A">
            <w:pPr>
              <w:spacing w:after="0" w:line="360" w:lineRule="auto"/>
              <w:jc w:val="center"/>
              <w:rPr>
                <w:rFonts w:ascii="Times New Roman" w:hAnsi="Times New Roman"/>
                <w:sz w:val="20"/>
                <w:szCs w:val="20"/>
              </w:rPr>
            </w:pPr>
            <w:r w:rsidRPr="00AC3EFA">
              <w:rPr>
                <w:rFonts w:ascii="Times New Roman" w:hAnsi="Times New Roman"/>
                <w:sz w:val="20"/>
                <w:szCs w:val="20"/>
              </w:rPr>
              <w:t>Not quantifiable</w:t>
            </w:r>
          </w:p>
        </w:tc>
        <w:tc>
          <w:tcPr>
            <w:tcW w:w="620" w:type="dxa"/>
            <w:tcBorders>
              <w:top w:val="single" w:sz="4" w:space="0" w:color="auto"/>
              <w:left w:val="single" w:sz="4" w:space="0" w:color="auto"/>
              <w:bottom w:val="single" w:sz="4" w:space="0" w:color="auto"/>
              <w:right w:val="single" w:sz="4" w:space="0" w:color="auto"/>
            </w:tcBorders>
          </w:tcPr>
          <w:p w14:paraId="2B98A2EA" w14:textId="77777777" w:rsidR="006933DC" w:rsidRPr="00AC3EFA" w:rsidRDefault="006933DC" w:rsidP="00873D9A">
            <w:pPr>
              <w:spacing w:after="0" w:line="360" w:lineRule="auto"/>
              <w:jc w:val="center"/>
              <w:rPr>
                <w:rFonts w:ascii="Times New Roman" w:hAnsi="Times New Roman"/>
                <w:sz w:val="20"/>
                <w:szCs w:val="20"/>
              </w:rPr>
            </w:pPr>
            <w:r w:rsidRPr="00AC3EFA">
              <w:rPr>
                <w:rFonts w:ascii="Times New Roman" w:eastAsia="Times New Roman" w:hAnsi="Times New Roman"/>
                <w:color w:val="000000"/>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19AEA96D" w14:textId="77777777" w:rsidR="006933DC" w:rsidRPr="00AC3EFA" w:rsidRDefault="006933DC" w:rsidP="00873D9A">
            <w:pPr>
              <w:spacing w:after="0" w:line="360" w:lineRule="auto"/>
              <w:jc w:val="center"/>
              <w:rPr>
                <w:rFonts w:ascii="Times New Roman" w:hAnsi="Times New Roman"/>
                <w:sz w:val="20"/>
                <w:szCs w:val="20"/>
              </w:rPr>
            </w:pPr>
            <w:r w:rsidRPr="00AC3EFA">
              <w:rPr>
                <w:rFonts w:ascii="Times New Roman" w:hAnsi="Times New Roman"/>
                <w:sz w:val="20"/>
                <w:szCs w:val="20"/>
              </w:rPr>
              <w:t>-</w:t>
            </w:r>
          </w:p>
        </w:tc>
        <w:tc>
          <w:tcPr>
            <w:tcW w:w="1088" w:type="dxa"/>
            <w:tcBorders>
              <w:top w:val="single" w:sz="4" w:space="0" w:color="auto"/>
              <w:left w:val="single" w:sz="4" w:space="0" w:color="auto"/>
              <w:bottom w:val="single" w:sz="4" w:space="0" w:color="auto"/>
              <w:right w:val="single" w:sz="4" w:space="0" w:color="auto"/>
            </w:tcBorders>
          </w:tcPr>
          <w:p w14:paraId="5CA679D6" w14:textId="77777777" w:rsidR="006933DC" w:rsidRPr="00AC3EFA" w:rsidRDefault="006933DC" w:rsidP="00873D9A">
            <w:pPr>
              <w:spacing w:after="0" w:line="360" w:lineRule="auto"/>
              <w:jc w:val="center"/>
              <w:rPr>
                <w:rFonts w:ascii="Times New Roman" w:hAnsi="Times New Roman"/>
                <w:sz w:val="20"/>
                <w:szCs w:val="20"/>
              </w:rPr>
            </w:pPr>
            <w:r w:rsidRPr="00AC3EFA">
              <w:rPr>
                <w:rFonts w:ascii="Times New Roman" w:hAnsi="Times New Roman"/>
                <w:sz w:val="20"/>
                <w:szCs w:val="20"/>
              </w:rPr>
              <w:t>-</w:t>
            </w:r>
          </w:p>
        </w:tc>
      </w:tr>
      <w:tr w:rsidR="006933DC" w:rsidRPr="00436F30" w14:paraId="34C4430D" w14:textId="77777777" w:rsidTr="00873D9A">
        <w:trPr>
          <w:trHeight w:val="263"/>
        </w:trPr>
        <w:tc>
          <w:tcPr>
            <w:tcW w:w="907" w:type="dxa"/>
            <w:tcBorders>
              <w:top w:val="single" w:sz="4" w:space="0" w:color="auto"/>
              <w:left w:val="single" w:sz="4" w:space="0" w:color="auto"/>
              <w:bottom w:val="single" w:sz="4" w:space="0" w:color="auto"/>
              <w:right w:val="single" w:sz="4" w:space="0" w:color="auto"/>
            </w:tcBorders>
          </w:tcPr>
          <w:p w14:paraId="1420F1A1" w14:textId="77777777" w:rsidR="006933DC" w:rsidRPr="00AC3EFA" w:rsidRDefault="006933DC" w:rsidP="00873D9A">
            <w:pPr>
              <w:spacing w:after="0" w:line="360" w:lineRule="auto"/>
              <w:jc w:val="center"/>
              <w:rPr>
                <w:rFonts w:ascii="Times New Roman" w:hAnsi="Times New Roman"/>
                <w:sz w:val="20"/>
                <w:szCs w:val="20"/>
              </w:rPr>
            </w:pPr>
            <w:r w:rsidRPr="00AC3EFA">
              <w:rPr>
                <w:rFonts w:ascii="Times New Roman" w:eastAsia="Times New Roman" w:hAnsi="Times New Roman"/>
                <w:color w:val="000000"/>
                <w:sz w:val="20"/>
                <w:szCs w:val="20"/>
              </w:rPr>
              <w:t>500 °C</w:t>
            </w:r>
          </w:p>
        </w:tc>
        <w:tc>
          <w:tcPr>
            <w:tcW w:w="1596" w:type="dxa"/>
            <w:tcBorders>
              <w:top w:val="single" w:sz="4" w:space="0" w:color="auto"/>
              <w:left w:val="single" w:sz="4" w:space="0" w:color="auto"/>
              <w:bottom w:val="single" w:sz="4" w:space="0" w:color="auto"/>
              <w:right w:val="single" w:sz="4" w:space="0" w:color="auto"/>
            </w:tcBorders>
          </w:tcPr>
          <w:p w14:paraId="4EE269F4" w14:textId="77777777" w:rsidR="006933DC" w:rsidRPr="00AC3EFA" w:rsidRDefault="006933DC" w:rsidP="00873D9A">
            <w:pPr>
              <w:spacing w:after="0" w:line="360" w:lineRule="auto"/>
              <w:jc w:val="center"/>
              <w:rPr>
                <w:rFonts w:ascii="Times New Roman" w:hAnsi="Times New Roman"/>
                <w:sz w:val="20"/>
                <w:szCs w:val="20"/>
              </w:rPr>
            </w:pPr>
            <w:r w:rsidRPr="00AC3EFA">
              <w:rPr>
                <w:rFonts w:ascii="Times New Roman" w:hAnsi="Times New Roman"/>
                <w:sz w:val="20"/>
                <w:szCs w:val="20"/>
              </w:rPr>
              <w:t>Wood Char</w:t>
            </w:r>
          </w:p>
        </w:tc>
        <w:tc>
          <w:tcPr>
            <w:tcW w:w="1655" w:type="dxa"/>
            <w:tcBorders>
              <w:top w:val="single" w:sz="4" w:space="0" w:color="auto"/>
              <w:left w:val="single" w:sz="4" w:space="0" w:color="auto"/>
              <w:bottom w:val="single" w:sz="4" w:space="0" w:color="auto"/>
              <w:right w:val="single" w:sz="4" w:space="0" w:color="auto"/>
            </w:tcBorders>
          </w:tcPr>
          <w:p w14:paraId="5F07A5E2" w14:textId="77777777" w:rsidR="006933DC" w:rsidRPr="00AC3EFA" w:rsidRDefault="006933DC" w:rsidP="00873D9A">
            <w:pPr>
              <w:spacing w:after="0" w:line="360" w:lineRule="auto"/>
              <w:jc w:val="center"/>
              <w:rPr>
                <w:rFonts w:ascii="Times New Roman" w:hAnsi="Times New Roman"/>
                <w:sz w:val="20"/>
                <w:szCs w:val="20"/>
              </w:rPr>
            </w:pPr>
            <w:r w:rsidRPr="00AC3EFA">
              <w:rPr>
                <w:rFonts w:ascii="Times New Roman" w:eastAsia="Times New Roman" w:hAnsi="Times New Roman"/>
                <w:color w:val="000000"/>
                <w:sz w:val="20"/>
                <w:szCs w:val="20"/>
              </w:rPr>
              <w:t>&lt;0.01 ± 0.03</w:t>
            </w:r>
          </w:p>
        </w:tc>
        <w:tc>
          <w:tcPr>
            <w:tcW w:w="1540" w:type="dxa"/>
            <w:tcBorders>
              <w:top w:val="single" w:sz="4" w:space="0" w:color="auto"/>
              <w:left w:val="single" w:sz="4" w:space="0" w:color="auto"/>
              <w:bottom w:val="single" w:sz="4" w:space="0" w:color="auto"/>
              <w:right w:val="single" w:sz="4" w:space="0" w:color="auto"/>
            </w:tcBorders>
          </w:tcPr>
          <w:p w14:paraId="4373ACB0" w14:textId="77777777" w:rsidR="006933DC" w:rsidRPr="00AC3EFA" w:rsidRDefault="006933DC" w:rsidP="00873D9A">
            <w:pPr>
              <w:spacing w:after="0" w:line="360" w:lineRule="auto"/>
              <w:jc w:val="center"/>
              <w:rPr>
                <w:rFonts w:ascii="Times New Roman" w:hAnsi="Times New Roman"/>
                <w:sz w:val="20"/>
                <w:szCs w:val="20"/>
              </w:rPr>
            </w:pPr>
            <w:r w:rsidRPr="00AC3EFA">
              <w:rPr>
                <w:rFonts w:ascii="Times New Roman" w:eastAsia="Times New Roman" w:hAnsi="Times New Roman"/>
                <w:color w:val="000000"/>
                <w:sz w:val="20"/>
                <w:szCs w:val="20"/>
              </w:rPr>
              <w:t>1.35 ± 0.03</w:t>
            </w:r>
          </w:p>
        </w:tc>
        <w:tc>
          <w:tcPr>
            <w:tcW w:w="620" w:type="dxa"/>
            <w:tcBorders>
              <w:top w:val="single" w:sz="4" w:space="0" w:color="auto"/>
              <w:left w:val="single" w:sz="4" w:space="0" w:color="auto"/>
              <w:bottom w:val="single" w:sz="4" w:space="0" w:color="auto"/>
              <w:right w:val="single" w:sz="4" w:space="0" w:color="auto"/>
            </w:tcBorders>
          </w:tcPr>
          <w:p w14:paraId="47B4B0C2" w14:textId="77777777" w:rsidR="006933DC" w:rsidRPr="00AC3EFA" w:rsidRDefault="006933DC" w:rsidP="00873D9A">
            <w:pPr>
              <w:spacing w:after="0" w:line="360" w:lineRule="auto"/>
              <w:jc w:val="center"/>
              <w:rPr>
                <w:rFonts w:ascii="Times New Roman" w:hAnsi="Times New Roman"/>
                <w:sz w:val="20"/>
                <w:szCs w:val="20"/>
              </w:rPr>
            </w:pPr>
            <w:r w:rsidRPr="00AC3EFA">
              <w:rPr>
                <w:rFonts w:ascii="Times New Roman" w:eastAsia="Times New Roman" w:hAnsi="Times New Roman"/>
                <w:color w:val="000000"/>
                <w:sz w:val="20"/>
                <w:szCs w:val="20"/>
              </w:rPr>
              <w:t>0.99</w:t>
            </w:r>
          </w:p>
        </w:tc>
        <w:tc>
          <w:tcPr>
            <w:tcW w:w="1134" w:type="dxa"/>
            <w:tcBorders>
              <w:top w:val="single" w:sz="4" w:space="0" w:color="auto"/>
              <w:left w:val="single" w:sz="4" w:space="0" w:color="auto"/>
              <w:bottom w:val="single" w:sz="4" w:space="0" w:color="auto"/>
              <w:right w:val="single" w:sz="4" w:space="0" w:color="auto"/>
            </w:tcBorders>
          </w:tcPr>
          <w:p w14:paraId="79EDCDA0" w14:textId="77777777" w:rsidR="006933DC" w:rsidRPr="00AC3EFA" w:rsidRDefault="006933DC" w:rsidP="00873D9A">
            <w:pPr>
              <w:spacing w:after="0" w:line="360" w:lineRule="auto"/>
              <w:jc w:val="center"/>
              <w:rPr>
                <w:rFonts w:ascii="Times New Roman" w:hAnsi="Times New Roman"/>
                <w:sz w:val="20"/>
                <w:szCs w:val="20"/>
              </w:rPr>
            </w:pPr>
            <w:r w:rsidRPr="00AC3EFA">
              <w:rPr>
                <w:rFonts w:ascii="Times New Roman" w:hAnsi="Times New Roman"/>
                <w:sz w:val="20"/>
                <w:szCs w:val="20"/>
              </w:rPr>
              <w:t>0.00</w:t>
            </w:r>
          </w:p>
        </w:tc>
        <w:tc>
          <w:tcPr>
            <w:tcW w:w="1088" w:type="dxa"/>
            <w:tcBorders>
              <w:top w:val="single" w:sz="4" w:space="0" w:color="auto"/>
              <w:left w:val="single" w:sz="4" w:space="0" w:color="auto"/>
              <w:bottom w:val="single" w:sz="4" w:space="0" w:color="auto"/>
              <w:right w:val="single" w:sz="4" w:space="0" w:color="auto"/>
            </w:tcBorders>
          </w:tcPr>
          <w:p w14:paraId="32F67A72" w14:textId="77777777" w:rsidR="006933DC" w:rsidRPr="00AC3EFA" w:rsidRDefault="006933DC" w:rsidP="00873D9A">
            <w:pPr>
              <w:spacing w:after="0" w:line="360" w:lineRule="auto"/>
              <w:jc w:val="center"/>
              <w:rPr>
                <w:rFonts w:ascii="Times New Roman" w:hAnsi="Times New Roman"/>
                <w:sz w:val="20"/>
                <w:szCs w:val="20"/>
              </w:rPr>
            </w:pPr>
            <w:r w:rsidRPr="00AC3EFA">
              <w:rPr>
                <w:rFonts w:ascii="Times New Roman" w:hAnsi="Times New Roman"/>
                <w:sz w:val="20"/>
                <w:szCs w:val="20"/>
              </w:rPr>
              <w:t>0.01</w:t>
            </w:r>
          </w:p>
        </w:tc>
      </w:tr>
      <w:tr w:rsidR="006933DC" w:rsidRPr="00436F30" w14:paraId="0BD81153" w14:textId="77777777" w:rsidTr="00873D9A">
        <w:trPr>
          <w:trHeight w:val="251"/>
        </w:trPr>
        <w:tc>
          <w:tcPr>
            <w:tcW w:w="907" w:type="dxa"/>
            <w:tcBorders>
              <w:top w:val="single" w:sz="4" w:space="0" w:color="auto"/>
              <w:left w:val="single" w:sz="4" w:space="0" w:color="auto"/>
              <w:bottom w:val="single" w:sz="4" w:space="0" w:color="auto"/>
              <w:right w:val="single" w:sz="4" w:space="0" w:color="auto"/>
            </w:tcBorders>
          </w:tcPr>
          <w:p w14:paraId="684D292E" w14:textId="77777777" w:rsidR="006933DC" w:rsidRPr="00AC3EFA" w:rsidRDefault="006933DC" w:rsidP="00873D9A">
            <w:pPr>
              <w:spacing w:after="0" w:line="360" w:lineRule="auto"/>
              <w:jc w:val="center"/>
              <w:rPr>
                <w:rFonts w:ascii="Times New Roman" w:hAnsi="Times New Roman"/>
                <w:sz w:val="20"/>
                <w:szCs w:val="20"/>
              </w:rPr>
            </w:pPr>
            <w:r w:rsidRPr="00AC3EFA">
              <w:rPr>
                <w:rFonts w:ascii="Times New Roman" w:eastAsia="Times New Roman" w:hAnsi="Times New Roman"/>
                <w:color w:val="000000"/>
                <w:sz w:val="20"/>
                <w:szCs w:val="20"/>
              </w:rPr>
              <w:t>600 °C</w:t>
            </w:r>
          </w:p>
        </w:tc>
        <w:tc>
          <w:tcPr>
            <w:tcW w:w="1596" w:type="dxa"/>
            <w:tcBorders>
              <w:top w:val="single" w:sz="4" w:space="0" w:color="auto"/>
              <w:left w:val="single" w:sz="4" w:space="0" w:color="auto"/>
              <w:bottom w:val="single" w:sz="4" w:space="0" w:color="auto"/>
              <w:right w:val="single" w:sz="4" w:space="0" w:color="auto"/>
            </w:tcBorders>
          </w:tcPr>
          <w:p w14:paraId="7331B348" w14:textId="77777777" w:rsidR="006933DC" w:rsidRPr="00AC3EFA" w:rsidRDefault="006933DC" w:rsidP="00873D9A">
            <w:pPr>
              <w:spacing w:after="0" w:line="360" w:lineRule="auto"/>
              <w:jc w:val="center"/>
              <w:rPr>
                <w:rFonts w:ascii="Times New Roman" w:hAnsi="Times New Roman"/>
                <w:sz w:val="20"/>
                <w:szCs w:val="20"/>
              </w:rPr>
            </w:pPr>
            <w:r w:rsidRPr="00AC3EFA">
              <w:rPr>
                <w:rFonts w:ascii="Times New Roman" w:hAnsi="Times New Roman"/>
                <w:sz w:val="20"/>
                <w:szCs w:val="20"/>
              </w:rPr>
              <w:t>Wood Char</w:t>
            </w:r>
          </w:p>
        </w:tc>
        <w:tc>
          <w:tcPr>
            <w:tcW w:w="1655" w:type="dxa"/>
            <w:tcBorders>
              <w:top w:val="single" w:sz="4" w:space="0" w:color="auto"/>
              <w:left w:val="single" w:sz="4" w:space="0" w:color="auto"/>
              <w:bottom w:val="single" w:sz="4" w:space="0" w:color="auto"/>
              <w:right w:val="single" w:sz="4" w:space="0" w:color="auto"/>
            </w:tcBorders>
          </w:tcPr>
          <w:p w14:paraId="54B7CEBC" w14:textId="77777777" w:rsidR="006933DC" w:rsidRPr="00AC3EFA" w:rsidRDefault="006933DC" w:rsidP="00873D9A">
            <w:pPr>
              <w:spacing w:after="0" w:line="360" w:lineRule="auto"/>
              <w:jc w:val="center"/>
              <w:rPr>
                <w:rFonts w:ascii="Times New Roman" w:hAnsi="Times New Roman"/>
                <w:sz w:val="20"/>
                <w:szCs w:val="20"/>
              </w:rPr>
            </w:pPr>
            <w:r w:rsidRPr="00AC3EFA">
              <w:rPr>
                <w:rFonts w:ascii="Times New Roman" w:eastAsia="Times New Roman" w:hAnsi="Times New Roman"/>
                <w:color w:val="000000"/>
                <w:sz w:val="20"/>
                <w:szCs w:val="20"/>
              </w:rPr>
              <w:t>0.02 ± 0.01</w:t>
            </w:r>
          </w:p>
        </w:tc>
        <w:tc>
          <w:tcPr>
            <w:tcW w:w="1540" w:type="dxa"/>
            <w:tcBorders>
              <w:top w:val="single" w:sz="4" w:space="0" w:color="auto"/>
              <w:left w:val="single" w:sz="4" w:space="0" w:color="auto"/>
              <w:bottom w:val="single" w:sz="4" w:space="0" w:color="auto"/>
              <w:right w:val="single" w:sz="4" w:space="0" w:color="auto"/>
            </w:tcBorders>
          </w:tcPr>
          <w:p w14:paraId="2A82EC9F" w14:textId="77777777" w:rsidR="006933DC" w:rsidRPr="00AC3EFA" w:rsidRDefault="006933DC" w:rsidP="00873D9A">
            <w:pPr>
              <w:spacing w:after="0" w:line="360" w:lineRule="auto"/>
              <w:jc w:val="center"/>
              <w:rPr>
                <w:rFonts w:ascii="Times New Roman" w:hAnsi="Times New Roman"/>
                <w:sz w:val="20"/>
                <w:szCs w:val="20"/>
              </w:rPr>
            </w:pPr>
            <w:r w:rsidRPr="00AC3EFA">
              <w:rPr>
                <w:rFonts w:ascii="Times New Roman" w:eastAsia="Times New Roman" w:hAnsi="Times New Roman"/>
                <w:color w:val="000000"/>
                <w:sz w:val="20"/>
                <w:szCs w:val="20"/>
              </w:rPr>
              <w:t>0.60 ± 0.12</w:t>
            </w:r>
          </w:p>
        </w:tc>
        <w:tc>
          <w:tcPr>
            <w:tcW w:w="620" w:type="dxa"/>
            <w:tcBorders>
              <w:top w:val="single" w:sz="4" w:space="0" w:color="auto"/>
              <w:left w:val="single" w:sz="4" w:space="0" w:color="auto"/>
              <w:bottom w:val="single" w:sz="4" w:space="0" w:color="auto"/>
              <w:right w:val="single" w:sz="4" w:space="0" w:color="auto"/>
            </w:tcBorders>
          </w:tcPr>
          <w:p w14:paraId="7BBC5FEF" w14:textId="77777777" w:rsidR="006933DC" w:rsidRPr="00AC3EFA" w:rsidRDefault="006933DC" w:rsidP="00873D9A">
            <w:pPr>
              <w:spacing w:after="0" w:line="360" w:lineRule="auto"/>
              <w:jc w:val="center"/>
              <w:rPr>
                <w:rFonts w:ascii="Times New Roman" w:hAnsi="Times New Roman"/>
                <w:sz w:val="20"/>
                <w:szCs w:val="20"/>
              </w:rPr>
            </w:pPr>
            <w:r w:rsidRPr="00AC3EFA">
              <w:rPr>
                <w:rFonts w:ascii="Times New Roman" w:eastAsia="Times New Roman" w:hAnsi="Times New Roman"/>
                <w:color w:val="000000"/>
                <w:sz w:val="20"/>
                <w:szCs w:val="20"/>
              </w:rPr>
              <w:t>0.92</w:t>
            </w:r>
          </w:p>
        </w:tc>
        <w:tc>
          <w:tcPr>
            <w:tcW w:w="1134" w:type="dxa"/>
            <w:tcBorders>
              <w:top w:val="single" w:sz="4" w:space="0" w:color="auto"/>
              <w:left w:val="single" w:sz="4" w:space="0" w:color="auto"/>
              <w:bottom w:val="single" w:sz="4" w:space="0" w:color="auto"/>
              <w:right w:val="single" w:sz="4" w:space="0" w:color="auto"/>
            </w:tcBorders>
          </w:tcPr>
          <w:p w14:paraId="04B93B4E" w14:textId="77777777" w:rsidR="006933DC" w:rsidRPr="00AC3EFA" w:rsidRDefault="006933DC" w:rsidP="00873D9A">
            <w:pPr>
              <w:spacing w:after="0" w:line="360" w:lineRule="auto"/>
              <w:jc w:val="center"/>
              <w:rPr>
                <w:rFonts w:ascii="Times New Roman" w:hAnsi="Times New Roman"/>
                <w:sz w:val="20"/>
                <w:szCs w:val="20"/>
              </w:rPr>
            </w:pPr>
            <w:r w:rsidRPr="00AC3EFA">
              <w:rPr>
                <w:rFonts w:ascii="Times New Roman" w:hAnsi="Times New Roman"/>
                <w:sz w:val="20"/>
                <w:szCs w:val="20"/>
              </w:rPr>
              <w:t>0.04</w:t>
            </w:r>
          </w:p>
        </w:tc>
        <w:tc>
          <w:tcPr>
            <w:tcW w:w="1088" w:type="dxa"/>
            <w:tcBorders>
              <w:top w:val="single" w:sz="4" w:space="0" w:color="auto"/>
              <w:left w:val="single" w:sz="4" w:space="0" w:color="auto"/>
              <w:bottom w:val="single" w:sz="4" w:space="0" w:color="auto"/>
              <w:right w:val="single" w:sz="4" w:space="0" w:color="auto"/>
            </w:tcBorders>
          </w:tcPr>
          <w:p w14:paraId="5124CCF7" w14:textId="77777777" w:rsidR="006933DC" w:rsidRPr="00AC3EFA" w:rsidRDefault="006933DC" w:rsidP="00873D9A">
            <w:pPr>
              <w:spacing w:after="0" w:line="360" w:lineRule="auto"/>
              <w:jc w:val="center"/>
              <w:rPr>
                <w:rFonts w:ascii="Times New Roman" w:hAnsi="Times New Roman"/>
                <w:sz w:val="20"/>
                <w:szCs w:val="20"/>
              </w:rPr>
            </w:pPr>
            <w:r w:rsidRPr="00AC3EFA">
              <w:rPr>
                <w:rFonts w:ascii="Times New Roman" w:hAnsi="Times New Roman"/>
                <w:sz w:val="20"/>
                <w:szCs w:val="20"/>
              </w:rPr>
              <w:t>0.11</w:t>
            </w:r>
          </w:p>
        </w:tc>
      </w:tr>
      <w:tr w:rsidR="006933DC" w:rsidRPr="00436F30" w14:paraId="4FA19D60" w14:textId="77777777" w:rsidTr="00873D9A">
        <w:trPr>
          <w:trHeight w:val="263"/>
        </w:trPr>
        <w:tc>
          <w:tcPr>
            <w:tcW w:w="907" w:type="dxa"/>
            <w:tcBorders>
              <w:top w:val="single" w:sz="4" w:space="0" w:color="auto"/>
              <w:left w:val="single" w:sz="4" w:space="0" w:color="auto"/>
              <w:bottom w:val="single" w:sz="4" w:space="0" w:color="auto"/>
              <w:right w:val="single" w:sz="4" w:space="0" w:color="auto"/>
            </w:tcBorders>
          </w:tcPr>
          <w:p w14:paraId="7B1D5EB6" w14:textId="77777777" w:rsidR="006933DC" w:rsidRPr="00AC3EFA" w:rsidRDefault="006933DC" w:rsidP="00873D9A">
            <w:pPr>
              <w:spacing w:after="0" w:line="360" w:lineRule="auto"/>
              <w:jc w:val="center"/>
              <w:rPr>
                <w:rFonts w:ascii="Times New Roman" w:hAnsi="Times New Roman"/>
                <w:sz w:val="20"/>
                <w:szCs w:val="20"/>
              </w:rPr>
            </w:pPr>
            <w:r w:rsidRPr="00AC3EFA">
              <w:rPr>
                <w:rFonts w:ascii="Times New Roman" w:eastAsia="Times New Roman" w:hAnsi="Times New Roman"/>
                <w:color w:val="000000"/>
                <w:sz w:val="20"/>
                <w:szCs w:val="20"/>
              </w:rPr>
              <w:t>500 °C</w:t>
            </w:r>
          </w:p>
        </w:tc>
        <w:tc>
          <w:tcPr>
            <w:tcW w:w="1596" w:type="dxa"/>
            <w:tcBorders>
              <w:top w:val="single" w:sz="4" w:space="0" w:color="auto"/>
              <w:left w:val="single" w:sz="4" w:space="0" w:color="auto"/>
              <w:bottom w:val="single" w:sz="4" w:space="0" w:color="auto"/>
              <w:right w:val="single" w:sz="4" w:space="0" w:color="auto"/>
            </w:tcBorders>
          </w:tcPr>
          <w:p w14:paraId="30C769D9" w14:textId="77777777" w:rsidR="006933DC" w:rsidRPr="00AC3EFA" w:rsidRDefault="006933DC" w:rsidP="00873D9A">
            <w:pPr>
              <w:spacing w:after="0" w:line="360" w:lineRule="auto"/>
              <w:jc w:val="center"/>
              <w:rPr>
                <w:rFonts w:ascii="Times New Roman" w:hAnsi="Times New Roman"/>
                <w:sz w:val="20"/>
                <w:szCs w:val="20"/>
              </w:rPr>
            </w:pPr>
            <w:r w:rsidRPr="00AC3EFA">
              <w:rPr>
                <w:rFonts w:ascii="Times New Roman" w:hAnsi="Times New Roman"/>
                <w:sz w:val="20"/>
                <w:szCs w:val="20"/>
              </w:rPr>
              <w:t>Bone Char</w:t>
            </w:r>
          </w:p>
        </w:tc>
        <w:tc>
          <w:tcPr>
            <w:tcW w:w="1655" w:type="dxa"/>
            <w:tcBorders>
              <w:top w:val="single" w:sz="4" w:space="0" w:color="auto"/>
              <w:left w:val="single" w:sz="4" w:space="0" w:color="auto"/>
              <w:bottom w:val="single" w:sz="4" w:space="0" w:color="auto"/>
              <w:right w:val="single" w:sz="4" w:space="0" w:color="auto"/>
            </w:tcBorders>
          </w:tcPr>
          <w:p w14:paraId="6D347BE0" w14:textId="77777777" w:rsidR="006933DC" w:rsidRPr="00AC3EFA" w:rsidRDefault="006933DC" w:rsidP="00873D9A">
            <w:pPr>
              <w:spacing w:after="0" w:line="360" w:lineRule="auto"/>
              <w:jc w:val="center"/>
              <w:rPr>
                <w:rFonts w:ascii="Times New Roman" w:hAnsi="Times New Roman"/>
                <w:sz w:val="20"/>
                <w:szCs w:val="20"/>
              </w:rPr>
            </w:pPr>
            <w:r w:rsidRPr="00AC3EFA">
              <w:rPr>
                <w:rFonts w:ascii="Times New Roman" w:eastAsia="Times New Roman" w:hAnsi="Times New Roman"/>
                <w:color w:val="000000"/>
                <w:sz w:val="20"/>
                <w:szCs w:val="20"/>
              </w:rPr>
              <w:t>1.80 ± 0.20</w:t>
            </w:r>
          </w:p>
        </w:tc>
        <w:tc>
          <w:tcPr>
            <w:tcW w:w="1540" w:type="dxa"/>
            <w:tcBorders>
              <w:top w:val="single" w:sz="4" w:space="0" w:color="auto"/>
              <w:left w:val="single" w:sz="4" w:space="0" w:color="auto"/>
              <w:bottom w:val="single" w:sz="4" w:space="0" w:color="auto"/>
              <w:right w:val="single" w:sz="4" w:space="0" w:color="auto"/>
            </w:tcBorders>
          </w:tcPr>
          <w:p w14:paraId="11813C9C" w14:textId="77777777" w:rsidR="006933DC" w:rsidRPr="00AC3EFA" w:rsidRDefault="006933DC" w:rsidP="00873D9A">
            <w:pPr>
              <w:spacing w:after="0" w:line="360" w:lineRule="auto"/>
              <w:jc w:val="center"/>
              <w:rPr>
                <w:rFonts w:ascii="Times New Roman" w:hAnsi="Times New Roman"/>
                <w:sz w:val="20"/>
                <w:szCs w:val="20"/>
              </w:rPr>
            </w:pPr>
            <w:r w:rsidRPr="00AC3EFA">
              <w:rPr>
                <w:rFonts w:ascii="Times New Roman" w:eastAsia="Times New Roman" w:hAnsi="Times New Roman"/>
                <w:color w:val="000000"/>
                <w:sz w:val="20"/>
                <w:szCs w:val="20"/>
              </w:rPr>
              <w:t>0.33 ± 0.04</w:t>
            </w:r>
          </w:p>
        </w:tc>
        <w:tc>
          <w:tcPr>
            <w:tcW w:w="620" w:type="dxa"/>
            <w:tcBorders>
              <w:top w:val="single" w:sz="4" w:space="0" w:color="auto"/>
              <w:left w:val="single" w:sz="4" w:space="0" w:color="auto"/>
              <w:bottom w:val="single" w:sz="4" w:space="0" w:color="auto"/>
              <w:right w:val="single" w:sz="4" w:space="0" w:color="auto"/>
            </w:tcBorders>
          </w:tcPr>
          <w:p w14:paraId="25FEE672" w14:textId="77777777" w:rsidR="006933DC" w:rsidRPr="00AC3EFA" w:rsidRDefault="006933DC" w:rsidP="00873D9A">
            <w:pPr>
              <w:spacing w:after="0" w:line="360" w:lineRule="auto"/>
              <w:jc w:val="center"/>
              <w:rPr>
                <w:rFonts w:ascii="Times New Roman" w:hAnsi="Times New Roman"/>
                <w:sz w:val="20"/>
                <w:szCs w:val="20"/>
              </w:rPr>
            </w:pPr>
            <w:r w:rsidRPr="00AC3EFA">
              <w:rPr>
                <w:rFonts w:ascii="Times New Roman" w:eastAsia="Times New Roman" w:hAnsi="Times New Roman"/>
                <w:color w:val="000000"/>
                <w:sz w:val="20"/>
                <w:szCs w:val="20"/>
              </w:rPr>
              <w:t>0.97</w:t>
            </w:r>
          </w:p>
        </w:tc>
        <w:tc>
          <w:tcPr>
            <w:tcW w:w="1134" w:type="dxa"/>
            <w:tcBorders>
              <w:top w:val="single" w:sz="4" w:space="0" w:color="auto"/>
              <w:left w:val="single" w:sz="4" w:space="0" w:color="auto"/>
              <w:bottom w:val="single" w:sz="4" w:space="0" w:color="auto"/>
              <w:right w:val="single" w:sz="4" w:space="0" w:color="auto"/>
            </w:tcBorders>
          </w:tcPr>
          <w:p w14:paraId="3EDB589D" w14:textId="77777777" w:rsidR="006933DC" w:rsidRPr="00AC3EFA" w:rsidRDefault="006933DC" w:rsidP="00873D9A">
            <w:pPr>
              <w:spacing w:after="0" w:line="360" w:lineRule="auto"/>
              <w:jc w:val="center"/>
              <w:rPr>
                <w:rFonts w:ascii="Times New Roman" w:hAnsi="Times New Roman"/>
                <w:sz w:val="20"/>
                <w:szCs w:val="20"/>
              </w:rPr>
            </w:pPr>
            <w:r w:rsidRPr="00AC3EFA">
              <w:rPr>
                <w:rFonts w:ascii="Times New Roman" w:hAnsi="Times New Roman"/>
                <w:sz w:val="20"/>
                <w:szCs w:val="20"/>
              </w:rPr>
              <w:t>2.10</w:t>
            </w:r>
          </w:p>
        </w:tc>
        <w:tc>
          <w:tcPr>
            <w:tcW w:w="1088" w:type="dxa"/>
            <w:tcBorders>
              <w:top w:val="single" w:sz="4" w:space="0" w:color="auto"/>
              <w:left w:val="single" w:sz="4" w:space="0" w:color="auto"/>
              <w:bottom w:val="single" w:sz="4" w:space="0" w:color="auto"/>
              <w:right w:val="single" w:sz="4" w:space="0" w:color="auto"/>
            </w:tcBorders>
          </w:tcPr>
          <w:p w14:paraId="7FE35786" w14:textId="77777777" w:rsidR="006933DC" w:rsidRPr="00AC3EFA" w:rsidRDefault="006933DC" w:rsidP="00873D9A">
            <w:pPr>
              <w:spacing w:after="0" w:line="360" w:lineRule="auto"/>
              <w:jc w:val="center"/>
              <w:rPr>
                <w:rFonts w:ascii="Times New Roman" w:hAnsi="Times New Roman"/>
                <w:sz w:val="20"/>
                <w:szCs w:val="20"/>
              </w:rPr>
            </w:pPr>
            <w:r w:rsidRPr="00AC3EFA">
              <w:rPr>
                <w:rFonts w:ascii="Times New Roman" w:hAnsi="Times New Roman"/>
                <w:sz w:val="20"/>
                <w:szCs w:val="20"/>
              </w:rPr>
              <w:t>3.90</w:t>
            </w:r>
          </w:p>
        </w:tc>
      </w:tr>
      <w:tr w:rsidR="006933DC" w:rsidRPr="00436F30" w14:paraId="77B23102" w14:textId="77777777" w:rsidTr="00873D9A">
        <w:trPr>
          <w:trHeight w:val="144"/>
        </w:trPr>
        <w:tc>
          <w:tcPr>
            <w:tcW w:w="907" w:type="dxa"/>
            <w:tcBorders>
              <w:top w:val="single" w:sz="4" w:space="0" w:color="auto"/>
              <w:left w:val="single" w:sz="4" w:space="0" w:color="auto"/>
              <w:bottom w:val="single" w:sz="4" w:space="0" w:color="auto"/>
              <w:right w:val="single" w:sz="4" w:space="0" w:color="auto"/>
            </w:tcBorders>
          </w:tcPr>
          <w:p w14:paraId="061F42B9" w14:textId="77777777" w:rsidR="006933DC" w:rsidRPr="00AC3EFA" w:rsidRDefault="006933DC" w:rsidP="00873D9A">
            <w:pPr>
              <w:spacing w:after="0" w:line="360" w:lineRule="auto"/>
              <w:jc w:val="center"/>
              <w:rPr>
                <w:rFonts w:ascii="Times New Roman" w:hAnsi="Times New Roman"/>
                <w:sz w:val="20"/>
                <w:szCs w:val="20"/>
              </w:rPr>
            </w:pPr>
            <w:r w:rsidRPr="00AC3EFA">
              <w:rPr>
                <w:rFonts w:ascii="Times New Roman" w:eastAsia="Times New Roman" w:hAnsi="Times New Roman"/>
                <w:color w:val="000000"/>
                <w:sz w:val="20"/>
                <w:szCs w:val="20"/>
              </w:rPr>
              <w:t>300 °C</w:t>
            </w:r>
          </w:p>
        </w:tc>
        <w:tc>
          <w:tcPr>
            <w:tcW w:w="1596" w:type="dxa"/>
            <w:tcBorders>
              <w:top w:val="single" w:sz="4" w:space="0" w:color="auto"/>
              <w:left w:val="single" w:sz="4" w:space="0" w:color="auto"/>
              <w:bottom w:val="single" w:sz="4" w:space="0" w:color="auto"/>
              <w:right w:val="single" w:sz="4" w:space="0" w:color="auto"/>
            </w:tcBorders>
          </w:tcPr>
          <w:p w14:paraId="784F5452" w14:textId="77777777" w:rsidR="006933DC" w:rsidRPr="00AC3EFA" w:rsidRDefault="006933DC" w:rsidP="00873D9A">
            <w:pPr>
              <w:spacing w:after="0" w:line="360" w:lineRule="auto"/>
              <w:jc w:val="center"/>
              <w:rPr>
                <w:rFonts w:ascii="Times New Roman" w:hAnsi="Times New Roman"/>
                <w:sz w:val="20"/>
                <w:szCs w:val="20"/>
              </w:rPr>
            </w:pPr>
            <w:r w:rsidRPr="00AC3EFA">
              <w:rPr>
                <w:rFonts w:ascii="Times New Roman" w:hAnsi="Times New Roman"/>
                <w:sz w:val="20"/>
                <w:szCs w:val="20"/>
              </w:rPr>
              <w:t>Al Wood Char</w:t>
            </w:r>
          </w:p>
        </w:tc>
        <w:tc>
          <w:tcPr>
            <w:tcW w:w="1655" w:type="dxa"/>
            <w:tcBorders>
              <w:top w:val="single" w:sz="4" w:space="0" w:color="auto"/>
              <w:left w:val="single" w:sz="4" w:space="0" w:color="auto"/>
              <w:bottom w:val="single" w:sz="4" w:space="0" w:color="auto"/>
              <w:right w:val="single" w:sz="4" w:space="0" w:color="auto"/>
            </w:tcBorders>
          </w:tcPr>
          <w:p w14:paraId="1662D8EF" w14:textId="77777777" w:rsidR="006933DC" w:rsidRPr="00AC3EFA" w:rsidRDefault="006933DC" w:rsidP="00873D9A">
            <w:pPr>
              <w:spacing w:after="0" w:line="360" w:lineRule="auto"/>
              <w:jc w:val="center"/>
              <w:rPr>
                <w:rFonts w:ascii="Times New Roman" w:hAnsi="Times New Roman"/>
                <w:sz w:val="20"/>
                <w:szCs w:val="20"/>
              </w:rPr>
            </w:pPr>
            <w:r w:rsidRPr="00AC3EFA">
              <w:rPr>
                <w:rFonts w:ascii="Times New Roman" w:eastAsia="Times New Roman" w:hAnsi="Times New Roman"/>
                <w:color w:val="000000"/>
                <w:sz w:val="20"/>
                <w:szCs w:val="20"/>
              </w:rPr>
              <w:t>0.04 ± 0.02</w:t>
            </w:r>
          </w:p>
        </w:tc>
        <w:tc>
          <w:tcPr>
            <w:tcW w:w="1540" w:type="dxa"/>
            <w:tcBorders>
              <w:top w:val="single" w:sz="4" w:space="0" w:color="auto"/>
              <w:left w:val="single" w:sz="4" w:space="0" w:color="auto"/>
              <w:bottom w:val="single" w:sz="4" w:space="0" w:color="auto"/>
              <w:right w:val="single" w:sz="4" w:space="0" w:color="auto"/>
            </w:tcBorders>
          </w:tcPr>
          <w:p w14:paraId="69290823" w14:textId="77777777" w:rsidR="006933DC" w:rsidRPr="00AC3EFA" w:rsidRDefault="006933DC" w:rsidP="00873D9A">
            <w:pPr>
              <w:spacing w:after="0" w:line="360" w:lineRule="auto"/>
              <w:jc w:val="center"/>
              <w:rPr>
                <w:rFonts w:ascii="Times New Roman" w:eastAsia="Times New Roman" w:hAnsi="Times New Roman"/>
                <w:color w:val="000000"/>
                <w:sz w:val="20"/>
                <w:szCs w:val="20"/>
              </w:rPr>
            </w:pPr>
            <w:r w:rsidRPr="00AC3EFA">
              <w:rPr>
                <w:rFonts w:ascii="Times New Roman" w:eastAsia="Times New Roman" w:hAnsi="Times New Roman"/>
                <w:color w:val="000000"/>
                <w:sz w:val="20"/>
                <w:szCs w:val="20"/>
              </w:rPr>
              <w:t>0.58 ± 0.11</w:t>
            </w:r>
          </w:p>
        </w:tc>
        <w:tc>
          <w:tcPr>
            <w:tcW w:w="620" w:type="dxa"/>
            <w:tcBorders>
              <w:top w:val="single" w:sz="4" w:space="0" w:color="auto"/>
              <w:left w:val="single" w:sz="4" w:space="0" w:color="auto"/>
              <w:bottom w:val="single" w:sz="4" w:space="0" w:color="auto"/>
              <w:right w:val="single" w:sz="4" w:space="0" w:color="auto"/>
            </w:tcBorders>
          </w:tcPr>
          <w:p w14:paraId="662A1336" w14:textId="77777777" w:rsidR="006933DC" w:rsidRPr="00AC3EFA" w:rsidRDefault="006933DC" w:rsidP="00873D9A">
            <w:pPr>
              <w:spacing w:after="0" w:line="360" w:lineRule="auto"/>
              <w:jc w:val="center"/>
              <w:rPr>
                <w:rFonts w:ascii="Times New Roman" w:hAnsi="Times New Roman"/>
                <w:sz w:val="20"/>
                <w:szCs w:val="20"/>
              </w:rPr>
            </w:pPr>
            <w:r w:rsidRPr="00AC3EFA">
              <w:rPr>
                <w:rFonts w:ascii="Times New Roman" w:eastAsia="Times New Roman" w:hAnsi="Times New Roman"/>
                <w:color w:val="000000"/>
                <w:sz w:val="20"/>
                <w:szCs w:val="20"/>
              </w:rPr>
              <w:t>0.99</w:t>
            </w:r>
          </w:p>
        </w:tc>
        <w:tc>
          <w:tcPr>
            <w:tcW w:w="1134" w:type="dxa"/>
            <w:tcBorders>
              <w:top w:val="single" w:sz="4" w:space="0" w:color="auto"/>
              <w:left w:val="single" w:sz="4" w:space="0" w:color="auto"/>
              <w:bottom w:val="single" w:sz="4" w:space="0" w:color="auto"/>
              <w:right w:val="single" w:sz="4" w:space="0" w:color="auto"/>
            </w:tcBorders>
          </w:tcPr>
          <w:p w14:paraId="772FD90D" w14:textId="77777777" w:rsidR="006933DC" w:rsidRPr="00AC3EFA" w:rsidRDefault="006933DC" w:rsidP="00873D9A">
            <w:pPr>
              <w:spacing w:after="0" w:line="360" w:lineRule="auto"/>
              <w:jc w:val="center"/>
              <w:rPr>
                <w:rFonts w:ascii="Times New Roman" w:hAnsi="Times New Roman"/>
                <w:sz w:val="20"/>
                <w:szCs w:val="20"/>
              </w:rPr>
            </w:pPr>
            <w:r w:rsidRPr="00AC3EFA">
              <w:rPr>
                <w:rFonts w:ascii="Times New Roman" w:hAnsi="Times New Roman"/>
                <w:sz w:val="20"/>
                <w:szCs w:val="20"/>
              </w:rPr>
              <w:t>0.05</w:t>
            </w:r>
          </w:p>
        </w:tc>
        <w:tc>
          <w:tcPr>
            <w:tcW w:w="1088" w:type="dxa"/>
            <w:tcBorders>
              <w:top w:val="single" w:sz="4" w:space="0" w:color="auto"/>
              <w:left w:val="single" w:sz="4" w:space="0" w:color="auto"/>
              <w:bottom w:val="single" w:sz="4" w:space="0" w:color="auto"/>
              <w:right w:val="single" w:sz="4" w:space="0" w:color="auto"/>
            </w:tcBorders>
          </w:tcPr>
          <w:p w14:paraId="01A6D125" w14:textId="77777777" w:rsidR="006933DC" w:rsidRPr="00AC3EFA" w:rsidRDefault="006933DC" w:rsidP="00873D9A">
            <w:pPr>
              <w:spacing w:after="0" w:line="360" w:lineRule="auto"/>
              <w:jc w:val="center"/>
              <w:rPr>
                <w:rFonts w:ascii="Times New Roman" w:hAnsi="Times New Roman"/>
                <w:sz w:val="20"/>
                <w:szCs w:val="20"/>
              </w:rPr>
            </w:pPr>
            <w:r w:rsidRPr="00AC3EFA">
              <w:rPr>
                <w:rFonts w:ascii="Times New Roman" w:hAnsi="Times New Roman"/>
                <w:sz w:val="20"/>
                <w:szCs w:val="20"/>
              </w:rPr>
              <w:t>0.14</w:t>
            </w:r>
          </w:p>
        </w:tc>
      </w:tr>
      <w:tr w:rsidR="006933DC" w:rsidRPr="00436F30" w14:paraId="4636DCAF" w14:textId="77777777" w:rsidTr="00873D9A">
        <w:trPr>
          <w:trHeight w:val="263"/>
        </w:trPr>
        <w:tc>
          <w:tcPr>
            <w:tcW w:w="907" w:type="dxa"/>
            <w:tcBorders>
              <w:top w:val="single" w:sz="4" w:space="0" w:color="auto"/>
              <w:left w:val="single" w:sz="4" w:space="0" w:color="auto"/>
              <w:bottom w:val="single" w:sz="4" w:space="0" w:color="auto"/>
              <w:right w:val="single" w:sz="4" w:space="0" w:color="auto"/>
            </w:tcBorders>
          </w:tcPr>
          <w:p w14:paraId="0A0F1F41" w14:textId="77777777" w:rsidR="006933DC" w:rsidRPr="00AC3EFA" w:rsidRDefault="006933DC" w:rsidP="00873D9A">
            <w:pPr>
              <w:spacing w:after="0" w:line="360" w:lineRule="auto"/>
              <w:jc w:val="center"/>
              <w:rPr>
                <w:rFonts w:ascii="Times New Roman" w:hAnsi="Times New Roman"/>
                <w:sz w:val="20"/>
                <w:szCs w:val="20"/>
              </w:rPr>
            </w:pPr>
            <w:r w:rsidRPr="00AC3EFA">
              <w:rPr>
                <w:rFonts w:ascii="Times New Roman" w:eastAsia="Times New Roman" w:hAnsi="Times New Roman"/>
                <w:color w:val="000000"/>
                <w:sz w:val="20"/>
                <w:szCs w:val="20"/>
              </w:rPr>
              <w:t>400 °C</w:t>
            </w:r>
          </w:p>
        </w:tc>
        <w:tc>
          <w:tcPr>
            <w:tcW w:w="1596" w:type="dxa"/>
            <w:tcBorders>
              <w:top w:val="single" w:sz="4" w:space="0" w:color="auto"/>
              <w:left w:val="single" w:sz="4" w:space="0" w:color="auto"/>
              <w:bottom w:val="single" w:sz="4" w:space="0" w:color="auto"/>
              <w:right w:val="single" w:sz="4" w:space="0" w:color="auto"/>
            </w:tcBorders>
          </w:tcPr>
          <w:p w14:paraId="012EB37E" w14:textId="77777777" w:rsidR="006933DC" w:rsidRPr="00AC3EFA" w:rsidRDefault="006933DC" w:rsidP="00873D9A">
            <w:pPr>
              <w:spacing w:after="0" w:line="360" w:lineRule="auto"/>
              <w:jc w:val="center"/>
              <w:rPr>
                <w:rFonts w:ascii="Times New Roman" w:hAnsi="Times New Roman"/>
                <w:sz w:val="20"/>
                <w:szCs w:val="20"/>
              </w:rPr>
            </w:pPr>
            <w:r w:rsidRPr="00AC3EFA">
              <w:rPr>
                <w:rFonts w:ascii="Times New Roman" w:hAnsi="Times New Roman"/>
                <w:sz w:val="20"/>
                <w:szCs w:val="20"/>
              </w:rPr>
              <w:t>Al Wood Char</w:t>
            </w:r>
          </w:p>
        </w:tc>
        <w:tc>
          <w:tcPr>
            <w:tcW w:w="1655" w:type="dxa"/>
            <w:tcBorders>
              <w:top w:val="single" w:sz="4" w:space="0" w:color="auto"/>
              <w:left w:val="single" w:sz="4" w:space="0" w:color="auto"/>
              <w:bottom w:val="single" w:sz="4" w:space="0" w:color="auto"/>
              <w:right w:val="single" w:sz="4" w:space="0" w:color="auto"/>
            </w:tcBorders>
          </w:tcPr>
          <w:p w14:paraId="77A8A90F" w14:textId="77777777" w:rsidR="006933DC" w:rsidRPr="00AC3EFA" w:rsidRDefault="006933DC" w:rsidP="00873D9A">
            <w:pPr>
              <w:spacing w:after="0" w:line="360" w:lineRule="auto"/>
              <w:jc w:val="center"/>
              <w:rPr>
                <w:rFonts w:ascii="Times New Roman" w:hAnsi="Times New Roman"/>
                <w:sz w:val="20"/>
                <w:szCs w:val="20"/>
              </w:rPr>
            </w:pPr>
            <w:r w:rsidRPr="00AC3EFA">
              <w:rPr>
                <w:rFonts w:ascii="Times New Roman" w:eastAsia="Times New Roman" w:hAnsi="Times New Roman"/>
                <w:color w:val="000000"/>
                <w:sz w:val="20"/>
                <w:szCs w:val="20"/>
              </w:rPr>
              <w:t>0.04 ± 0.01</w:t>
            </w:r>
          </w:p>
        </w:tc>
        <w:tc>
          <w:tcPr>
            <w:tcW w:w="1540" w:type="dxa"/>
            <w:tcBorders>
              <w:top w:val="single" w:sz="4" w:space="0" w:color="auto"/>
              <w:left w:val="single" w:sz="4" w:space="0" w:color="auto"/>
              <w:bottom w:val="single" w:sz="4" w:space="0" w:color="auto"/>
              <w:right w:val="single" w:sz="4" w:space="0" w:color="auto"/>
            </w:tcBorders>
          </w:tcPr>
          <w:p w14:paraId="1C6A9ED0" w14:textId="77777777" w:rsidR="006933DC" w:rsidRPr="00AC3EFA" w:rsidRDefault="006933DC" w:rsidP="00873D9A">
            <w:pPr>
              <w:spacing w:after="0" w:line="360" w:lineRule="auto"/>
              <w:jc w:val="center"/>
              <w:rPr>
                <w:rFonts w:ascii="Times New Roman" w:hAnsi="Times New Roman"/>
                <w:sz w:val="20"/>
                <w:szCs w:val="20"/>
              </w:rPr>
            </w:pPr>
            <w:r w:rsidRPr="00AC3EFA">
              <w:rPr>
                <w:rFonts w:ascii="Times New Roman" w:hAnsi="Times New Roman"/>
                <w:color w:val="000000"/>
                <w:sz w:val="20"/>
                <w:szCs w:val="20"/>
              </w:rPr>
              <w:t>0.74 ± 0.08</w:t>
            </w:r>
          </w:p>
        </w:tc>
        <w:tc>
          <w:tcPr>
            <w:tcW w:w="620" w:type="dxa"/>
            <w:tcBorders>
              <w:top w:val="single" w:sz="4" w:space="0" w:color="auto"/>
              <w:left w:val="single" w:sz="4" w:space="0" w:color="auto"/>
              <w:bottom w:val="single" w:sz="4" w:space="0" w:color="auto"/>
              <w:right w:val="single" w:sz="4" w:space="0" w:color="auto"/>
            </w:tcBorders>
          </w:tcPr>
          <w:p w14:paraId="415B420B" w14:textId="77777777" w:rsidR="006933DC" w:rsidRPr="00AC3EFA" w:rsidRDefault="006933DC" w:rsidP="00873D9A">
            <w:pPr>
              <w:spacing w:after="0" w:line="360" w:lineRule="auto"/>
              <w:jc w:val="center"/>
              <w:rPr>
                <w:rFonts w:ascii="Times New Roman" w:hAnsi="Times New Roman"/>
                <w:sz w:val="20"/>
                <w:szCs w:val="20"/>
              </w:rPr>
            </w:pPr>
            <w:r w:rsidRPr="00AC3EFA">
              <w:rPr>
                <w:rFonts w:ascii="Times New Roman" w:eastAsia="Times New Roman" w:hAnsi="Times New Roman"/>
                <w:color w:val="000000"/>
                <w:sz w:val="20"/>
                <w:szCs w:val="20"/>
              </w:rPr>
              <w:t>0.98</w:t>
            </w:r>
          </w:p>
        </w:tc>
        <w:tc>
          <w:tcPr>
            <w:tcW w:w="1134" w:type="dxa"/>
            <w:tcBorders>
              <w:top w:val="single" w:sz="4" w:space="0" w:color="auto"/>
              <w:left w:val="single" w:sz="4" w:space="0" w:color="auto"/>
              <w:bottom w:val="single" w:sz="4" w:space="0" w:color="auto"/>
              <w:right w:val="single" w:sz="4" w:space="0" w:color="auto"/>
            </w:tcBorders>
          </w:tcPr>
          <w:p w14:paraId="6501677A" w14:textId="77777777" w:rsidR="006933DC" w:rsidRPr="00AC3EFA" w:rsidRDefault="006933DC" w:rsidP="00873D9A">
            <w:pPr>
              <w:spacing w:after="0" w:line="360" w:lineRule="auto"/>
              <w:jc w:val="center"/>
              <w:rPr>
                <w:rFonts w:ascii="Times New Roman" w:hAnsi="Times New Roman"/>
                <w:sz w:val="20"/>
                <w:szCs w:val="20"/>
              </w:rPr>
            </w:pPr>
            <w:r w:rsidRPr="00AC3EFA">
              <w:rPr>
                <w:rFonts w:ascii="Times New Roman" w:hAnsi="Times New Roman"/>
                <w:sz w:val="20"/>
                <w:szCs w:val="20"/>
              </w:rPr>
              <w:t>0.06</w:t>
            </w:r>
          </w:p>
        </w:tc>
        <w:tc>
          <w:tcPr>
            <w:tcW w:w="1088" w:type="dxa"/>
            <w:tcBorders>
              <w:top w:val="single" w:sz="4" w:space="0" w:color="auto"/>
              <w:left w:val="single" w:sz="4" w:space="0" w:color="auto"/>
              <w:bottom w:val="single" w:sz="4" w:space="0" w:color="auto"/>
              <w:right w:val="single" w:sz="4" w:space="0" w:color="auto"/>
            </w:tcBorders>
          </w:tcPr>
          <w:p w14:paraId="01EB981A" w14:textId="77777777" w:rsidR="006933DC" w:rsidRPr="00AC3EFA" w:rsidRDefault="006933DC" w:rsidP="00873D9A">
            <w:pPr>
              <w:spacing w:after="0" w:line="360" w:lineRule="auto"/>
              <w:jc w:val="center"/>
              <w:rPr>
                <w:rFonts w:ascii="Times New Roman" w:hAnsi="Times New Roman"/>
                <w:sz w:val="20"/>
                <w:szCs w:val="20"/>
              </w:rPr>
            </w:pPr>
            <w:r w:rsidRPr="00AC3EFA">
              <w:rPr>
                <w:rFonts w:ascii="Times New Roman" w:hAnsi="Times New Roman"/>
                <w:sz w:val="20"/>
                <w:szCs w:val="20"/>
              </w:rPr>
              <w:t>0.24</w:t>
            </w:r>
          </w:p>
        </w:tc>
      </w:tr>
      <w:tr w:rsidR="006933DC" w:rsidRPr="00436F30" w14:paraId="17B2A687" w14:textId="77777777" w:rsidTr="00873D9A">
        <w:trPr>
          <w:trHeight w:val="144"/>
        </w:trPr>
        <w:tc>
          <w:tcPr>
            <w:tcW w:w="907" w:type="dxa"/>
            <w:tcBorders>
              <w:top w:val="single" w:sz="4" w:space="0" w:color="auto"/>
              <w:left w:val="single" w:sz="4" w:space="0" w:color="auto"/>
              <w:bottom w:val="single" w:sz="4" w:space="0" w:color="auto"/>
              <w:right w:val="single" w:sz="4" w:space="0" w:color="auto"/>
            </w:tcBorders>
          </w:tcPr>
          <w:p w14:paraId="41BD0B1B" w14:textId="77777777" w:rsidR="006933DC" w:rsidRPr="00AC3EFA" w:rsidRDefault="006933DC" w:rsidP="00873D9A">
            <w:pPr>
              <w:spacing w:after="0" w:line="360" w:lineRule="auto"/>
              <w:jc w:val="center"/>
              <w:rPr>
                <w:rFonts w:ascii="Times New Roman" w:hAnsi="Times New Roman"/>
                <w:sz w:val="20"/>
                <w:szCs w:val="20"/>
              </w:rPr>
            </w:pPr>
            <w:r w:rsidRPr="00AC3EFA">
              <w:rPr>
                <w:rFonts w:ascii="Times New Roman" w:eastAsia="Times New Roman" w:hAnsi="Times New Roman"/>
                <w:color w:val="000000"/>
                <w:sz w:val="20"/>
                <w:szCs w:val="20"/>
              </w:rPr>
              <w:t>500 °C</w:t>
            </w:r>
          </w:p>
        </w:tc>
        <w:tc>
          <w:tcPr>
            <w:tcW w:w="1596" w:type="dxa"/>
            <w:tcBorders>
              <w:top w:val="single" w:sz="4" w:space="0" w:color="auto"/>
              <w:left w:val="single" w:sz="4" w:space="0" w:color="auto"/>
              <w:bottom w:val="single" w:sz="4" w:space="0" w:color="auto"/>
              <w:right w:val="single" w:sz="4" w:space="0" w:color="auto"/>
            </w:tcBorders>
          </w:tcPr>
          <w:p w14:paraId="0C5FDA03" w14:textId="77777777" w:rsidR="006933DC" w:rsidRPr="00AC3EFA" w:rsidRDefault="006933DC" w:rsidP="00873D9A">
            <w:pPr>
              <w:spacing w:after="0" w:line="360" w:lineRule="auto"/>
              <w:jc w:val="center"/>
              <w:rPr>
                <w:rFonts w:ascii="Times New Roman" w:hAnsi="Times New Roman"/>
                <w:sz w:val="20"/>
                <w:szCs w:val="20"/>
              </w:rPr>
            </w:pPr>
            <w:r w:rsidRPr="00AC3EFA">
              <w:rPr>
                <w:rFonts w:ascii="Times New Roman" w:hAnsi="Times New Roman"/>
                <w:sz w:val="20"/>
                <w:szCs w:val="20"/>
              </w:rPr>
              <w:t>Al Wood Char</w:t>
            </w:r>
          </w:p>
        </w:tc>
        <w:tc>
          <w:tcPr>
            <w:tcW w:w="1655" w:type="dxa"/>
            <w:tcBorders>
              <w:top w:val="single" w:sz="4" w:space="0" w:color="auto"/>
              <w:left w:val="single" w:sz="4" w:space="0" w:color="auto"/>
              <w:bottom w:val="single" w:sz="4" w:space="0" w:color="auto"/>
              <w:right w:val="single" w:sz="4" w:space="0" w:color="auto"/>
            </w:tcBorders>
          </w:tcPr>
          <w:p w14:paraId="543B5857" w14:textId="77777777" w:rsidR="006933DC" w:rsidRPr="00AC3EFA" w:rsidRDefault="006933DC" w:rsidP="00873D9A">
            <w:pPr>
              <w:spacing w:after="0" w:line="360" w:lineRule="auto"/>
              <w:jc w:val="center"/>
              <w:rPr>
                <w:rFonts w:ascii="Times New Roman" w:hAnsi="Times New Roman"/>
                <w:sz w:val="20"/>
                <w:szCs w:val="20"/>
              </w:rPr>
            </w:pPr>
            <w:r w:rsidRPr="00AC3EFA">
              <w:rPr>
                <w:rFonts w:ascii="Times New Roman" w:eastAsia="Times New Roman" w:hAnsi="Times New Roman"/>
                <w:color w:val="000000"/>
                <w:sz w:val="20"/>
                <w:szCs w:val="20"/>
              </w:rPr>
              <w:t>0.12 ± 0.04</w:t>
            </w:r>
          </w:p>
        </w:tc>
        <w:tc>
          <w:tcPr>
            <w:tcW w:w="1540" w:type="dxa"/>
            <w:tcBorders>
              <w:top w:val="single" w:sz="4" w:space="0" w:color="auto"/>
              <w:left w:val="single" w:sz="4" w:space="0" w:color="auto"/>
              <w:bottom w:val="single" w:sz="4" w:space="0" w:color="auto"/>
              <w:right w:val="single" w:sz="4" w:space="0" w:color="auto"/>
            </w:tcBorders>
          </w:tcPr>
          <w:p w14:paraId="03B8E4BD" w14:textId="77777777" w:rsidR="006933DC" w:rsidRPr="00AC3EFA" w:rsidRDefault="006933DC" w:rsidP="00873D9A">
            <w:pPr>
              <w:spacing w:after="0" w:line="360" w:lineRule="auto"/>
              <w:jc w:val="center"/>
              <w:rPr>
                <w:rFonts w:ascii="Times New Roman" w:eastAsia="Times New Roman" w:hAnsi="Times New Roman"/>
                <w:color w:val="000000"/>
                <w:sz w:val="20"/>
                <w:szCs w:val="20"/>
              </w:rPr>
            </w:pPr>
            <w:r w:rsidRPr="00AC3EFA">
              <w:rPr>
                <w:rFonts w:ascii="Times New Roman" w:eastAsia="Times New Roman" w:hAnsi="Times New Roman"/>
                <w:color w:val="000000"/>
                <w:sz w:val="20"/>
                <w:szCs w:val="20"/>
              </w:rPr>
              <w:t>0.48 ± 0.05</w:t>
            </w:r>
          </w:p>
        </w:tc>
        <w:tc>
          <w:tcPr>
            <w:tcW w:w="620" w:type="dxa"/>
            <w:tcBorders>
              <w:top w:val="single" w:sz="4" w:space="0" w:color="auto"/>
              <w:left w:val="single" w:sz="4" w:space="0" w:color="auto"/>
              <w:bottom w:val="single" w:sz="4" w:space="0" w:color="auto"/>
              <w:right w:val="single" w:sz="4" w:space="0" w:color="auto"/>
            </w:tcBorders>
          </w:tcPr>
          <w:p w14:paraId="672BE60C" w14:textId="77777777" w:rsidR="006933DC" w:rsidRPr="00AC3EFA" w:rsidRDefault="006933DC" w:rsidP="00873D9A">
            <w:pPr>
              <w:spacing w:after="0" w:line="360" w:lineRule="auto"/>
              <w:jc w:val="center"/>
              <w:rPr>
                <w:rFonts w:ascii="Times New Roman" w:hAnsi="Times New Roman"/>
                <w:sz w:val="20"/>
                <w:szCs w:val="20"/>
              </w:rPr>
            </w:pPr>
            <w:r w:rsidRPr="00AC3EFA">
              <w:rPr>
                <w:rFonts w:ascii="Times New Roman" w:eastAsia="Times New Roman" w:hAnsi="Times New Roman"/>
                <w:color w:val="000000"/>
                <w:sz w:val="20"/>
                <w:szCs w:val="20"/>
              </w:rPr>
              <w:t>0.99</w:t>
            </w:r>
          </w:p>
        </w:tc>
        <w:tc>
          <w:tcPr>
            <w:tcW w:w="1134" w:type="dxa"/>
            <w:tcBorders>
              <w:top w:val="single" w:sz="4" w:space="0" w:color="auto"/>
              <w:left w:val="single" w:sz="4" w:space="0" w:color="auto"/>
              <w:bottom w:val="single" w:sz="4" w:space="0" w:color="auto"/>
              <w:right w:val="single" w:sz="4" w:space="0" w:color="auto"/>
            </w:tcBorders>
          </w:tcPr>
          <w:p w14:paraId="1A254DD4" w14:textId="77777777" w:rsidR="006933DC" w:rsidRPr="00AC3EFA" w:rsidRDefault="006933DC" w:rsidP="00873D9A">
            <w:pPr>
              <w:spacing w:after="0" w:line="360" w:lineRule="auto"/>
              <w:jc w:val="center"/>
              <w:rPr>
                <w:rFonts w:ascii="Times New Roman" w:hAnsi="Times New Roman"/>
                <w:sz w:val="20"/>
                <w:szCs w:val="20"/>
              </w:rPr>
            </w:pPr>
            <w:r w:rsidRPr="00AC3EFA">
              <w:rPr>
                <w:rFonts w:ascii="Times New Roman" w:hAnsi="Times New Roman"/>
                <w:sz w:val="20"/>
                <w:szCs w:val="20"/>
              </w:rPr>
              <w:t>0.24</w:t>
            </w:r>
          </w:p>
        </w:tc>
        <w:tc>
          <w:tcPr>
            <w:tcW w:w="1088" w:type="dxa"/>
            <w:tcBorders>
              <w:top w:val="single" w:sz="4" w:space="0" w:color="auto"/>
              <w:left w:val="single" w:sz="4" w:space="0" w:color="auto"/>
              <w:bottom w:val="single" w:sz="4" w:space="0" w:color="auto"/>
              <w:right w:val="single" w:sz="4" w:space="0" w:color="auto"/>
            </w:tcBorders>
          </w:tcPr>
          <w:p w14:paraId="24276DF9" w14:textId="77777777" w:rsidR="006933DC" w:rsidRPr="00AC3EFA" w:rsidRDefault="006933DC" w:rsidP="00873D9A">
            <w:pPr>
              <w:spacing w:after="0" w:line="360" w:lineRule="auto"/>
              <w:jc w:val="center"/>
              <w:rPr>
                <w:rFonts w:ascii="Times New Roman" w:hAnsi="Times New Roman"/>
                <w:sz w:val="20"/>
                <w:szCs w:val="20"/>
              </w:rPr>
            </w:pPr>
            <w:r w:rsidRPr="00AC3EFA">
              <w:rPr>
                <w:rFonts w:ascii="Times New Roman" w:hAnsi="Times New Roman"/>
                <w:sz w:val="20"/>
                <w:szCs w:val="20"/>
              </w:rPr>
              <w:t>0.61</w:t>
            </w:r>
          </w:p>
        </w:tc>
      </w:tr>
      <w:tr w:rsidR="006933DC" w:rsidRPr="00436F30" w14:paraId="385304DB" w14:textId="77777777" w:rsidTr="00873D9A">
        <w:trPr>
          <w:trHeight w:val="263"/>
        </w:trPr>
        <w:tc>
          <w:tcPr>
            <w:tcW w:w="907" w:type="dxa"/>
            <w:tcBorders>
              <w:top w:val="single" w:sz="4" w:space="0" w:color="auto"/>
              <w:left w:val="single" w:sz="4" w:space="0" w:color="auto"/>
              <w:bottom w:val="single" w:sz="4" w:space="0" w:color="auto"/>
              <w:right w:val="single" w:sz="4" w:space="0" w:color="auto"/>
            </w:tcBorders>
          </w:tcPr>
          <w:p w14:paraId="3BAB3DF1" w14:textId="77777777" w:rsidR="006933DC" w:rsidRPr="00AC3EFA" w:rsidRDefault="006933DC" w:rsidP="00873D9A">
            <w:pPr>
              <w:spacing w:after="0" w:line="360" w:lineRule="auto"/>
              <w:jc w:val="center"/>
              <w:rPr>
                <w:rFonts w:ascii="Times New Roman" w:hAnsi="Times New Roman"/>
                <w:sz w:val="20"/>
                <w:szCs w:val="20"/>
              </w:rPr>
            </w:pPr>
            <w:r w:rsidRPr="00AC3EFA">
              <w:rPr>
                <w:rFonts w:ascii="Times New Roman" w:eastAsia="Times New Roman" w:hAnsi="Times New Roman"/>
                <w:color w:val="000000"/>
                <w:sz w:val="20"/>
                <w:szCs w:val="20"/>
              </w:rPr>
              <w:t>600 °C</w:t>
            </w:r>
          </w:p>
        </w:tc>
        <w:tc>
          <w:tcPr>
            <w:tcW w:w="1596" w:type="dxa"/>
            <w:tcBorders>
              <w:top w:val="single" w:sz="4" w:space="0" w:color="auto"/>
              <w:left w:val="single" w:sz="4" w:space="0" w:color="auto"/>
              <w:bottom w:val="single" w:sz="4" w:space="0" w:color="auto"/>
              <w:right w:val="single" w:sz="4" w:space="0" w:color="auto"/>
            </w:tcBorders>
          </w:tcPr>
          <w:p w14:paraId="33742988" w14:textId="77777777" w:rsidR="006933DC" w:rsidRPr="00AC3EFA" w:rsidRDefault="006933DC" w:rsidP="00873D9A">
            <w:pPr>
              <w:spacing w:after="0" w:line="360" w:lineRule="auto"/>
              <w:jc w:val="center"/>
              <w:rPr>
                <w:rFonts w:ascii="Times New Roman" w:hAnsi="Times New Roman"/>
                <w:sz w:val="20"/>
                <w:szCs w:val="20"/>
              </w:rPr>
            </w:pPr>
            <w:r w:rsidRPr="00AC3EFA">
              <w:rPr>
                <w:rFonts w:ascii="Times New Roman" w:hAnsi="Times New Roman"/>
                <w:sz w:val="20"/>
                <w:szCs w:val="20"/>
              </w:rPr>
              <w:t>Al Wood Char</w:t>
            </w:r>
          </w:p>
        </w:tc>
        <w:tc>
          <w:tcPr>
            <w:tcW w:w="1655" w:type="dxa"/>
            <w:tcBorders>
              <w:top w:val="single" w:sz="4" w:space="0" w:color="auto"/>
              <w:left w:val="single" w:sz="4" w:space="0" w:color="auto"/>
              <w:bottom w:val="single" w:sz="4" w:space="0" w:color="auto"/>
              <w:right w:val="single" w:sz="4" w:space="0" w:color="auto"/>
            </w:tcBorders>
          </w:tcPr>
          <w:p w14:paraId="0A6A1E3A" w14:textId="77777777" w:rsidR="006933DC" w:rsidRPr="00AC3EFA" w:rsidRDefault="006933DC" w:rsidP="00873D9A">
            <w:pPr>
              <w:spacing w:after="0" w:line="360" w:lineRule="auto"/>
              <w:jc w:val="center"/>
              <w:rPr>
                <w:rFonts w:ascii="Times New Roman" w:eastAsia="Times New Roman" w:hAnsi="Times New Roman"/>
                <w:color w:val="000000"/>
                <w:sz w:val="20"/>
                <w:szCs w:val="20"/>
              </w:rPr>
            </w:pPr>
            <w:r w:rsidRPr="00AC3EFA">
              <w:rPr>
                <w:rFonts w:ascii="Times New Roman" w:eastAsia="Times New Roman" w:hAnsi="Times New Roman"/>
                <w:color w:val="000000"/>
                <w:sz w:val="20"/>
                <w:szCs w:val="20"/>
              </w:rPr>
              <w:t>0.15 ± 0.02</w:t>
            </w:r>
          </w:p>
        </w:tc>
        <w:tc>
          <w:tcPr>
            <w:tcW w:w="1540" w:type="dxa"/>
            <w:tcBorders>
              <w:top w:val="single" w:sz="4" w:space="0" w:color="auto"/>
              <w:left w:val="single" w:sz="4" w:space="0" w:color="auto"/>
              <w:bottom w:val="single" w:sz="4" w:space="0" w:color="auto"/>
              <w:right w:val="single" w:sz="4" w:space="0" w:color="auto"/>
            </w:tcBorders>
          </w:tcPr>
          <w:p w14:paraId="2416460D" w14:textId="77777777" w:rsidR="006933DC" w:rsidRPr="00AC3EFA" w:rsidRDefault="006933DC" w:rsidP="00873D9A">
            <w:pPr>
              <w:spacing w:after="0" w:line="360" w:lineRule="auto"/>
              <w:jc w:val="center"/>
              <w:rPr>
                <w:rFonts w:ascii="Times New Roman" w:eastAsia="Times New Roman" w:hAnsi="Times New Roman"/>
                <w:color w:val="000000"/>
                <w:sz w:val="20"/>
                <w:szCs w:val="20"/>
              </w:rPr>
            </w:pPr>
            <w:r w:rsidRPr="00AC3EFA">
              <w:rPr>
                <w:rFonts w:ascii="Times New Roman" w:eastAsia="Times New Roman" w:hAnsi="Times New Roman"/>
                <w:color w:val="000000"/>
                <w:sz w:val="20"/>
                <w:szCs w:val="20"/>
              </w:rPr>
              <w:t>0.69 ± 0.04</w:t>
            </w:r>
          </w:p>
        </w:tc>
        <w:tc>
          <w:tcPr>
            <w:tcW w:w="620" w:type="dxa"/>
            <w:tcBorders>
              <w:top w:val="single" w:sz="4" w:space="0" w:color="auto"/>
              <w:left w:val="single" w:sz="4" w:space="0" w:color="auto"/>
              <w:bottom w:val="single" w:sz="4" w:space="0" w:color="auto"/>
              <w:right w:val="single" w:sz="4" w:space="0" w:color="auto"/>
            </w:tcBorders>
          </w:tcPr>
          <w:p w14:paraId="058A364B" w14:textId="77777777" w:rsidR="006933DC" w:rsidRPr="00AC3EFA" w:rsidRDefault="006933DC" w:rsidP="00873D9A">
            <w:pPr>
              <w:spacing w:after="0" w:line="360" w:lineRule="auto"/>
              <w:jc w:val="center"/>
              <w:rPr>
                <w:rFonts w:ascii="Times New Roman" w:eastAsia="Times New Roman" w:hAnsi="Times New Roman"/>
                <w:color w:val="000000"/>
                <w:sz w:val="20"/>
                <w:szCs w:val="20"/>
              </w:rPr>
            </w:pPr>
            <w:r w:rsidRPr="00AC3EFA">
              <w:rPr>
                <w:rFonts w:ascii="Times New Roman" w:eastAsia="Times New Roman" w:hAnsi="Times New Roman"/>
                <w:color w:val="000000"/>
                <w:sz w:val="20"/>
                <w:szCs w:val="20"/>
              </w:rPr>
              <w:t>0.94</w:t>
            </w:r>
          </w:p>
        </w:tc>
        <w:tc>
          <w:tcPr>
            <w:tcW w:w="1134" w:type="dxa"/>
            <w:tcBorders>
              <w:top w:val="single" w:sz="4" w:space="0" w:color="auto"/>
              <w:left w:val="single" w:sz="4" w:space="0" w:color="auto"/>
              <w:bottom w:val="single" w:sz="4" w:space="0" w:color="auto"/>
              <w:right w:val="single" w:sz="4" w:space="0" w:color="auto"/>
            </w:tcBorders>
          </w:tcPr>
          <w:p w14:paraId="22519F5C" w14:textId="77777777" w:rsidR="006933DC" w:rsidRPr="00AC3EFA" w:rsidRDefault="006933DC" w:rsidP="00873D9A">
            <w:pPr>
              <w:spacing w:after="0" w:line="360" w:lineRule="auto"/>
              <w:jc w:val="center"/>
              <w:rPr>
                <w:rFonts w:ascii="Times New Roman" w:hAnsi="Times New Roman"/>
                <w:sz w:val="20"/>
                <w:szCs w:val="20"/>
              </w:rPr>
            </w:pPr>
            <w:r w:rsidRPr="00AC3EFA">
              <w:rPr>
                <w:rFonts w:ascii="Times New Roman" w:hAnsi="Times New Roman"/>
                <w:sz w:val="20"/>
                <w:szCs w:val="20"/>
              </w:rPr>
              <w:t>0.20</w:t>
            </w:r>
          </w:p>
        </w:tc>
        <w:tc>
          <w:tcPr>
            <w:tcW w:w="1088" w:type="dxa"/>
            <w:tcBorders>
              <w:top w:val="single" w:sz="4" w:space="0" w:color="auto"/>
              <w:left w:val="single" w:sz="4" w:space="0" w:color="auto"/>
              <w:bottom w:val="single" w:sz="4" w:space="0" w:color="auto"/>
              <w:right w:val="single" w:sz="4" w:space="0" w:color="auto"/>
            </w:tcBorders>
          </w:tcPr>
          <w:p w14:paraId="305B442B" w14:textId="77777777" w:rsidR="006933DC" w:rsidRPr="00AC3EFA" w:rsidRDefault="006933DC" w:rsidP="00873D9A">
            <w:pPr>
              <w:spacing w:after="0" w:line="360" w:lineRule="auto"/>
              <w:jc w:val="center"/>
              <w:rPr>
                <w:rFonts w:ascii="Times New Roman" w:hAnsi="Times New Roman"/>
                <w:sz w:val="20"/>
                <w:szCs w:val="20"/>
              </w:rPr>
            </w:pPr>
            <w:r w:rsidRPr="00AC3EFA">
              <w:rPr>
                <w:rFonts w:ascii="Times New Roman" w:hAnsi="Times New Roman"/>
                <w:sz w:val="20"/>
                <w:szCs w:val="20"/>
              </w:rPr>
              <w:t>0.72</w:t>
            </w:r>
          </w:p>
        </w:tc>
      </w:tr>
      <w:tr w:rsidR="006933DC" w:rsidRPr="00436F30" w14:paraId="55EF9F14" w14:textId="77777777" w:rsidTr="00873D9A">
        <w:trPr>
          <w:trHeight w:val="144"/>
        </w:trPr>
        <w:tc>
          <w:tcPr>
            <w:tcW w:w="907" w:type="dxa"/>
            <w:tcBorders>
              <w:top w:val="single" w:sz="4" w:space="0" w:color="auto"/>
              <w:left w:val="single" w:sz="4" w:space="0" w:color="auto"/>
              <w:bottom w:val="single" w:sz="4" w:space="0" w:color="auto"/>
              <w:right w:val="single" w:sz="4" w:space="0" w:color="auto"/>
            </w:tcBorders>
          </w:tcPr>
          <w:p w14:paraId="63EE1A3A" w14:textId="77777777" w:rsidR="006933DC" w:rsidRPr="00AC3EFA" w:rsidRDefault="006933DC" w:rsidP="00873D9A">
            <w:pPr>
              <w:spacing w:after="0" w:line="360" w:lineRule="auto"/>
              <w:jc w:val="center"/>
              <w:rPr>
                <w:rFonts w:ascii="Times New Roman" w:hAnsi="Times New Roman"/>
                <w:sz w:val="20"/>
                <w:szCs w:val="20"/>
              </w:rPr>
            </w:pPr>
            <w:r w:rsidRPr="00AC3EFA">
              <w:rPr>
                <w:rFonts w:ascii="Times New Roman" w:eastAsia="Times New Roman" w:hAnsi="Times New Roman"/>
                <w:color w:val="000000"/>
                <w:sz w:val="20"/>
                <w:szCs w:val="20"/>
              </w:rPr>
              <w:t>500 °C</w:t>
            </w:r>
          </w:p>
        </w:tc>
        <w:tc>
          <w:tcPr>
            <w:tcW w:w="1596" w:type="dxa"/>
            <w:tcBorders>
              <w:top w:val="single" w:sz="4" w:space="0" w:color="auto"/>
              <w:left w:val="single" w:sz="4" w:space="0" w:color="auto"/>
              <w:bottom w:val="single" w:sz="4" w:space="0" w:color="auto"/>
              <w:right w:val="single" w:sz="4" w:space="0" w:color="auto"/>
            </w:tcBorders>
          </w:tcPr>
          <w:p w14:paraId="407106A6" w14:textId="77777777" w:rsidR="006933DC" w:rsidRPr="00AC3EFA" w:rsidRDefault="006933DC" w:rsidP="00873D9A">
            <w:pPr>
              <w:spacing w:after="0" w:line="360" w:lineRule="auto"/>
              <w:jc w:val="center"/>
              <w:rPr>
                <w:rFonts w:ascii="Times New Roman" w:hAnsi="Times New Roman"/>
                <w:sz w:val="20"/>
                <w:szCs w:val="20"/>
              </w:rPr>
            </w:pPr>
            <w:r w:rsidRPr="00AC3EFA">
              <w:rPr>
                <w:rFonts w:ascii="Times New Roman" w:hAnsi="Times New Roman"/>
                <w:sz w:val="20"/>
                <w:szCs w:val="20"/>
              </w:rPr>
              <w:t>Al Bone Char</w:t>
            </w:r>
          </w:p>
        </w:tc>
        <w:tc>
          <w:tcPr>
            <w:tcW w:w="1655" w:type="dxa"/>
            <w:tcBorders>
              <w:top w:val="single" w:sz="4" w:space="0" w:color="auto"/>
              <w:left w:val="single" w:sz="4" w:space="0" w:color="auto"/>
              <w:bottom w:val="single" w:sz="4" w:space="0" w:color="auto"/>
              <w:right w:val="single" w:sz="4" w:space="0" w:color="auto"/>
            </w:tcBorders>
          </w:tcPr>
          <w:p w14:paraId="4B18F781" w14:textId="77777777" w:rsidR="006933DC" w:rsidRPr="00AC3EFA" w:rsidRDefault="006933DC" w:rsidP="00873D9A">
            <w:pPr>
              <w:spacing w:after="0" w:line="360" w:lineRule="auto"/>
              <w:jc w:val="center"/>
              <w:rPr>
                <w:rFonts w:ascii="Times New Roman" w:eastAsia="Times New Roman" w:hAnsi="Times New Roman"/>
                <w:color w:val="000000"/>
                <w:sz w:val="20"/>
                <w:szCs w:val="20"/>
              </w:rPr>
            </w:pPr>
            <w:r w:rsidRPr="00AC3EFA">
              <w:rPr>
                <w:rFonts w:ascii="Times New Roman" w:eastAsia="Times New Roman" w:hAnsi="Times New Roman"/>
                <w:color w:val="000000"/>
                <w:sz w:val="20"/>
                <w:szCs w:val="20"/>
              </w:rPr>
              <w:t>1.40 ± 0.10</w:t>
            </w:r>
          </w:p>
        </w:tc>
        <w:tc>
          <w:tcPr>
            <w:tcW w:w="1540" w:type="dxa"/>
            <w:tcBorders>
              <w:top w:val="single" w:sz="4" w:space="0" w:color="auto"/>
              <w:left w:val="single" w:sz="4" w:space="0" w:color="auto"/>
              <w:bottom w:val="single" w:sz="4" w:space="0" w:color="auto"/>
              <w:right w:val="single" w:sz="4" w:space="0" w:color="auto"/>
            </w:tcBorders>
          </w:tcPr>
          <w:p w14:paraId="17DBEA9B" w14:textId="77777777" w:rsidR="006933DC" w:rsidRPr="00AC3EFA" w:rsidRDefault="006933DC" w:rsidP="00873D9A">
            <w:pPr>
              <w:spacing w:after="0" w:line="360" w:lineRule="auto"/>
              <w:jc w:val="center"/>
              <w:rPr>
                <w:rFonts w:ascii="Times New Roman" w:eastAsia="Times New Roman" w:hAnsi="Times New Roman"/>
                <w:color w:val="000000"/>
                <w:sz w:val="20"/>
                <w:szCs w:val="20"/>
              </w:rPr>
            </w:pPr>
            <w:r w:rsidRPr="00AC3EFA">
              <w:rPr>
                <w:rFonts w:ascii="Times New Roman" w:eastAsia="Times New Roman" w:hAnsi="Times New Roman"/>
                <w:color w:val="000000"/>
                <w:sz w:val="20"/>
                <w:szCs w:val="20"/>
              </w:rPr>
              <w:t>0.42 ± 0.02</w:t>
            </w:r>
          </w:p>
        </w:tc>
        <w:tc>
          <w:tcPr>
            <w:tcW w:w="620" w:type="dxa"/>
            <w:tcBorders>
              <w:top w:val="single" w:sz="4" w:space="0" w:color="auto"/>
              <w:left w:val="single" w:sz="4" w:space="0" w:color="auto"/>
              <w:bottom w:val="single" w:sz="4" w:space="0" w:color="auto"/>
              <w:right w:val="single" w:sz="4" w:space="0" w:color="auto"/>
            </w:tcBorders>
          </w:tcPr>
          <w:p w14:paraId="6AC3EE82" w14:textId="77777777" w:rsidR="006933DC" w:rsidRPr="00AC3EFA" w:rsidRDefault="006933DC" w:rsidP="00873D9A">
            <w:pPr>
              <w:spacing w:after="0" w:line="360" w:lineRule="auto"/>
              <w:jc w:val="center"/>
              <w:rPr>
                <w:rFonts w:ascii="Times New Roman" w:eastAsia="Times New Roman" w:hAnsi="Times New Roman"/>
                <w:color w:val="000000"/>
                <w:sz w:val="20"/>
                <w:szCs w:val="20"/>
              </w:rPr>
            </w:pPr>
            <w:r w:rsidRPr="00AC3EFA">
              <w:rPr>
                <w:rFonts w:ascii="Times New Roman" w:eastAsia="Times New Roman" w:hAnsi="Times New Roman"/>
                <w:color w:val="000000"/>
                <w:sz w:val="20"/>
                <w:szCs w:val="20"/>
              </w:rPr>
              <w:t>0.99</w:t>
            </w:r>
          </w:p>
        </w:tc>
        <w:tc>
          <w:tcPr>
            <w:tcW w:w="1134" w:type="dxa"/>
            <w:tcBorders>
              <w:top w:val="single" w:sz="4" w:space="0" w:color="auto"/>
              <w:left w:val="single" w:sz="4" w:space="0" w:color="auto"/>
              <w:bottom w:val="single" w:sz="4" w:space="0" w:color="auto"/>
              <w:right w:val="single" w:sz="4" w:space="0" w:color="auto"/>
            </w:tcBorders>
          </w:tcPr>
          <w:p w14:paraId="79A1E5E3" w14:textId="77777777" w:rsidR="006933DC" w:rsidRPr="00AC3EFA" w:rsidRDefault="006933DC" w:rsidP="00873D9A">
            <w:pPr>
              <w:spacing w:after="0" w:line="360" w:lineRule="auto"/>
              <w:jc w:val="center"/>
              <w:rPr>
                <w:rFonts w:ascii="Times New Roman" w:hAnsi="Times New Roman"/>
                <w:sz w:val="20"/>
                <w:szCs w:val="20"/>
              </w:rPr>
            </w:pPr>
            <w:r w:rsidRPr="00AC3EFA">
              <w:rPr>
                <w:rFonts w:ascii="Times New Roman" w:hAnsi="Times New Roman"/>
                <w:sz w:val="20"/>
                <w:szCs w:val="20"/>
              </w:rPr>
              <w:t>1.70</w:t>
            </w:r>
          </w:p>
        </w:tc>
        <w:tc>
          <w:tcPr>
            <w:tcW w:w="1088" w:type="dxa"/>
            <w:tcBorders>
              <w:top w:val="single" w:sz="4" w:space="0" w:color="auto"/>
              <w:left w:val="single" w:sz="4" w:space="0" w:color="auto"/>
              <w:bottom w:val="single" w:sz="4" w:space="0" w:color="auto"/>
              <w:right w:val="single" w:sz="4" w:space="0" w:color="auto"/>
            </w:tcBorders>
          </w:tcPr>
          <w:p w14:paraId="52FD2E8C" w14:textId="77777777" w:rsidR="006933DC" w:rsidRPr="00AC3EFA" w:rsidRDefault="006933DC" w:rsidP="00873D9A">
            <w:pPr>
              <w:spacing w:after="0" w:line="360" w:lineRule="auto"/>
              <w:jc w:val="center"/>
              <w:rPr>
                <w:rFonts w:ascii="Times New Roman" w:hAnsi="Times New Roman"/>
                <w:sz w:val="20"/>
                <w:szCs w:val="20"/>
              </w:rPr>
            </w:pPr>
            <w:r w:rsidRPr="00AC3EFA">
              <w:rPr>
                <w:rFonts w:ascii="Times New Roman" w:hAnsi="Times New Roman"/>
                <w:sz w:val="20"/>
                <w:szCs w:val="20"/>
              </w:rPr>
              <w:t>3.08</w:t>
            </w:r>
          </w:p>
        </w:tc>
      </w:tr>
      <w:tr w:rsidR="006933DC" w:rsidRPr="00436F30" w14:paraId="5EAA0FE1" w14:textId="77777777" w:rsidTr="00873D9A">
        <w:trPr>
          <w:trHeight w:val="263"/>
        </w:trPr>
        <w:tc>
          <w:tcPr>
            <w:tcW w:w="907" w:type="dxa"/>
            <w:tcBorders>
              <w:top w:val="single" w:sz="4" w:space="0" w:color="auto"/>
              <w:left w:val="single" w:sz="4" w:space="0" w:color="auto"/>
              <w:bottom w:val="single" w:sz="4" w:space="0" w:color="auto"/>
              <w:right w:val="single" w:sz="4" w:space="0" w:color="auto"/>
            </w:tcBorders>
          </w:tcPr>
          <w:p w14:paraId="64B6A385" w14:textId="77777777" w:rsidR="006933DC" w:rsidRPr="00AC3EFA" w:rsidRDefault="006933DC" w:rsidP="00873D9A">
            <w:pPr>
              <w:spacing w:after="0" w:line="360" w:lineRule="auto"/>
              <w:jc w:val="center"/>
              <w:rPr>
                <w:rFonts w:ascii="Times New Roman" w:hAnsi="Times New Roman"/>
                <w:i/>
                <w:sz w:val="20"/>
                <w:szCs w:val="20"/>
              </w:rPr>
            </w:pPr>
            <w:r w:rsidRPr="00AC3EFA">
              <w:rPr>
                <w:rFonts w:ascii="Times New Roman" w:eastAsia="Times New Roman" w:hAnsi="Times New Roman"/>
                <w:i/>
                <w:color w:val="000000"/>
                <w:sz w:val="20"/>
                <w:szCs w:val="20"/>
              </w:rPr>
              <w:t>500 °C</w:t>
            </w:r>
          </w:p>
        </w:tc>
        <w:tc>
          <w:tcPr>
            <w:tcW w:w="1596" w:type="dxa"/>
            <w:tcBorders>
              <w:top w:val="single" w:sz="4" w:space="0" w:color="auto"/>
              <w:left w:val="single" w:sz="4" w:space="0" w:color="auto"/>
              <w:bottom w:val="single" w:sz="4" w:space="0" w:color="auto"/>
              <w:right w:val="single" w:sz="4" w:space="0" w:color="auto"/>
            </w:tcBorders>
          </w:tcPr>
          <w:p w14:paraId="4DAC1CAD" w14:textId="77777777" w:rsidR="006933DC" w:rsidRPr="00AC3EFA" w:rsidRDefault="006933DC" w:rsidP="00873D9A">
            <w:pPr>
              <w:spacing w:after="0" w:line="360" w:lineRule="auto"/>
              <w:jc w:val="center"/>
              <w:rPr>
                <w:rFonts w:ascii="Times New Roman" w:hAnsi="Times New Roman"/>
                <w:i/>
                <w:sz w:val="20"/>
                <w:szCs w:val="20"/>
              </w:rPr>
            </w:pPr>
            <w:r w:rsidRPr="00AC3EFA">
              <w:rPr>
                <w:rFonts w:ascii="Times New Roman" w:hAnsi="Times New Roman"/>
                <w:i/>
                <w:sz w:val="20"/>
                <w:szCs w:val="20"/>
              </w:rPr>
              <w:t>Wood Char</w:t>
            </w:r>
            <w:r w:rsidRPr="00AC3EFA">
              <w:rPr>
                <w:rFonts w:ascii="Times New Roman" w:eastAsia="Times New Roman" w:hAnsi="Times New Roman"/>
                <w:i/>
                <w:color w:val="000000"/>
                <w:sz w:val="20"/>
                <w:szCs w:val="20"/>
                <w:vertAlign w:val="superscript"/>
              </w:rPr>
              <w:t>**</w:t>
            </w:r>
          </w:p>
        </w:tc>
        <w:tc>
          <w:tcPr>
            <w:tcW w:w="1655" w:type="dxa"/>
            <w:tcBorders>
              <w:top w:val="single" w:sz="4" w:space="0" w:color="auto"/>
              <w:left w:val="single" w:sz="4" w:space="0" w:color="auto"/>
              <w:bottom w:val="single" w:sz="4" w:space="0" w:color="auto"/>
              <w:right w:val="single" w:sz="4" w:space="0" w:color="auto"/>
            </w:tcBorders>
          </w:tcPr>
          <w:p w14:paraId="5ED5003F" w14:textId="77777777" w:rsidR="006933DC" w:rsidRPr="00AC3EFA" w:rsidRDefault="006933DC" w:rsidP="00873D9A">
            <w:pPr>
              <w:spacing w:after="0" w:line="360" w:lineRule="auto"/>
              <w:jc w:val="center"/>
              <w:rPr>
                <w:rFonts w:ascii="Times New Roman" w:hAnsi="Times New Roman"/>
                <w:i/>
                <w:sz w:val="20"/>
                <w:szCs w:val="20"/>
              </w:rPr>
            </w:pPr>
            <w:r w:rsidRPr="00AC3EFA">
              <w:rPr>
                <w:rFonts w:ascii="Times New Roman" w:hAnsi="Times New Roman"/>
                <w:i/>
                <w:sz w:val="20"/>
                <w:szCs w:val="20"/>
              </w:rPr>
              <w:t xml:space="preserve">&lt;0.01 </w:t>
            </w:r>
            <w:proofErr w:type="gramStart"/>
            <w:r w:rsidRPr="00AC3EFA">
              <w:rPr>
                <w:rFonts w:ascii="Times New Roman" w:eastAsia="Times New Roman" w:hAnsi="Times New Roman"/>
                <w:i/>
                <w:color w:val="000000"/>
                <w:sz w:val="20"/>
                <w:szCs w:val="20"/>
              </w:rPr>
              <w:t xml:space="preserve">± </w:t>
            </w:r>
            <w:r w:rsidRPr="00AC3EFA">
              <w:rPr>
                <w:rFonts w:ascii="Times New Roman" w:hAnsi="Times New Roman"/>
                <w:i/>
                <w:sz w:val="20"/>
                <w:szCs w:val="20"/>
              </w:rPr>
              <w:t xml:space="preserve"> </w:t>
            </w:r>
            <w:r w:rsidRPr="00AC3EFA">
              <w:rPr>
                <w:rFonts w:ascii="Times New Roman" w:eastAsia="Times New Roman" w:hAnsi="Times New Roman"/>
                <w:i/>
                <w:color w:val="000000"/>
                <w:sz w:val="20"/>
                <w:szCs w:val="20"/>
              </w:rPr>
              <w:t>≤0.01</w:t>
            </w:r>
            <w:proofErr w:type="gramEnd"/>
          </w:p>
        </w:tc>
        <w:tc>
          <w:tcPr>
            <w:tcW w:w="1540" w:type="dxa"/>
            <w:tcBorders>
              <w:top w:val="single" w:sz="4" w:space="0" w:color="auto"/>
              <w:left w:val="single" w:sz="4" w:space="0" w:color="auto"/>
              <w:bottom w:val="single" w:sz="4" w:space="0" w:color="auto"/>
              <w:right w:val="single" w:sz="4" w:space="0" w:color="auto"/>
            </w:tcBorders>
          </w:tcPr>
          <w:p w14:paraId="2C776434" w14:textId="77777777" w:rsidR="006933DC" w:rsidRPr="00AC3EFA" w:rsidRDefault="006933DC" w:rsidP="00873D9A">
            <w:pPr>
              <w:spacing w:after="0" w:line="360" w:lineRule="auto"/>
              <w:jc w:val="center"/>
              <w:rPr>
                <w:rFonts w:ascii="Times New Roman" w:hAnsi="Times New Roman"/>
                <w:i/>
                <w:sz w:val="20"/>
                <w:szCs w:val="20"/>
              </w:rPr>
            </w:pPr>
            <w:r w:rsidRPr="00AC3EFA">
              <w:rPr>
                <w:rFonts w:ascii="Times New Roman" w:hAnsi="Times New Roman"/>
                <w:i/>
                <w:sz w:val="20"/>
                <w:szCs w:val="20"/>
              </w:rPr>
              <w:t>0.98**</w:t>
            </w:r>
          </w:p>
        </w:tc>
        <w:tc>
          <w:tcPr>
            <w:tcW w:w="620" w:type="dxa"/>
            <w:tcBorders>
              <w:top w:val="single" w:sz="4" w:space="0" w:color="auto"/>
              <w:left w:val="single" w:sz="4" w:space="0" w:color="auto"/>
              <w:bottom w:val="single" w:sz="4" w:space="0" w:color="auto"/>
              <w:right w:val="single" w:sz="4" w:space="0" w:color="auto"/>
            </w:tcBorders>
          </w:tcPr>
          <w:p w14:paraId="7B4BE745" w14:textId="77777777" w:rsidR="006933DC" w:rsidRPr="00AC3EFA" w:rsidRDefault="006933DC" w:rsidP="00873D9A">
            <w:pPr>
              <w:spacing w:after="0" w:line="360" w:lineRule="auto"/>
              <w:jc w:val="center"/>
              <w:rPr>
                <w:rFonts w:ascii="Times New Roman" w:hAnsi="Times New Roman"/>
                <w:i/>
                <w:sz w:val="20"/>
                <w:szCs w:val="20"/>
              </w:rPr>
            </w:pPr>
            <w:r w:rsidRPr="00AC3EFA">
              <w:rPr>
                <w:rFonts w:ascii="Times New Roman" w:hAnsi="Times New Roman"/>
                <w:i/>
                <w:sz w:val="20"/>
                <w:szCs w:val="20"/>
              </w:rPr>
              <w:t>0.97</w:t>
            </w:r>
          </w:p>
        </w:tc>
        <w:tc>
          <w:tcPr>
            <w:tcW w:w="1134" w:type="dxa"/>
            <w:tcBorders>
              <w:top w:val="single" w:sz="4" w:space="0" w:color="auto"/>
              <w:left w:val="single" w:sz="4" w:space="0" w:color="auto"/>
              <w:bottom w:val="single" w:sz="4" w:space="0" w:color="auto"/>
              <w:right w:val="single" w:sz="4" w:space="0" w:color="auto"/>
            </w:tcBorders>
          </w:tcPr>
          <w:p w14:paraId="29F42DBD" w14:textId="77777777" w:rsidR="006933DC" w:rsidRPr="00AC3EFA" w:rsidRDefault="006933DC" w:rsidP="00873D9A">
            <w:pPr>
              <w:spacing w:after="0" w:line="360" w:lineRule="auto"/>
              <w:jc w:val="center"/>
              <w:rPr>
                <w:rFonts w:ascii="Times New Roman" w:hAnsi="Times New Roman"/>
                <w:i/>
                <w:sz w:val="20"/>
                <w:szCs w:val="20"/>
              </w:rPr>
            </w:pPr>
            <w:r w:rsidRPr="00AC3EFA">
              <w:rPr>
                <w:rFonts w:ascii="Times New Roman" w:hAnsi="Times New Roman"/>
                <w:i/>
                <w:sz w:val="20"/>
                <w:szCs w:val="20"/>
              </w:rPr>
              <w:t>0.00</w:t>
            </w:r>
          </w:p>
        </w:tc>
        <w:tc>
          <w:tcPr>
            <w:tcW w:w="1088" w:type="dxa"/>
            <w:tcBorders>
              <w:top w:val="single" w:sz="4" w:space="0" w:color="auto"/>
              <w:left w:val="single" w:sz="4" w:space="0" w:color="auto"/>
              <w:bottom w:val="single" w:sz="4" w:space="0" w:color="auto"/>
              <w:right w:val="single" w:sz="4" w:space="0" w:color="auto"/>
            </w:tcBorders>
          </w:tcPr>
          <w:p w14:paraId="178B8640" w14:textId="77777777" w:rsidR="006933DC" w:rsidRPr="00AC3EFA" w:rsidRDefault="006933DC" w:rsidP="00873D9A">
            <w:pPr>
              <w:spacing w:after="0" w:line="360" w:lineRule="auto"/>
              <w:jc w:val="center"/>
              <w:rPr>
                <w:rFonts w:ascii="Times New Roman" w:hAnsi="Times New Roman"/>
                <w:i/>
                <w:sz w:val="20"/>
                <w:szCs w:val="20"/>
              </w:rPr>
            </w:pPr>
            <w:r w:rsidRPr="00AC3EFA">
              <w:rPr>
                <w:rFonts w:ascii="Times New Roman" w:hAnsi="Times New Roman"/>
                <w:i/>
                <w:sz w:val="20"/>
                <w:szCs w:val="20"/>
              </w:rPr>
              <w:t>0.02</w:t>
            </w:r>
          </w:p>
        </w:tc>
      </w:tr>
      <w:tr w:rsidR="006933DC" w:rsidRPr="00436F30" w14:paraId="4E3C383E" w14:textId="77777777" w:rsidTr="00873D9A">
        <w:trPr>
          <w:trHeight w:val="144"/>
        </w:trPr>
        <w:tc>
          <w:tcPr>
            <w:tcW w:w="907" w:type="dxa"/>
            <w:tcBorders>
              <w:top w:val="single" w:sz="4" w:space="0" w:color="auto"/>
              <w:left w:val="single" w:sz="4" w:space="0" w:color="auto"/>
              <w:bottom w:val="single" w:sz="4" w:space="0" w:color="auto"/>
              <w:right w:val="single" w:sz="4" w:space="0" w:color="auto"/>
            </w:tcBorders>
          </w:tcPr>
          <w:p w14:paraId="3D300148" w14:textId="77777777" w:rsidR="006933DC" w:rsidRPr="00AC3EFA" w:rsidRDefault="006933DC" w:rsidP="00873D9A">
            <w:pPr>
              <w:spacing w:after="0" w:line="360" w:lineRule="auto"/>
              <w:jc w:val="center"/>
              <w:rPr>
                <w:rFonts w:ascii="Times New Roman" w:hAnsi="Times New Roman"/>
                <w:i/>
                <w:sz w:val="20"/>
                <w:szCs w:val="20"/>
              </w:rPr>
            </w:pPr>
            <w:r w:rsidRPr="00AC3EFA">
              <w:rPr>
                <w:rFonts w:ascii="Times New Roman" w:eastAsia="Times New Roman" w:hAnsi="Times New Roman"/>
                <w:i/>
                <w:color w:val="000000"/>
                <w:sz w:val="20"/>
                <w:szCs w:val="20"/>
              </w:rPr>
              <w:t>500 °C</w:t>
            </w:r>
          </w:p>
        </w:tc>
        <w:tc>
          <w:tcPr>
            <w:tcW w:w="1596" w:type="dxa"/>
            <w:tcBorders>
              <w:top w:val="single" w:sz="4" w:space="0" w:color="auto"/>
              <w:left w:val="single" w:sz="4" w:space="0" w:color="auto"/>
              <w:bottom w:val="single" w:sz="4" w:space="0" w:color="auto"/>
              <w:right w:val="single" w:sz="4" w:space="0" w:color="auto"/>
            </w:tcBorders>
          </w:tcPr>
          <w:p w14:paraId="75ADF920" w14:textId="77777777" w:rsidR="006933DC" w:rsidRPr="00AC3EFA" w:rsidRDefault="006933DC" w:rsidP="00873D9A">
            <w:pPr>
              <w:spacing w:after="0" w:line="360" w:lineRule="auto"/>
              <w:jc w:val="center"/>
              <w:rPr>
                <w:rFonts w:ascii="Times New Roman" w:hAnsi="Times New Roman"/>
                <w:i/>
                <w:sz w:val="20"/>
                <w:szCs w:val="20"/>
              </w:rPr>
            </w:pPr>
            <w:r w:rsidRPr="00AC3EFA">
              <w:rPr>
                <w:rFonts w:ascii="Times New Roman" w:hAnsi="Times New Roman"/>
                <w:i/>
                <w:sz w:val="20"/>
                <w:szCs w:val="20"/>
              </w:rPr>
              <w:t>Al Wood Char</w:t>
            </w:r>
            <w:r w:rsidRPr="00AC3EFA">
              <w:rPr>
                <w:rFonts w:ascii="Times New Roman" w:eastAsia="Times New Roman" w:hAnsi="Times New Roman"/>
                <w:i/>
                <w:color w:val="000000"/>
                <w:sz w:val="20"/>
                <w:szCs w:val="20"/>
                <w:vertAlign w:val="superscript"/>
              </w:rPr>
              <w:t>**</w:t>
            </w:r>
          </w:p>
        </w:tc>
        <w:tc>
          <w:tcPr>
            <w:tcW w:w="1655" w:type="dxa"/>
            <w:tcBorders>
              <w:top w:val="single" w:sz="4" w:space="0" w:color="auto"/>
              <w:left w:val="single" w:sz="4" w:space="0" w:color="auto"/>
              <w:bottom w:val="single" w:sz="4" w:space="0" w:color="auto"/>
              <w:right w:val="single" w:sz="4" w:space="0" w:color="auto"/>
            </w:tcBorders>
          </w:tcPr>
          <w:p w14:paraId="2E3B35E4" w14:textId="77777777" w:rsidR="006933DC" w:rsidRPr="00AC3EFA" w:rsidRDefault="006933DC" w:rsidP="00873D9A">
            <w:pPr>
              <w:spacing w:after="0" w:line="360" w:lineRule="auto"/>
              <w:jc w:val="center"/>
              <w:rPr>
                <w:rFonts w:ascii="Times New Roman" w:hAnsi="Times New Roman"/>
                <w:i/>
                <w:sz w:val="20"/>
                <w:szCs w:val="20"/>
              </w:rPr>
            </w:pPr>
            <w:r w:rsidRPr="00AC3EFA">
              <w:rPr>
                <w:rFonts w:ascii="Times New Roman" w:hAnsi="Times New Roman"/>
                <w:i/>
                <w:sz w:val="20"/>
                <w:szCs w:val="20"/>
              </w:rPr>
              <w:t xml:space="preserve">0.02  </w:t>
            </w:r>
            <w:r w:rsidRPr="00AC3EFA">
              <w:rPr>
                <w:rFonts w:ascii="Times New Roman" w:eastAsia="Times New Roman" w:hAnsi="Times New Roman"/>
                <w:i/>
                <w:color w:val="000000"/>
                <w:sz w:val="20"/>
                <w:szCs w:val="20"/>
              </w:rPr>
              <w:t>± ≤0.01</w:t>
            </w:r>
          </w:p>
        </w:tc>
        <w:tc>
          <w:tcPr>
            <w:tcW w:w="1540" w:type="dxa"/>
            <w:tcBorders>
              <w:top w:val="single" w:sz="4" w:space="0" w:color="auto"/>
              <w:left w:val="single" w:sz="4" w:space="0" w:color="auto"/>
              <w:bottom w:val="single" w:sz="4" w:space="0" w:color="auto"/>
              <w:right w:val="single" w:sz="4" w:space="0" w:color="auto"/>
            </w:tcBorders>
          </w:tcPr>
          <w:p w14:paraId="308F29A5" w14:textId="77777777" w:rsidR="006933DC" w:rsidRPr="00AC3EFA" w:rsidRDefault="006933DC" w:rsidP="00873D9A">
            <w:pPr>
              <w:spacing w:after="0" w:line="360" w:lineRule="auto"/>
              <w:jc w:val="center"/>
              <w:rPr>
                <w:rFonts w:ascii="Times New Roman" w:eastAsia="Times New Roman" w:hAnsi="Times New Roman"/>
                <w:i/>
                <w:color w:val="000000"/>
                <w:sz w:val="20"/>
                <w:szCs w:val="20"/>
              </w:rPr>
            </w:pPr>
            <w:r w:rsidRPr="00AC3EFA">
              <w:rPr>
                <w:rFonts w:ascii="Times New Roman" w:eastAsia="Times New Roman" w:hAnsi="Times New Roman"/>
                <w:i/>
                <w:color w:val="000000"/>
                <w:sz w:val="20"/>
                <w:szCs w:val="20"/>
              </w:rPr>
              <w:t>0.98 **</w:t>
            </w:r>
          </w:p>
        </w:tc>
        <w:tc>
          <w:tcPr>
            <w:tcW w:w="620" w:type="dxa"/>
            <w:tcBorders>
              <w:top w:val="single" w:sz="4" w:space="0" w:color="auto"/>
              <w:left w:val="single" w:sz="4" w:space="0" w:color="auto"/>
              <w:bottom w:val="single" w:sz="4" w:space="0" w:color="auto"/>
              <w:right w:val="single" w:sz="4" w:space="0" w:color="auto"/>
            </w:tcBorders>
          </w:tcPr>
          <w:p w14:paraId="7F3D7328" w14:textId="77777777" w:rsidR="006933DC" w:rsidRPr="00AC3EFA" w:rsidRDefault="006933DC" w:rsidP="00873D9A">
            <w:pPr>
              <w:spacing w:after="0" w:line="360" w:lineRule="auto"/>
              <w:jc w:val="center"/>
              <w:rPr>
                <w:rFonts w:ascii="Times New Roman" w:hAnsi="Times New Roman"/>
                <w:i/>
                <w:sz w:val="20"/>
                <w:szCs w:val="20"/>
              </w:rPr>
            </w:pPr>
            <w:r w:rsidRPr="00AC3EFA">
              <w:rPr>
                <w:rFonts w:ascii="Times New Roman" w:hAnsi="Times New Roman"/>
                <w:i/>
                <w:sz w:val="20"/>
                <w:szCs w:val="20"/>
              </w:rPr>
              <w:t>0.73</w:t>
            </w:r>
          </w:p>
        </w:tc>
        <w:tc>
          <w:tcPr>
            <w:tcW w:w="1134" w:type="dxa"/>
            <w:tcBorders>
              <w:top w:val="single" w:sz="4" w:space="0" w:color="auto"/>
              <w:left w:val="single" w:sz="4" w:space="0" w:color="auto"/>
              <w:bottom w:val="single" w:sz="4" w:space="0" w:color="auto"/>
              <w:right w:val="single" w:sz="4" w:space="0" w:color="auto"/>
            </w:tcBorders>
          </w:tcPr>
          <w:p w14:paraId="7377CC06" w14:textId="77777777" w:rsidR="006933DC" w:rsidRPr="00AC3EFA" w:rsidRDefault="006933DC" w:rsidP="00873D9A">
            <w:pPr>
              <w:spacing w:after="0" w:line="360" w:lineRule="auto"/>
              <w:jc w:val="center"/>
              <w:rPr>
                <w:rFonts w:ascii="Times New Roman" w:hAnsi="Times New Roman"/>
                <w:i/>
                <w:sz w:val="20"/>
                <w:szCs w:val="20"/>
              </w:rPr>
            </w:pPr>
            <w:r w:rsidRPr="00AC3EFA">
              <w:rPr>
                <w:rFonts w:ascii="Times New Roman" w:hAnsi="Times New Roman"/>
                <w:i/>
                <w:sz w:val="20"/>
                <w:szCs w:val="20"/>
              </w:rPr>
              <w:t>0.04</w:t>
            </w:r>
          </w:p>
        </w:tc>
        <w:tc>
          <w:tcPr>
            <w:tcW w:w="1088" w:type="dxa"/>
            <w:tcBorders>
              <w:top w:val="single" w:sz="4" w:space="0" w:color="auto"/>
              <w:left w:val="single" w:sz="4" w:space="0" w:color="auto"/>
              <w:bottom w:val="single" w:sz="4" w:space="0" w:color="auto"/>
              <w:right w:val="single" w:sz="4" w:space="0" w:color="auto"/>
            </w:tcBorders>
          </w:tcPr>
          <w:p w14:paraId="55DB042E" w14:textId="77777777" w:rsidR="006933DC" w:rsidRPr="00AC3EFA" w:rsidRDefault="006933DC" w:rsidP="00873D9A">
            <w:pPr>
              <w:spacing w:after="0" w:line="360" w:lineRule="auto"/>
              <w:jc w:val="center"/>
              <w:rPr>
                <w:rFonts w:ascii="Times New Roman" w:hAnsi="Times New Roman"/>
                <w:i/>
                <w:sz w:val="20"/>
                <w:szCs w:val="20"/>
              </w:rPr>
            </w:pPr>
            <w:r w:rsidRPr="00AC3EFA">
              <w:rPr>
                <w:rFonts w:ascii="Times New Roman" w:hAnsi="Times New Roman"/>
                <w:i/>
                <w:sz w:val="20"/>
                <w:szCs w:val="20"/>
              </w:rPr>
              <w:t>0.24</w:t>
            </w:r>
          </w:p>
        </w:tc>
      </w:tr>
      <w:tr w:rsidR="006933DC" w:rsidRPr="00436F30" w14:paraId="04D36C89" w14:textId="77777777" w:rsidTr="00873D9A">
        <w:trPr>
          <w:trHeight w:val="263"/>
        </w:trPr>
        <w:tc>
          <w:tcPr>
            <w:tcW w:w="907" w:type="dxa"/>
            <w:tcBorders>
              <w:top w:val="single" w:sz="4" w:space="0" w:color="auto"/>
              <w:left w:val="single" w:sz="4" w:space="0" w:color="auto"/>
              <w:bottom w:val="single" w:sz="4" w:space="0" w:color="auto"/>
              <w:right w:val="single" w:sz="4" w:space="0" w:color="auto"/>
            </w:tcBorders>
          </w:tcPr>
          <w:p w14:paraId="77469310" w14:textId="77777777" w:rsidR="006933DC" w:rsidRPr="00AC3EFA" w:rsidRDefault="006933DC" w:rsidP="00873D9A">
            <w:pPr>
              <w:spacing w:after="0" w:line="360" w:lineRule="auto"/>
              <w:jc w:val="center"/>
              <w:rPr>
                <w:rFonts w:ascii="Times New Roman" w:hAnsi="Times New Roman"/>
                <w:i/>
                <w:sz w:val="20"/>
                <w:szCs w:val="20"/>
              </w:rPr>
            </w:pPr>
            <w:r w:rsidRPr="00AC3EFA">
              <w:rPr>
                <w:rFonts w:ascii="Times New Roman" w:eastAsia="Times New Roman" w:hAnsi="Times New Roman"/>
                <w:i/>
                <w:color w:val="000000"/>
                <w:sz w:val="20"/>
                <w:szCs w:val="20"/>
              </w:rPr>
              <w:t>600 °C</w:t>
            </w:r>
          </w:p>
        </w:tc>
        <w:tc>
          <w:tcPr>
            <w:tcW w:w="1596" w:type="dxa"/>
            <w:tcBorders>
              <w:top w:val="single" w:sz="4" w:space="0" w:color="auto"/>
              <w:left w:val="single" w:sz="4" w:space="0" w:color="auto"/>
              <w:bottom w:val="single" w:sz="4" w:space="0" w:color="auto"/>
              <w:right w:val="single" w:sz="4" w:space="0" w:color="auto"/>
            </w:tcBorders>
          </w:tcPr>
          <w:p w14:paraId="6984C645" w14:textId="77777777" w:rsidR="006933DC" w:rsidRPr="00AC3EFA" w:rsidRDefault="006933DC" w:rsidP="00873D9A">
            <w:pPr>
              <w:spacing w:after="0" w:line="360" w:lineRule="auto"/>
              <w:jc w:val="center"/>
              <w:rPr>
                <w:rFonts w:ascii="Times New Roman" w:hAnsi="Times New Roman"/>
                <w:i/>
                <w:sz w:val="20"/>
                <w:szCs w:val="20"/>
              </w:rPr>
            </w:pPr>
            <w:r w:rsidRPr="00AC3EFA">
              <w:rPr>
                <w:rFonts w:ascii="Times New Roman" w:hAnsi="Times New Roman"/>
                <w:i/>
                <w:sz w:val="20"/>
                <w:szCs w:val="20"/>
              </w:rPr>
              <w:t>Wood Char</w:t>
            </w:r>
            <w:r w:rsidRPr="00AC3EFA">
              <w:rPr>
                <w:rFonts w:ascii="Times New Roman" w:eastAsia="Times New Roman" w:hAnsi="Times New Roman"/>
                <w:i/>
                <w:color w:val="000000"/>
                <w:sz w:val="20"/>
                <w:szCs w:val="20"/>
                <w:vertAlign w:val="superscript"/>
              </w:rPr>
              <w:t>**</w:t>
            </w:r>
          </w:p>
        </w:tc>
        <w:tc>
          <w:tcPr>
            <w:tcW w:w="1655" w:type="dxa"/>
            <w:tcBorders>
              <w:top w:val="single" w:sz="4" w:space="0" w:color="auto"/>
              <w:left w:val="single" w:sz="4" w:space="0" w:color="auto"/>
              <w:bottom w:val="single" w:sz="4" w:space="0" w:color="auto"/>
              <w:right w:val="single" w:sz="4" w:space="0" w:color="auto"/>
            </w:tcBorders>
          </w:tcPr>
          <w:p w14:paraId="25B72FD7" w14:textId="77777777" w:rsidR="006933DC" w:rsidRPr="00AC3EFA" w:rsidRDefault="006933DC" w:rsidP="00873D9A">
            <w:pPr>
              <w:spacing w:after="0" w:line="360" w:lineRule="auto"/>
              <w:jc w:val="center"/>
              <w:rPr>
                <w:rFonts w:ascii="Times New Roman" w:hAnsi="Times New Roman"/>
                <w:i/>
                <w:sz w:val="20"/>
                <w:szCs w:val="20"/>
              </w:rPr>
            </w:pPr>
            <w:r w:rsidRPr="00AC3EFA">
              <w:rPr>
                <w:rFonts w:ascii="Times New Roman" w:hAnsi="Times New Roman"/>
                <w:i/>
                <w:sz w:val="20"/>
                <w:szCs w:val="20"/>
              </w:rPr>
              <w:t xml:space="preserve">0.02  </w:t>
            </w:r>
            <w:r w:rsidRPr="00AC3EFA">
              <w:rPr>
                <w:rFonts w:ascii="Times New Roman" w:eastAsia="Times New Roman" w:hAnsi="Times New Roman"/>
                <w:i/>
                <w:color w:val="000000"/>
                <w:sz w:val="20"/>
                <w:szCs w:val="20"/>
              </w:rPr>
              <w:t>± ≤0.01</w:t>
            </w:r>
          </w:p>
        </w:tc>
        <w:tc>
          <w:tcPr>
            <w:tcW w:w="1540" w:type="dxa"/>
            <w:tcBorders>
              <w:top w:val="single" w:sz="4" w:space="0" w:color="auto"/>
              <w:left w:val="single" w:sz="4" w:space="0" w:color="auto"/>
              <w:bottom w:val="single" w:sz="4" w:space="0" w:color="auto"/>
              <w:right w:val="single" w:sz="4" w:space="0" w:color="auto"/>
            </w:tcBorders>
          </w:tcPr>
          <w:p w14:paraId="7FB31EB9" w14:textId="77777777" w:rsidR="006933DC" w:rsidRPr="00AC3EFA" w:rsidRDefault="006933DC" w:rsidP="00873D9A">
            <w:pPr>
              <w:spacing w:after="0" w:line="360" w:lineRule="auto"/>
              <w:jc w:val="center"/>
              <w:rPr>
                <w:rFonts w:ascii="Times New Roman" w:hAnsi="Times New Roman"/>
                <w:i/>
                <w:sz w:val="20"/>
                <w:szCs w:val="20"/>
              </w:rPr>
            </w:pPr>
            <w:r w:rsidRPr="00AC3EFA">
              <w:rPr>
                <w:rFonts w:ascii="Times New Roman" w:hAnsi="Times New Roman"/>
                <w:i/>
                <w:sz w:val="20"/>
                <w:szCs w:val="20"/>
              </w:rPr>
              <w:t>0.65 **</w:t>
            </w:r>
          </w:p>
        </w:tc>
        <w:tc>
          <w:tcPr>
            <w:tcW w:w="620" w:type="dxa"/>
            <w:tcBorders>
              <w:top w:val="single" w:sz="4" w:space="0" w:color="auto"/>
              <w:left w:val="single" w:sz="4" w:space="0" w:color="auto"/>
              <w:bottom w:val="single" w:sz="4" w:space="0" w:color="auto"/>
              <w:right w:val="single" w:sz="4" w:space="0" w:color="auto"/>
            </w:tcBorders>
          </w:tcPr>
          <w:p w14:paraId="15AE9453" w14:textId="77777777" w:rsidR="006933DC" w:rsidRPr="00AC3EFA" w:rsidRDefault="006933DC" w:rsidP="00873D9A">
            <w:pPr>
              <w:spacing w:after="0" w:line="360" w:lineRule="auto"/>
              <w:jc w:val="center"/>
              <w:rPr>
                <w:rFonts w:ascii="Times New Roman" w:hAnsi="Times New Roman"/>
                <w:i/>
                <w:sz w:val="20"/>
                <w:szCs w:val="20"/>
              </w:rPr>
            </w:pPr>
            <w:r w:rsidRPr="00AC3EFA">
              <w:rPr>
                <w:rFonts w:ascii="Times New Roman" w:hAnsi="Times New Roman"/>
                <w:i/>
                <w:sz w:val="20"/>
                <w:szCs w:val="20"/>
              </w:rPr>
              <w:t>0.92</w:t>
            </w:r>
          </w:p>
        </w:tc>
        <w:tc>
          <w:tcPr>
            <w:tcW w:w="1134" w:type="dxa"/>
            <w:tcBorders>
              <w:top w:val="single" w:sz="4" w:space="0" w:color="auto"/>
              <w:left w:val="single" w:sz="4" w:space="0" w:color="auto"/>
              <w:bottom w:val="single" w:sz="4" w:space="0" w:color="auto"/>
              <w:right w:val="single" w:sz="4" w:space="0" w:color="auto"/>
            </w:tcBorders>
          </w:tcPr>
          <w:p w14:paraId="657CE408" w14:textId="77777777" w:rsidR="006933DC" w:rsidRPr="00AC3EFA" w:rsidRDefault="006933DC" w:rsidP="00873D9A">
            <w:pPr>
              <w:spacing w:after="0" w:line="360" w:lineRule="auto"/>
              <w:jc w:val="center"/>
              <w:rPr>
                <w:rFonts w:ascii="Times New Roman" w:hAnsi="Times New Roman"/>
                <w:i/>
                <w:sz w:val="20"/>
                <w:szCs w:val="20"/>
              </w:rPr>
            </w:pPr>
            <w:r w:rsidRPr="00AC3EFA">
              <w:rPr>
                <w:rFonts w:ascii="Times New Roman" w:hAnsi="Times New Roman"/>
                <w:i/>
                <w:sz w:val="20"/>
                <w:szCs w:val="20"/>
              </w:rPr>
              <w:t>0.03</w:t>
            </w:r>
          </w:p>
        </w:tc>
        <w:tc>
          <w:tcPr>
            <w:tcW w:w="1088" w:type="dxa"/>
            <w:tcBorders>
              <w:top w:val="single" w:sz="4" w:space="0" w:color="auto"/>
              <w:left w:val="single" w:sz="4" w:space="0" w:color="auto"/>
              <w:bottom w:val="single" w:sz="4" w:space="0" w:color="auto"/>
              <w:right w:val="single" w:sz="4" w:space="0" w:color="auto"/>
            </w:tcBorders>
          </w:tcPr>
          <w:p w14:paraId="0344E35F" w14:textId="77777777" w:rsidR="006933DC" w:rsidRPr="00AC3EFA" w:rsidRDefault="006933DC" w:rsidP="00873D9A">
            <w:pPr>
              <w:spacing w:after="0" w:line="360" w:lineRule="auto"/>
              <w:jc w:val="center"/>
              <w:rPr>
                <w:rFonts w:ascii="Times New Roman" w:hAnsi="Times New Roman"/>
                <w:i/>
                <w:sz w:val="20"/>
                <w:szCs w:val="20"/>
              </w:rPr>
            </w:pPr>
            <w:r w:rsidRPr="00AC3EFA">
              <w:rPr>
                <w:rFonts w:ascii="Times New Roman" w:hAnsi="Times New Roman"/>
                <w:i/>
                <w:sz w:val="20"/>
                <w:szCs w:val="20"/>
              </w:rPr>
              <w:t>0.10</w:t>
            </w:r>
          </w:p>
        </w:tc>
      </w:tr>
      <w:tr w:rsidR="006933DC" w:rsidRPr="00436F30" w14:paraId="210CECE3" w14:textId="77777777" w:rsidTr="00873D9A">
        <w:trPr>
          <w:trHeight w:val="144"/>
        </w:trPr>
        <w:tc>
          <w:tcPr>
            <w:tcW w:w="907" w:type="dxa"/>
            <w:tcBorders>
              <w:top w:val="single" w:sz="4" w:space="0" w:color="auto"/>
              <w:left w:val="single" w:sz="4" w:space="0" w:color="auto"/>
              <w:bottom w:val="single" w:sz="4" w:space="0" w:color="auto"/>
              <w:right w:val="single" w:sz="4" w:space="0" w:color="auto"/>
            </w:tcBorders>
          </w:tcPr>
          <w:p w14:paraId="3DF78004" w14:textId="77777777" w:rsidR="006933DC" w:rsidRPr="00AC3EFA" w:rsidRDefault="006933DC" w:rsidP="00873D9A">
            <w:pPr>
              <w:spacing w:after="0" w:line="360" w:lineRule="auto"/>
              <w:jc w:val="center"/>
              <w:rPr>
                <w:rFonts w:ascii="Times New Roman" w:hAnsi="Times New Roman"/>
                <w:i/>
                <w:sz w:val="20"/>
                <w:szCs w:val="20"/>
              </w:rPr>
            </w:pPr>
            <w:r w:rsidRPr="00AC3EFA">
              <w:rPr>
                <w:rFonts w:ascii="Times New Roman" w:eastAsia="Times New Roman" w:hAnsi="Times New Roman"/>
                <w:i/>
                <w:color w:val="000000"/>
                <w:sz w:val="20"/>
                <w:szCs w:val="20"/>
              </w:rPr>
              <w:t>600 °C</w:t>
            </w:r>
          </w:p>
        </w:tc>
        <w:tc>
          <w:tcPr>
            <w:tcW w:w="1596" w:type="dxa"/>
            <w:tcBorders>
              <w:top w:val="single" w:sz="4" w:space="0" w:color="auto"/>
              <w:left w:val="single" w:sz="4" w:space="0" w:color="auto"/>
              <w:bottom w:val="single" w:sz="4" w:space="0" w:color="auto"/>
              <w:right w:val="single" w:sz="4" w:space="0" w:color="auto"/>
            </w:tcBorders>
          </w:tcPr>
          <w:p w14:paraId="5AF6E56B" w14:textId="77777777" w:rsidR="006933DC" w:rsidRPr="00AC3EFA" w:rsidRDefault="006933DC" w:rsidP="00873D9A">
            <w:pPr>
              <w:spacing w:after="0" w:line="360" w:lineRule="auto"/>
              <w:jc w:val="center"/>
              <w:rPr>
                <w:rFonts w:ascii="Times New Roman" w:hAnsi="Times New Roman"/>
                <w:i/>
                <w:sz w:val="20"/>
                <w:szCs w:val="20"/>
              </w:rPr>
            </w:pPr>
            <w:r w:rsidRPr="00AC3EFA">
              <w:rPr>
                <w:rFonts w:ascii="Times New Roman" w:hAnsi="Times New Roman"/>
                <w:i/>
                <w:sz w:val="20"/>
                <w:szCs w:val="20"/>
              </w:rPr>
              <w:t>Al Wood Char</w:t>
            </w:r>
            <w:r w:rsidRPr="00AC3EFA">
              <w:rPr>
                <w:rFonts w:ascii="Times New Roman" w:eastAsia="Times New Roman" w:hAnsi="Times New Roman"/>
                <w:i/>
                <w:color w:val="000000"/>
                <w:sz w:val="20"/>
                <w:szCs w:val="20"/>
                <w:vertAlign w:val="superscript"/>
              </w:rPr>
              <w:t>**</w:t>
            </w:r>
          </w:p>
        </w:tc>
        <w:tc>
          <w:tcPr>
            <w:tcW w:w="1655" w:type="dxa"/>
            <w:tcBorders>
              <w:top w:val="single" w:sz="4" w:space="0" w:color="auto"/>
              <w:left w:val="single" w:sz="4" w:space="0" w:color="auto"/>
              <w:bottom w:val="single" w:sz="4" w:space="0" w:color="auto"/>
              <w:right w:val="single" w:sz="4" w:space="0" w:color="auto"/>
            </w:tcBorders>
          </w:tcPr>
          <w:p w14:paraId="4CCC31D5" w14:textId="77777777" w:rsidR="006933DC" w:rsidRPr="00AC3EFA" w:rsidRDefault="006933DC" w:rsidP="00873D9A">
            <w:pPr>
              <w:spacing w:after="0" w:line="360" w:lineRule="auto"/>
              <w:jc w:val="center"/>
              <w:rPr>
                <w:rFonts w:ascii="Times New Roman" w:hAnsi="Times New Roman"/>
                <w:i/>
                <w:sz w:val="20"/>
                <w:szCs w:val="20"/>
              </w:rPr>
            </w:pPr>
            <w:r w:rsidRPr="00AC3EFA">
              <w:rPr>
                <w:rFonts w:ascii="Times New Roman" w:hAnsi="Times New Roman"/>
                <w:i/>
                <w:sz w:val="20"/>
                <w:szCs w:val="20"/>
              </w:rPr>
              <w:t xml:space="preserve">0.17  </w:t>
            </w:r>
            <w:r w:rsidRPr="00AC3EFA">
              <w:rPr>
                <w:rFonts w:ascii="Times New Roman" w:eastAsia="Times New Roman" w:hAnsi="Times New Roman"/>
                <w:i/>
                <w:color w:val="000000"/>
                <w:sz w:val="20"/>
                <w:szCs w:val="20"/>
              </w:rPr>
              <w:t>± ≤0.01</w:t>
            </w:r>
          </w:p>
        </w:tc>
        <w:tc>
          <w:tcPr>
            <w:tcW w:w="1540" w:type="dxa"/>
            <w:tcBorders>
              <w:top w:val="single" w:sz="4" w:space="0" w:color="auto"/>
              <w:left w:val="single" w:sz="4" w:space="0" w:color="auto"/>
              <w:bottom w:val="single" w:sz="4" w:space="0" w:color="auto"/>
              <w:right w:val="single" w:sz="4" w:space="0" w:color="auto"/>
            </w:tcBorders>
          </w:tcPr>
          <w:p w14:paraId="50A08ACD" w14:textId="77777777" w:rsidR="006933DC" w:rsidRPr="00AC3EFA" w:rsidRDefault="006933DC" w:rsidP="00873D9A">
            <w:pPr>
              <w:spacing w:after="0" w:line="360" w:lineRule="auto"/>
              <w:jc w:val="center"/>
              <w:rPr>
                <w:rFonts w:ascii="Times New Roman" w:eastAsia="Times New Roman" w:hAnsi="Times New Roman"/>
                <w:i/>
                <w:color w:val="000000"/>
                <w:sz w:val="20"/>
                <w:szCs w:val="20"/>
              </w:rPr>
            </w:pPr>
            <w:r w:rsidRPr="00AC3EFA">
              <w:rPr>
                <w:rFonts w:ascii="Times New Roman" w:hAnsi="Times New Roman"/>
                <w:i/>
                <w:sz w:val="20"/>
                <w:szCs w:val="20"/>
              </w:rPr>
              <w:t>0.65 **</w:t>
            </w:r>
          </w:p>
        </w:tc>
        <w:tc>
          <w:tcPr>
            <w:tcW w:w="620" w:type="dxa"/>
            <w:tcBorders>
              <w:top w:val="single" w:sz="4" w:space="0" w:color="auto"/>
              <w:left w:val="single" w:sz="4" w:space="0" w:color="auto"/>
              <w:bottom w:val="single" w:sz="4" w:space="0" w:color="auto"/>
              <w:right w:val="single" w:sz="4" w:space="0" w:color="auto"/>
            </w:tcBorders>
          </w:tcPr>
          <w:p w14:paraId="39F9ACD2" w14:textId="77777777" w:rsidR="006933DC" w:rsidRPr="00AC3EFA" w:rsidRDefault="006933DC" w:rsidP="00873D9A">
            <w:pPr>
              <w:spacing w:after="0" w:line="360" w:lineRule="auto"/>
              <w:jc w:val="center"/>
              <w:rPr>
                <w:rFonts w:ascii="Times New Roman" w:hAnsi="Times New Roman"/>
                <w:i/>
                <w:sz w:val="20"/>
                <w:szCs w:val="20"/>
              </w:rPr>
            </w:pPr>
            <w:r w:rsidRPr="00AC3EFA">
              <w:rPr>
                <w:rFonts w:ascii="Times New Roman" w:hAnsi="Times New Roman"/>
                <w:i/>
                <w:sz w:val="20"/>
                <w:szCs w:val="20"/>
              </w:rPr>
              <w:t>0.99</w:t>
            </w:r>
          </w:p>
        </w:tc>
        <w:tc>
          <w:tcPr>
            <w:tcW w:w="1134" w:type="dxa"/>
            <w:tcBorders>
              <w:top w:val="single" w:sz="4" w:space="0" w:color="auto"/>
              <w:left w:val="single" w:sz="4" w:space="0" w:color="auto"/>
              <w:bottom w:val="single" w:sz="4" w:space="0" w:color="auto"/>
              <w:right w:val="single" w:sz="4" w:space="0" w:color="auto"/>
            </w:tcBorders>
          </w:tcPr>
          <w:p w14:paraId="3A67BFAB" w14:textId="77777777" w:rsidR="006933DC" w:rsidRPr="00AC3EFA" w:rsidRDefault="006933DC" w:rsidP="00873D9A">
            <w:pPr>
              <w:spacing w:after="0" w:line="360" w:lineRule="auto"/>
              <w:jc w:val="center"/>
              <w:rPr>
                <w:rFonts w:ascii="Times New Roman" w:hAnsi="Times New Roman"/>
                <w:i/>
                <w:sz w:val="20"/>
                <w:szCs w:val="20"/>
              </w:rPr>
            </w:pPr>
            <w:r w:rsidRPr="00AC3EFA">
              <w:rPr>
                <w:rFonts w:ascii="Times New Roman" w:hAnsi="Times New Roman"/>
                <w:i/>
                <w:sz w:val="20"/>
                <w:szCs w:val="20"/>
              </w:rPr>
              <w:t>0.23</w:t>
            </w:r>
          </w:p>
        </w:tc>
        <w:tc>
          <w:tcPr>
            <w:tcW w:w="1088" w:type="dxa"/>
            <w:tcBorders>
              <w:top w:val="single" w:sz="4" w:space="0" w:color="auto"/>
              <w:left w:val="single" w:sz="4" w:space="0" w:color="auto"/>
              <w:bottom w:val="single" w:sz="4" w:space="0" w:color="auto"/>
              <w:right w:val="single" w:sz="4" w:space="0" w:color="auto"/>
            </w:tcBorders>
          </w:tcPr>
          <w:p w14:paraId="3930D29F" w14:textId="77777777" w:rsidR="006933DC" w:rsidRPr="00AC3EFA" w:rsidRDefault="006933DC" w:rsidP="00873D9A">
            <w:pPr>
              <w:spacing w:after="0" w:line="360" w:lineRule="auto"/>
              <w:jc w:val="center"/>
              <w:rPr>
                <w:rFonts w:ascii="Times New Roman" w:hAnsi="Times New Roman"/>
                <w:i/>
                <w:sz w:val="20"/>
                <w:szCs w:val="20"/>
              </w:rPr>
            </w:pPr>
            <w:r w:rsidRPr="00AC3EFA">
              <w:rPr>
                <w:rFonts w:ascii="Times New Roman" w:hAnsi="Times New Roman"/>
                <w:i/>
                <w:sz w:val="20"/>
                <w:szCs w:val="20"/>
              </w:rPr>
              <w:t>0.77</w:t>
            </w:r>
          </w:p>
        </w:tc>
      </w:tr>
    </w:tbl>
    <w:p w14:paraId="2406BC4D" w14:textId="77777777" w:rsidR="00B855C4" w:rsidRDefault="006933DC" w:rsidP="00E3773C">
      <w:pPr>
        <w:spacing w:after="0" w:line="240" w:lineRule="auto"/>
        <w:rPr>
          <w:rFonts w:ascii="Times New Roman" w:hAnsi="Times New Roman"/>
          <w:sz w:val="28"/>
          <w:szCs w:val="28"/>
          <w:vertAlign w:val="superscript"/>
        </w:rPr>
      </w:pPr>
      <w:r w:rsidRPr="00436F30">
        <w:rPr>
          <w:rFonts w:ascii="Times New Roman" w:hAnsi="Times New Roman"/>
          <w:vertAlign w:val="superscript"/>
        </w:rPr>
        <w:t>*</w:t>
      </w:r>
      <w:r w:rsidRPr="00D03F8E">
        <w:rPr>
          <w:rFonts w:ascii="Times New Roman" w:hAnsi="Times New Roman"/>
          <w:sz w:val="28"/>
          <w:szCs w:val="28"/>
          <w:vertAlign w:val="superscript"/>
        </w:rPr>
        <w:t xml:space="preserve">These chars removed such small quantities of fluoride that the </w:t>
      </w:r>
      <w:proofErr w:type="spellStart"/>
      <w:r w:rsidRPr="00D03F8E">
        <w:rPr>
          <w:rFonts w:ascii="Times New Roman" w:hAnsi="Times New Roman"/>
          <w:sz w:val="28"/>
          <w:szCs w:val="28"/>
          <w:vertAlign w:val="superscript"/>
        </w:rPr>
        <w:t>Freundlich</w:t>
      </w:r>
      <w:proofErr w:type="spellEnd"/>
      <w:r w:rsidRPr="00D03F8E">
        <w:rPr>
          <w:rFonts w:ascii="Times New Roman" w:hAnsi="Times New Roman"/>
          <w:sz w:val="28"/>
          <w:szCs w:val="28"/>
          <w:vertAlign w:val="superscript"/>
        </w:rPr>
        <w:t xml:space="preserve"> constants could not be calculated.</w:t>
      </w:r>
    </w:p>
    <w:p w14:paraId="07E8931D" w14:textId="3172AC11" w:rsidR="006933DC" w:rsidRPr="00436F30" w:rsidRDefault="006933DC" w:rsidP="00E3773C">
      <w:pPr>
        <w:spacing w:after="0" w:line="240" w:lineRule="auto"/>
        <w:rPr>
          <w:rFonts w:ascii="Times New Roman" w:hAnsi="Times New Roman"/>
          <w:vertAlign w:val="superscript"/>
        </w:rPr>
      </w:pPr>
      <w:r w:rsidRPr="00D03F8E">
        <w:rPr>
          <w:rFonts w:ascii="Times New Roman" w:hAnsi="Times New Roman"/>
          <w:sz w:val="28"/>
          <w:szCs w:val="28"/>
          <w:vertAlign w:val="superscript"/>
        </w:rPr>
        <w:t xml:space="preserve">**For this data the 1/n </w:t>
      </w:r>
      <w:proofErr w:type="spellStart"/>
      <w:r w:rsidRPr="00D03F8E">
        <w:rPr>
          <w:rFonts w:ascii="Times New Roman" w:hAnsi="Times New Roman"/>
          <w:sz w:val="28"/>
          <w:szCs w:val="28"/>
          <w:vertAlign w:val="superscript"/>
        </w:rPr>
        <w:t>Freundlich</w:t>
      </w:r>
      <w:proofErr w:type="spellEnd"/>
      <w:r w:rsidRPr="00D03F8E">
        <w:rPr>
          <w:rFonts w:ascii="Times New Roman" w:hAnsi="Times New Roman"/>
          <w:sz w:val="28"/>
          <w:szCs w:val="28"/>
          <w:vertAlign w:val="superscript"/>
        </w:rPr>
        <w:t xml:space="preserve"> values have been forced to a common value so </w:t>
      </w:r>
      <w:proofErr w:type="gramStart"/>
      <w:r w:rsidRPr="00D03F8E">
        <w:rPr>
          <w:rFonts w:ascii="Times New Roman" w:hAnsi="Times New Roman"/>
          <w:sz w:val="28"/>
          <w:szCs w:val="28"/>
          <w:vertAlign w:val="superscript"/>
        </w:rPr>
        <w:t>that  the</w:t>
      </w:r>
      <w:proofErr w:type="gramEnd"/>
      <w:r w:rsidRPr="00D03F8E">
        <w:rPr>
          <w:rFonts w:ascii="Times New Roman" w:hAnsi="Times New Roman"/>
          <w:sz w:val="28"/>
          <w:szCs w:val="28"/>
          <w:vertAlign w:val="superscript"/>
        </w:rPr>
        <w:t xml:space="preserve"> </w:t>
      </w:r>
      <w:proofErr w:type="spellStart"/>
      <w:r w:rsidRPr="00D03F8E">
        <w:rPr>
          <w:rFonts w:ascii="Times New Roman" w:hAnsi="Times New Roman"/>
          <w:sz w:val="28"/>
          <w:szCs w:val="28"/>
          <w:vertAlign w:val="superscript"/>
        </w:rPr>
        <w:t>K</w:t>
      </w:r>
      <w:r w:rsidRPr="00D03F8E">
        <w:rPr>
          <w:rFonts w:ascii="Times New Roman" w:hAnsi="Times New Roman"/>
          <w:sz w:val="28"/>
          <w:szCs w:val="28"/>
          <w:vertAlign w:val="subscript"/>
        </w:rPr>
        <w:t>f</w:t>
      </w:r>
      <w:proofErr w:type="spellEnd"/>
      <w:r w:rsidRPr="00D03F8E">
        <w:rPr>
          <w:rFonts w:ascii="Times New Roman" w:hAnsi="Times New Roman"/>
          <w:sz w:val="28"/>
          <w:szCs w:val="28"/>
          <w:vertAlign w:val="subscript"/>
        </w:rPr>
        <w:t xml:space="preserve"> </w:t>
      </w:r>
      <w:r w:rsidRPr="00D03F8E">
        <w:rPr>
          <w:rFonts w:ascii="Times New Roman" w:hAnsi="Times New Roman"/>
          <w:sz w:val="28"/>
          <w:szCs w:val="28"/>
          <w:vertAlign w:val="superscript"/>
        </w:rPr>
        <w:t>values can be directly compared.  Due to process of forcing the 1/n values to a common number there is no error for these 1/n values.</w:t>
      </w:r>
      <w:r w:rsidRPr="00436F30">
        <w:rPr>
          <w:rFonts w:ascii="Times New Roman" w:hAnsi="Times New Roman"/>
          <w:vertAlign w:val="superscript"/>
        </w:rPr>
        <w:t xml:space="preserve">  </w:t>
      </w:r>
    </w:p>
    <w:p w14:paraId="0060806D" w14:textId="77777777" w:rsidR="006933DC" w:rsidRPr="00D86E5B" w:rsidRDefault="006933DC" w:rsidP="006933DC">
      <w:pPr>
        <w:spacing w:after="0" w:line="480" w:lineRule="auto"/>
        <w:contextualSpacing/>
        <w:jc w:val="both"/>
        <w:rPr>
          <w:rFonts w:ascii="Times New Roman" w:hAnsi="Times New Roman"/>
          <w:i/>
          <w:sz w:val="24"/>
          <w:szCs w:val="24"/>
        </w:rPr>
      </w:pPr>
    </w:p>
    <w:p w14:paraId="0CFD4205" w14:textId="6ADA6114" w:rsidR="005A5637" w:rsidRDefault="006933DC" w:rsidP="006933DC">
      <w:pPr>
        <w:spacing w:after="0" w:line="480" w:lineRule="auto"/>
        <w:jc w:val="both"/>
        <w:rPr>
          <w:rFonts w:ascii="Times New Roman" w:hAnsi="Times New Roman"/>
          <w:sz w:val="24"/>
          <w:szCs w:val="24"/>
        </w:rPr>
      </w:pPr>
      <w:r w:rsidRPr="00D86E5B">
        <w:rPr>
          <w:rFonts w:ascii="Times New Roman" w:hAnsi="Times New Roman"/>
          <w:sz w:val="24"/>
          <w:szCs w:val="24"/>
        </w:rPr>
        <w:t xml:space="preserve">As can be seen from the higher </w:t>
      </w:r>
      <w:proofErr w:type="spellStart"/>
      <w:r w:rsidRPr="00D86E5B">
        <w:rPr>
          <w:rFonts w:ascii="Times New Roman" w:hAnsi="Times New Roman"/>
          <w:sz w:val="24"/>
          <w:szCs w:val="24"/>
        </w:rPr>
        <w:t>Q</w:t>
      </w:r>
      <w:r w:rsidRPr="00D86E5B">
        <w:rPr>
          <w:rFonts w:ascii="Times New Roman" w:hAnsi="Times New Roman"/>
          <w:sz w:val="24"/>
          <w:szCs w:val="24"/>
          <w:vertAlign w:val="subscript"/>
        </w:rPr>
        <w:t>e</w:t>
      </w:r>
      <w:proofErr w:type="spellEnd"/>
      <w:r w:rsidRPr="00D86E5B">
        <w:rPr>
          <w:rFonts w:ascii="Times New Roman" w:hAnsi="Times New Roman"/>
          <w:sz w:val="24"/>
          <w:szCs w:val="24"/>
        </w:rPr>
        <w:t xml:space="preserve"> values in Figure </w:t>
      </w:r>
      <w:r w:rsidR="00651746">
        <w:rPr>
          <w:rFonts w:ascii="Times New Roman" w:hAnsi="Times New Roman"/>
          <w:sz w:val="24"/>
          <w:szCs w:val="24"/>
        </w:rPr>
        <w:t>3</w:t>
      </w:r>
      <w:r>
        <w:rPr>
          <w:rFonts w:ascii="Times New Roman" w:hAnsi="Times New Roman"/>
          <w:sz w:val="24"/>
          <w:szCs w:val="24"/>
        </w:rPr>
        <w:t>.</w:t>
      </w:r>
      <w:r w:rsidRPr="00D86E5B">
        <w:rPr>
          <w:rFonts w:ascii="Times New Roman" w:hAnsi="Times New Roman"/>
          <w:sz w:val="24"/>
          <w:szCs w:val="24"/>
        </w:rPr>
        <w:t xml:space="preserve">1, the wood chars amended with aluminum oxides (Al wood char) are much more effective at fluoride removal at all charring temperatures than </w:t>
      </w:r>
      <w:proofErr w:type="spellStart"/>
      <w:r w:rsidRPr="00D86E5B">
        <w:rPr>
          <w:rFonts w:ascii="Times New Roman" w:hAnsi="Times New Roman"/>
          <w:sz w:val="24"/>
          <w:szCs w:val="24"/>
        </w:rPr>
        <w:t>unamended</w:t>
      </w:r>
      <w:proofErr w:type="spellEnd"/>
      <w:r w:rsidRPr="00D86E5B">
        <w:rPr>
          <w:rFonts w:ascii="Times New Roman" w:hAnsi="Times New Roman"/>
          <w:sz w:val="24"/>
          <w:szCs w:val="24"/>
        </w:rPr>
        <w:t xml:space="preserve"> wood char even at the highest charring temperature (and thus </w:t>
      </w:r>
      <w:r w:rsidR="00651746">
        <w:rPr>
          <w:rFonts w:ascii="Times New Roman" w:hAnsi="Times New Roman"/>
          <w:sz w:val="24"/>
          <w:szCs w:val="24"/>
        </w:rPr>
        <w:t>highest specific surface area).</w:t>
      </w:r>
      <w:r w:rsidRPr="00D86E5B">
        <w:rPr>
          <w:rFonts w:ascii="Times New Roman" w:hAnsi="Times New Roman"/>
          <w:sz w:val="24"/>
          <w:szCs w:val="24"/>
        </w:rPr>
        <w:t xml:space="preserve"> Figure </w:t>
      </w:r>
      <w:r w:rsidR="00651746">
        <w:rPr>
          <w:rFonts w:ascii="Times New Roman" w:hAnsi="Times New Roman"/>
          <w:sz w:val="24"/>
          <w:szCs w:val="24"/>
        </w:rPr>
        <w:t>3</w:t>
      </w:r>
      <w:r>
        <w:rPr>
          <w:rFonts w:ascii="Times New Roman" w:hAnsi="Times New Roman"/>
          <w:sz w:val="24"/>
          <w:szCs w:val="24"/>
        </w:rPr>
        <w:t>.</w:t>
      </w:r>
      <w:r w:rsidRPr="00D86E5B">
        <w:rPr>
          <w:rFonts w:ascii="Times New Roman" w:hAnsi="Times New Roman"/>
          <w:sz w:val="24"/>
          <w:szCs w:val="24"/>
        </w:rPr>
        <w:t xml:space="preserve">1 shows that </w:t>
      </w:r>
      <w:proofErr w:type="spellStart"/>
      <w:r w:rsidRPr="00D86E5B">
        <w:rPr>
          <w:rFonts w:ascii="Times New Roman" w:hAnsi="Times New Roman"/>
          <w:sz w:val="24"/>
          <w:szCs w:val="24"/>
        </w:rPr>
        <w:t>Q</w:t>
      </w:r>
      <w:r w:rsidRPr="00D86E5B">
        <w:rPr>
          <w:rFonts w:ascii="Times New Roman" w:hAnsi="Times New Roman"/>
          <w:sz w:val="24"/>
          <w:szCs w:val="24"/>
          <w:vertAlign w:val="subscript"/>
        </w:rPr>
        <w:t>e</w:t>
      </w:r>
      <w:proofErr w:type="spellEnd"/>
      <w:r w:rsidRPr="00D86E5B">
        <w:rPr>
          <w:rFonts w:ascii="Times New Roman" w:hAnsi="Times New Roman"/>
          <w:sz w:val="24"/>
          <w:szCs w:val="24"/>
        </w:rPr>
        <w:t xml:space="preserve"> values go from highest to lowest along with charring temperature in the order of 600 °</w:t>
      </w:r>
      <w:r w:rsidR="00651746">
        <w:rPr>
          <w:rFonts w:ascii="Times New Roman" w:hAnsi="Times New Roman"/>
          <w:sz w:val="24"/>
          <w:szCs w:val="24"/>
        </w:rPr>
        <w:t xml:space="preserve">C &gt; 500 °C &gt; 400 °C &gt; 300 °C. </w:t>
      </w:r>
      <w:r w:rsidR="00C45A4D">
        <w:rPr>
          <w:rFonts w:ascii="Times New Roman" w:hAnsi="Times New Roman"/>
          <w:sz w:val="24"/>
          <w:szCs w:val="24"/>
        </w:rPr>
        <w:t>Based on</w:t>
      </w:r>
      <w:r w:rsidRPr="00D86E5B">
        <w:rPr>
          <w:rFonts w:ascii="Times New Roman" w:hAnsi="Times New Roman"/>
          <w:sz w:val="24"/>
          <w:szCs w:val="24"/>
        </w:rPr>
        <w:t xml:space="preserve"> the data in italics in Table </w:t>
      </w:r>
      <w:r w:rsidR="00651746">
        <w:rPr>
          <w:rFonts w:ascii="Times New Roman" w:hAnsi="Times New Roman"/>
          <w:sz w:val="24"/>
          <w:szCs w:val="24"/>
        </w:rPr>
        <w:t>3</w:t>
      </w:r>
      <w:r>
        <w:rPr>
          <w:rFonts w:ascii="Times New Roman" w:hAnsi="Times New Roman"/>
          <w:sz w:val="24"/>
          <w:szCs w:val="24"/>
        </w:rPr>
        <w:t>.</w:t>
      </w:r>
      <w:r w:rsidRPr="00D86E5B">
        <w:rPr>
          <w:rFonts w:ascii="Times New Roman" w:hAnsi="Times New Roman"/>
          <w:sz w:val="24"/>
          <w:szCs w:val="24"/>
        </w:rPr>
        <w:t xml:space="preserve">1, the bottom four rows where the 1/n </w:t>
      </w:r>
      <w:r w:rsidR="00B855C4">
        <w:rPr>
          <w:rFonts w:ascii="Times New Roman" w:hAnsi="Times New Roman"/>
          <w:sz w:val="24"/>
          <w:szCs w:val="24"/>
        </w:rPr>
        <w:t>constants</w:t>
      </w:r>
      <w:r w:rsidRPr="00D86E5B">
        <w:rPr>
          <w:rFonts w:ascii="Times New Roman" w:hAnsi="Times New Roman"/>
          <w:sz w:val="24"/>
          <w:szCs w:val="24"/>
        </w:rPr>
        <w:t xml:space="preserve"> have been forced to a common value to allow for direct comparison of </w:t>
      </w:r>
      <w:proofErr w:type="spellStart"/>
      <w:r w:rsidRPr="00D86E5B">
        <w:rPr>
          <w:rFonts w:ascii="Times New Roman" w:hAnsi="Times New Roman"/>
          <w:sz w:val="24"/>
          <w:szCs w:val="24"/>
        </w:rPr>
        <w:t>K</w:t>
      </w:r>
      <w:r w:rsidRPr="00D86E5B">
        <w:rPr>
          <w:rFonts w:ascii="Times New Roman" w:hAnsi="Times New Roman"/>
          <w:sz w:val="24"/>
          <w:szCs w:val="24"/>
          <w:vertAlign w:val="subscript"/>
        </w:rPr>
        <w:t>f</w:t>
      </w:r>
      <w:proofErr w:type="spellEnd"/>
      <w:r w:rsidRPr="00D86E5B">
        <w:rPr>
          <w:rFonts w:ascii="Times New Roman" w:hAnsi="Times New Roman"/>
          <w:sz w:val="24"/>
          <w:szCs w:val="24"/>
        </w:rPr>
        <w:t xml:space="preserve">, </w:t>
      </w:r>
      <w:r w:rsidR="00C45A4D">
        <w:rPr>
          <w:rFonts w:ascii="Times New Roman" w:hAnsi="Times New Roman"/>
          <w:sz w:val="24"/>
          <w:szCs w:val="24"/>
        </w:rPr>
        <w:t>it is clear</w:t>
      </w:r>
      <w:r w:rsidRPr="00D86E5B">
        <w:rPr>
          <w:rFonts w:ascii="Times New Roman" w:hAnsi="Times New Roman"/>
          <w:sz w:val="24"/>
          <w:szCs w:val="24"/>
        </w:rPr>
        <w:t xml:space="preserve"> that the eucalyptus wood char amended with aluminum </w:t>
      </w:r>
      <w:r w:rsidRPr="00D86E5B">
        <w:rPr>
          <w:rFonts w:ascii="Times New Roman" w:hAnsi="Times New Roman"/>
          <w:sz w:val="24"/>
          <w:szCs w:val="24"/>
        </w:rPr>
        <w:lastRenderedPageBreak/>
        <w:t xml:space="preserve">oxides is more effective at removing fluoride than </w:t>
      </w:r>
      <w:proofErr w:type="spellStart"/>
      <w:r w:rsidRPr="00D86E5B">
        <w:rPr>
          <w:rFonts w:ascii="Times New Roman" w:hAnsi="Times New Roman"/>
          <w:sz w:val="24"/>
          <w:szCs w:val="24"/>
        </w:rPr>
        <w:t>un</w:t>
      </w:r>
      <w:r w:rsidR="00B855C4">
        <w:rPr>
          <w:rFonts w:ascii="Times New Roman" w:hAnsi="Times New Roman"/>
          <w:sz w:val="24"/>
          <w:szCs w:val="24"/>
        </w:rPr>
        <w:t>amended</w:t>
      </w:r>
      <w:proofErr w:type="spellEnd"/>
      <w:r w:rsidRPr="00D86E5B">
        <w:rPr>
          <w:rFonts w:ascii="Times New Roman" w:hAnsi="Times New Roman"/>
          <w:sz w:val="24"/>
          <w:szCs w:val="24"/>
        </w:rPr>
        <w:t xml:space="preserve"> wood char.  When comparing wood chars with and wi</w:t>
      </w:r>
      <w:r w:rsidR="00F571BC">
        <w:rPr>
          <w:rFonts w:ascii="Times New Roman" w:hAnsi="Times New Roman"/>
          <w:sz w:val="24"/>
          <w:szCs w:val="24"/>
        </w:rPr>
        <w:t>thout aluminum amendment at 600</w:t>
      </w:r>
      <w:r w:rsidRPr="00D86E5B">
        <w:rPr>
          <w:rFonts w:ascii="Times New Roman" w:hAnsi="Times New Roman"/>
          <w:sz w:val="24"/>
          <w:szCs w:val="24"/>
        </w:rPr>
        <w:t xml:space="preserve">° </w:t>
      </w:r>
      <w:r w:rsidR="00F571BC">
        <w:rPr>
          <w:rFonts w:ascii="Times New Roman" w:hAnsi="Times New Roman"/>
          <w:sz w:val="24"/>
          <w:szCs w:val="24"/>
        </w:rPr>
        <w:t xml:space="preserve">C </w:t>
      </w:r>
      <w:r w:rsidRPr="00D86E5B">
        <w:rPr>
          <w:rFonts w:ascii="Times New Roman" w:hAnsi="Times New Roman"/>
          <w:sz w:val="24"/>
          <w:szCs w:val="24"/>
        </w:rPr>
        <w:t>the difference in fluoride removal results is statistically significant at p = 0.05.</w:t>
      </w:r>
    </w:p>
    <w:p w14:paraId="4FF11BA9" w14:textId="6ADA6114" w:rsidR="006933DC" w:rsidRPr="00D86E5B" w:rsidRDefault="00D03F8E" w:rsidP="006933DC">
      <w:pPr>
        <w:spacing w:after="0" w:line="480" w:lineRule="auto"/>
        <w:jc w:val="both"/>
        <w:rPr>
          <w:rFonts w:ascii="Times New Roman" w:hAnsi="Times New Roman"/>
          <w:sz w:val="24"/>
          <w:szCs w:val="24"/>
        </w:rPr>
      </w:pPr>
      <w:r>
        <w:rPr>
          <w:noProof/>
        </w:rPr>
        <w:drawing>
          <wp:inline distT="0" distB="0" distL="0" distR="0" wp14:anchorId="56D0985A" wp14:editId="0A92E746">
            <wp:extent cx="5394960" cy="3845772"/>
            <wp:effectExtent l="0" t="0" r="15240" b="1524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FBEF552" w14:textId="73AD9885" w:rsidR="006933DC" w:rsidRPr="00AC3EFA" w:rsidRDefault="00651746" w:rsidP="00E3773C">
      <w:pPr>
        <w:spacing w:after="0" w:line="360" w:lineRule="auto"/>
        <w:contextualSpacing/>
        <w:jc w:val="both"/>
        <w:rPr>
          <w:rFonts w:ascii="Times New Roman" w:hAnsi="Times New Roman"/>
          <w:sz w:val="24"/>
          <w:szCs w:val="24"/>
        </w:rPr>
      </w:pPr>
      <w:r>
        <w:rPr>
          <w:rFonts w:ascii="Times New Roman" w:hAnsi="Times New Roman"/>
          <w:color w:val="000000"/>
          <w:sz w:val="24"/>
          <w:szCs w:val="24"/>
        </w:rPr>
        <w:t>Figure 3</w:t>
      </w:r>
      <w:r w:rsidR="006933DC" w:rsidRPr="00AC3EFA">
        <w:rPr>
          <w:rFonts w:ascii="Times New Roman" w:hAnsi="Times New Roman"/>
          <w:color w:val="000000"/>
          <w:sz w:val="24"/>
          <w:szCs w:val="24"/>
        </w:rPr>
        <w:t xml:space="preserve">.1: </w:t>
      </w:r>
      <w:r w:rsidR="00B855C4">
        <w:rPr>
          <w:rFonts w:ascii="Times New Roman" w:hAnsi="Times New Roman"/>
          <w:color w:val="000000"/>
          <w:sz w:val="24"/>
          <w:szCs w:val="24"/>
        </w:rPr>
        <w:t>The</w:t>
      </w:r>
      <w:r w:rsidR="00384CDD">
        <w:rPr>
          <w:rFonts w:ascii="Times New Roman" w:hAnsi="Times New Roman"/>
          <w:color w:val="000000"/>
          <w:sz w:val="24"/>
          <w:szCs w:val="24"/>
        </w:rPr>
        <w:t xml:space="preserve"> equilibrium fluoride concentration</w:t>
      </w:r>
      <w:r w:rsidR="003D0EF9">
        <w:rPr>
          <w:rFonts w:ascii="Times New Roman" w:hAnsi="Times New Roman"/>
          <w:color w:val="000000"/>
          <w:sz w:val="24"/>
          <w:szCs w:val="24"/>
        </w:rPr>
        <w:t xml:space="preserve">, </w:t>
      </w:r>
      <w:proofErr w:type="spellStart"/>
      <w:r w:rsidR="003D0EF9">
        <w:rPr>
          <w:rFonts w:ascii="Times New Roman" w:hAnsi="Times New Roman"/>
          <w:color w:val="000000"/>
          <w:sz w:val="24"/>
          <w:szCs w:val="24"/>
        </w:rPr>
        <w:t>C</w:t>
      </w:r>
      <w:r w:rsidR="003D0EF9" w:rsidRPr="003D0EF9">
        <w:rPr>
          <w:rFonts w:ascii="Times New Roman" w:hAnsi="Times New Roman"/>
          <w:color w:val="000000"/>
          <w:sz w:val="24"/>
          <w:szCs w:val="24"/>
          <w:vertAlign w:val="subscript"/>
        </w:rPr>
        <w:t>e</w:t>
      </w:r>
      <w:proofErr w:type="spellEnd"/>
      <w:r w:rsidR="003D0EF9">
        <w:rPr>
          <w:rFonts w:ascii="Times New Roman" w:hAnsi="Times New Roman"/>
          <w:color w:val="000000"/>
          <w:sz w:val="24"/>
          <w:szCs w:val="24"/>
        </w:rPr>
        <w:t>,</w:t>
      </w:r>
      <w:r w:rsidR="00384CDD">
        <w:rPr>
          <w:rFonts w:ascii="Times New Roman" w:hAnsi="Times New Roman"/>
          <w:color w:val="000000"/>
          <w:sz w:val="24"/>
          <w:szCs w:val="24"/>
        </w:rPr>
        <w:t xml:space="preserve"> in mg/L (x-axis) versus mg of fluori</w:t>
      </w:r>
      <w:r w:rsidR="00C91493">
        <w:rPr>
          <w:rFonts w:ascii="Times New Roman" w:hAnsi="Times New Roman"/>
          <w:color w:val="000000"/>
          <w:sz w:val="24"/>
          <w:szCs w:val="24"/>
        </w:rPr>
        <w:t>de removed</w:t>
      </w:r>
      <w:r w:rsidR="003D0EF9">
        <w:rPr>
          <w:rFonts w:ascii="Times New Roman" w:hAnsi="Times New Roman"/>
          <w:color w:val="000000"/>
          <w:sz w:val="24"/>
          <w:szCs w:val="24"/>
        </w:rPr>
        <w:t xml:space="preserve"> per gram of material, </w:t>
      </w:r>
      <w:proofErr w:type="spellStart"/>
      <w:r w:rsidR="003D0EF9">
        <w:rPr>
          <w:rFonts w:ascii="Times New Roman" w:hAnsi="Times New Roman"/>
          <w:color w:val="000000"/>
          <w:sz w:val="24"/>
          <w:szCs w:val="24"/>
        </w:rPr>
        <w:t>Q</w:t>
      </w:r>
      <w:r w:rsidR="003D0EF9" w:rsidRPr="003D0EF9">
        <w:rPr>
          <w:rFonts w:ascii="Times New Roman" w:hAnsi="Times New Roman"/>
          <w:color w:val="000000"/>
          <w:sz w:val="24"/>
          <w:szCs w:val="24"/>
          <w:vertAlign w:val="subscript"/>
        </w:rPr>
        <w:t>e</w:t>
      </w:r>
      <w:proofErr w:type="spellEnd"/>
      <w:r w:rsidR="003D0EF9">
        <w:rPr>
          <w:rFonts w:ascii="Times New Roman" w:hAnsi="Times New Roman"/>
          <w:color w:val="000000"/>
          <w:sz w:val="24"/>
          <w:szCs w:val="24"/>
        </w:rPr>
        <w:t xml:space="preserve">, </w:t>
      </w:r>
      <w:r w:rsidR="00384CDD">
        <w:rPr>
          <w:rFonts w:ascii="Times New Roman" w:hAnsi="Times New Roman"/>
          <w:color w:val="000000"/>
          <w:sz w:val="24"/>
          <w:szCs w:val="24"/>
        </w:rPr>
        <w:t xml:space="preserve">(y-axis) </w:t>
      </w:r>
      <w:r w:rsidR="006933DC">
        <w:rPr>
          <w:rFonts w:ascii="Times New Roman" w:hAnsi="Times New Roman"/>
          <w:color w:val="000000"/>
          <w:sz w:val="24"/>
          <w:szCs w:val="24"/>
        </w:rPr>
        <w:t xml:space="preserve">for </w:t>
      </w:r>
      <w:r w:rsidR="006933DC" w:rsidRPr="00AC3EFA">
        <w:rPr>
          <w:rFonts w:ascii="Times New Roman" w:hAnsi="Times New Roman"/>
          <w:color w:val="000000"/>
          <w:sz w:val="24"/>
          <w:szCs w:val="24"/>
        </w:rPr>
        <w:t xml:space="preserve">both aluminum amended and </w:t>
      </w:r>
      <w:proofErr w:type="spellStart"/>
      <w:r w:rsidR="006933DC" w:rsidRPr="00AC3EFA">
        <w:rPr>
          <w:rFonts w:ascii="Times New Roman" w:hAnsi="Times New Roman"/>
          <w:color w:val="000000"/>
          <w:sz w:val="24"/>
          <w:szCs w:val="24"/>
        </w:rPr>
        <w:t>unamended</w:t>
      </w:r>
      <w:proofErr w:type="spellEnd"/>
      <w:r w:rsidR="006933DC" w:rsidRPr="00AC3EFA">
        <w:rPr>
          <w:rFonts w:ascii="Times New Roman" w:hAnsi="Times New Roman"/>
          <w:color w:val="000000"/>
          <w:sz w:val="24"/>
          <w:szCs w:val="24"/>
        </w:rPr>
        <w:t xml:space="preserve"> eucalyptus wood chars.  </w:t>
      </w:r>
    </w:p>
    <w:p w14:paraId="0BD62F6C" w14:textId="77777777" w:rsidR="006933DC" w:rsidRDefault="006933DC" w:rsidP="006933DC">
      <w:pPr>
        <w:spacing w:after="0" w:line="480" w:lineRule="auto"/>
        <w:contextualSpacing/>
        <w:jc w:val="both"/>
        <w:rPr>
          <w:rFonts w:ascii="Times New Roman" w:hAnsi="Times New Roman"/>
          <w:i/>
          <w:sz w:val="24"/>
          <w:szCs w:val="24"/>
        </w:rPr>
      </w:pPr>
    </w:p>
    <w:p w14:paraId="32E5F39D" w14:textId="77777777" w:rsidR="006933DC" w:rsidRPr="00390776" w:rsidRDefault="006933DC" w:rsidP="006933DC">
      <w:pPr>
        <w:spacing w:after="0" w:line="480" w:lineRule="auto"/>
        <w:contextualSpacing/>
        <w:jc w:val="both"/>
        <w:rPr>
          <w:rFonts w:ascii="Times New Roman" w:hAnsi="Times New Roman"/>
          <w:b/>
          <w:sz w:val="24"/>
          <w:szCs w:val="24"/>
        </w:rPr>
      </w:pPr>
      <w:r w:rsidRPr="00390776">
        <w:rPr>
          <w:rFonts w:ascii="Times New Roman" w:hAnsi="Times New Roman"/>
          <w:b/>
          <w:i/>
          <w:sz w:val="24"/>
          <w:szCs w:val="24"/>
        </w:rPr>
        <w:t>Specific Surface Area</w:t>
      </w:r>
    </w:p>
    <w:p w14:paraId="77FC31C7" w14:textId="623A7C41" w:rsidR="00B82081" w:rsidRDefault="006933DC" w:rsidP="00B82081">
      <w:pPr>
        <w:spacing w:after="0" w:line="480" w:lineRule="auto"/>
        <w:ind w:firstLine="720"/>
        <w:jc w:val="both"/>
        <w:rPr>
          <w:rFonts w:ascii="Times New Roman" w:hAnsi="Times New Roman"/>
          <w:sz w:val="24"/>
          <w:szCs w:val="24"/>
        </w:rPr>
      </w:pPr>
      <w:r w:rsidRPr="00242F8E">
        <w:rPr>
          <w:rFonts w:ascii="Times New Roman" w:hAnsi="Times New Roman"/>
          <w:sz w:val="24"/>
          <w:szCs w:val="24"/>
        </w:rPr>
        <w:t>Brunson and Sabatini (2009)</w:t>
      </w:r>
      <w:r w:rsidRPr="00D86E5B">
        <w:rPr>
          <w:rFonts w:ascii="Times New Roman" w:hAnsi="Times New Roman"/>
          <w:sz w:val="24"/>
          <w:szCs w:val="24"/>
        </w:rPr>
        <w:t xml:space="preserve"> showed that charring temperature has a marked effect on the specific surface area and the fluoride adsorptive capacity of bone char.</w:t>
      </w:r>
      <w:r w:rsidRPr="00D86E5B">
        <w:rPr>
          <w:rFonts w:ascii="Times New Roman" w:hAnsi="Times New Roman"/>
          <w:b/>
          <w:sz w:val="24"/>
          <w:szCs w:val="24"/>
        </w:rPr>
        <w:t xml:space="preserve">  </w:t>
      </w:r>
      <w:r w:rsidRPr="00D86E5B">
        <w:rPr>
          <w:rFonts w:ascii="Times New Roman" w:hAnsi="Times New Roman"/>
          <w:sz w:val="24"/>
          <w:szCs w:val="24"/>
        </w:rPr>
        <w:t>Other researchers</w:t>
      </w:r>
      <w:r w:rsidRPr="00D86E5B">
        <w:rPr>
          <w:rFonts w:ascii="Times New Roman" w:hAnsi="Times New Roman"/>
          <w:b/>
          <w:sz w:val="24"/>
          <w:szCs w:val="24"/>
        </w:rPr>
        <w:t xml:space="preserve"> </w:t>
      </w:r>
      <w:r w:rsidRPr="00D86E5B">
        <w:rPr>
          <w:rFonts w:ascii="Times New Roman" w:hAnsi="Times New Roman"/>
          <w:sz w:val="24"/>
          <w:szCs w:val="24"/>
        </w:rPr>
        <w:t xml:space="preserve">have confirmed that the specific surface area of wood chars changes as a result of charring temperatures </w:t>
      </w:r>
      <w:r>
        <w:rPr>
          <w:rFonts w:ascii="Times New Roman" w:hAnsi="Times New Roman"/>
          <w:noProof/>
          <w:sz w:val="24"/>
          <w:szCs w:val="24"/>
        </w:rPr>
        <w:t>(James et al.</w:t>
      </w:r>
      <w:r w:rsidR="00651746">
        <w:rPr>
          <w:rFonts w:ascii="Times New Roman" w:hAnsi="Times New Roman"/>
          <w:noProof/>
          <w:sz w:val="24"/>
          <w:szCs w:val="24"/>
        </w:rPr>
        <w:t>,</w:t>
      </w:r>
      <w:r>
        <w:rPr>
          <w:rFonts w:ascii="Times New Roman" w:hAnsi="Times New Roman"/>
          <w:noProof/>
          <w:sz w:val="24"/>
          <w:szCs w:val="24"/>
        </w:rPr>
        <w:t xml:space="preserve"> 2005; Zhou et al.</w:t>
      </w:r>
      <w:r w:rsidR="00651746">
        <w:rPr>
          <w:rFonts w:ascii="Times New Roman" w:hAnsi="Times New Roman"/>
          <w:noProof/>
          <w:sz w:val="24"/>
          <w:szCs w:val="24"/>
        </w:rPr>
        <w:t>,</w:t>
      </w:r>
      <w:r>
        <w:rPr>
          <w:rFonts w:ascii="Times New Roman" w:hAnsi="Times New Roman"/>
          <w:noProof/>
          <w:sz w:val="24"/>
          <w:szCs w:val="24"/>
        </w:rPr>
        <w:t xml:space="preserve"> 2010)</w:t>
      </w:r>
      <w:r w:rsidRPr="00D86E5B">
        <w:rPr>
          <w:rFonts w:ascii="Times New Roman" w:hAnsi="Times New Roman"/>
          <w:sz w:val="24"/>
          <w:szCs w:val="24"/>
        </w:rPr>
        <w:t xml:space="preserve">.  </w:t>
      </w:r>
      <w:r w:rsidR="00B82081" w:rsidRPr="00D86E5B">
        <w:rPr>
          <w:rFonts w:ascii="Times New Roman" w:hAnsi="Times New Roman"/>
          <w:sz w:val="24"/>
          <w:szCs w:val="24"/>
        </w:rPr>
        <w:t xml:space="preserve">The results of this work show that for eucalyptus wood char a similar trend can be seen where </w:t>
      </w:r>
      <w:r w:rsidR="00B82081" w:rsidRPr="00D86E5B">
        <w:rPr>
          <w:rFonts w:ascii="Times New Roman" w:hAnsi="Times New Roman"/>
          <w:sz w:val="24"/>
          <w:szCs w:val="24"/>
        </w:rPr>
        <w:lastRenderedPageBreak/>
        <w:t>charring temperature affects both surface area and fluori</w:t>
      </w:r>
      <w:r w:rsidR="00B82081">
        <w:rPr>
          <w:rFonts w:ascii="Times New Roman" w:hAnsi="Times New Roman"/>
          <w:sz w:val="24"/>
          <w:szCs w:val="24"/>
        </w:rPr>
        <w:t>de adsorption capacity.  Table 3.2</w:t>
      </w:r>
      <w:r w:rsidR="00B82081" w:rsidRPr="00D86E5B">
        <w:rPr>
          <w:rFonts w:ascii="Times New Roman" w:hAnsi="Times New Roman"/>
          <w:sz w:val="24"/>
          <w:szCs w:val="24"/>
        </w:rPr>
        <w:t xml:space="preserve"> and Figure </w:t>
      </w:r>
      <w:r w:rsidR="00B82081">
        <w:rPr>
          <w:rFonts w:ascii="Times New Roman" w:hAnsi="Times New Roman"/>
          <w:sz w:val="24"/>
          <w:szCs w:val="24"/>
        </w:rPr>
        <w:t>3.</w:t>
      </w:r>
      <w:r w:rsidR="00B82081" w:rsidRPr="00D86E5B">
        <w:rPr>
          <w:rFonts w:ascii="Times New Roman" w:hAnsi="Times New Roman"/>
          <w:sz w:val="24"/>
          <w:szCs w:val="24"/>
        </w:rPr>
        <w:t>2 show that charring eucalyptus wood has a pronounced effect on the specific surface area of the resulting chars and that specific surface area increases as c</w:t>
      </w:r>
      <w:r w:rsidR="00B82081">
        <w:rPr>
          <w:rFonts w:ascii="Times New Roman" w:hAnsi="Times New Roman"/>
          <w:sz w:val="24"/>
          <w:szCs w:val="24"/>
        </w:rPr>
        <w:t>harring temperature increases. Abe et al. (2004)</w:t>
      </w:r>
      <w:r w:rsidR="00B82081" w:rsidRPr="00D86E5B">
        <w:rPr>
          <w:rFonts w:ascii="Times New Roman" w:hAnsi="Times New Roman"/>
          <w:sz w:val="24"/>
          <w:szCs w:val="24"/>
        </w:rPr>
        <w:t xml:space="preserve"> suggested that fluoride adsorption by carbonaceous materials </w:t>
      </w:r>
      <w:r w:rsidR="00735D78">
        <w:rPr>
          <w:rFonts w:ascii="Times New Roman" w:hAnsi="Times New Roman"/>
          <w:sz w:val="24"/>
          <w:szCs w:val="24"/>
        </w:rPr>
        <w:t>improves</w:t>
      </w:r>
      <w:r w:rsidR="00B82081" w:rsidRPr="00D86E5B">
        <w:rPr>
          <w:rFonts w:ascii="Times New Roman" w:hAnsi="Times New Roman"/>
          <w:sz w:val="24"/>
          <w:szCs w:val="24"/>
        </w:rPr>
        <w:t xml:space="preserve"> with increasing specific surface area and that it is depend</w:t>
      </w:r>
      <w:r w:rsidR="00B82081">
        <w:rPr>
          <w:rFonts w:ascii="Times New Roman" w:hAnsi="Times New Roman"/>
          <w:sz w:val="24"/>
          <w:szCs w:val="24"/>
        </w:rPr>
        <w:t xml:space="preserve">ent on pore size distribution. </w:t>
      </w:r>
      <w:r w:rsidR="00B82081" w:rsidRPr="00D86E5B">
        <w:rPr>
          <w:rFonts w:ascii="Times New Roman" w:hAnsi="Times New Roman"/>
          <w:sz w:val="24"/>
          <w:szCs w:val="24"/>
        </w:rPr>
        <w:t xml:space="preserve">The data for wood char matches the trend shown by </w:t>
      </w:r>
    </w:p>
    <w:p w14:paraId="291C7883" w14:textId="77777777" w:rsidR="00B82081" w:rsidRDefault="00B82081" w:rsidP="00B82081">
      <w:pPr>
        <w:spacing w:after="0" w:line="480" w:lineRule="auto"/>
        <w:ind w:firstLine="720"/>
        <w:jc w:val="both"/>
        <w:rPr>
          <w:rFonts w:ascii="Times New Roman" w:hAnsi="Times New Roman"/>
          <w:sz w:val="24"/>
          <w:szCs w:val="24"/>
        </w:rPr>
      </w:pPr>
    </w:p>
    <w:p w14:paraId="2D4A727B" w14:textId="2B37C1D4" w:rsidR="006933DC" w:rsidRPr="00E155DD" w:rsidRDefault="00651746" w:rsidP="00B82081">
      <w:pPr>
        <w:spacing w:after="0" w:line="480" w:lineRule="auto"/>
        <w:jc w:val="both"/>
        <w:rPr>
          <w:rFonts w:ascii="Times New Roman" w:hAnsi="Times New Roman"/>
          <w:sz w:val="24"/>
          <w:szCs w:val="24"/>
        </w:rPr>
      </w:pPr>
      <w:r>
        <w:rPr>
          <w:rFonts w:ascii="Times New Roman" w:hAnsi="Times New Roman"/>
          <w:sz w:val="24"/>
          <w:szCs w:val="24"/>
        </w:rPr>
        <w:t>Table 3</w:t>
      </w:r>
      <w:r w:rsidR="006933DC">
        <w:rPr>
          <w:rFonts w:ascii="Times New Roman" w:hAnsi="Times New Roman"/>
          <w:sz w:val="24"/>
          <w:szCs w:val="24"/>
        </w:rPr>
        <w:t>.2</w:t>
      </w:r>
      <w:r w:rsidR="00872BA6">
        <w:rPr>
          <w:rFonts w:ascii="Times New Roman" w:hAnsi="Times New Roman"/>
          <w:sz w:val="24"/>
          <w:szCs w:val="24"/>
        </w:rPr>
        <w:t>: Specific s</w:t>
      </w:r>
      <w:r w:rsidR="006933DC" w:rsidRPr="00E155DD">
        <w:rPr>
          <w:rFonts w:ascii="Times New Roman" w:hAnsi="Times New Roman"/>
          <w:sz w:val="24"/>
          <w:szCs w:val="24"/>
        </w:rPr>
        <w:t xml:space="preserve">urface area and </w:t>
      </w:r>
      <w:proofErr w:type="spellStart"/>
      <w:r w:rsidR="006933DC" w:rsidRPr="00E155DD">
        <w:rPr>
          <w:rFonts w:ascii="Times New Roman" w:hAnsi="Times New Roman"/>
          <w:sz w:val="24"/>
          <w:szCs w:val="24"/>
        </w:rPr>
        <w:t>pH</w:t>
      </w:r>
      <w:r w:rsidR="006933DC" w:rsidRPr="00E155DD">
        <w:rPr>
          <w:rFonts w:ascii="Times New Roman" w:hAnsi="Times New Roman"/>
          <w:sz w:val="24"/>
          <w:szCs w:val="24"/>
          <w:vertAlign w:val="subscript"/>
        </w:rPr>
        <w:t>PZC</w:t>
      </w:r>
      <w:proofErr w:type="spellEnd"/>
      <w:r w:rsidR="006933DC" w:rsidRPr="00E155DD">
        <w:rPr>
          <w:rFonts w:ascii="Times New Roman" w:hAnsi="Times New Roman"/>
          <w:sz w:val="24"/>
          <w:szCs w:val="24"/>
        </w:rPr>
        <w:t xml:space="preserve"> of aluminum amended, reducing agent modified and </w:t>
      </w:r>
      <w:proofErr w:type="spellStart"/>
      <w:r w:rsidR="006933DC" w:rsidRPr="00E155DD">
        <w:rPr>
          <w:rFonts w:ascii="Times New Roman" w:hAnsi="Times New Roman"/>
          <w:sz w:val="24"/>
          <w:szCs w:val="24"/>
        </w:rPr>
        <w:t>unamended</w:t>
      </w:r>
      <w:proofErr w:type="spellEnd"/>
      <w:r w:rsidR="006933DC" w:rsidRPr="00E155DD">
        <w:rPr>
          <w:rFonts w:ascii="Times New Roman" w:hAnsi="Times New Roman"/>
          <w:sz w:val="24"/>
          <w:szCs w:val="24"/>
        </w:rPr>
        <w:t xml:space="preserve"> eucalyptus wood and bone chars at various charring temperatures.</w:t>
      </w:r>
    </w:p>
    <w:tbl>
      <w:tblPr>
        <w:tblStyle w:val="TableGrid"/>
        <w:tblW w:w="8494" w:type="dxa"/>
        <w:tblInd w:w="108" w:type="dxa"/>
        <w:tblBorders>
          <w:insideH w:val="none" w:sz="0" w:space="0" w:color="auto"/>
          <w:insideV w:val="none" w:sz="0" w:space="0" w:color="auto"/>
        </w:tblBorders>
        <w:tblLook w:val="04A0" w:firstRow="1" w:lastRow="0" w:firstColumn="1" w:lastColumn="0" w:noHBand="0" w:noVBand="1"/>
      </w:tblPr>
      <w:tblGrid>
        <w:gridCol w:w="2430"/>
        <w:gridCol w:w="1392"/>
        <w:gridCol w:w="1392"/>
        <w:gridCol w:w="1890"/>
        <w:gridCol w:w="1390"/>
      </w:tblGrid>
      <w:tr w:rsidR="006933DC" w:rsidRPr="00436F30" w14:paraId="2936C51E" w14:textId="77777777" w:rsidTr="00872BA6">
        <w:trPr>
          <w:trHeight w:val="557"/>
        </w:trPr>
        <w:tc>
          <w:tcPr>
            <w:tcW w:w="8494" w:type="dxa"/>
            <w:gridSpan w:val="5"/>
            <w:tcBorders>
              <w:top w:val="single" w:sz="4" w:space="0" w:color="auto"/>
              <w:bottom w:val="single" w:sz="4" w:space="0" w:color="auto"/>
            </w:tcBorders>
            <w:vAlign w:val="center"/>
          </w:tcPr>
          <w:p w14:paraId="1C1693F4" w14:textId="77777777" w:rsidR="006933DC" w:rsidRPr="00436F30" w:rsidRDefault="006933DC" w:rsidP="00873D9A">
            <w:pPr>
              <w:spacing w:after="0" w:line="240" w:lineRule="auto"/>
              <w:jc w:val="center"/>
              <w:rPr>
                <w:rFonts w:ascii="Times New Roman" w:hAnsi="Times New Roman"/>
              </w:rPr>
            </w:pPr>
            <w:r w:rsidRPr="00436F30">
              <w:rPr>
                <w:rFonts w:ascii="Times New Roman" w:hAnsi="Times New Roman"/>
              </w:rPr>
              <w:t>Treated and Untreated Wood and Bone Char Parameters</w:t>
            </w:r>
          </w:p>
        </w:tc>
      </w:tr>
      <w:tr w:rsidR="00872BA6" w:rsidRPr="00436F30" w14:paraId="3579DD2F" w14:textId="77777777" w:rsidTr="00872BA6">
        <w:tc>
          <w:tcPr>
            <w:tcW w:w="2430" w:type="dxa"/>
            <w:tcBorders>
              <w:top w:val="single" w:sz="4" w:space="0" w:color="auto"/>
              <w:bottom w:val="single" w:sz="4" w:space="0" w:color="auto"/>
              <w:right w:val="single" w:sz="4" w:space="0" w:color="auto"/>
            </w:tcBorders>
            <w:shd w:val="clear" w:color="auto" w:fill="auto"/>
            <w:vAlign w:val="center"/>
          </w:tcPr>
          <w:p w14:paraId="3534E2B2" w14:textId="77777777" w:rsidR="006933DC" w:rsidRPr="00436F30" w:rsidRDefault="006933DC" w:rsidP="00873D9A">
            <w:pPr>
              <w:spacing w:after="0" w:line="240" w:lineRule="auto"/>
              <w:jc w:val="center"/>
              <w:rPr>
                <w:rFonts w:ascii="Times New Roman" w:hAnsi="Times New Roman"/>
              </w:rPr>
            </w:pPr>
            <w:r w:rsidRPr="00436F30">
              <w:rPr>
                <w:rFonts w:ascii="Times New Roman" w:hAnsi="Times New Roman"/>
              </w:rPr>
              <w:t>Charring Temperature/</w:t>
            </w:r>
          </w:p>
          <w:p w14:paraId="48E9957D" w14:textId="77777777" w:rsidR="006933DC" w:rsidRPr="00436F30" w:rsidRDefault="006933DC" w:rsidP="00873D9A">
            <w:pPr>
              <w:spacing w:after="0" w:line="240" w:lineRule="auto"/>
              <w:jc w:val="center"/>
              <w:rPr>
                <w:rFonts w:ascii="Times New Roman" w:hAnsi="Times New Roman"/>
              </w:rPr>
            </w:pPr>
            <w:r w:rsidRPr="00436F30">
              <w:rPr>
                <w:rFonts w:ascii="Times New Roman" w:hAnsi="Times New Roman"/>
              </w:rPr>
              <w:t>Pretreatment</w:t>
            </w:r>
          </w:p>
        </w:tc>
        <w:tc>
          <w:tcPr>
            <w:tcW w:w="1392" w:type="dxa"/>
            <w:tcBorders>
              <w:top w:val="single" w:sz="4" w:space="0" w:color="auto"/>
              <w:left w:val="single" w:sz="4" w:space="0" w:color="auto"/>
              <w:bottom w:val="single" w:sz="4" w:space="0" w:color="auto"/>
              <w:right w:val="single" w:sz="4" w:space="0" w:color="auto"/>
            </w:tcBorders>
            <w:vAlign w:val="center"/>
          </w:tcPr>
          <w:p w14:paraId="4418B98C" w14:textId="77777777" w:rsidR="006933DC" w:rsidRPr="00436F30" w:rsidRDefault="006933DC" w:rsidP="00873D9A">
            <w:pPr>
              <w:spacing w:after="0" w:line="240" w:lineRule="auto"/>
              <w:jc w:val="center"/>
              <w:rPr>
                <w:rFonts w:ascii="Times New Roman" w:hAnsi="Times New Roman"/>
              </w:rPr>
            </w:pPr>
            <w:r w:rsidRPr="00436F30">
              <w:rPr>
                <w:rFonts w:ascii="Times New Roman" w:hAnsi="Times New Roman"/>
              </w:rPr>
              <w:t>Material</w:t>
            </w:r>
          </w:p>
        </w:tc>
        <w:tc>
          <w:tcPr>
            <w:tcW w:w="1392" w:type="dxa"/>
            <w:tcBorders>
              <w:top w:val="single" w:sz="4" w:space="0" w:color="auto"/>
              <w:left w:val="single" w:sz="4" w:space="0" w:color="auto"/>
              <w:bottom w:val="single" w:sz="4" w:space="0" w:color="auto"/>
              <w:right w:val="single" w:sz="4" w:space="0" w:color="auto"/>
            </w:tcBorders>
            <w:shd w:val="clear" w:color="auto" w:fill="auto"/>
            <w:vAlign w:val="center"/>
          </w:tcPr>
          <w:p w14:paraId="0393013C" w14:textId="77777777" w:rsidR="006933DC" w:rsidRPr="00436F30" w:rsidRDefault="006933DC" w:rsidP="00873D9A">
            <w:pPr>
              <w:spacing w:after="0" w:line="240" w:lineRule="auto"/>
              <w:jc w:val="center"/>
              <w:rPr>
                <w:rFonts w:ascii="Times New Roman" w:hAnsi="Times New Roman"/>
              </w:rPr>
            </w:pPr>
            <w:r w:rsidRPr="00436F30">
              <w:rPr>
                <w:rFonts w:ascii="Times New Roman" w:hAnsi="Times New Roman"/>
              </w:rPr>
              <w:t>Amendment</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14:paraId="39A31850" w14:textId="77777777" w:rsidR="006933DC" w:rsidRPr="00436F30" w:rsidRDefault="006933DC" w:rsidP="00873D9A">
            <w:pPr>
              <w:spacing w:after="0" w:line="240" w:lineRule="auto"/>
              <w:jc w:val="center"/>
              <w:rPr>
                <w:rFonts w:ascii="Times New Roman" w:hAnsi="Times New Roman"/>
              </w:rPr>
            </w:pPr>
            <w:r w:rsidRPr="00436F30">
              <w:rPr>
                <w:rFonts w:ascii="Times New Roman" w:hAnsi="Times New Roman"/>
              </w:rPr>
              <w:t>Specific Surface Area (m</w:t>
            </w:r>
            <w:r w:rsidRPr="00436F30">
              <w:rPr>
                <w:rFonts w:ascii="Times New Roman" w:hAnsi="Times New Roman"/>
                <w:vertAlign w:val="superscript"/>
              </w:rPr>
              <w:t>2</w:t>
            </w:r>
            <w:r w:rsidRPr="00436F30">
              <w:rPr>
                <w:rFonts w:ascii="Times New Roman" w:hAnsi="Times New Roman"/>
              </w:rPr>
              <w:t>/g)</w:t>
            </w:r>
          </w:p>
        </w:tc>
        <w:tc>
          <w:tcPr>
            <w:tcW w:w="1390" w:type="dxa"/>
            <w:tcBorders>
              <w:top w:val="single" w:sz="4" w:space="0" w:color="auto"/>
              <w:left w:val="single" w:sz="4" w:space="0" w:color="auto"/>
              <w:bottom w:val="single" w:sz="4" w:space="0" w:color="auto"/>
              <w:right w:val="single" w:sz="4" w:space="0" w:color="auto"/>
            </w:tcBorders>
            <w:shd w:val="clear" w:color="auto" w:fill="auto"/>
            <w:vAlign w:val="center"/>
          </w:tcPr>
          <w:p w14:paraId="40E893C6" w14:textId="77777777" w:rsidR="006933DC" w:rsidRPr="00436F30" w:rsidRDefault="006933DC" w:rsidP="00873D9A">
            <w:pPr>
              <w:spacing w:after="0" w:line="240" w:lineRule="auto"/>
              <w:jc w:val="center"/>
              <w:rPr>
                <w:rFonts w:ascii="Times New Roman" w:hAnsi="Times New Roman"/>
              </w:rPr>
            </w:pPr>
            <w:proofErr w:type="spellStart"/>
            <w:proofErr w:type="gramStart"/>
            <w:r w:rsidRPr="00436F30">
              <w:rPr>
                <w:rFonts w:ascii="Times New Roman" w:hAnsi="Times New Roman"/>
              </w:rPr>
              <w:t>pH</w:t>
            </w:r>
            <w:r w:rsidRPr="00436F30">
              <w:rPr>
                <w:rFonts w:ascii="Times New Roman" w:hAnsi="Times New Roman"/>
                <w:vertAlign w:val="subscript"/>
              </w:rPr>
              <w:t>PZC</w:t>
            </w:r>
            <w:proofErr w:type="spellEnd"/>
            <w:proofErr w:type="gramEnd"/>
          </w:p>
        </w:tc>
      </w:tr>
      <w:tr w:rsidR="006933DC" w:rsidRPr="00436F30" w14:paraId="7298175B" w14:textId="77777777" w:rsidTr="00873D9A">
        <w:tc>
          <w:tcPr>
            <w:tcW w:w="2430" w:type="dxa"/>
            <w:tcBorders>
              <w:top w:val="single" w:sz="4" w:space="0" w:color="auto"/>
              <w:bottom w:val="single" w:sz="4" w:space="0" w:color="auto"/>
              <w:right w:val="single" w:sz="4" w:space="0" w:color="auto"/>
            </w:tcBorders>
            <w:shd w:val="clear" w:color="auto" w:fill="auto"/>
            <w:vAlign w:val="center"/>
          </w:tcPr>
          <w:p w14:paraId="1F272E24" w14:textId="77777777" w:rsidR="006933DC" w:rsidRPr="00436F30" w:rsidRDefault="006933DC" w:rsidP="00873D9A">
            <w:pPr>
              <w:spacing w:after="0" w:line="360" w:lineRule="auto"/>
              <w:jc w:val="center"/>
              <w:rPr>
                <w:rFonts w:ascii="Times New Roman" w:hAnsi="Times New Roman"/>
              </w:rPr>
            </w:pPr>
            <w:r w:rsidRPr="00436F30">
              <w:rPr>
                <w:rFonts w:ascii="Times New Roman" w:eastAsia="Times New Roman" w:hAnsi="Times New Roman"/>
                <w:color w:val="000000"/>
              </w:rPr>
              <w:t>300 °C</w:t>
            </w:r>
          </w:p>
        </w:tc>
        <w:tc>
          <w:tcPr>
            <w:tcW w:w="1392" w:type="dxa"/>
            <w:tcBorders>
              <w:top w:val="single" w:sz="4" w:space="0" w:color="auto"/>
              <w:left w:val="single" w:sz="4" w:space="0" w:color="auto"/>
              <w:bottom w:val="single" w:sz="4" w:space="0" w:color="auto"/>
              <w:right w:val="single" w:sz="4" w:space="0" w:color="auto"/>
            </w:tcBorders>
            <w:vAlign w:val="center"/>
          </w:tcPr>
          <w:p w14:paraId="3D21DB4B" w14:textId="77777777" w:rsidR="006933DC" w:rsidRPr="00436F30" w:rsidRDefault="006933DC" w:rsidP="00873D9A">
            <w:pPr>
              <w:spacing w:after="0" w:line="360" w:lineRule="auto"/>
              <w:jc w:val="center"/>
              <w:rPr>
                <w:rFonts w:ascii="Times New Roman" w:hAnsi="Times New Roman"/>
              </w:rPr>
            </w:pPr>
            <w:r w:rsidRPr="00436F30">
              <w:rPr>
                <w:rFonts w:ascii="Times New Roman" w:hAnsi="Times New Roman"/>
              </w:rPr>
              <w:t>Wood Char</w:t>
            </w:r>
          </w:p>
        </w:tc>
        <w:tc>
          <w:tcPr>
            <w:tcW w:w="1392" w:type="dxa"/>
            <w:tcBorders>
              <w:top w:val="single" w:sz="4" w:space="0" w:color="auto"/>
              <w:left w:val="single" w:sz="4" w:space="0" w:color="auto"/>
              <w:bottom w:val="single" w:sz="4" w:space="0" w:color="auto"/>
              <w:right w:val="single" w:sz="4" w:space="0" w:color="auto"/>
            </w:tcBorders>
            <w:shd w:val="clear" w:color="auto" w:fill="auto"/>
            <w:vAlign w:val="center"/>
          </w:tcPr>
          <w:p w14:paraId="56E69945" w14:textId="77777777" w:rsidR="006933DC" w:rsidRPr="00436F30" w:rsidRDefault="006933DC" w:rsidP="00873D9A">
            <w:pPr>
              <w:spacing w:after="0" w:line="360" w:lineRule="auto"/>
              <w:jc w:val="center"/>
              <w:rPr>
                <w:rFonts w:ascii="Times New Roman" w:hAnsi="Times New Roman"/>
              </w:rPr>
            </w:pPr>
            <w:r w:rsidRPr="00436F30">
              <w:rPr>
                <w:rFonts w:ascii="Times New Roman" w:hAnsi="Times New Roman"/>
              </w:rPr>
              <w:t>None</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14:paraId="6792E1C7" w14:textId="77777777" w:rsidR="006933DC" w:rsidRPr="00436F30" w:rsidRDefault="006933DC" w:rsidP="00873D9A">
            <w:pPr>
              <w:spacing w:after="0" w:line="360" w:lineRule="auto"/>
              <w:jc w:val="center"/>
              <w:rPr>
                <w:rFonts w:ascii="Times New Roman" w:hAnsi="Times New Roman"/>
                <w:color w:val="000000"/>
              </w:rPr>
            </w:pPr>
            <w:r w:rsidRPr="00436F30">
              <w:rPr>
                <w:rFonts w:ascii="Times New Roman" w:hAnsi="Times New Roman"/>
              </w:rPr>
              <w:t>0.90 ± 0.1</w:t>
            </w:r>
          </w:p>
        </w:tc>
        <w:tc>
          <w:tcPr>
            <w:tcW w:w="1390" w:type="dxa"/>
            <w:tcBorders>
              <w:top w:val="single" w:sz="4" w:space="0" w:color="auto"/>
              <w:left w:val="single" w:sz="4" w:space="0" w:color="auto"/>
              <w:bottom w:val="single" w:sz="4" w:space="0" w:color="auto"/>
            </w:tcBorders>
            <w:shd w:val="clear" w:color="auto" w:fill="auto"/>
          </w:tcPr>
          <w:p w14:paraId="08EC76D9" w14:textId="77777777" w:rsidR="006933DC" w:rsidRPr="00436F30" w:rsidRDefault="006933DC" w:rsidP="00873D9A">
            <w:pPr>
              <w:spacing w:after="0" w:line="360" w:lineRule="auto"/>
              <w:jc w:val="center"/>
              <w:rPr>
                <w:rFonts w:ascii="Times New Roman" w:hAnsi="Times New Roman"/>
              </w:rPr>
            </w:pPr>
            <w:r w:rsidRPr="00436F30">
              <w:rPr>
                <w:rFonts w:ascii="Times New Roman" w:hAnsi="Times New Roman"/>
              </w:rPr>
              <w:t>5.8 ± 0.2</w:t>
            </w:r>
          </w:p>
        </w:tc>
      </w:tr>
      <w:tr w:rsidR="006933DC" w:rsidRPr="00436F30" w14:paraId="34FAE820" w14:textId="77777777" w:rsidTr="00873D9A">
        <w:tc>
          <w:tcPr>
            <w:tcW w:w="2430" w:type="dxa"/>
            <w:tcBorders>
              <w:top w:val="single" w:sz="4" w:space="0" w:color="auto"/>
              <w:bottom w:val="single" w:sz="4" w:space="0" w:color="auto"/>
              <w:right w:val="single" w:sz="4" w:space="0" w:color="auto"/>
            </w:tcBorders>
            <w:shd w:val="clear" w:color="auto" w:fill="auto"/>
            <w:vAlign w:val="center"/>
          </w:tcPr>
          <w:p w14:paraId="4FC4E48F" w14:textId="77777777" w:rsidR="006933DC" w:rsidRPr="00436F30" w:rsidRDefault="006933DC" w:rsidP="00873D9A">
            <w:pPr>
              <w:spacing w:after="0" w:line="360" w:lineRule="auto"/>
              <w:jc w:val="center"/>
              <w:rPr>
                <w:rFonts w:ascii="Times New Roman" w:hAnsi="Times New Roman"/>
              </w:rPr>
            </w:pPr>
            <w:r w:rsidRPr="00436F30">
              <w:rPr>
                <w:rFonts w:ascii="Times New Roman" w:eastAsia="Times New Roman" w:hAnsi="Times New Roman"/>
                <w:color w:val="000000"/>
              </w:rPr>
              <w:t>400 °C</w:t>
            </w:r>
          </w:p>
        </w:tc>
        <w:tc>
          <w:tcPr>
            <w:tcW w:w="1392" w:type="dxa"/>
            <w:tcBorders>
              <w:top w:val="single" w:sz="4" w:space="0" w:color="auto"/>
              <w:left w:val="single" w:sz="4" w:space="0" w:color="auto"/>
              <w:bottom w:val="single" w:sz="4" w:space="0" w:color="auto"/>
              <w:right w:val="single" w:sz="4" w:space="0" w:color="auto"/>
            </w:tcBorders>
            <w:vAlign w:val="center"/>
          </w:tcPr>
          <w:p w14:paraId="4F812E5F" w14:textId="77777777" w:rsidR="006933DC" w:rsidRPr="00436F30" w:rsidRDefault="006933DC" w:rsidP="00873D9A">
            <w:pPr>
              <w:spacing w:after="0" w:line="360" w:lineRule="auto"/>
              <w:jc w:val="center"/>
              <w:rPr>
                <w:rFonts w:ascii="Times New Roman" w:hAnsi="Times New Roman"/>
              </w:rPr>
            </w:pPr>
            <w:r w:rsidRPr="00436F30">
              <w:rPr>
                <w:rFonts w:ascii="Times New Roman" w:hAnsi="Times New Roman"/>
              </w:rPr>
              <w:t>Wood Char</w:t>
            </w:r>
          </w:p>
        </w:tc>
        <w:tc>
          <w:tcPr>
            <w:tcW w:w="1392" w:type="dxa"/>
            <w:tcBorders>
              <w:top w:val="single" w:sz="4" w:space="0" w:color="auto"/>
              <w:left w:val="single" w:sz="4" w:space="0" w:color="auto"/>
              <w:bottom w:val="single" w:sz="4" w:space="0" w:color="auto"/>
              <w:right w:val="single" w:sz="4" w:space="0" w:color="auto"/>
            </w:tcBorders>
            <w:shd w:val="clear" w:color="auto" w:fill="auto"/>
            <w:vAlign w:val="center"/>
          </w:tcPr>
          <w:p w14:paraId="29DCC5FC" w14:textId="77777777" w:rsidR="006933DC" w:rsidRPr="00436F30" w:rsidRDefault="006933DC" w:rsidP="00873D9A">
            <w:pPr>
              <w:spacing w:after="0" w:line="360" w:lineRule="auto"/>
              <w:jc w:val="center"/>
              <w:rPr>
                <w:rFonts w:ascii="Times New Roman" w:hAnsi="Times New Roman"/>
              </w:rPr>
            </w:pPr>
            <w:r w:rsidRPr="00436F30">
              <w:rPr>
                <w:rFonts w:ascii="Times New Roman" w:hAnsi="Times New Roman"/>
              </w:rPr>
              <w:t>None</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14:paraId="15A4155D" w14:textId="77777777" w:rsidR="006933DC" w:rsidRPr="00436F30" w:rsidRDefault="006933DC" w:rsidP="00873D9A">
            <w:pPr>
              <w:spacing w:after="0" w:line="360" w:lineRule="auto"/>
              <w:jc w:val="center"/>
              <w:rPr>
                <w:rFonts w:ascii="Times New Roman" w:hAnsi="Times New Roman"/>
              </w:rPr>
            </w:pPr>
            <w:r w:rsidRPr="00436F30">
              <w:rPr>
                <w:rFonts w:ascii="Times New Roman" w:hAnsi="Times New Roman"/>
              </w:rPr>
              <w:t>13.5 ± 1.3</w:t>
            </w:r>
          </w:p>
        </w:tc>
        <w:tc>
          <w:tcPr>
            <w:tcW w:w="1390" w:type="dxa"/>
            <w:tcBorders>
              <w:top w:val="single" w:sz="4" w:space="0" w:color="auto"/>
              <w:left w:val="single" w:sz="4" w:space="0" w:color="auto"/>
              <w:bottom w:val="single" w:sz="4" w:space="0" w:color="auto"/>
            </w:tcBorders>
            <w:shd w:val="clear" w:color="auto" w:fill="auto"/>
          </w:tcPr>
          <w:p w14:paraId="52D448D5" w14:textId="77777777" w:rsidR="006933DC" w:rsidRPr="00436F30" w:rsidRDefault="006933DC" w:rsidP="00873D9A">
            <w:pPr>
              <w:spacing w:after="0" w:line="360" w:lineRule="auto"/>
              <w:jc w:val="center"/>
              <w:rPr>
                <w:rFonts w:ascii="Times New Roman" w:hAnsi="Times New Roman"/>
              </w:rPr>
            </w:pPr>
            <w:r w:rsidRPr="00436F30">
              <w:rPr>
                <w:rFonts w:ascii="Times New Roman" w:hAnsi="Times New Roman"/>
              </w:rPr>
              <w:t>7.2 ± 0.5</w:t>
            </w:r>
          </w:p>
        </w:tc>
      </w:tr>
      <w:tr w:rsidR="006933DC" w:rsidRPr="00436F30" w14:paraId="65A6A836" w14:textId="77777777" w:rsidTr="00873D9A">
        <w:tc>
          <w:tcPr>
            <w:tcW w:w="2430" w:type="dxa"/>
            <w:tcBorders>
              <w:top w:val="single" w:sz="4" w:space="0" w:color="auto"/>
              <w:bottom w:val="single" w:sz="4" w:space="0" w:color="auto"/>
              <w:right w:val="single" w:sz="4" w:space="0" w:color="auto"/>
            </w:tcBorders>
            <w:shd w:val="clear" w:color="auto" w:fill="auto"/>
            <w:vAlign w:val="center"/>
          </w:tcPr>
          <w:p w14:paraId="18A7D7D0" w14:textId="77777777" w:rsidR="006933DC" w:rsidRPr="00436F30" w:rsidRDefault="006933DC" w:rsidP="00873D9A">
            <w:pPr>
              <w:spacing w:after="0" w:line="360" w:lineRule="auto"/>
              <w:jc w:val="center"/>
              <w:rPr>
                <w:rFonts w:ascii="Times New Roman" w:hAnsi="Times New Roman"/>
              </w:rPr>
            </w:pPr>
            <w:r w:rsidRPr="00436F30">
              <w:rPr>
                <w:rFonts w:ascii="Times New Roman" w:eastAsia="Times New Roman" w:hAnsi="Times New Roman"/>
                <w:color w:val="000000"/>
              </w:rPr>
              <w:t>500 °C</w:t>
            </w:r>
          </w:p>
        </w:tc>
        <w:tc>
          <w:tcPr>
            <w:tcW w:w="1392" w:type="dxa"/>
            <w:tcBorders>
              <w:top w:val="single" w:sz="4" w:space="0" w:color="auto"/>
              <w:left w:val="single" w:sz="4" w:space="0" w:color="auto"/>
              <w:bottom w:val="single" w:sz="4" w:space="0" w:color="auto"/>
              <w:right w:val="single" w:sz="4" w:space="0" w:color="auto"/>
            </w:tcBorders>
            <w:vAlign w:val="center"/>
          </w:tcPr>
          <w:p w14:paraId="7A0F0546" w14:textId="77777777" w:rsidR="006933DC" w:rsidRPr="00436F30" w:rsidRDefault="006933DC" w:rsidP="00873D9A">
            <w:pPr>
              <w:spacing w:after="0" w:line="360" w:lineRule="auto"/>
              <w:jc w:val="center"/>
              <w:rPr>
                <w:rFonts w:ascii="Times New Roman" w:hAnsi="Times New Roman"/>
              </w:rPr>
            </w:pPr>
            <w:r w:rsidRPr="00436F30">
              <w:rPr>
                <w:rFonts w:ascii="Times New Roman" w:hAnsi="Times New Roman"/>
              </w:rPr>
              <w:t>Wood Char</w:t>
            </w:r>
          </w:p>
        </w:tc>
        <w:tc>
          <w:tcPr>
            <w:tcW w:w="1392" w:type="dxa"/>
            <w:tcBorders>
              <w:top w:val="single" w:sz="4" w:space="0" w:color="auto"/>
              <w:left w:val="single" w:sz="4" w:space="0" w:color="auto"/>
              <w:bottom w:val="single" w:sz="4" w:space="0" w:color="auto"/>
              <w:right w:val="single" w:sz="4" w:space="0" w:color="auto"/>
            </w:tcBorders>
            <w:shd w:val="clear" w:color="auto" w:fill="auto"/>
            <w:vAlign w:val="center"/>
          </w:tcPr>
          <w:p w14:paraId="2D4A4FE8" w14:textId="77777777" w:rsidR="006933DC" w:rsidRPr="00436F30" w:rsidRDefault="006933DC" w:rsidP="00873D9A">
            <w:pPr>
              <w:spacing w:after="0" w:line="360" w:lineRule="auto"/>
              <w:jc w:val="center"/>
              <w:rPr>
                <w:rFonts w:ascii="Times New Roman" w:hAnsi="Times New Roman"/>
              </w:rPr>
            </w:pPr>
            <w:r w:rsidRPr="00436F30">
              <w:rPr>
                <w:rFonts w:ascii="Times New Roman" w:hAnsi="Times New Roman"/>
              </w:rPr>
              <w:t>None</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14:paraId="16E84C54" w14:textId="77777777" w:rsidR="006933DC" w:rsidRPr="00436F30" w:rsidRDefault="006933DC" w:rsidP="00873D9A">
            <w:pPr>
              <w:spacing w:after="0" w:line="360" w:lineRule="auto"/>
              <w:jc w:val="center"/>
              <w:rPr>
                <w:rFonts w:ascii="Times New Roman" w:hAnsi="Times New Roman"/>
              </w:rPr>
            </w:pPr>
            <w:r w:rsidRPr="00436F30">
              <w:rPr>
                <w:rFonts w:ascii="Times New Roman" w:hAnsi="Times New Roman"/>
              </w:rPr>
              <w:t>149 ± 2.6</w:t>
            </w:r>
          </w:p>
        </w:tc>
        <w:tc>
          <w:tcPr>
            <w:tcW w:w="1390" w:type="dxa"/>
            <w:tcBorders>
              <w:top w:val="single" w:sz="4" w:space="0" w:color="auto"/>
              <w:left w:val="single" w:sz="4" w:space="0" w:color="auto"/>
              <w:bottom w:val="single" w:sz="4" w:space="0" w:color="auto"/>
            </w:tcBorders>
            <w:shd w:val="clear" w:color="auto" w:fill="auto"/>
          </w:tcPr>
          <w:p w14:paraId="68C4EC35" w14:textId="77777777" w:rsidR="006933DC" w:rsidRPr="00436F30" w:rsidRDefault="006933DC" w:rsidP="00873D9A">
            <w:pPr>
              <w:spacing w:after="0" w:line="360" w:lineRule="auto"/>
              <w:jc w:val="center"/>
              <w:rPr>
                <w:rFonts w:ascii="Times New Roman" w:hAnsi="Times New Roman"/>
              </w:rPr>
            </w:pPr>
            <w:r w:rsidRPr="00436F30">
              <w:rPr>
                <w:rFonts w:ascii="Times New Roman" w:hAnsi="Times New Roman"/>
              </w:rPr>
              <w:t>8.9 ± 0.2</w:t>
            </w:r>
          </w:p>
        </w:tc>
      </w:tr>
      <w:tr w:rsidR="006933DC" w:rsidRPr="00436F30" w14:paraId="38257DDC" w14:textId="77777777" w:rsidTr="00873D9A">
        <w:tc>
          <w:tcPr>
            <w:tcW w:w="2430" w:type="dxa"/>
            <w:tcBorders>
              <w:top w:val="single" w:sz="4" w:space="0" w:color="auto"/>
              <w:bottom w:val="single" w:sz="4" w:space="0" w:color="auto"/>
              <w:right w:val="single" w:sz="4" w:space="0" w:color="auto"/>
            </w:tcBorders>
            <w:shd w:val="clear" w:color="auto" w:fill="auto"/>
            <w:vAlign w:val="center"/>
          </w:tcPr>
          <w:p w14:paraId="458FFC3B" w14:textId="77777777" w:rsidR="006933DC" w:rsidRPr="00436F30" w:rsidRDefault="006933DC" w:rsidP="00873D9A">
            <w:pPr>
              <w:spacing w:after="0" w:line="360" w:lineRule="auto"/>
              <w:jc w:val="center"/>
              <w:rPr>
                <w:rFonts w:ascii="Times New Roman" w:hAnsi="Times New Roman"/>
              </w:rPr>
            </w:pPr>
            <w:r w:rsidRPr="00436F30">
              <w:rPr>
                <w:rFonts w:ascii="Times New Roman" w:eastAsia="Times New Roman" w:hAnsi="Times New Roman"/>
                <w:color w:val="000000"/>
              </w:rPr>
              <w:t>600 °C</w:t>
            </w:r>
          </w:p>
        </w:tc>
        <w:tc>
          <w:tcPr>
            <w:tcW w:w="1392" w:type="dxa"/>
            <w:tcBorders>
              <w:top w:val="single" w:sz="4" w:space="0" w:color="auto"/>
              <w:left w:val="single" w:sz="4" w:space="0" w:color="auto"/>
              <w:bottom w:val="single" w:sz="4" w:space="0" w:color="auto"/>
              <w:right w:val="single" w:sz="4" w:space="0" w:color="auto"/>
            </w:tcBorders>
            <w:vAlign w:val="center"/>
          </w:tcPr>
          <w:p w14:paraId="3FCC2A64" w14:textId="77777777" w:rsidR="006933DC" w:rsidRPr="00436F30" w:rsidRDefault="006933DC" w:rsidP="00873D9A">
            <w:pPr>
              <w:spacing w:after="0" w:line="360" w:lineRule="auto"/>
              <w:jc w:val="center"/>
              <w:rPr>
                <w:rFonts w:ascii="Times New Roman" w:hAnsi="Times New Roman"/>
              </w:rPr>
            </w:pPr>
            <w:r w:rsidRPr="00436F30">
              <w:rPr>
                <w:rFonts w:ascii="Times New Roman" w:hAnsi="Times New Roman"/>
              </w:rPr>
              <w:t>Wood Char</w:t>
            </w:r>
          </w:p>
        </w:tc>
        <w:tc>
          <w:tcPr>
            <w:tcW w:w="1392" w:type="dxa"/>
            <w:tcBorders>
              <w:top w:val="single" w:sz="4" w:space="0" w:color="auto"/>
              <w:left w:val="single" w:sz="4" w:space="0" w:color="auto"/>
              <w:bottom w:val="single" w:sz="4" w:space="0" w:color="auto"/>
              <w:right w:val="single" w:sz="4" w:space="0" w:color="auto"/>
            </w:tcBorders>
            <w:shd w:val="clear" w:color="auto" w:fill="auto"/>
            <w:vAlign w:val="center"/>
          </w:tcPr>
          <w:p w14:paraId="168318B2" w14:textId="77777777" w:rsidR="006933DC" w:rsidRPr="00436F30" w:rsidRDefault="006933DC" w:rsidP="00873D9A">
            <w:pPr>
              <w:spacing w:after="0" w:line="360" w:lineRule="auto"/>
              <w:jc w:val="center"/>
              <w:rPr>
                <w:rFonts w:ascii="Times New Roman" w:hAnsi="Times New Roman"/>
              </w:rPr>
            </w:pPr>
            <w:r w:rsidRPr="00436F30">
              <w:rPr>
                <w:rFonts w:ascii="Times New Roman" w:hAnsi="Times New Roman"/>
              </w:rPr>
              <w:t>None</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14:paraId="3E571A63" w14:textId="77777777" w:rsidR="006933DC" w:rsidRPr="00436F30" w:rsidRDefault="006933DC" w:rsidP="00873D9A">
            <w:pPr>
              <w:spacing w:after="0" w:line="360" w:lineRule="auto"/>
              <w:jc w:val="center"/>
              <w:rPr>
                <w:rFonts w:ascii="Times New Roman" w:hAnsi="Times New Roman"/>
              </w:rPr>
            </w:pPr>
            <w:r w:rsidRPr="00436F30">
              <w:rPr>
                <w:rFonts w:ascii="Times New Roman" w:hAnsi="Times New Roman"/>
              </w:rPr>
              <w:t>327 ± 7.0</w:t>
            </w:r>
          </w:p>
        </w:tc>
        <w:tc>
          <w:tcPr>
            <w:tcW w:w="1390" w:type="dxa"/>
            <w:tcBorders>
              <w:top w:val="single" w:sz="4" w:space="0" w:color="auto"/>
              <w:left w:val="single" w:sz="4" w:space="0" w:color="auto"/>
              <w:bottom w:val="single" w:sz="4" w:space="0" w:color="auto"/>
            </w:tcBorders>
            <w:shd w:val="clear" w:color="auto" w:fill="auto"/>
          </w:tcPr>
          <w:p w14:paraId="2E9C2ADF" w14:textId="77777777" w:rsidR="006933DC" w:rsidRPr="00436F30" w:rsidRDefault="006933DC" w:rsidP="00873D9A">
            <w:pPr>
              <w:spacing w:after="0" w:line="360" w:lineRule="auto"/>
              <w:jc w:val="center"/>
              <w:rPr>
                <w:rFonts w:ascii="Times New Roman" w:hAnsi="Times New Roman"/>
              </w:rPr>
            </w:pPr>
            <w:r w:rsidRPr="00436F30">
              <w:rPr>
                <w:rFonts w:ascii="Times New Roman" w:hAnsi="Times New Roman"/>
              </w:rPr>
              <w:t>9.6 ± 0.4</w:t>
            </w:r>
          </w:p>
        </w:tc>
      </w:tr>
      <w:tr w:rsidR="006933DC" w:rsidRPr="00436F30" w14:paraId="3A964100" w14:textId="77777777" w:rsidTr="00873D9A">
        <w:tc>
          <w:tcPr>
            <w:tcW w:w="2430" w:type="dxa"/>
            <w:tcBorders>
              <w:top w:val="single" w:sz="4" w:space="0" w:color="auto"/>
              <w:bottom w:val="single" w:sz="4" w:space="0" w:color="auto"/>
              <w:right w:val="single" w:sz="4" w:space="0" w:color="auto"/>
            </w:tcBorders>
            <w:shd w:val="clear" w:color="auto" w:fill="auto"/>
            <w:vAlign w:val="center"/>
          </w:tcPr>
          <w:p w14:paraId="115A3A64" w14:textId="77777777" w:rsidR="006933DC" w:rsidRPr="00436F30" w:rsidRDefault="006933DC" w:rsidP="00873D9A">
            <w:pPr>
              <w:spacing w:after="0" w:line="360" w:lineRule="auto"/>
              <w:jc w:val="center"/>
              <w:rPr>
                <w:rFonts w:ascii="Times New Roman" w:hAnsi="Times New Roman"/>
              </w:rPr>
            </w:pPr>
            <w:r w:rsidRPr="00436F30">
              <w:rPr>
                <w:rFonts w:ascii="Times New Roman" w:eastAsia="Times New Roman" w:hAnsi="Times New Roman"/>
                <w:color w:val="000000"/>
              </w:rPr>
              <w:t>500 °C</w:t>
            </w:r>
          </w:p>
        </w:tc>
        <w:tc>
          <w:tcPr>
            <w:tcW w:w="1392" w:type="dxa"/>
            <w:tcBorders>
              <w:top w:val="single" w:sz="4" w:space="0" w:color="auto"/>
              <w:left w:val="single" w:sz="4" w:space="0" w:color="auto"/>
              <w:bottom w:val="single" w:sz="4" w:space="0" w:color="auto"/>
              <w:right w:val="single" w:sz="4" w:space="0" w:color="auto"/>
            </w:tcBorders>
            <w:vAlign w:val="center"/>
          </w:tcPr>
          <w:p w14:paraId="4D7EBD28" w14:textId="77777777" w:rsidR="006933DC" w:rsidRPr="00436F30" w:rsidRDefault="006933DC" w:rsidP="00873D9A">
            <w:pPr>
              <w:spacing w:after="0" w:line="360" w:lineRule="auto"/>
              <w:jc w:val="center"/>
              <w:rPr>
                <w:rFonts w:ascii="Times New Roman" w:hAnsi="Times New Roman"/>
              </w:rPr>
            </w:pPr>
            <w:r w:rsidRPr="00436F30">
              <w:rPr>
                <w:rFonts w:ascii="Times New Roman" w:hAnsi="Times New Roman"/>
              </w:rPr>
              <w:t>Bone Char</w:t>
            </w:r>
          </w:p>
        </w:tc>
        <w:tc>
          <w:tcPr>
            <w:tcW w:w="1392" w:type="dxa"/>
            <w:tcBorders>
              <w:top w:val="single" w:sz="4" w:space="0" w:color="auto"/>
              <w:left w:val="single" w:sz="4" w:space="0" w:color="auto"/>
              <w:bottom w:val="single" w:sz="4" w:space="0" w:color="auto"/>
              <w:right w:val="single" w:sz="4" w:space="0" w:color="auto"/>
            </w:tcBorders>
            <w:shd w:val="clear" w:color="auto" w:fill="auto"/>
            <w:vAlign w:val="center"/>
          </w:tcPr>
          <w:p w14:paraId="122B9587" w14:textId="77777777" w:rsidR="006933DC" w:rsidRPr="00436F30" w:rsidRDefault="006933DC" w:rsidP="00873D9A">
            <w:pPr>
              <w:spacing w:after="0" w:line="360" w:lineRule="auto"/>
              <w:jc w:val="center"/>
              <w:rPr>
                <w:rFonts w:ascii="Times New Roman" w:hAnsi="Times New Roman"/>
              </w:rPr>
            </w:pPr>
            <w:r w:rsidRPr="00436F30">
              <w:rPr>
                <w:rFonts w:ascii="Times New Roman" w:hAnsi="Times New Roman"/>
              </w:rPr>
              <w:t>None</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14:paraId="2D142865" w14:textId="77777777" w:rsidR="006933DC" w:rsidRPr="00436F30" w:rsidRDefault="006933DC" w:rsidP="00873D9A">
            <w:pPr>
              <w:spacing w:after="0" w:line="360" w:lineRule="auto"/>
              <w:jc w:val="center"/>
              <w:rPr>
                <w:rFonts w:ascii="Times New Roman" w:hAnsi="Times New Roman"/>
              </w:rPr>
            </w:pPr>
            <w:r w:rsidRPr="00436F30">
              <w:rPr>
                <w:rFonts w:ascii="Times New Roman" w:hAnsi="Times New Roman"/>
              </w:rPr>
              <w:t>99.1 ± 0.8</w:t>
            </w:r>
          </w:p>
        </w:tc>
        <w:tc>
          <w:tcPr>
            <w:tcW w:w="1390" w:type="dxa"/>
            <w:tcBorders>
              <w:top w:val="single" w:sz="4" w:space="0" w:color="auto"/>
              <w:left w:val="single" w:sz="4" w:space="0" w:color="auto"/>
              <w:bottom w:val="single" w:sz="4" w:space="0" w:color="auto"/>
            </w:tcBorders>
            <w:shd w:val="clear" w:color="auto" w:fill="auto"/>
          </w:tcPr>
          <w:p w14:paraId="795E880D" w14:textId="77777777" w:rsidR="006933DC" w:rsidRPr="00436F30" w:rsidRDefault="006933DC" w:rsidP="00873D9A">
            <w:pPr>
              <w:spacing w:after="0" w:line="360" w:lineRule="auto"/>
              <w:jc w:val="center"/>
              <w:rPr>
                <w:rFonts w:ascii="Times New Roman" w:hAnsi="Times New Roman"/>
              </w:rPr>
            </w:pPr>
            <w:r w:rsidRPr="00436F30">
              <w:rPr>
                <w:rFonts w:ascii="Times New Roman" w:hAnsi="Times New Roman"/>
              </w:rPr>
              <w:t>8.2 ± 0.4</w:t>
            </w:r>
          </w:p>
        </w:tc>
      </w:tr>
      <w:tr w:rsidR="006933DC" w:rsidRPr="00436F30" w14:paraId="15E3C699" w14:textId="77777777" w:rsidTr="00873D9A">
        <w:tc>
          <w:tcPr>
            <w:tcW w:w="2430" w:type="dxa"/>
            <w:tcBorders>
              <w:top w:val="single" w:sz="4" w:space="0" w:color="auto"/>
              <w:bottom w:val="single" w:sz="4" w:space="0" w:color="auto"/>
              <w:right w:val="single" w:sz="4" w:space="0" w:color="auto"/>
            </w:tcBorders>
            <w:shd w:val="clear" w:color="auto" w:fill="auto"/>
            <w:vAlign w:val="center"/>
          </w:tcPr>
          <w:p w14:paraId="31487498" w14:textId="77777777" w:rsidR="006933DC" w:rsidRPr="00436F30" w:rsidRDefault="006933DC" w:rsidP="00873D9A">
            <w:pPr>
              <w:spacing w:after="0" w:line="360" w:lineRule="auto"/>
              <w:jc w:val="center"/>
              <w:rPr>
                <w:rFonts w:ascii="Times New Roman" w:hAnsi="Times New Roman"/>
              </w:rPr>
            </w:pPr>
            <w:r w:rsidRPr="00436F30">
              <w:rPr>
                <w:rFonts w:ascii="Times New Roman" w:eastAsia="Times New Roman" w:hAnsi="Times New Roman"/>
                <w:color w:val="000000"/>
              </w:rPr>
              <w:t>300 °C</w:t>
            </w:r>
          </w:p>
        </w:tc>
        <w:tc>
          <w:tcPr>
            <w:tcW w:w="1392" w:type="dxa"/>
            <w:tcBorders>
              <w:top w:val="single" w:sz="4" w:space="0" w:color="auto"/>
              <w:left w:val="single" w:sz="4" w:space="0" w:color="auto"/>
              <w:bottom w:val="single" w:sz="4" w:space="0" w:color="auto"/>
              <w:right w:val="single" w:sz="4" w:space="0" w:color="auto"/>
            </w:tcBorders>
            <w:vAlign w:val="center"/>
          </w:tcPr>
          <w:p w14:paraId="43ADABA8" w14:textId="77777777" w:rsidR="006933DC" w:rsidRPr="00436F30" w:rsidRDefault="006933DC" w:rsidP="00873D9A">
            <w:pPr>
              <w:spacing w:after="0" w:line="360" w:lineRule="auto"/>
              <w:jc w:val="center"/>
              <w:rPr>
                <w:rFonts w:ascii="Times New Roman" w:hAnsi="Times New Roman"/>
              </w:rPr>
            </w:pPr>
            <w:r w:rsidRPr="00436F30">
              <w:rPr>
                <w:rFonts w:ascii="Times New Roman" w:hAnsi="Times New Roman"/>
              </w:rPr>
              <w:t>Wood Char</w:t>
            </w:r>
          </w:p>
        </w:tc>
        <w:tc>
          <w:tcPr>
            <w:tcW w:w="1392" w:type="dxa"/>
            <w:tcBorders>
              <w:top w:val="single" w:sz="4" w:space="0" w:color="auto"/>
              <w:left w:val="single" w:sz="4" w:space="0" w:color="auto"/>
              <w:bottom w:val="single" w:sz="4" w:space="0" w:color="auto"/>
              <w:right w:val="single" w:sz="4" w:space="0" w:color="auto"/>
            </w:tcBorders>
            <w:shd w:val="clear" w:color="auto" w:fill="auto"/>
            <w:vAlign w:val="center"/>
          </w:tcPr>
          <w:p w14:paraId="789F2DF6" w14:textId="77777777" w:rsidR="006933DC" w:rsidRPr="00436F30" w:rsidRDefault="006933DC" w:rsidP="00873D9A">
            <w:pPr>
              <w:spacing w:after="0" w:line="360" w:lineRule="auto"/>
              <w:jc w:val="center"/>
              <w:rPr>
                <w:rFonts w:ascii="Times New Roman" w:hAnsi="Times New Roman"/>
              </w:rPr>
            </w:pPr>
            <w:r w:rsidRPr="00436F30">
              <w:rPr>
                <w:rFonts w:ascii="Times New Roman" w:hAnsi="Times New Roman"/>
              </w:rPr>
              <w:t>Aluminum</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14:paraId="0DB31FB8" w14:textId="77777777" w:rsidR="006933DC" w:rsidRPr="00436F30" w:rsidRDefault="006933DC" w:rsidP="00873D9A">
            <w:pPr>
              <w:spacing w:after="0" w:line="360" w:lineRule="auto"/>
              <w:jc w:val="center"/>
              <w:rPr>
                <w:rFonts w:ascii="Times New Roman" w:hAnsi="Times New Roman"/>
              </w:rPr>
            </w:pPr>
            <w:r w:rsidRPr="00436F30">
              <w:rPr>
                <w:rFonts w:ascii="Times New Roman" w:hAnsi="Times New Roman"/>
              </w:rPr>
              <w:t>0.70 ± 0.1</w:t>
            </w:r>
          </w:p>
        </w:tc>
        <w:tc>
          <w:tcPr>
            <w:tcW w:w="1390" w:type="dxa"/>
            <w:tcBorders>
              <w:top w:val="single" w:sz="4" w:space="0" w:color="auto"/>
              <w:left w:val="single" w:sz="4" w:space="0" w:color="auto"/>
              <w:bottom w:val="single" w:sz="4" w:space="0" w:color="auto"/>
            </w:tcBorders>
            <w:shd w:val="clear" w:color="auto" w:fill="auto"/>
          </w:tcPr>
          <w:p w14:paraId="2BD4984F" w14:textId="77777777" w:rsidR="006933DC" w:rsidRPr="00436F30" w:rsidRDefault="006933DC" w:rsidP="00873D9A">
            <w:pPr>
              <w:spacing w:after="0" w:line="360" w:lineRule="auto"/>
              <w:jc w:val="center"/>
              <w:rPr>
                <w:rFonts w:ascii="Times New Roman" w:hAnsi="Times New Roman"/>
              </w:rPr>
            </w:pPr>
            <w:r w:rsidRPr="00436F30">
              <w:rPr>
                <w:rFonts w:ascii="Times New Roman" w:hAnsi="Times New Roman"/>
              </w:rPr>
              <w:t>4.0 ± 0.2</w:t>
            </w:r>
          </w:p>
        </w:tc>
      </w:tr>
      <w:tr w:rsidR="006933DC" w:rsidRPr="00436F30" w14:paraId="77FED7C0" w14:textId="77777777" w:rsidTr="00873D9A">
        <w:tc>
          <w:tcPr>
            <w:tcW w:w="2430" w:type="dxa"/>
            <w:tcBorders>
              <w:top w:val="single" w:sz="4" w:space="0" w:color="auto"/>
              <w:bottom w:val="single" w:sz="4" w:space="0" w:color="auto"/>
              <w:right w:val="single" w:sz="4" w:space="0" w:color="auto"/>
            </w:tcBorders>
            <w:shd w:val="clear" w:color="auto" w:fill="auto"/>
            <w:vAlign w:val="center"/>
          </w:tcPr>
          <w:p w14:paraId="5E46A263" w14:textId="77777777" w:rsidR="006933DC" w:rsidRPr="00436F30" w:rsidRDefault="006933DC" w:rsidP="00873D9A">
            <w:pPr>
              <w:spacing w:after="0" w:line="360" w:lineRule="auto"/>
              <w:jc w:val="center"/>
              <w:rPr>
                <w:rFonts w:ascii="Times New Roman" w:hAnsi="Times New Roman"/>
              </w:rPr>
            </w:pPr>
            <w:r w:rsidRPr="00436F30">
              <w:rPr>
                <w:rFonts w:ascii="Times New Roman" w:eastAsia="Times New Roman" w:hAnsi="Times New Roman"/>
                <w:color w:val="000000"/>
              </w:rPr>
              <w:t>400 °C</w:t>
            </w:r>
          </w:p>
        </w:tc>
        <w:tc>
          <w:tcPr>
            <w:tcW w:w="1392" w:type="dxa"/>
            <w:tcBorders>
              <w:top w:val="single" w:sz="4" w:space="0" w:color="auto"/>
              <w:left w:val="single" w:sz="4" w:space="0" w:color="auto"/>
              <w:bottom w:val="single" w:sz="4" w:space="0" w:color="auto"/>
              <w:right w:val="single" w:sz="4" w:space="0" w:color="auto"/>
            </w:tcBorders>
            <w:vAlign w:val="center"/>
          </w:tcPr>
          <w:p w14:paraId="56D0A2C1" w14:textId="77777777" w:rsidR="006933DC" w:rsidRPr="00436F30" w:rsidRDefault="006933DC" w:rsidP="00873D9A">
            <w:pPr>
              <w:spacing w:after="0" w:line="360" w:lineRule="auto"/>
              <w:jc w:val="center"/>
              <w:rPr>
                <w:rFonts w:ascii="Times New Roman" w:hAnsi="Times New Roman"/>
              </w:rPr>
            </w:pPr>
            <w:r w:rsidRPr="00436F30">
              <w:rPr>
                <w:rFonts w:ascii="Times New Roman" w:hAnsi="Times New Roman"/>
              </w:rPr>
              <w:t>Wood Char</w:t>
            </w:r>
          </w:p>
        </w:tc>
        <w:tc>
          <w:tcPr>
            <w:tcW w:w="1392" w:type="dxa"/>
            <w:tcBorders>
              <w:top w:val="single" w:sz="4" w:space="0" w:color="auto"/>
              <w:left w:val="single" w:sz="4" w:space="0" w:color="auto"/>
              <w:bottom w:val="single" w:sz="4" w:space="0" w:color="auto"/>
              <w:right w:val="single" w:sz="4" w:space="0" w:color="auto"/>
            </w:tcBorders>
            <w:shd w:val="clear" w:color="auto" w:fill="auto"/>
            <w:vAlign w:val="center"/>
          </w:tcPr>
          <w:p w14:paraId="1D00AA72" w14:textId="77777777" w:rsidR="006933DC" w:rsidRPr="00436F30" w:rsidRDefault="006933DC" w:rsidP="00873D9A">
            <w:pPr>
              <w:spacing w:after="0" w:line="360" w:lineRule="auto"/>
              <w:jc w:val="center"/>
              <w:rPr>
                <w:rFonts w:ascii="Times New Roman" w:hAnsi="Times New Roman"/>
              </w:rPr>
            </w:pPr>
            <w:r w:rsidRPr="00436F30">
              <w:rPr>
                <w:rFonts w:ascii="Times New Roman" w:hAnsi="Times New Roman"/>
              </w:rPr>
              <w:t>Aluminum</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14:paraId="3D979335" w14:textId="77777777" w:rsidR="006933DC" w:rsidRPr="00436F30" w:rsidRDefault="006933DC" w:rsidP="00873D9A">
            <w:pPr>
              <w:spacing w:after="0" w:line="360" w:lineRule="auto"/>
              <w:jc w:val="center"/>
              <w:rPr>
                <w:rFonts w:ascii="Times New Roman" w:hAnsi="Times New Roman"/>
              </w:rPr>
            </w:pPr>
            <w:r w:rsidRPr="00436F30">
              <w:rPr>
                <w:rFonts w:ascii="Times New Roman" w:hAnsi="Times New Roman"/>
              </w:rPr>
              <w:t>17.1 ± 0.3</w:t>
            </w:r>
          </w:p>
        </w:tc>
        <w:tc>
          <w:tcPr>
            <w:tcW w:w="1390" w:type="dxa"/>
            <w:tcBorders>
              <w:top w:val="single" w:sz="4" w:space="0" w:color="auto"/>
              <w:left w:val="single" w:sz="4" w:space="0" w:color="auto"/>
              <w:bottom w:val="single" w:sz="4" w:space="0" w:color="auto"/>
            </w:tcBorders>
            <w:shd w:val="clear" w:color="auto" w:fill="auto"/>
          </w:tcPr>
          <w:p w14:paraId="7AF73024" w14:textId="77777777" w:rsidR="006933DC" w:rsidRPr="00436F30" w:rsidRDefault="006933DC" w:rsidP="00873D9A">
            <w:pPr>
              <w:spacing w:after="0" w:line="360" w:lineRule="auto"/>
              <w:jc w:val="center"/>
              <w:rPr>
                <w:rFonts w:ascii="Times New Roman" w:hAnsi="Times New Roman"/>
              </w:rPr>
            </w:pPr>
            <w:r w:rsidRPr="00436F30">
              <w:rPr>
                <w:rFonts w:ascii="Times New Roman" w:hAnsi="Times New Roman"/>
              </w:rPr>
              <w:t>4.3 ± 0.1</w:t>
            </w:r>
          </w:p>
        </w:tc>
      </w:tr>
      <w:tr w:rsidR="006933DC" w:rsidRPr="00436F30" w14:paraId="6042CCAC" w14:textId="77777777" w:rsidTr="00873D9A">
        <w:tc>
          <w:tcPr>
            <w:tcW w:w="2430" w:type="dxa"/>
            <w:tcBorders>
              <w:top w:val="single" w:sz="4" w:space="0" w:color="auto"/>
              <w:bottom w:val="single" w:sz="4" w:space="0" w:color="auto"/>
              <w:right w:val="single" w:sz="4" w:space="0" w:color="auto"/>
            </w:tcBorders>
            <w:shd w:val="clear" w:color="auto" w:fill="auto"/>
            <w:vAlign w:val="center"/>
          </w:tcPr>
          <w:p w14:paraId="06A7D890" w14:textId="77777777" w:rsidR="006933DC" w:rsidRPr="00436F30" w:rsidRDefault="006933DC" w:rsidP="00873D9A">
            <w:pPr>
              <w:spacing w:after="0" w:line="360" w:lineRule="auto"/>
              <w:jc w:val="center"/>
              <w:rPr>
                <w:rFonts w:ascii="Times New Roman" w:hAnsi="Times New Roman"/>
              </w:rPr>
            </w:pPr>
            <w:r w:rsidRPr="00436F30">
              <w:rPr>
                <w:rFonts w:ascii="Times New Roman" w:eastAsia="Times New Roman" w:hAnsi="Times New Roman"/>
                <w:color w:val="000000"/>
              </w:rPr>
              <w:t>500 °C</w:t>
            </w:r>
          </w:p>
        </w:tc>
        <w:tc>
          <w:tcPr>
            <w:tcW w:w="1392" w:type="dxa"/>
            <w:tcBorders>
              <w:top w:val="single" w:sz="4" w:space="0" w:color="auto"/>
              <w:left w:val="single" w:sz="4" w:space="0" w:color="auto"/>
              <w:bottom w:val="single" w:sz="4" w:space="0" w:color="auto"/>
              <w:right w:val="single" w:sz="4" w:space="0" w:color="auto"/>
            </w:tcBorders>
            <w:vAlign w:val="center"/>
          </w:tcPr>
          <w:p w14:paraId="702BD0DF" w14:textId="77777777" w:rsidR="006933DC" w:rsidRPr="00436F30" w:rsidRDefault="006933DC" w:rsidP="00873D9A">
            <w:pPr>
              <w:spacing w:after="0" w:line="360" w:lineRule="auto"/>
              <w:jc w:val="center"/>
              <w:rPr>
                <w:rFonts w:ascii="Times New Roman" w:hAnsi="Times New Roman"/>
              </w:rPr>
            </w:pPr>
            <w:r w:rsidRPr="00436F30">
              <w:rPr>
                <w:rFonts w:ascii="Times New Roman" w:hAnsi="Times New Roman"/>
              </w:rPr>
              <w:t>Wood Char</w:t>
            </w:r>
          </w:p>
        </w:tc>
        <w:tc>
          <w:tcPr>
            <w:tcW w:w="1392" w:type="dxa"/>
            <w:tcBorders>
              <w:top w:val="single" w:sz="4" w:space="0" w:color="auto"/>
              <w:left w:val="single" w:sz="4" w:space="0" w:color="auto"/>
              <w:bottom w:val="single" w:sz="4" w:space="0" w:color="auto"/>
              <w:right w:val="single" w:sz="4" w:space="0" w:color="auto"/>
            </w:tcBorders>
            <w:shd w:val="clear" w:color="auto" w:fill="auto"/>
            <w:vAlign w:val="center"/>
          </w:tcPr>
          <w:p w14:paraId="5BF8DC91" w14:textId="77777777" w:rsidR="006933DC" w:rsidRPr="00436F30" w:rsidRDefault="006933DC" w:rsidP="00873D9A">
            <w:pPr>
              <w:spacing w:after="0" w:line="360" w:lineRule="auto"/>
              <w:jc w:val="center"/>
              <w:rPr>
                <w:rFonts w:ascii="Times New Roman" w:hAnsi="Times New Roman"/>
              </w:rPr>
            </w:pPr>
            <w:r w:rsidRPr="00436F30">
              <w:rPr>
                <w:rFonts w:ascii="Times New Roman" w:hAnsi="Times New Roman"/>
              </w:rPr>
              <w:t>Aluminum</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14:paraId="753293B2" w14:textId="77777777" w:rsidR="006933DC" w:rsidRPr="00436F30" w:rsidRDefault="006933DC" w:rsidP="00873D9A">
            <w:pPr>
              <w:spacing w:after="0" w:line="360" w:lineRule="auto"/>
              <w:jc w:val="center"/>
              <w:rPr>
                <w:rFonts w:ascii="Times New Roman" w:hAnsi="Times New Roman"/>
              </w:rPr>
            </w:pPr>
            <w:r w:rsidRPr="00436F30">
              <w:rPr>
                <w:rFonts w:ascii="Times New Roman" w:hAnsi="Times New Roman"/>
              </w:rPr>
              <w:t>151 ± 6.4</w:t>
            </w:r>
          </w:p>
        </w:tc>
        <w:tc>
          <w:tcPr>
            <w:tcW w:w="1390" w:type="dxa"/>
            <w:tcBorders>
              <w:top w:val="single" w:sz="4" w:space="0" w:color="auto"/>
              <w:left w:val="single" w:sz="4" w:space="0" w:color="auto"/>
              <w:bottom w:val="single" w:sz="4" w:space="0" w:color="auto"/>
            </w:tcBorders>
            <w:shd w:val="clear" w:color="auto" w:fill="auto"/>
          </w:tcPr>
          <w:p w14:paraId="3058F885" w14:textId="77777777" w:rsidR="006933DC" w:rsidRPr="00436F30" w:rsidRDefault="006933DC" w:rsidP="00873D9A">
            <w:pPr>
              <w:spacing w:after="0" w:line="360" w:lineRule="auto"/>
              <w:jc w:val="center"/>
              <w:rPr>
                <w:rFonts w:ascii="Times New Roman" w:hAnsi="Times New Roman"/>
              </w:rPr>
            </w:pPr>
            <w:r w:rsidRPr="00436F30">
              <w:rPr>
                <w:rFonts w:ascii="Times New Roman" w:hAnsi="Times New Roman"/>
              </w:rPr>
              <w:t>5.5 ± 0.4</w:t>
            </w:r>
          </w:p>
        </w:tc>
      </w:tr>
      <w:tr w:rsidR="006933DC" w:rsidRPr="00436F30" w14:paraId="3F7C9432" w14:textId="77777777" w:rsidTr="00873D9A">
        <w:tc>
          <w:tcPr>
            <w:tcW w:w="2430" w:type="dxa"/>
            <w:tcBorders>
              <w:top w:val="single" w:sz="4" w:space="0" w:color="auto"/>
              <w:bottom w:val="single" w:sz="4" w:space="0" w:color="auto"/>
              <w:right w:val="single" w:sz="4" w:space="0" w:color="auto"/>
            </w:tcBorders>
            <w:shd w:val="clear" w:color="auto" w:fill="auto"/>
            <w:vAlign w:val="center"/>
          </w:tcPr>
          <w:p w14:paraId="7DB2D1D3" w14:textId="77777777" w:rsidR="006933DC" w:rsidRPr="00436F30" w:rsidRDefault="006933DC" w:rsidP="00873D9A">
            <w:pPr>
              <w:spacing w:after="0" w:line="360" w:lineRule="auto"/>
              <w:jc w:val="center"/>
              <w:rPr>
                <w:rFonts w:ascii="Times New Roman" w:hAnsi="Times New Roman"/>
              </w:rPr>
            </w:pPr>
            <w:r w:rsidRPr="00436F30">
              <w:rPr>
                <w:rFonts w:ascii="Times New Roman" w:eastAsia="Times New Roman" w:hAnsi="Times New Roman"/>
                <w:color w:val="000000"/>
              </w:rPr>
              <w:t>600 °C</w:t>
            </w:r>
          </w:p>
        </w:tc>
        <w:tc>
          <w:tcPr>
            <w:tcW w:w="1392" w:type="dxa"/>
            <w:tcBorders>
              <w:top w:val="single" w:sz="4" w:space="0" w:color="auto"/>
              <w:left w:val="single" w:sz="4" w:space="0" w:color="auto"/>
              <w:bottom w:val="single" w:sz="4" w:space="0" w:color="auto"/>
              <w:right w:val="single" w:sz="4" w:space="0" w:color="auto"/>
            </w:tcBorders>
            <w:vAlign w:val="center"/>
          </w:tcPr>
          <w:p w14:paraId="502888B5" w14:textId="77777777" w:rsidR="006933DC" w:rsidRPr="00436F30" w:rsidRDefault="006933DC" w:rsidP="00873D9A">
            <w:pPr>
              <w:spacing w:after="0" w:line="360" w:lineRule="auto"/>
              <w:jc w:val="center"/>
              <w:rPr>
                <w:rFonts w:ascii="Times New Roman" w:hAnsi="Times New Roman"/>
              </w:rPr>
            </w:pPr>
            <w:r w:rsidRPr="00436F30">
              <w:rPr>
                <w:rFonts w:ascii="Times New Roman" w:hAnsi="Times New Roman"/>
              </w:rPr>
              <w:t>Wood Char</w:t>
            </w:r>
          </w:p>
        </w:tc>
        <w:tc>
          <w:tcPr>
            <w:tcW w:w="1392" w:type="dxa"/>
            <w:tcBorders>
              <w:top w:val="single" w:sz="4" w:space="0" w:color="auto"/>
              <w:left w:val="single" w:sz="4" w:space="0" w:color="auto"/>
              <w:bottom w:val="single" w:sz="4" w:space="0" w:color="auto"/>
              <w:right w:val="single" w:sz="4" w:space="0" w:color="auto"/>
            </w:tcBorders>
            <w:shd w:val="clear" w:color="auto" w:fill="auto"/>
            <w:vAlign w:val="center"/>
          </w:tcPr>
          <w:p w14:paraId="3E1167BD" w14:textId="77777777" w:rsidR="006933DC" w:rsidRPr="00436F30" w:rsidRDefault="006933DC" w:rsidP="00873D9A">
            <w:pPr>
              <w:spacing w:after="0" w:line="360" w:lineRule="auto"/>
              <w:jc w:val="center"/>
              <w:rPr>
                <w:rFonts w:ascii="Times New Roman" w:hAnsi="Times New Roman"/>
              </w:rPr>
            </w:pPr>
            <w:r w:rsidRPr="00436F30">
              <w:rPr>
                <w:rFonts w:ascii="Times New Roman" w:hAnsi="Times New Roman"/>
              </w:rPr>
              <w:t>Aluminum</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14:paraId="3CC58B49" w14:textId="77777777" w:rsidR="006933DC" w:rsidRPr="00436F30" w:rsidRDefault="006933DC" w:rsidP="00873D9A">
            <w:pPr>
              <w:spacing w:after="0" w:line="360" w:lineRule="auto"/>
              <w:jc w:val="center"/>
              <w:rPr>
                <w:rFonts w:ascii="Times New Roman" w:hAnsi="Times New Roman"/>
              </w:rPr>
            </w:pPr>
            <w:r w:rsidRPr="00436F30">
              <w:rPr>
                <w:rFonts w:ascii="Times New Roman" w:hAnsi="Times New Roman"/>
              </w:rPr>
              <w:t>256 ± 9.1</w:t>
            </w:r>
          </w:p>
        </w:tc>
        <w:tc>
          <w:tcPr>
            <w:tcW w:w="1390" w:type="dxa"/>
            <w:tcBorders>
              <w:top w:val="single" w:sz="4" w:space="0" w:color="auto"/>
              <w:left w:val="single" w:sz="4" w:space="0" w:color="auto"/>
              <w:bottom w:val="single" w:sz="4" w:space="0" w:color="auto"/>
            </w:tcBorders>
            <w:shd w:val="clear" w:color="auto" w:fill="auto"/>
          </w:tcPr>
          <w:p w14:paraId="017D5042" w14:textId="77777777" w:rsidR="006933DC" w:rsidRPr="00436F30" w:rsidRDefault="006933DC" w:rsidP="00873D9A">
            <w:pPr>
              <w:spacing w:after="0" w:line="360" w:lineRule="auto"/>
              <w:jc w:val="center"/>
              <w:rPr>
                <w:rFonts w:ascii="Times New Roman" w:hAnsi="Times New Roman"/>
              </w:rPr>
            </w:pPr>
            <w:r w:rsidRPr="00436F30">
              <w:rPr>
                <w:rFonts w:ascii="Times New Roman" w:hAnsi="Times New Roman"/>
              </w:rPr>
              <w:t>5.7 ± 0.2</w:t>
            </w:r>
          </w:p>
        </w:tc>
      </w:tr>
      <w:tr w:rsidR="006933DC" w:rsidRPr="00436F30" w14:paraId="7C9D7255" w14:textId="77777777" w:rsidTr="00873D9A">
        <w:tc>
          <w:tcPr>
            <w:tcW w:w="2430" w:type="dxa"/>
            <w:tcBorders>
              <w:top w:val="single" w:sz="4" w:space="0" w:color="auto"/>
              <w:bottom w:val="single" w:sz="4" w:space="0" w:color="auto"/>
              <w:right w:val="single" w:sz="4" w:space="0" w:color="auto"/>
            </w:tcBorders>
            <w:shd w:val="clear" w:color="auto" w:fill="auto"/>
            <w:vAlign w:val="center"/>
          </w:tcPr>
          <w:p w14:paraId="294E200D" w14:textId="77777777" w:rsidR="006933DC" w:rsidRPr="00436F30" w:rsidRDefault="006933DC" w:rsidP="00873D9A">
            <w:pPr>
              <w:spacing w:after="0" w:line="360" w:lineRule="auto"/>
              <w:jc w:val="center"/>
              <w:rPr>
                <w:rFonts w:ascii="Times New Roman" w:hAnsi="Times New Roman"/>
              </w:rPr>
            </w:pPr>
            <w:r w:rsidRPr="00436F30">
              <w:rPr>
                <w:rFonts w:ascii="Times New Roman" w:eastAsia="Times New Roman" w:hAnsi="Times New Roman"/>
                <w:color w:val="000000"/>
              </w:rPr>
              <w:t>500 °C</w:t>
            </w:r>
          </w:p>
        </w:tc>
        <w:tc>
          <w:tcPr>
            <w:tcW w:w="1392" w:type="dxa"/>
            <w:tcBorders>
              <w:top w:val="single" w:sz="4" w:space="0" w:color="auto"/>
              <w:left w:val="single" w:sz="4" w:space="0" w:color="auto"/>
              <w:bottom w:val="single" w:sz="4" w:space="0" w:color="auto"/>
              <w:right w:val="single" w:sz="4" w:space="0" w:color="auto"/>
            </w:tcBorders>
            <w:vAlign w:val="center"/>
          </w:tcPr>
          <w:p w14:paraId="35306884" w14:textId="77777777" w:rsidR="006933DC" w:rsidRPr="00436F30" w:rsidRDefault="006933DC" w:rsidP="00873D9A">
            <w:pPr>
              <w:spacing w:after="0" w:line="360" w:lineRule="auto"/>
              <w:jc w:val="center"/>
              <w:rPr>
                <w:rFonts w:ascii="Times New Roman" w:hAnsi="Times New Roman"/>
              </w:rPr>
            </w:pPr>
            <w:r w:rsidRPr="00436F30">
              <w:rPr>
                <w:rFonts w:ascii="Times New Roman" w:hAnsi="Times New Roman"/>
              </w:rPr>
              <w:t>Bone Char</w:t>
            </w:r>
          </w:p>
        </w:tc>
        <w:tc>
          <w:tcPr>
            <w:tcW w:w="1392" w:type="dxa"/>
            <w:tcBorders>
              <w:top w:val="single" w:sz="4" w:space="0" w:color="auto"/>
              <w:left w:val="single" w:sz="4" w:space="0" w:color="auto"/>
              <w:bottom w:val="single" w:sz="4" w:space="0" w:color="auto"/>
              <w:right w:val="single" w:sz="4" w:space="0" w:color="auto"/>
            </w:tcBorders>
            <w:shd w:val="clear" w:color="auto" w:fill="auto"/>
            <w:vAlign w:val="center"/>
          </w:tcPr>
          <w:p w14:paraId="1D2668F8" w14:textId="77777777" w:rsidR="006933DC" w:rsidRPr="00436F30" w:rsidRDefault="006933DC" w:rsidP="00873D9A">
            <w:pPr>
              <w:spacing w:after="0" w:line="360" w:lineRule="auto"/>
              <w:jc w:val="center"/>
              <w:rPr>
                <w:rFonts w:ascii="Times New Roman" w:hAnsi="Times New Roman"/>
              </w:rPr>
            </w:pPr>
            <w:r w:rsidRPr="00436F30">
              <w:rPr>
                <w:rFonts w:ascii="Times New Roman" w:hAnsi="Times New Roman"/>
              </w:rPr>
              <w:t>Aluminum</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14:paraId="6595C3D7" w14:textId="77777777" w:rsidR="006933DC" w:rsidRPr="00436F30" w:rsidRDefault="006933DC" w:rsidP="00873D9A">
            <w:pPr>
              <w:spacing w:after="0" w:line="360" w:lineRule="auto"/>
              <w:jc w:val="center"/>
              <w:rPr>
                <w:rFonts w:ascii="Times New Roman" w:hAnsi="Times New Roman"/>
              </w:rPr>
            </w:pPr>
            <w:r w:rsidRPr="00436F30">
              <w:rPr>
                <w:rFonts w:ascii="Times New Roman" w:hAnsi="Times New Roman"/>
              </w:rPr>
              <w:t>93.2 ± 6.8</w:t>
            </w:r>
          </w:p>
        </w:tc>
        <w:tc>
          <w:tcPr>
            <w:tcW w:w="1390" w:type="dxa"/>
            <w:tcBorders>
              <w:top w:val="single" w:sz="4" w:space="0" w:color="auto"/>
              <w:left w:val="single" w:sz="4" w:space="0" w:color="auto"/>
              <w:bottom w:val="single" w:sz="4" w:space="0" w:color="auto"/>
            </w:tcBorders>
            <w:shd w:val="clear" w:color="auto" w:fill="auto"/>
          </w:tcPr>
          <w:p w14:paraId="3D86EF77" w14:textId="77777777" w:rsidR="006933DC" w:rsidRPr="00436F30" w:rsidRDefault="006933DC" w:rsidP="00873D9A">
            <w:pPr>
              <w:spacing w:after="0" w:line="360" w:lineRule="auto"/>
              <w:jc w:val="center"/>
              <w:rPr>
                <w:rFonts w:ascii="Times New Roman" w:hAnsi="Times New Roman"/>
              </w:rPr>
            </w:pPr>
            <w:r w:rsidRPr="00436F30">
              <w:rPr>
                <w:rFonts w:ascii="Times New Roman" w:hAnsi="Times New Roman"/>
              </w:rPr>
              <w:t>7.0 ± 0.1</w:t>
            </w:r>
          </w:p>
        </w:tc>
      </w:tr>
      <w:tr w:rsidR="006933DC" w:rsidRPr="00436F30" w14:paraId="4537BB91" w14:textId="77777777" w:rsidTr="00873D9A">
        <w:tc>
          <w:tcPr>
            <w:tcW w:w="2430" w:type="dxa"/>
            <w:tcBorders>
              <w:top w:val="single" w:sz="4" w:space="0" w:color="auto"/>
              <w:bottom w:val="single" w:sz="4" w:space="0" w:color="auto"/>
              <w:right w:val="single" w:sz="4" w:space="0" w:color="auto"/>
            </w:tcBorders>
            <w:shd w:val="clear" w:color="auto" w:fill="auto"/>
            <w:vAlign w:val="center"/>
          </w:tcPr>
          <w:p w14:paraId="3F38195F" w14:textId="77777777" w:rsidR="006933DC" w:rsidRPr="00436F30" w:rsidRDefault="006933DC" w:rsidP="00873D9A">
            <w:pPr>
              <w:spacing w:after="0" w:line="360" w:lineRule="auto"/>
              <w:jc w:val="center"/>
              <w:rPr>
                <w:rFonts w:ascii="Times New Roman" w:hAnsi="Times New Roman"/>
              </w:rPr>
            </w:pPr>
            <w:r w:rsidRPr="00436F30">
              <w:rPr>
                <w:rFonts w:ascii="Times New Roman" w:eastAsia="Times New Roman" w:hAnsi="Times New Roman"/>
                <w:color w:val="000000"/>
              </w:rPr>
              <w:t>(</w:t>
            </w:r>
            <w:proofErr w:type="gramStart"/>
            <w:r w:rsidRPr="00436F30">
              <w:rPr>
                <w:rFonts w:ascii="Times New Roman" w:eastAsia="Times New Roman" w:hAnsi="Times New Roman"/>
                <w:color w:val="000000"/>
              </w:rPr>
              <w:t>NH</w:t>
            </w:r>
            <w:r w:rsidRPr="00436F30">
              <w:rPr>
                <w:rFonts w:ascii="Times New Roman" w:eastAsia="Times New Roman" w:hAnsi="Times New Roman"/>
                <w:color w:val="000000"/>
                <w:vertAlign w:val="subscript"/>
              </w:rPr>
              <w:t>4</w:t>
            </w:r>
            <w:r w:rsidRPr="00436F30">
              <w:rPr>
                <w:rFonts w:ascii="Times New Roman" w:eastAsia="Times New Roman" w:hAnsi="Times New Roman"/>
                <w:color w:val="000000"/>
              </w:rPr>
              <w:t>)</w:t>
            </w:r>
            <w:r w:rsidRPr="00436F30">
              <w:rPr>
                <w:rFonts w:ascii="Times New Roman" w:eastAsia="Times New Roman" w:hAnsi="Times New Roman"/>
                <w:color w:val="000000"/>
                <w:vertAlign w:val="subscript"/>
              </w:rPr>
              <w:t>2</w:t>
            </w:r>
            <w:r w:rsidRPr="00436F30">
              <w:rPr>
                <w:rFonts w:ascii="Times New Roman" w:eastAsia="Times New Roman" w:hAnsi="Times New Roman"/>
                <w:color w:val="000000"/>
              </w:rPr>
              <w:t>Fe</w:t>
            </w:r>
            <w:proofErr w:type="gramEnd"/>
            <w:r w:rsidRPr="00436F30">
              <w:rPr>
                <w:rFonts w:ascii="Times New Roman" w:eastAsia="Times New Roman" w:hAnsi="Times New Roman"/>
                <w:color w:val="000000"/>
              </w:rPr>
              <w:t>(SO</w:t>
            </w:r>
            <w:r w:rsidRPr="00436F30">
              <w:rPr>
                <w:rFonts w:ascii="Times New Roman" w:eastAsia="Times New Roman" w:hAnsi="Times New Roman"/>
                <w:color w:val="000000"/>
                <w:vertAlign w:val="subscript"/>
              </w:rPr>
              <w:t>4</w:t>
            </w:r>
            <w:r w:rsidRPr="00436F30">
              <w:rPr>
                <w:rFonts w:ascii="Times New Roman" w:eastAsia="Times New Roman" w:hAnsi="Times New Roman"/>
                <w:color w:val="000000"/>
              </w:rPr>
              <w:t>)</w:t>
            </w:r>
            <w:r w:rsidRPr="00436F30">
              <w:rPr>
                <w:rFonts w:ascii="Times New Roman" w:eastAsia="Times New Roman" w:hAnsi="Times New Roman"/>
                <w:color w:val="000000"/>
                <w:vertAlign w:val="subscript"/>
              </w:rPr>
              <w:t>2</w:t>
            </w:r>
            <w:r w:rsidRPr="00436F30">
              <w:rPr>
                <w:rFonts w:ascii="Times New Roman" w:eastAsia="Times New Roman" w:hAnsi="Times New Roman"/>
                <w:color w:val="000000"/>
              </w:rPr>
              <w:t xml:space="preserve">/600 °C </w:t>
            </w:r>
          </w:p>
        </w:tc>
        <w:tc>
          <w:tcPr>
            <w:tcW w:w="1392" w:type="dxa"/>
            <w:tcBorders>
              <w:top w:val="single" w:sz="4" w:space="0" w:color="auto"/>
              <w:left w:val="single" w:sz="4" w:space="0" w:color="auto"/>
              <w:bottom w:val="single" w:sz="4" w:space="0" w:color="auto"/>
              <w:right w:val="single" w:sz="4" w:space="0" w:color="auto"/>
            </w:tcBorders>
            <w:vAlign w:val="center"/>
          </w:tcPr>
          <w:p w14:paraId="663219F7" w14:textId="77777777" w:rsidR="006933DC" w:rsidRPr="00436F30" w:rsidRDefault="006933DC" w:rsidP="00873D9A">
            <w:pPr>
              <w:spacing w:after="0" w:line="360" w:lineRule="auto"/>
              <w:jc w:val="center"/>
              <w:rPr>
                <w:rFonts w:ascii="Times New Roman" w:hAnsi="Times New Roman"/>
              </w:rPr>
            </w:pPr>
            <w:r w:rsidRPr="00436F30">
              <w:rPr>
                <w:rFonts w:ascii="Times New Roman" w:hAnsi="Times New Roman"/>
              </w:rPr>
              <w:t>Bone Char</w:t>
            </w:r>
          </w:p>
        </w:tc>
        <w:tc>
          <w:tcPr>
            <w:tcW w:w="1392" w:type="dxa"/>
            <w:tcBorders>
              <w:top w:val="single" w:sz="4" w:space="0" w:color="auto"/>
              <w:left w:val="single" w:sz="4" w:space="0" w:color="auto"/>
              <w:bottom w:val="single" w:sz="4" w:space="0" w:color="auto"/>
              <w:right w:val="single" w:sz="4" w:space="0" w:color="auto"/>
            </w:tcBorders>
            <w:shd w:val="clear" w:color="auto" w:fill="auto"/>
            <w:vAlign w:val="center"/>
          </w:tcPr>
          <w:p w14:paraId="2B1B0B5F" w14:textId="77777777" w:rsidR="006933DC" w:rsidRPr="00436F30" w:rsidRDefault="006933DC" w:rsidP="00873D9A">
            <w:pPr>
              <w:spacing w:after="0" w:line="360" w:lineRule="auto"/>
              <w:jc w:val="center"/>
              <w:rPr>
                <w:rFonts w:ascii="Times New Roman" w:hAnsi="Times New Roman"/>
              </w:rPr>
            </w:pPr>
            <w:r w:rsidRPr="00436F30">
              <w:rPr>
                <w:rFonts w:ascii="Times New Roman" w:hAnsi="Times New Roman"/>
              </w:rPr>
              <w:t>None</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14:paraId="479011E7" w14:textId="77777777" w:rsidR="006933DC" w:rsidRPr="00436F30" w:rsidRDefault="006933DC" w:rsidP="00873D9A">
            <w:pPr>
              <w:spacing w:after="0" w:line="360" w:lineRule="auto"/>
              <w:jc w:val="center"/>
              <w:rPr>
                <w:rFonts w:ascii="Times New Roman" w:hAnsi="Times New Roman"/>
              </w:rPr>
            </w:pPr>
            <w:r w:rsidRPr="00436F30">
              <w:rPr>
                <w:rFonts w:ascii="Times New Roman" w:hAnsi="Times New Roman"/>
              </w:rPr>
              <w:t>94.1 ± 3.0</w:t>
            </w:r>
          </w:p>
        </w:tc>
        <w:tc>
          <w:tcPr>
            <w:tcW w:w="1390" w:type="dxa"/>
            <w:tcBorders>
              <w:top w:val="single" w:sz="4" w:space="0" w:color="auto"/>
              <w:left w:val="single" w:sz="4" w:space="0" w:color="auto"/>
              <w:bottom w:val="single" w:sz="4" w:space="0" w:color="auto"/>
            </w:tcBorders>
            <w:shd w:val="clear" w:color="auto" w:fill="auto"/>
          </w:tcPr>
          <w:p w14:paraId="7D0BB550" w14:textId="77777777" w:rsidR="006933DC" w:rsidRPr="00436F30" w:rsidRDefault="006933DC" w:rsidP="00873D9A">
            <w:pPr>
              <w:spacing w:after="0" w:line="360" w:lineRule="auto"/>
              <w:jc w:val="center"/>
              <w:rPr>
                <w:rFonts w:ascii="Times New Roman" w:hAnsi="Times New Roman"/>
              </w:rPr>
            </w:pPr>
            <w:r w:rsidRPr="00436F30">
              <w:rPr>
                <w:rFonts w:ascii="Times New Roman" w:hAnsi="Times New Roman"/>
              </w:rPr>
              <w:t>7.5 ± 0.1</w:t>
            </w:r>
          </w:p>
        </w:tc>
      </w:tr>
      <w:tr w:rsidR="006933DC" w:rsidRPr="00436F30" w14:paraId="3BAB1A4F" w14:textId="77777777" w:rsidTr="00873D9A">
        <w:tc>
          <w:tcPr>
            <w:tcW w:w="2430" w:type="dxa"/>
            <w:tcBorders>
              <w:top w:val="single" w:sz="4" w:space="0" w:color="auto"/>
              <w:bottom w:val="single" w:sz="4" w:space="0" w:color="auto"/>
              <w:right w:val="single" w:sz="4" w:space="0" w:color="auto"/>
            </w:tcBorders>
            <w:shd w:val="clear" w:color="auto" w:fill="auto"/>
            <w:vAlign w:val="center"/>
          </w:tcPr>
          <w:p w14:paraId="06238D1C" w14:textId="77777777" w:rsidR="006933DC" w:rsidRPr="00436F30" w:rsidRDefault="006933DC" w:rsidP="00873D9A">
            <w:pPr>
              <w:spacing w:after="0" w:line="360" w:lineRule="auto"/>
              <w:jc w:val="center"/>
              <w:rPr>
                <w:rFonts w:ascii="Times New Roman" w:hAnsi="Times New Roman"/>
              </w:rPr>
            </w:pPr>
            <w:r w:rsidRPr="00436F30">
              <w:rPr>
                <w:rFonts w:ascii="Times New Roman" w:eastAsia="Times New Roman" w:hAnsi="Times New Roman"/>
                <w:color w:val="000000"/>
              </w:rPr>
              <w:t>(</w:t>
            </w:r>
            <w:proofErr w:type="gramStart"/>
            <w:r w:rsidRPr="00436F30">
              <w:rPr>
                <w:rFonts w:ascii="Times New Roman" w:eastAsia="Times New Roman" w:hAnsi="Times New Roman"/>
                <w:color w:val="000000"/>
              </w:rPr>
              <w:t>NH</w:t>
            </w:r>
            <w:r w:rsidRPr="00436F30">
              <w:rPr>
                <w:rFonts w:ascii="Times New Roman" w:eastAsia="Times New Roman" w:hAnsi="Times New Roman"/>
                <w:color w:val="000000"/>
                <w:vertAlign w:val="subscript"/>
              </w:rPr>
              <w:t>4</w:t>
            </w:r>
            <w:r w:rsidRPr="00436F30">
              <w:rPr>
                <w:rFonts w:ascii="Times New Roman" w:eastAsia="Times New Roman" w:hAnsi="Times New Roman"/>
                <w:color w:val="000000"/>
              </w:rPr>
              <w:t>)</w:t>
            </w:r>
            <w:r w:rsidRPr="00436F30">
              <w:rPr>
                <w:rFonts w:ascii="Times New Roman" w:eastAsia="Times New Roman" w:hAnsi="Times New Roman"/>
                <w:color w:val="000000"/>
                <w:vertAlign w:val="subscript"/>
              </w:rPr>
              <w:t>2</w:t>
            </w:r>
            <w:r w:rsidRPr="00436F30">
              <w:rPr>
                <w:rFonts w:ascii="Times New Roman" w:eastAsia="Times New Roman" w:hAnsi="Times New Roman"/>
                <w:color w:val="000000"/>
              </w:rPr>
              <w:t>Fe</w:t>
            </w:r>
            <w:proofErr w:type="gramEnd"/>
            <w:r w:rsidRPr="00436F30">
              <w:rPr>
                <w:rFonts w:ascii="Times New Roman" w:eastAsia="Times New Roman" w:hAnsi="Times New Roman"/>
                <w:color w:val="000000"/>
              </w:rPr>
              <w:t>(SO</w:t>
            </w:r>
            <w:r w:rsidRPr="00436F30">
              <w:rPr>
                <w:rFonts w:ascii="Times New Roman" w:eastAsia="Times New Roman" w:hAnsi="Times New Roman"/>
                <w:color w:val="000000"/>
                <w:vertAlign w:val="subscript"/>
              </w:rPr>
              <w:t>4</w:t>
            </w:r>
            <w:r w:rsidRPr="00436F30">
              <w:rPr>
                <w:rFonts w:ascii="Times New Roman" w:eastAsia="Times New Roman" w:hAnsi="Times New Roman"/>
                <w:color w:val="000000"/>
              </w:rPr>
              <w:t>)</w:t>
            </w:r>
            <w:r w:rsidRPr="00436F30">
              <w:rPr>
                <w:rFonts w:ascii="Times New Roman" w:eastAsia="Times New Roman" w:hAnsi="Times New Roman"/>
                <w:color w:val="000000"/>
                <w:vertAlign w:val="subscript"/>
              </w:rPr>
              <w:t>2</w:t>
            </w:r>
            <w:r w:rsidRPr="00436F30">
              <w:rPr>
                <w:rFonts w:ascii="Times New Roman" w:eastAsia="Times New Roman" w:hAnsi="Times New Roman"/>
                <w:color w:val="000000"/>
              </w:rPr>
              <w:t>/600 °C</w:t>
            </w:r>
          </w:p>
        </w:tc>
        <w:tc>
          <w:tcPr>
            <w:tcW w:w="1392" w:type="dxa"/>
            <w:tcBorders>
              <w:top w:val="single" w:sz="4" w:space="0" w:color="auto"/>
              <w:left w:val="single" w:sz="4" w:space="0" w:color="auto"/>
              <w:bottom w:val="single" w:sz="4" w:space="0" w:color="auto"/>
              <w:right w:val="single" w:sz="4" w:space="0" w:color="auto"/>
            </w:tcBorders>
            <w:vAlign w:val="center"/>
          </w:tcPr>
          <w:p w14:paraId="1CE92013" w14:textId="77777777" w:rsidR="006933DC" w:rsidRPr="00436F30" w:rsidRDefault="006933DC" w:rsidP="00873D9A">
            <w:pPr>
              <w:spacing w:after="0" w:line="360" w:lineRule="auto"/>
              <w:jc w:val="center"/>
              <w:rPr>
                <w:rFonts w:ascii="Times New Roman" w:hAnsi="Times New Roman"/>
              </w:rPr>
            </w:pPr>
            <w:r w:rsidRPr="00436F30">
              <w:rPr>
                <w:rFonts w:ascii="Times New Roman" w:hAnsi="Times New Roman"/>
              </w:rPr>
              <w:t>Wood Char</w:t>
            </w:r>
          </w:p>
        </w:tc>
        <w:tc>
          <w:tcPr>
            <w:tcW w:w="1392" w:type="dxa"/>
            <w:tcBorders>
              <w:top w:val="single" w:sz="4" w:space="0" w:color="auto"/>
              <w:left w:val="single" w:sz="4" w:space="0" w:color="auto"/>
              <w:bottom w:val="single" w:sz="4" w:space="0" w:color="auto"/>
              <w:right w:val="single" w:sz="4" w:space="0" w:color="auto"/>
            </w:tcBorders>
            <w:shd w:val="clear" w:color="auto" w:fill="auto"/>
            <w:vAlign w:val="center"/>
          </w:tcPr>
          <w:p w14:paraId="36803585" w14:textId="77777777" w:rsidR="006933DC" w:rsidRPr="00436F30" w:rsidRDefault="006933DC" w:rsidP="00873D9A">
            <w:pPr>
              <w:spacing w:after="0" w:line="360" w:lineRule="auto"/>
              <w:jc w:val="center"/>
              <w:rPr>
                <w:rFonts w:ascii="Times New Roman" w:hAnsi="Times New Roman"/>
              </w:rPr>
            </w:pPr>
            <w:r w:rsidRPr="00436F30">
              <w:rPr>
                <w:rFonts w:ascii="Times New Roman" w:hAnsi="Times New Roman"/>
              </w:rPr>
              <w:t>None</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14:paraId="6F920721" w14:textId="77777777" w:rsidR="006933DC" w:rsidRPr="00436F30" w:rsidRDefault="006933DC" w:rsidP="00873D9A">
            <w:pPr>
              <w:spacing w:after="0" w:line="360" w:lineRule="auto"/>
              <w:jc w:val="center"/>
              <w:rPr>
                <w:rFonts w:ascii="Times New Roman" w:hAnsi="Times New Roman"/>
              </w:rPr>
            </w:pPr>
            <w:r w:rsidRPr="00436F30">
              <w:rPr>
                <w:rFonts w:ascii="Times New Roman" w:hAnsi="Times New Roman"/>
              </w:rPr>
              <w:t>319 ± 3.6</w:t>
            </w:r>
          </w:p>
        </w:tc>
        <w:tc>
          <w:tcPr>
            <w:tcW w:w="1390" w:type="dxa"/>
            <w:tcBorders>
              <w:top w:val="single" w:sz="4" w:space="0" w:color="auto"/>
              <w:left w:val="single" w:sz="4" w:space="0" w:color="auto"/>
              <w:bottom w:val="single" w:sz="4" w:space="0" w:color="auto"/>
            </w:tcBorders>
            <w:shd w:val="clear" w:color="auto" w:fill="auto"/>
          </w:tcPr>
          <w:p w14:paraId="502878B2" w14:textId="77777777" w:rsidR="006933DC" w:rsidRPr="00436F30" w:rsidRDefault="006933DC" w:rsidP="00873D9A">
            <w:pPr>
              <w:spacing w:after="0" w:line="360" w:lineRule="auto"/>
              <w:jc w:val="center"/>
              <w:rPr>
                <w:rFonts w:ascii="Times New Roman" w:hAnsi="Times New Roman"/>
              </w:rPr>
            </w:pPr>
            <w:r w:rsidRPr="00436F30">
              <w:rPr>
                <w:rFonts w:ascii="Times New Roman" w:hAnsi="Times New Roman"/>
              </w:rPr>
              <w:t>8.0 ± 0.6</w:t>
            </w:r>
          </w:p>
        </w:tc>
      </w:tr>
      <w:tr w:rsidR="006933DC" w:rsidRPr="00436F30" w14:paraId="40CCCA32" w14:textId="77777777" w:rsidTr="00873D9A">
        <w:trPr>
          <w:trHeight w:val="162"/>
        </w:trPr>
        <w:tc>
          <w:tcPr>
            <w:tcW w:w="2430" w:type="dxa"/>
            <w:tcBorders>
              <w:top w:val="single" w:sz="4" w:space="0" w:color="auto"/>
              <w:bottom w:val="single" w:sz="4" w:space="0" w:color="auto"/>
              <w:right w:val="single" w:sz="4" w:space="0" w:color="auto"/>
            </w:tcBorders>
            <w:shd w:val="clear" w:color="auto" w:fill="auto"/>
            <w:vAlign w:val="center"/>
          </w:tcPr>
          <w:p w14:paraId="2E1D13C7" w14:textId="77777777" w:rsidR="006933DC" w:rsidRPr="00436F30" w:rsidRDefault="006933DC" w:rsidP="00873D9A">
            <w:pPr>
              <w:spacing w:after="0" w:line="360" w:lineRule="auto"/>
              <w:jc w:val="center"/>
              <w:rPr>
                <w:rFonts w:ascii="Times New Roman" w:hAnsi="Times New Roman"/>
              </w:rPr>
            </w:pPr>
            <w:r w:rsidRPr="00436F30">
              <w:rPr>
                <w:rFonts w:ascii="Times New Roman" w:eastAsia="Times New Roman" w:hAnsi="Times New Roman"/>
                <w:color w:val="000000"/>
              </w:rPr>
              <w:t>Na</w:t>
            </w:r>
            <w:r w:rsidRPr="00436F30">
              <w:rPr>
                <w:rFonts w:ascii="Times New Roman" w:eastAsia="Times New Roman" w:hAnsi="Times New Roman"/>
                <w:color w:val="000000"/>
                <w:vertAlign w:val="subscript"/>
              </w:rPr>
              <w:t>2</w:t>
            </w:r>
            <w:r w:rsidRPr="00436F30">
              <w:rPr>
                <w:rFonts w:ascii="Times New Roman" w:eastAsia="Times New Roman" w:hAnsi="Times New Roman"/>
                <w:color w:val="000000"/>
              </w:rPr>
              <w:t>S</w:t>
            </w:r>
            <w:r w:rsidRPr="00436F30">
              <w:rPr>
                <w:rFonts w:ascii="Times New Roman" w:eastAsia="Times New Roman" w:hAnsi="Times New Roman"/>
                <w:color w:val="000000"/>
                <w:vertAlign w:val="subscript"/>
              </w:rPr>
              <w:t>2</w:t>
            </w:r>
            <w:r w:rsidRPr="00436F30">
              <w:rPr>
                <w:rFonts w:ascii="Times New Roman" w:eastAsia="Times New Roman" w:hAnsi="Times New Roman"/>
                <w:color w:val="000000"/>
              </w:rPr>
              <w:t>O</w:t>
            </w:r>
            <w:r w:rsidRPr="00436F30">
              <w:rPr>
                <w:rFonts w:ascii="Times New Roman" w:eastAsia="Times New Roman" w:hAnsi="Times New Roman"/>
                <w:color w:val="000000"/>
                <w:vertAlign w:val="subscript"/>
              </w:rPr>
              <w:t>4</w:t>
            </w:r>
            <w:r w:rsidRPr="00436F30">
              <w:rPr>
                <w:rFonts w:ascii="Times New Roman" w:eastAsia="Times New Roman" w:hAnsi="Times New Roman"/>
                <w:color w:val="000000"/>
              </w:rPr>
              <w:t>/600 °C</w:t>
            </w:r>
          </w:p>
        </w:tc>
        <w:tc>
          <w:tcPr>
            <w:tcW w:w="1392" w:type="dxa"/>
            <w:tcBorders>
              <w:top w:val="single" w:sz="4" w:space="0" w:color="auto"/>
              <w:left w:val="single" w:sz="4" w:space="0" w:color="auto"/>
              <w:bottom w:val="single" w:sz="4" w:space="0" w:color="auto"/>
              <w:right w:val="single" w:sz="4" w:space="0" w:color="auto"/>
            </w:tcBorders>
            <w:vAlign w:val="center"/>
          </w:tcPr>
          <w:p w14:paraId="2C8C9349" w14:textId="77777777" w:rsidR="006933DC" w:rsidRPr="00436F30" w:rsidRDefault="006933DC" w:rsidP="00873D9A">
            <w:pPr>
              <w:spacing w:after="0" w:line="360" w:lineRule="auto"/>
              <w:jc w:val="center"/>
              <w:rPr>
                <w:rFonts w:ascii="Times New Roman" w:hAnsi="Times New Roman"/>
              </w:rPr>
            </w:pPr>
            <w:r w:rsidRPr="00436F30">
              <w:rPr>
                <w:rFonts w:ascii="Times New Roman" w:hAnsi="Times New Roman"/>
              </w:rPr>
              <w:t>Bone Char</w:t>
            </w:r>
          </w:p>
        </w:tc>
        <w:tc>
          <w:tcPr>
            <w:tcW w:w="1392" w:type="dxa"/>
            <w:tcBorders>
              <w:top w:val="single" w:sz="4" w:space="0" w:color="auto"/>
              <w:left w:val="single" w:sz="4" w:space="0" w:color="auto"/>
              <w:bottom w:val="single" w:sz="4" w:space="0" w:color="auto"/>
              <w:right w:val="single" w:sz="4" w:space="0" w:color="auto"/>
            </w:tcBorders>
            <w:shd w:val="clear" w:color="auto" w:fill="auto"/>
            <w:vAlign w:val="center"/>
          </w:tcPr>
          <w:p w14:paraId="27FB10C4" w14:textId="77777777" w:rsidR="006933DC" w:rsidRPr="00436F30" w:rsidRDefault="006933DC" w:rsidP="00873D9A">
            <w:pPr>
              <w:spacing w:after="0" w:line="360" w:lineRule="auto"/>
              <w:jc w:val="center"/>
              <w:rPr>
                <w:rFonts w:ascii="Times New Roman" w:hAnsi="Times New Roman"/>
              </w:rPr>
            </w:pPr>
            <w:r w:rsidRPr="00436F30">
              <w:rPr>
                <w:rFonts w:ascii="Times New Roman" w:hAnsi="Times New Roman"/>
              </w:rPr>
              <w:t>None</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14:paraId="65BF0059" w14:textId="77777777" w:rsidR="006933DC" w:rsidRPr="00436F30" w:rsidRDefault="006933DC" w:rsidP="00873D9A">
            <w:pPr>
              <w:spacing w:after="0" w:line="360" w:lineRule="auto"/>
              <w:jc w:val="center"/>
              <w:rPr>
                <w:rFonts w:ascii="Times New Roman" w:hAnsi="Times New Roman"/>
              </w:rPr>
            </w:pPr>
            <w:r w:rsidRPr="00436F30">
              <w:rPr>
                <w:rFonts w:ascii="Times New Roman" w:hAnsi="Times New Roman"/>
              </w:rPr>
              <w:t>96.0 ± 1.2</w:t>
            </w:r>
          </w:p>
        </w:tc>
        <w:tc>
          <w:tcPr>
            <w:tcW w:w="1390" w:type="dxa"/>
            <w:tcBorders>
              <w:top w:val="single" w:sz="4" w:space="0" w:color="auto"/>
              <w:left w:val="single" w:sz="4" w:space="0" w:color="auto"/>
              <w:bottom w:val="single" w:sz="4" w:space="0" w:color="auto"/>
            </w:tcBorders>
            <w:shd w:val="clear" w:color="auto" w:fill="auto"/>
          </w:tcPr>
          <w:p w14:paraId="6B7D4BAB" w14:textId="77777777" w:rsidR="006933DC" w:rsidRPr="00436F30" w:rsidRDefault="006933DC" w:rsidP="00873D9A">
            <w:pPr>
              <w:spacing w:after="0" w:line="360" w:lineRule="auto"/>
              <w:jc w:val="center"/>
              <w:rPr>
                <w:rFonts w:ascii="Times New Roman" w:hAnsi="Times New Roman"/>
              </w:rPr>
            </w:pPr>
            <w:r w:rsidRPr="00436F30">
              <w:rPr>
                <w:rFonts w:ascii="Times New Roman" w:hAnsi="Times New Roman"/>
              </w:rPr>
              <w:t>6.8 ± 0.2</w:t>
            </w:r>
          </w:p>
        </w:tc>
      </w:tr>
      <w:tr w:rsidR="006933DC" w:rsidRPr="00436F30" w14:paraId="52F1DEB3" w14:textId="77777777" w:rsidTr="00873D9A">
        <w:tc>
          <w:tcPr>
            <w:tcW w:w="2430" w:type="dxa"/>
            <w:tcBorders>
              <w:top w:val="single" w:sz="4" w:space="0" w:color="auto"/>
              <w:bottom w:val="single" w:sz="4" w:space="0" w:color="auto"/>
              <w:right w:val="single" w:sz="4" w:space="0" w:color="auto"/>
            </w:tcBorders>
            <w:shd w:val="clear" w:color="auto" w:fill="auto"/>
            <w:vAlign w:val="center"/>
          </w:tcPr>
          <w:p w14:paraId="0B75A95F" w14:textId="77777777" w:rsidR="006933DC" w:rsidRPr="00436F30" w:rsidRDefault="006933DC" w:rsidP="00873D9A">
            <w:pPr>
              <w:spacing w:after="0" w:line="360" w:lineRule="auto"/>
              <w:jc w:val="center"/>
              <w:rPr>
                <w:rFonts w:ascii="Times New Roman" w:hAnsi="Times New Roman"/>
              </w:rPr>
            </w:pPr>
            <w:r w:rsidRPr="00436F30">
              <w:rPr>
                <w:rFonts w:ascii="Times New Roman" w:eastAsia="Times New Roman" w:hAnsi="Times New Roman"/>
                <w:color w:val="000000"/>
              </w:rPr>
              <w:t>Na</w:t>
            </w:r>
            <w:r w:rsidRPr="00436F30">
              <w:rPr>
                <w:rFonts w:ascii="Times New Roman" w:eastAsia="Times New Roman" w:hAnsi="Times New Roman"/>
                <w:color w:val="000000"/>
                <w:vertAlign w:val="subscript"/>
              </w:rPr>
              <w:t>2</w:t>
            </w:r>
            <w:r w:rsidRPr="00436F30">
              <w:rPr>
                <w:rFonts w:ascii="Times New Roman" w:eastAsia="Times New Roman" w:hAnsi="Times New Roman"/>
                <w:color w:val="000000"/>
              </w:rPr>
              <w:t>S</w:t>
            </w:r>
            <w:r w:rsidRPr="00436F30">
              <w:rPr>
                <w:rFonts w:ascii="Times New Roman" w:eastAsia="Times New Roman" w:hAnsi="Times New Roman"/>
                <w:color w:val="000000"/>
                <w:vertAlign w:val="subscript"/>
              </w:rPr>
              <w:t>2</w:t>
            </w:r>
            <w:r w:rsidRPr="00436F30">
              <w:rPr>
                <w:rFonts w:ascii="Times New Roman" w:eastAsia="Times New Roman" w:hAnsi="Times New Roman"/>
                <w:color w:val="000000"/>
              </w:rPr>
              <w:t>O</w:t>
            </w:r>
            <w:r w:rsidRPr="00436F30">
              <w:rPr>
                <w:rFonts w:ascii="Times New Roman" w:eastAsia="Times New Roman" w:hAnsi="Times New Roman"/>
                <w:color w:val="000000"/>
                <w:vertAlign w:val="subscript"/>
              </w:rPr>
              <w:t>4</w:t>
            </w:r>
            <w:r w:rsidRPr="00436F30">
              <w:rPr>
                <w:rFonts w:ascii="Times New Roman" w:eastAsia="Times New Roman" w:hAnsi="Times New Roman"/>
                <w:color w:val="000000"/>
              </w:rPr>
              <w:t>/600 °C</w:t>
            </w:r>
          </w:p>
        </w:tc>
        <w:tc>
          <w:tcPr>
            <w:tcW w:w="1392" w:type="dxa"/>
            <w:tcBorders>
              <w:top w:val="single" w:sz="4" w:space="0" w:color="auto"/>
              <w:left w:val="single" w:sz="4" w:space="0" w:color="auto"/>
              <w:bottom w:val="single" w:sz="4" w:space="0" w:color="auto"/>
              <w:right w:val="single" w:sz="4" w:space="0" w:color="auto"/>
            </w:tcBorders>
            <w:vAlign w:val="center"/>
          </w:tcPr>
          <w:p w14:paraId="3BEF66BF" w14:textId="77777777" w:rsidR="006933DC" w:rsidRPr="00436F30" w:rsidRDefault="006933DC" w:rsidP="00873D9A">
            <w:pPr>
              <w:spacing w:after="0" w:line="360" w:lineRule="auto"/>
              <w:jc w:val="center"/>
              <w:rPr>
                <w:rFonts w:ascii="Times New Roman" w:hAnsi="Times New Roman"/>
              </w:rPr>
            </w:pPr>
            <w:r w:rsidRPr="00436F30">
              <w:rPr>
                <w:rFonts w:ascii="Times New Roman" w:hAnsi="Times New Roman"/>
              </w:rPr>
              <w:t>Wood Char</w:t>
            </w:r>
          </w:p>
        </w:tc>
        <w:tc>
          <w:tcPr>
            <w:tcW w:w="1392" w:type="dxa"/>
            <w:tcBorders>
              <w:top w:val="single" w:sz="4" w:space="0" w:color="auto"/>
              <w:left w:val="single" w:sz="4" w:space="0" w:color="auto"/>
              <w:bottom w:val="single" w:sz="4" w:space="0" w:color="auto"/>
              <w:right w:val="single" w:sz="4" w:space="0" w:color="auto"/>
            </w:tcBorders>
            <w:shd w:val="clear" w:color="auto" w:fill="auto"/>
            <w:vAlign w:val="center"/>
          </w:tcPr>
          <w:p w14:paraId="6A4580EE" w14:textId="77777777" w:rsidR="006933DC" w:rsidRPr="00436F30" w:rsidRDefault="006933DC" w:rsidP="00873D9A">
            <w:pPr>
              <w:spacing w:after="0" w:line="360" w:lineRule="auto"/>
              <w:jc w:val="center"/>
              <w:rPr>
                <w:rFonts w:ascii="Times New Roman" w:hAnsi="Times New Roman"/>
              </w:rPr>
            </w:pPr>
            <w:r w:rsidRPr="00436F30">
              <w:rPr>
                <w:rFonts w:ascii="Times New Roman" w:hAnsi="Times New Roman"/>
              </w:rPr>
              <w:t>None</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14:paraId="0770189C" w14:textId="77777777" w:rsidR="006933DC" w:rsidRPr="00436F30" w:rsidRDefault="006933DC" w:rsidP="00873D9A">
            <w:pPr>
              <w:spacing w:after="0" w:line="360" w:lineRule="auto"/>
              <w:jc w:val="center"/>
              <w:rPr>
                <w:rFonts w:ascii="Times New Roman" w:hAnsi="Times New Roman"/>
              </w:rPr>
            </w:pPr>
            <w:r w:rsidRPr="00436F30">
              <w:rPr>
                <w:rFonts w:ascii="Times New Roman" w:hAnsi="Times New Roman"/>
              </w:rPr>
              <w:t>315 ± 3.3</w:t>
            </w:r>
          </w:p>
        </w:tc>
        <w:tc>
          <w:tcPr>
            <w:tcW w:w="1390" w:type="dxa"/>
            <w:tcBorders>
              <w:top w:val="single" w:sz="4" w:space="0" w:color="auto"/>
              <w:left w:val="single" w:sz="4" w:space="0" w:color="auto"/>
              <w:bottom w:val="single" w:sz="4" w:space="0" w:color="auto"/>
            </w:tcBorders>
            <w:shd w:val="clear" w:color="auto" w:fill="auto"/>
          </w:tcPr>
          <w:p w14:paraId="726CCC98" w14:textId="77777777" w:rsidR="006933DC" w:rsidRPr="00436F30" w:rsidRDefault="006933DC" w:rsidP="00873D9A">
            <w:pPr>
              <w:spacing w:after="0" w:line="360" w:lineRule="auto"/>
              <w:jc w:val="center"/>
              <w:rPr>
                <w:rFonts w:ascii="Times New Roman" w:hAnsi="Times New Roman"/>
              </w:rPr>
            </w:pPr>
            <w:r w:rsidRPr="00436F30">
              <w:rPr>
                <w:rFonts w:ascii="Times New Roman" w:hAnsi="Times New Roman"/>
              </w:rPr>
              <w:t>6.8 ± 0.6</w:t>
            </w:r>
          </w:p>
        </w:tc>
      </w:tr>
    </w:tbl>
    <w:p w14:paraId="23F9600E" w14:textId="77777777" w:rsidR="006933DC" w:rsidRDefault="006933DC" w:rsidP="006933DC">
      <w:pPr>
        <w:spacing w:after="0" w:line="480" w:lineRule="auto"/>
        <w:jc w:val="both"/>
        <w:rPr>
          <w:rFonts w:ascii="Times New Roman" w:hAnsi="Times New Roman"/>
          <w:sz w:val="24"/>
          <w:szCs w:val="24"/>
        </w:rPr>
      </w:pPr>
    </w:p>
    <w:p w14:paraId="30E6C98F" w14:textId="722D3AD6" w:rsidR="006933DC" w:rsidRDefault="00B82081" w:rsidP="006933DC">
      <w:pPr>
        <w:spacing w:after="0" w:line="480" w:lineRule="auto"/>
        <w:jc w:val="both"/>
        <w:rPr>
          <w:rFonts w:ascii="Times New Roman" w:hAnsi="Times New Roman"/>
          <w:sz w:val="24"/>
          <w:szCs w:val="24"/>
        </w:rPr>
      </w:pPr>
      <w:r>
        <w:rPr>
          <w:rFonts w:ascii="Times New Roman" w:hAnsi="Times New Roman"/>
          <w:noProof/>
          <w:sz w:val="24"/>
          <w:szCs w:val="24"/>
        </w:rPr>
        <w:lastRenderedPageBreak/>
        <w:t>Abe et al. (2004)</w:t>
      </w:r>
      <w:r w:rsidRPr="00D86E5B">
        <w:rPr>
          <w:rFonts w:ascii="Times New Roman" w:hAnsi="Times New Roman"/>
          <w:sz w:val="24"/>
          <w:szCs w:val="24"/>
        </w:rPr>
        <w:t xml:space="preserve"> - while virtually no fluoride removal was observed for wood charred at 300 °C with a specific surface area of 0.90 m</w:t>
      </w:r>
      <w:r w:rsidRPr="00D86E5B">
        <w:rPr>
          <w:rFonts w:ascii="Times New Roman" w:hAnsi="Times New Roman"/>
          <w:sz w:val="24"/>
          <w:szCs w:val="24"/>
          <w:vertAlign w:val="superscript"/>
        </w:rPr>
        <w:t>2</w:t>
      </w:r>
      <w:r w:rsidRPr="00D86E5B">
        <w:rPr>
          <w:rFonts w:ascii="Times New Roman" w:hAnsi="Times New Roman"/>
          <w:sz w:val="24"/>
          <w:szCs w:val="24"/>
        </w:rPr>
        <w:t xml:space="preserve">/g, the adsorption increased slightly at 500 °C (0.01 mg/g at </w:t>
      </w:r>
      <w:proofErr w:type="spellStart"/>
      <w:r w:rsidRPr="00D86E5B">
        <w:rPr>
          <w:rFonts w:ascii="Times New Roman" w:hAnsi="Times New Roman"/>
          <w:sz w:val="24"/>
          <w:szCs w:val="24"/>
        </w:rPr>
        <w:t>C</w:t>
      </w:r>
      <w:r w:rsidRPr="00D86E5B">
        <w:rPr>
          <w:rFonts w:ascii="Times New Roman" w:hAnsi="Times New Roman"/>
          <w:sz w:val="24"/>
          <w:szCs w:val="24"/>
          <w:vertAlign w:val="subscript"/>
        </w:rPr>
        <w:t>e</w:t>
      </w:r>
      <w:proofErr w:type="spellEnd"/>
      <w:r w:rsidRPr="00D86E5B">
        <w:rPr>
          <w:rFonts w:ascii="Times New Roman" w:hAnsi="Times New Roman"/>
          <w:sz w:val="24"/>
          <w:szCs w:val="24"/>
        </w:rPr>
        <w:t>=10 mg/L) where the specific surface area was 149 m</w:t>
      </w:r>
      <w:r w:rsidRPr="00D86E5B">
        <w:rPr>
          <w:rFonts w:ascii="Times New Roman" w:hAnsi="Times New Roman"/>
          <w:sz w:val="24"/>
          <w:szCs w:val="24"/>
          <w:vertAlign w:val="superscript"/>
        </w:rPr>
        <w:t>2</w:t>
      </w:r>
      <w:r w:rsidRPr="00D86E5B">
        <w:rPr>
          <w:rFonts w:ascii="Times New Roman" w:hAnsi="Times New Roman"/>
          <w:sz w:val="24"/>
          <w:szCs w:val="24"/>
        </w:rPr>
        <w:t xml:space="preserve">/g and the highest fluoride removal capacity was achieved at 600 °C  (0.11 mg/g at </w:t>
      </w:r>
      <w:proofErr w:type="spellStart"/>
      <w:r w:rsidRPr="00D86E5B">
        <w:rPr>
          <w:rFonts w:ascii="Times New Roman" w:hAnsi="Times New Roman"/>
          <w:sz w:val="24"/>
          <w:szCs w:val="24"/>
        </w:rPr>
        <w:t>C</w:t>
      </w:r>
      <w:r w:rsidRPr="00D86E5B">
        <w:rPr>
          <w:rFonts w:ascii="Times New Roman" w:hAnsi="Times New Roman"/>
          <w:sz w:val="24"/>
          <w:szCs w:val="24"/>
          <w:vertAlign w:val="subscript"/>
        </w:rPr>
        <w:t>e</w:t>
      </w:r>
      <w:proofErr w:type="spellEnd"/>
      <w:r w:rsidRPr="00D86E5B">
        <w:rPr>
          <w:rFonts w:ascii="Times New Roman" w:hAnsi="Times New Roman"/>
          <w:sz w:val="24"/>
          <w:szCs w:val="24"/>
        </w:rPr>
        <w:t>=10 mg/L) with a surface area of 327 m</w:t>
      </w:r>
      <w:r w:rsidRPr="00D86E5B">
        <w:rPr>
          <w:rFonts w:ascii="Times New Roman" w:hAnsi="Times New Roman"/>
          <w:sz w:val="24"/>
          <w:szCs w:val="24"/>
          <w:vertAlign w:val="superscript"/>
        </w:rPr>
        <w:t>2</w:t>
      </w:r>
      <w:r>
        <w:rPr>
          <w:rFonts w:ascii="Times New Roman" w:hAnsi="Times New Roman"/>
          <w:sz w:val="24"/>
          <w:szCs w:val="24"/>
        </w:rPr>
        <w:t xml:space="preserve">/g. </w:t>
      </w:r>
      <w:r w:rsidR="006933DC" w:rsidRPr="00D86E5B">
        <w:rPr>
          <w:rFonts w:ascii="Times New Roman" w:hAnsi="Times New Roman"/>
          <w:sz w:val="24"/>
          <w:szCs w:val="24"/>
        </w:rPr>
        <w:t>Nonetheless, the fact that the wood char was minimally effective at fluoride adsorption regardless of charring temperature</w:t>
      </w:r>
      <w:r w:rsidR="00735D78">
        <w:rPr>
          <w:rFonts w:ascii="Times New Roman" w:hAnsi="Times New Roman"/>
          <w:sz w:val="24"/>
          <w:szCs w:val="24"/>
        </w:rPr>
        <w:t xml:space="preserve"> or surface area suggests that </w:t>
      </w:r>
      <w:r w:rsidR="006933DC" w:rsidRPr="00D86E5B">
        <w:rPr>
          <w:rFonts w:ascii="Times New Roman" w:hAnsi="Times New Roman"/>
          <w:sz w:val="24"/>
          <w:szCs w:val="24"/>
        </w:rPr>
        <w:t xml:space="preserve">the surface chemistry </w:t>
      </w:r>
      <w:r w:rsidR="00735D78">
        <w:rPr>
          <w:rFonts w:ascii="Times New Roman" w:hAnsi="Times New Roman"/>
          <w:sz w:val="24"/>
          <w:szCs w:val="24"/>
        </w:rPr>
        <w:t xml:space="preserve">of wood char </w:t>
      </w:r>
      <w:r w:rsidR="006933DC" w:rsidRPr="00D86E5B">
        <w:rPr>
          <w:rFonts w:ascii="Times New Roman" w:hAnsi="Times New Roman"/>
          <w:sz w:val="24"/>
          <w:szCs w:val="24"/>
        </w:rPr>
        <w:t>is not conducive to attracting negatively charged fluoride ions.</w:t>
      </w:r>
    </w:p>
    <w:p w14:paraId="144D725F" w14:textId="1FE94AD0" w:rsidR="00634D88" w:rsidRPr="00712AE8" w:rsidRDefault="00634D88" w:rsidP="006933DC">
      <w:pPr>
        <w:spacing w:after="0" w:line="480" w:lineRule="auto"/>
        <w:jc w:val="both"/>
        <w:rPr>
          <w:rFonts w:ascii="Times New Roman" w:hAnsi="Times New Roman"/>
          <w:sz w:val="24"/>
          <w:szCs w:val="24"/>
        </w:rPr>
      </w:pPr>
    </w:p>
    <w:p w14:paraId="5964C706" w14:textId="53E7D8DD" w:rsidR="00C2038D" w:rsidRDefault="00634D88" w:rsidP="006933DC">
      <w:pPr>
        <w:spacing w:after="0" w:line="480" w:lineRule="auto"/>
        <w:jc w:val="both"/>
        <w:rPr>
          <w:rFonts w:ascii="Times New Roman" w:hAnsi="Times New Roman"/>
          <w:color w:val="000000"/>
          <w:sz w:val="24"/>
          <w:szCs w:val="24"/>
        </w:rPr>
      </w:pPr>
      <w:r w:rsidRPr="00634D88">
        <w:rPr>
          <w:rFonts w:ascii="Times New Roman" w:hAnsi="Times New Roman"/>
          <w:noProof/>
          <w:color w:val="000000"/>
          <w:sz w:val="24"/>
          <w:szCs w:val="24"/>
        </w:rPr>
        <w:drawing>
          <wp:inline distT="0" distB="0" distL="0" distR="0" wp14:anchorId="0077852F" wp14:editId="6C392DA7">
            <wp:extent cx="5394960" cy="3483610"/>
            <wp:effectExtent l="0" t="0" r="15240" b="2159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5562925" w14:textId="77777777" w:rsidR="00872BA6" w:rsidRDefault="00C2038D" w:rsidP="00872BA6">
      <w:pPr>
        <w:spacing w:after="0" w:line="360" w:lineRule="auto"/>
        <w:ind w:left="720" w:hanging="720"/>
        <w:rPr>
          <w:rFonts w:ascii="Times New Roman" w:hAnsi="Times New Roman"/>
          <w:color w:val="000000"/>
          <w:sz w:val="24"/>
          <w:szCs w:val="24"/>
        </w:rPr>
      </w:pPr>
      <w:r>
        <w:rPr>
          <w:rFonts w:ascii="Times New Roman" w:hAnsi="Times New Roman"/>
          <w:color w:val="000000"/>
          <w:sz w:val="24"/>
          <w:szCs w:val="24"/>
        </w:rPr>
        <w:t>F</w:t>
      </w:r>
      <w:r w:rsidR="00651746">
        <w:rPr>
          <w:rFonts w:ascii="Times New Roman" w:hAnsi="Times New Roman"/>
          <w:color w:val="000000"/>
          <w:sz w:val="24"/>
          <w:szCs w:val="24"/>
        </w:rPr>
        <w:t>igure 3</w:t>
      </w:r>
      <w:r w:rsidR="006933DC">
        <w:rPr>
          <w:rFonts w:ascii="Times New Roman" w:hAnsi="Times New Roman"/>
          <w:color w:val="000000"/>
          <w:sz w:val="24"/>
          <w:szCs w:val="24"/>
        </w:rPr>
        <w:t>.2</w:t>
      </w:r>
      <w:r w:rsidR="006933DC" w:rsidRPr="00E155DD">
        <w:rPr>
          <w:rFonts w:ascii="Times New Roman" w:hAnsi="Times New Roman"/>
          <w:color w:val="000000"/>
          <w:sz w:val="24"/>
          <w:szCs w:val="24"/>
        </w:rPr>
        <w:t xml:space="preserve">: </w:t>
      </w:r>
      <w:r w:rsidR="00872BA6" w:rsidRPr="00E155DD">
        <w:rPr>
          <w:rFonts w:ascii="Times New Roman" w:hAnsi="Times New Roman"/>
          <w:color w:val="000000"/>
          <w:sz w:val="24"/>
          <w:szCs w:val="24"/>
        </w:rPr>
        <w:t>Bar graph shows specific surface area (m</w:t>
      </w:r>
      <w:r w:rsidR="00872BA6" w:rsidRPr="00E155DD">
        <w:rPr>
          <w:rFonts w:ascii="Times New Roman" w:hAnsi="Times New Roman"/>
          <w:color w:val="000000"/>
          <w:sz w:val="24"/>
          <w:szCs w:val="24"/>
          <w:vertAlign w:val="superscript"/>
        </w:rPr>
        <w:t>2</w:t>
      </w:r>
      <w:r w:rsidR="00872BA6" w:rsidRPr="00E155DD">
        <w:rPr>
          <w:rFonts w:ascii="Times New Roman" w:hAnsi="Times New Roman"/>
          <w:color w:val="000000"/>
          <w:sz w:val="24"/>
          <w:szCs w:val="24"/>
        </w:rPr>
        <w:t xml:space="preserve">/g) (left </w:t>
      </w:r>
      <w:r w:rsidR="00872BA6">
        <w:rPr>
          <w:rFonts w:ascii="Times New Roman" w:hAnsi="Times New Roman"/>
          <w:color w:val="000000"/>
          <w:sz w:val="24"/>
          <w:szCs w:val="24"/>
        </w:rPr>
        <w:t>y-</w:t>
      </w:r>
      <w:r w:rsidR="00872BA6" w:rsidRPr="00E155DD">
        <w:rPr>
          <w:rFonts w:ascii="Times New Roman" w:hAnsi="Times New Roman"/>
          <w:color w:val="000000"/>
          <w:sz w:val="24"/>
          <w:szCs w:val="24"/>
        </w:rPr>
        <w:t xml:space="preserve">axis) and line graph </w:t>
      </w:r>
    </w:p>
    <w:p w14:paraId="4C3A6D9F" w14:textId="011FE8D9" w:rsidR="006933DC" w:rsidRDefault="00872BA6" w:rsidP="00872BA6">
      <w:pPr>
        <w:spacing w:after="0" w:line="360" w:lineRule="auto"/>
        <w:rPr>
          <w:rFonts w:ascii="Times New Roman" w:hAnsi="Times New Roman"/>
          <w:color w:val="000000"/>
          <w:sz w:val="24"/>
          <w:szCs w:val="24"/>
        </w:rPr>
      </w:pPr>
      <w:proofErr w:type="gramStart"/>
      <w:r w:rsidRPr="00E155DD">
        <w:rPr>
          <w:rFonts w:ascii="Times New Roman" w:hAnsi="Times New Roman"/>
          <w:color w:val="000000"/>
          <w:sz w:val="24"/>
          <w:szCs w:val="24"/>
        </w:rPr>
        <w:t>shows</w:t>
      </w:r>
      <w:proofErr w:type="gramEnd"/>
      <w:r w:rsidRPr="00E155DD">
        <w:rPr>
          <w:rFonts w:ascii="Times New Roman" w:hAnsi="Times New Roman"/>
          <w:color w:val="000000"/>
          <w:sz w:val="24"/>
          <w:szCs w:val="24"/>
        </w:rPr>
        <w:t xml:space="preserve"> the </w:t>
      </w:r>
      <w:proofErr w:type="spellStart"/>
      <w:r w:rsidRPr="00E155DD">
        <w:rPr>
          <w:rFonts w:ascii="Times New Roman" w:hAnsi="Times New Roman"/>
          <w:color w:val="000000"/>
          <w:sz w:val="24"/>
          <w:szCs w:val="24"/>
        </w:rPr>
        <w:t>pH</w:t>
      </w:r>
      <w:r w:rsidRPr="00E155DD">
        <w:rPr>
          <w:rFonts w:ascii="Times New Roman" w:hAnsi="Times New Roman"/>
          <w:color w:val="000000"/>
          <w:sz w:val="24"/>
          <w:szCs w:val="24"/>
          <w:vertAlign w:val="subscript"/>
        </w:rPr>
        <w:t>PZC</w:t>
      </w:r>
      <w:proofErr w:type="spellEnd"/>
      <w:r w:rsidRPr="00E155DD">
        <w:rPr>
          <w:rFonts w:ascii="Times New Roman" w:hAnsi="Times New Roman"/>
          <w:color w:val="000000"/>
          <w:sz w:val="24"/>
          <w:szCs w:val="24"/>
        </w:rPr>
        <w:t xml:space="preserve"> (right </w:t>
      </w:r>
      <w:r>
        <w:rPr>
          <w:rFonts w:ascii="Times New Roman" w:hAnsi="Times New Roman"/>
          <w:color w:val="000000"/>
          <w:sz w:val="24"/>
          <w:szCs w:val="24"/>
        </w:rPr>
        <w:t>y-</w:t>
      </w:r>
      <w:r w:rsidRPr="00E155DD">
        <w:rPr>
          <w:rFonts w:ascii="Times New Roman" w:hAnsi="Times New Roman"/>
          <w:color w:val="000000"/>
          <w:sz w:val="24"/>
          <w:szCs w:val="24"/>
        </w:rPr>
        <w:t xml:space="preserve">axis) </w:t>
      </w:r>
      <w:r>
        <w:rPr>
          <w:rFonts w:ascii="Times New Roman" w:hAnsi="Times New Roman"/>
          <w:color w:val="000000"/>
          <w:sz w:val="24"/>
          <w:szCs w:val="24"/>
        </w:rPr>
        <w:t xml:space="preserve">while </w:t>
      </w:r>
      <w:r w:rsidRPr="00E155DD">
        <w:rPr>
          <w:rFonts w:ascii="Times New Roman" w:hAnsi="Times New Roman"/>
          <w:color w:val="000000"/>
          <w:sz w:val="24"/>
          <w:szCs w:val="24"/>
        </w:rPr>
        <w:t>charring temperature for both</w:t>
      </w:r>
      <w:r>
        <w:rPr>
          <w:rFonts w:ascii="Times New Roman" w:hAnsi="Times New Roman"/>
          <w:color w:val="000000"/>
          <w:sz w:val="24"/>
          <w:szCs w:val="24"/>
        </w:rPr>
        <w:t xml:space="preserve"> </w:t>
      </w:r>
      <w:r w:rsidRPr="00E155DD">
        <w:rPr>
          <w:rFonts w:ascii="Times New Roman" w:hAnsi="Times New Roman"/>
          <w:color w:val="000000"/>
          <w:sz w:val="24"/>
          <w:szCs w:val="24"/>
        </w:rPr>
        <w:t>aluminum amende</w:t>
      </w:r>
      <w:r>
        <w:rPr>
          <w:rFonts w:ascii="Times New Roman" w:hAnsi="Times New Roman"/>
          <w:color w:val="000000"/>
          <w:sz w:val="24"/>
          <w:szCs w:val="24"/>
        </w:rPr>
        <w:t xml:space="preserve">d and </w:t>
      </w:r>
      <w:proofErr w:type="spellStart"/>
      <w:r>
        <w:rPr>
          <w:rFonts w:ascii="Times New Roman" w:hAnsi="Times New Roman"/>
          <w:color w:val="000000"/>
          <w:sz w:val="24"/>
          <w:szCs w:val="24"/>
        </w:rPr>
        <w:t>unamended</w:t>
      </w:r>
      <w:proofErr w:type="spellEnd"/>
      <w:r>
        <w:rPr>
          <w:rFonts w:ascii="Times New Roman" w:hAnsi="Times New Roman"/>
          <w:color w:val="000000"/>
          <w:sz w:val="24"/>
          <w:szCs w:val="24"/>
        </w:rPr>
        <w:t xml:space="preserve"> eucalyptus wood </w:t>
      </w:r>
      <w:r w:rsidRPr="00E155DD">
        <w:rPr>
          <w:rFonts w:ascii="Times New Roman" w:hAnsi="Times New Roman"/>
          <w:color w:val="000000"/>
          <w:sz w:val="24"/>
          <w:szCs w:val="24"/>
        </w:rPr>
        <w:t>chars</w:t>
      </w:r>
      <w:r>
        <w:rPr>
          <w:rFonts w:ascii="Times New Roman" w:hAnsi="Times New Roman"/>
          <w:color w:val="000000"/>
          <w:sz w:val="24"/>
          <w:szCs w:val="24"/>
        </w:rPr>
        <w:t xml:space="preserve"> is shown on the x-axis.</w:t>
      </w:r>
    </w:p>
    <w:p w14:paraId="7A64EAD4" w14:textId="77777777" w:rsidR="00C2038D" w:rsidRPr="00E3773C" w:rsidRDefault="00C2038D" w:rsidP="00C2038D">
      <w:pPr>
        <w:spacing w:after="0" w:line="360" w:lineRule="auto"/>
        <w:jc w:val="both"/>
        <w:rPr>
          <w:rFonts w:ascii="Times New Roman" w:hAnsi="Times New Roman"/>
          <w:color w:val="000000"/>
          <w:sz w:val="24"/>
          <w:szCs w:val="24"/>
        </w:rPr>
      </w:pPr>
    </w:p>
    <w:p w14:paraId="788C58E1" w14:textId="6ABEEACB" w:rsidR="006933DC" w:rsidRPr="00D86E5B" w:rsidRDefault="006933DC" w:rsidP="00C2038D">
      <w:pPr>
        <w:spacing w:after="0" w:line="480" w:lineRule="auto"/>
        <w:ind w:firstLine="720"/>
        <w:jc w:val="both"/>
        <w:rPr>
          <w:rFonts w:ascii="Times New Roman" w:hAnsi="Times New Roman"/>
          <w:sz w:val="24"/>
          <w:szCs w:val="24"/>
        </w:rPr>
      </w:pPr>
      <w:r w:rsidRPr="00D86E5B">
        <w:rPr>
          <w:rFonts w:ascii="Times New Roman" w:hAnsi="Times New Roman"/>
          <w:sz w:val="24"/>
          <w:szCs w:val="24"/>
        </w:rPr>
        <w:lastRenderedPageBreak/>
        <w:t>Wood chars amended with aluminum oxides exhibit similar specific surface area</w:t>
      </w:r>
      <w:r w:rsidR="00C45A4D">
        <w:rPr>
          <w:rFonts w:ascii="Times New Roman" w:hAnsi="Times New Roman"/>
          <w:sz w:val="24"/>
          <w:szCs w:val="24"/>
        </w:rPr>
        <w:t>s to those</w:t>
      </w:r>
      <w:r w:rsidRPr="00D86E5B">
        <w:rPr>
          <w:rFonts w:ascii="Times New Roman" w:hAnsi="Times New Roman"/>
          <w:sz w:val="24"/>
          <w:szCs w:val="24"/>
        </w:rPr>
        <w:t xml:space="preserve"> of the </w:t>
      </w:r>
      <w:proofErr w:type="spellStart"/>
      <w:r w:rsidRPr="00D86E5B">
        <w:rPr>
          <w:rFonts w:ascii="Times New Roman" w:hAnsi="Times New Roman"/>
          <w:sz w:val="24"/>
          <w:szCs w:val="24"/>
        </w:rPr>
        <w:t>unamended</w:t>
      </w:r>
      <w:proofErr w:type="spellEnd"/>
      <w:r w:rsidRPr="00D86E5B">
        <w:rPr>
          <w:rFonts w:ascii="Times New Roman" w:hAnsi="Times New Roman"/>
          <w:sz w:val="24"/>
          <w:szCs w:val="24"/>
        </w:rPr>
        <w:t xml:space="preserve"> chars and show the highest surface area</w:t>
      </w:r>
      <w:r w:rsidR="00C45A4D">
        <w:rPr>
          <w:rFonts w:ascii="Times New Roman" w:hAnsi="Times New Roman"/>
          <w:sz w:val="24"/>
          <w:szCs w:val="24"/>
        </w:rPr>
        <w:t>s</w:t>
      </w:r>
      <w:r w:rsidRPr="00D86E5B">
        <w:rPr>
          <w:rFonts w:ascii="Times New Roman" w:hAnsi="Times New Roman"/>
          <w:sz w:val="24"/>
          <w:szCs w:val="24"/>
        </w:rPr>
        <w:t xml:space="preserve"> at 600 °C and the lowest at 300 °C. The low level of aluminum oxides incorporated into the media during treatment (approximately 0.25% aluminum by weight) was enough to greatly increase the adsorption capacity of the media but </w:t>
      </w:r>
      <w:r w:rsidR="00735D78">
        <w:rPr>
          <w:rFonts w:ascii="Times New Roman" w:hAnsi="Times New Roman"/>
          <w:sz w:val="24"/>
          <w:szCs w:val="24"/>
        </w:rPr>
        <w:t>not</w:t>
      </w:r>
      <w:r w:rsidRPr="00D86E5B">
        <w:rPr>
          <w:rFonts w:ascii="Times New Roman" w:hAnsi="Times New Roman"/>
          <w:sz w:val="24"/>
          <w:szCs w:val="24"/>
        </w:rPr>
        <w:t xml:space="preserve"> to cause a significant change in the specific surface area (some samples, 600 °C, show a slight decrease </w:t>
      </w:r>
      <w:r w:rsidR="00651746">
        <w:rPr>
          <w:rFonts w:ascii="Times New Roman" w:hAnsi="Times New Roman"/>
          <w:sz w:val="24"/>
          <w:szCs w:val="24"/>
        </w:rPr>
        <w:t xml:space="preserve">while others, 400 °C, do not). </w:t>
      </w:r>
      <w:r w:rsidRPr="00D86E5B">
        <w:rPr>
          <w:rFonts w:ascii="Times New Roman" w:hAnsi="Times New Roman"/>
          <w:sz w:val="24"/>
          <w:szCs w:val="24"/>
        </w:rPr>
        <w:t xml:space="preserve">Any decrease in specific surface area due to amendment with aluminum oxides is offset by the improved surface chemistry as noted by the large increase in </w:t>
      </w:r>
      <w:r w:rsidR="00651746">
        <w:rPr>
          <w:rFonts w:ascii="Times New Roman" w:hAnsi="Times New Roman"/>
          <w:sz w:val="24"/>
          <w:szCs w:val="24"/>
        </w:rPr>
        <w:t xml:space="preserve">the fluoride removal capacity. </w:t>
      </w:r>
      <w:r w:rsidRPr="00D86E5B">
        <w:rPr>
          <w:rFonts w:ascii="Times New Roman" w:hAnsi="Times New Roman"/>
          <w:sz w:val="24"/>
          <w:szCs w:val="24"/>
        </w:rPr>
        <w:t>The fact that the 500 °C bone char has a lower surface area (99 versus 327 m</w:t>
      </w:r>
      <w:r w:rsidRPr="00D86E5B">
        <w:rPr>
          <w:rFonts w:ascii="Times New Roman" w:hAnsi="Times New Roman"/>
          <w:sz w:val="24"/>
          <w:szCs w:val="24"/>
          <w:vertAlign w:val="superscript"/>
        </w:rPr>
        <w:t>2</w:t>
      </w:r>
      <w:r w:rsidRPr="00D86E5B">
        <w:rPr>
          <w:rFonts w:ascii="Times New Roman" w:hAnsi="Times New Roman"/>
          <w:sz w:val="24"/>
          <w:szCs w:val="24"/>
        </w:rPr>
        <w:t>/g) relative to the 600 °C wood char and yet evidences a much higher fluoride adsorption supports the suggestion that the chemical composition</w:t>
      </w:r>
      <w:r w:rsidR="00735D78">
        <w:rPr>
          <w:rFonts w:ascii="Times New Roman" w:hAnsi="Times New Roman"/>
          <w:sz w:val="24"/>
          <w:szCs w:val="24"/>
        </w:rPr>
        <w:t>, with its resulting change in surface chemistry,</w:t>
      </w:r>
      <w:r w:rsidRPr="00D86E5B">
        <w:rPr>
          <w:rFonts w:ascii="Times New Roman" w:hAnsi="Times New Roman"/>
          <w:sz w:val="24"/>
          <w:szCs w:val="24"/>
        </w:rPr>
        <w:t xml:space="preserve"> of </w:t>
      </w:r>
      <w:r w:rsidR="000359B3">
        <w:rPr>
          <w:rFonts w:ascii="Times New Roman" w:hAnsi="Times New Roman"/>
          <w:sz w:val="24"/>
          <w:szCs w:val="24"/>
        </w:rPr>
        <w:t>adsorption</w:t>
      </w:r>
      <w:r w:rsidRPr="00D86E5B">
        <w:rPr>
          <w:rFonts w:ascii="Times New Roman" w:hAnsi="Times New Roman"/>
          <w:sz w:val="24"/>
          <w:szCs w:val="24"/>
        </w:rPr>
        <w:t xml:space="preserve"> materials is impor</w:t>
      </w:r>
      <w:r>
        <w:rPr>
          <w:rFonts w:ascii="Times New Roman" w:hAnsi="Times New Roman"/>
          <w:sz w:val="24"/>
          <w:szCs w:val="24"/>
        </w:rPr>
        <w:t>tant as discussed above</w:t>
      </w:r>
      <w:r w:rsidRPr="00D86E5B">
        <w:rPr>
          <w:rFonts w:ascii="Times New Roman" w:hAnsi="Times New Roman"/>
          <w:sz w:val="24"/>
          <w:szCs w:val="24"/>
        </w:rPr>
        <w:t>.</w:t>
      </w:r>
    </w:p>
    <w:p w14:paraId="3B3AB410" w14:textId="77777777" w:rsidR="006933DC" w:rsidRPr="00D86E5B" w:rsidRDefault="006933DC" w:rsidP="006933DC">
      <w:pPr>
        <w:spacing w:after="0" w:line="480" w:lineRule="auto"/>
        <w:jc w:val="both"/>
        <w:rPr>
          <w:rFonts w:ascii="Times New Roman" w:hAnsi="Times New Roman"/>
          <w:sz w:val="24"/>
          <w:szCs w:val="24"/>
        </w:rPr>
      </w:pPr>
    </w:p>
    <w:p w14:paraId="561A9B42" w14:textId="77777777" w:rsidR="006933DC" w:rsidRPr="00390776" w:rsidRDefault="006933DC" w:rsidP="006933DC">
      <w:pPr>
        <w:spacing w:after="0" w:line="480" w:lineRule="auto"/>
        <w:jc w:val="both"/>
        <w:rPr>
          <w:rFonts w:ascii="Times New Roman" w:hAnsi="Times New Roman"/>
          <w:b/>
          <w:i/>
          <w:sz w:val="24"/>
          <w:szCs w:val="24"/>
        </w:rPr>
      </w:pPr>
      <w:r w:rsidRPr="00390776">
        <w:rPr>
          <w:rFonts w:ascii="Times New Roman" w:hAnsi="Times New Roman"/>
          <w:b/>
          <w:i/>
          <w:sz w:val="24"/>
          <w:szCs w:val="24"/>
        </w:rPr>
        <w:t>Point of Zero Charge</w:t>
      </w:r>
    </w:p>
    <w:p w14:paraId="55C31DD3" w14:textId="48323146" w:rsidR="006933DC" w:rsidRPr="00D86E5B" w:rsidRDefault="006933DC" w:rsidP="00C2038D">
      <w:pPr>
        <w:spacing w:after="0" w:line="480" w:lineRule="auto"/>
        <w:ind w:firstLine="720"/>
        <w:jc w:val="both"/>
        <w:rPr>
          <w:rFonts w:ascii="Times New Roman" w:hAnsi="Times New Roman"/>
          <w:sz w:val="24"/>
          <w:szCs w:val="24"/>
        </w:rPr>
      </w:pPr>
      <w:r w:rsidRPr="00D86E5B">
        <w:rPr>
          <w:rFonts w:ascii="Times New Roman" w:hAnsi="Times New Roman"/>
          <w:sz w:val="24"/>
          <w:szCs w:val="24"/>
        </w:rPr>
        <w:t xml:space="preserve">Another property of interest is the </w:t>
      </w:r>
      <w:proofErr w:type="spellStart"/>
      <w:r w:rsidRPr="00D86E5B">
        <w:rPr>
          <w:rFonts w:ascii="Times New Roman" w:hAnsi="Times New Roman"/>
          <w:sz w:val="24"/>
          <w:szCs w:val="24"/>
        </w:rPr>
        <w:t>pH</w:t>
      </w:r>
      <w:r w:rsidRPr="00D86E5B">
        <w:rPr>
          <w:rFonts w:ascii="Times New Roman" w:hAnsi="Times New Roman"/>
          <w:sz w:val="24"/>
          <w:szCs w:val="24"/>
          <w:vertAlign w:val="subscript"/>
        </w:rPr>
        <w:t>PZC</w:t>
      </w:r>
      <w:proofErr w:type="spellEnd"/>
      <w:r w:rsidRPr="00D86E5B">
        <w:rPr>
          <w:rFonts w:ascii="Times New Roman" w:hAnsi="Times New Roman"/>
          <w:sz w:val="24"/>
          <w:szCs w:val="24"/>
          <w:vertAlign w:val="subscript"/>
        </w:rPr>
        <w:t>,</w:t>
      </w:r>
      <w:r w:rsidRPr="00D86E5B">
        <w:rPr>
          <w:rFonts w:ascii="Times New Roman" w:hAnsi="Times New Roman"/>
          <w:sz w:val="24"/>
          <w:szCs w:val="24"/>
        </w:rPr>
        <w:t xml:space="preserve"> a characteristic of media assessed to determine the surface charge at different water p</w:t>
      </w:r>
      <w:r w:rsidR="00651746">
        <w:rPr>
          <w:rFonts w:ascii="Times New Roman" w:hAnsi="Times New Roman"/>
          <w:sz w:val="24"/>
          <w:szCs w:val="24"/>
        </w:rPr>
        <w:t xml:space="preserve">H levels. </w:t>
      </w:r>
      <w:r w:rsidRPr="00D86E5B">
        <w:rPr>
          <w:rFonts w:ascii="Times New Roman" w:hAnsi="Times New Roman"/>
          <w:sz w:val="24"/>
          <w:szCs w:val="24"/>
        </w:rPr>
        <w:t xml:space="preserve">Figure </w:t>
      </w:r>
      <w:r w:rsidR="00651746">
        <w:rPr>
          <w:rFonts w:ascii="Times New Roman" w:hAnsi="Times New Roman"/>
          <w:sz w:val="24"/>
          <w:szCs w:val="24"/>
        </w:rPr>
        <w:t>3</w:t>
      </w:r>
      <w:r>
        <w:rPr>
          <w:rFonts w:ascii="Times New Roman" w:hAnsi="Times New Roman"/>
          <w:sz w:val="24"/>
          <w:szCs w:val="24"/>
        </w:rPr>
        <w:t>.</w:t>
      </w:r>
      <w:r w:rsidRPr="00D86E5B">
        <w:rPr>
          <w:rFonts w:ascii="Times New Roman" w:hAnsi="Times New Roman"/>
          <w:sz w:val="24"/>
          <w:szCs w:val="24"/>
        </w:rPr>
        <w:t xml:space="preserve">2 and Table </w:t>
      </w:r>
      <w:r w:rsidR="00651746">
        <w:rPr>
          <w:rFonts w:ascii="Times New Roman" w:hAnsi="Times New Roman"/>
          <w:sz w:val="24"/>
          <w:szCs w:val="24"/>
        </w:rPr>
        <w:t>3</w:t>
      </w:r>
      <w:r>
        <w:rPr>
          <w:rFonts w:ascii="Times New Roman" w:hAnsi="Times New Roman"/>
          <w:sz w:val="24"/>
          <w:szCs w:val="24"/>
        </w:rPr>
        <w:t>.</w:t>
      </w:r>
      <w:r w:rsidR="00C45A4D">
        <w:rPr>
          <w:rFonts w:ascii="Times New Roman" w:hAnsi="Times New Roman"/>
          <w:sz w:val="24"/>
          <w:szCs w:val="24"/>
        </w:rPr>
        <w:t>2 show</w:t>
      </w:r>
      <w:r w:rsidRPr="00D86E5B">
        <w:rPr>
          <w:rFonts w:ascii="Times New Roman" w:hAnsi="Times New Roman"/>
          <w:sz w:val="24"/>
          <w:szCs w:val="24"/>
        </w:rPr>
        <w:t xml:space="preserve"> that both charring temperature and aluminum amendment affect the </w:t>
      </w:r>
      <w:proofErr w:type="spellStart"/>
      <w:r w:rsidRPr="00D86E5B">
        <w:rPr>
          <w:rFonts w:ascii="Times New Roman" w:hAnsi="Times New Roman"/>
          <w:sz w:val="24"/>
          <w:szCs w:val="24"/>
        </w:rPr>
        <w:t>pH</w:t>
      </w:r>
      <w:r w:rsidRPr="00D86E5B">
        <w:rPr>
          <w:rFonts w:ascii="Times New Roman" w:hAnsi="Times New Roman"/>
          <w:sz w:val="24"/>
          <w:szCs w:val="24"/>
          <w:vertAlign w:val="subscript"/>
        </w:rPr>
        <w:t>PZC</w:t>
      </w:r>
      <w:proofErr w:type="spellEnd"/>
      <w:r w:rsidR="00651746">
        <w:rPr>
          <w:rFonts w:ascii="Times New Roman" w:hAnsi="Times New Roman"/>
          <w:sz w:val="24"/>
          <w:szCs w:val="24"/>
        </w:rPr>
        <w:t>.</w:t>
      </w:r>
      <w:r w:rsidRPr="00D86E5B">
        <w:rPr>
          <w:rFonts w:ascii="Times New Roman" w:hAnsi="Times New Roman"/>
          <w:sz w:val="24"/>
          <w:szCs w:val="24"/>
        </w:rPr>
        <w:t xml:space="preserve"> For example, at 300 °C the </w:t>
      </w:r>
      <w:proofErr w:type="spellStart"/>
      <w:r w:rsidRPr="00D86E5B">
        <w:rPr>
          <w:rFonts w:ascii="Times New Roman" w:hAnsi="Times New Roman"/>
          <w:sz w:val="24"/>
          <w:szCs w:val="24"/>
        </w:rPr>
        <w:t>pH</w:t>
      </w:r>
      <w:r w:rsidRPr="00D86E5B">
        <w:rPr>
          <w:rFonts w:ascii="Times New Roman" w:hAnsi="Times New Roman"/>
          <w:sz w:val="24"/>
          <w:szCs w:val="24"/>
          <w:vertAlign w:val="subscript"/>
        </w:rPr>
        <w:t>pzc</w:t>
      </w:r>
      <w:proofErr w:type="spellEnd"/>
      <w:r w:rsidRPr="00D86E5B">
        <w:rPr>
          <w:rFonts w:ascii="Times New Roman" w:hAnsi="Times New Roman"/>
          <w:sz w:val="24"/>
          <w:szCs w:val="24"/>
        </w:rPr>
        <w:t xml:space="preserve"> of wood char was 5.8 while at 600 °C it was 9.6</w:t>
      </w:r>
      <w:r w:rsidR="000E0EC3">
        <w:rPr>
          <w:rFonts w:ascii="Times New Roman" w:hAnsi="Times New Roman"/>
          <w:sz w:val="24"/>
          <w:szCs w:val="24"/>
        </w:rPr>
        <w:t>.  When the aluminum amendment is taken into account, results show that at 600 °C the</w:t>
      </w:r>
      <w:r w:rsidRPr="00D86E5B">
        <w:rPr>
          <w:rFonts w:ascii="Times New Roman" w:hAnsi="Times New Roman"/>
          <w:sz w:val="24"/>
          <w:szCs w:val="24"/>
        </w:rPr>
        <w:t xml:space="preserve"> </w:t>
      </w:r>
      <w:proofErr w:type="spellStart"/>
      <w:r w:rsidR="000359B3" w:rsidRPr="00D86E5B">
        <w:rPr>
          <w:rFonts w:ascii="Times New Roman" w:hAnsi="Times New Roman"/>
          <w:sz w:val="24"/>
          <w:szCs w:val="24"/>
        </w:rPr>
        <w:t>pH</w:t>
      </w:r>
      <w:r w:rsidR="000359B3" w:rsidRPr="00D86E5B">
        <w:rPr>
          <w:rFonts w:ascii="Times New Roman" w:hAnsi="Times New Roman"/>
          <w:sz w:val="24"/>
          <w:szCs w:val="24"/>
          <w:vertAlign w:val="subscript"/>
        </w:rPr>
        <w:t>pzc</w:t>
      </w:r>
      <w:proofErr w:type="spellEnd"/>
      <w:r w:rsidR="000359B3" w:rsidRPr="00D86E5B">
        <w:rPr>
          <w:rFonts w:ascii="Times New Roman" w:hAnsi="Times New Roman"/>
          <w:sz w:val="24"/>
          <w:szCs w:val="24"/>
        </w:rPr>
        <w:t xml:space="preserve"> </w:t>
      </w:r>
      <w:r w:rsidR="000E0EC3">
        <w:rPr>
          <w:rFonts w:ascii="Times New Roman" w:hAnsi="Times New Roman"/>
          <w:sz w:val="24"/>
          <w:szCs w:val="24"/>
        </w:rPr>
        <w:t xml:space="preserve">values are 9.6 and 5.7 for </w:t>
      </w:r>
      <w:proofErr w:type="spellStart"/>
      <w:r w:rsidR="000E0EC3">
        <w:rPr>
          <w:rFonts w:ascii="Times New Roman" w:hAnsi="Times New Roman"/>
          <w:sz w:val="24"/>
          <w:szCs w:val="24"/>
        </w:rPr>
        <w:t>unamended</w:t>
      </w:r>
      <w:proofErr w:type="spellEnd"/>
      <w:r w:rsidR="000E0EC3">
        <w:rPr>
          <w:rFonts w:ascii="Times New Roman" w:hAnsi="Times New Roman"/>
          <w:sz w:val="24"/>
          <w:szCs w:val="24"/>
        </w:rPr>
        <w:t xml:space="preserve"> and amended,</w:t>
      </w:r>
      <w:r w:rsidR="000E0EC3" w:rsidRPr="00D86E5B">
        <w:rPr>
          <w:rFonts w:ascii="Times New Roman" w:hAnsi="Times New Roman"/>
          <w:sz w:val="24"/>
          <w:szCs w:val="24"/>
        </w:rPr>
        <w:t xml:space="preserve"> respectively (Table </w:t>
      </w:r>
      <w:r w:rsidR="000E0EC3">
        <w:rPr>
          <w:rFonts w:ascii="Times New Roman" w:hAnsi="Times New Roman"/>
          <w:sz w:val="24"/>
          <w:szCs w:val="24"/>
        </w:rPr>
        <w:t>3.2).</w:t>
      </w:r>
      <w:r w:rsidR="000E0EC3" w:rsidRPr="00D86E5B">
        <w:rPr>
          <w:rFonts w:ascii="Times New Roman" w:hAnsi="Times New Roman"/>
          <w:sz w:val="24"/>
          <w:szCs w:val="24"/>
        </w:rPr>
        <w:t xml:space="preserve"> </w:t>
      </w:r>
      <w:r>
        <w:rPr>
          <w:rFonts w:ascii="Times New Roman" w:hAnsi="Times New Roman"/>
          <w:noProof/>
          <w:sz w:val="24"/>
          <w:szCs w:val="24"/>
        </w:rPr>
        <w:t>Chingombe et al. (2005)</w:t>
      </w:r>
      <w:r w:rsidRPr="00D86E5B">
        <w:rPr>
          <w:rFonts w:ascii="Times New Roman" w:hAnsi="Times New Roman"/>
          <w:sz w:val="24"/>
          <w:szCs w:val="24"/>
        </w:rPr>
        <w:t xml:space="preserve"> state</w:t>
      </w:r>
      <w:r w:rsidR="000E0EC3">
        <w:rPr>
          <w:rFonts w:ascii="Times New Roman" w:hAnsi="Times New Roman"/>
          <w:sz w:val="24"/>
          <w:szCs w:val="24"/>
        </w:rPr>
        <w:t>d</w:t>
      </w:r>
      <w:r w:rsidRPr="00D86E5B">
        <w:rPr>
          <w:rFonts w:ascii="Times New Roman" w:hAnsi="Times New Roman"/>
          <w:sz w:val="24"/>
          <w:szCs w:val="24"/>
        </w:rPr>
        <w:t xml:space="preserve"> that thermal treatment of activated carbon based materials has been known to produce </w:t>
      </w:r>
      <w:r w:rsidR="000E0EC3">
        <w:rPr>
          <w:rFonts w:ascii="Times New Roman" w:hAnsi="Times New Roman"/>
          <w:sz w:val="24"/>
          <w:szCs w:val="24"/>
        </w:rPr>
        <w:t>more basicity on the surface of</w:t>
      </w:r>
      <w:r w:rsidR="00651746">
        <w:rPr>
          <w:rFonts w:ascii="Times New Roman" w:hAnsi="Times New Roman"/>
          <w:sz w:val="24"/>
          <w:szCs w:val="24"/>
        </w:rPr>
        <w:t xml:space="preserve"> media. </w:t>
      </w:r>
      <w:r w:rsidRPr="00D86E5B">
        <w:rPr>
          <w:rFonts w:ascii="Times New Roman" w:hAnsi="Times New Roman"/>
          <w:sz w:val="24"/>
          <w:szCs w:val="24"/>
        </w:rPr>
        <w:t xml:space="preserve">In this </w:t>
      </w:r>
      <w:r w:rsidRPr="00D86E5B">
        <w:rPr>
          <w:rFonts w:ascii="Times New Roman" w:hAnsi="Times New Roman"/>
          <w:sz w:val="24"/>
          <w:szCs w:val="24"/>
        </w:rPr>
        <w:lastRenderedPageBreak/>
        <w:t xml:space="preserve">case, a higher charring temperature resulted in a higher </w:t>
      </w:r>
      <w:proofErr w:type="spellStart"/>
      <w:r w:rsidRPr="00D86E5B">
        <w:rPr>
          <w:rFonts w:ascii="Times New Roman" w:hAnsi="Times New Roman"/>
          <w:sz w:val="24"/>
          <w:szCs w:val="24"/>
        </w:rPr>
        <w:t>pH</w:t>
      </w:r>
      <w:r w:rsidRPr="00D86E5B">
        <w:rPr>
          <w:rFonts w:ascii="Times New Roman" w:hAnsi="Times New Roman"/>
          <w:sz w:val="24"/>
          <w:szCs w:val="24"/>
          <w:vertAlign w:val="subscript"/>
        </w:rPr>
        <w:t>PZC</w:t>
      </w:r>
      <w:proofErr w:type="spellEnd"/>
      <w:r w:rsidRPr="00D86E5B">
        <w:rPr>
          <w:rFonts w:ascii="Times New Roman" w:hAnsi="Times New Roman"/>
          <w:sz w:val="24"/>
          <w:szCs w:val="24"/>
          <w:vertAlign w:val="subscript"/>
        </w:rPr>
        <w:t xml:space="preserve">, </w:t>
      </w:r>
      <w:r w:rsidRPr="00D86E5B">
        <w:rPr>
          <w:rFonts w:ascii="Times New Roman" w:hAnsi="Times New Roman"/>
          <w:sz w:val="24"/>
          <w:szCs w:val="24"/>
        </w:rPr>
        <w:t xml:space="preserve">which </w:t>
      </w:r>
      <w:r w:rsidR="00FC2872">
        <w:rPr>
          <w:rFonts w:ascii="Times New Roman" w:hAnsi="Times New Roman"/>
          <w:sz w:val="24"/>
          <w:szCs w:val="24"/>
        </w:rPr>
        <w:t>is likely</w:t>
      </w:r>
      <w:r w:rsidRPr="00D86E5B">
        <w:rPr>
          <w:rFonts w:ascii="Times New Roman" w:hAnsi="Times New Roman"/>
          <w:sz w:val="24"/>
          <w:szCs w:val="24"/>
        </w:rPr>
        <w:t xml:space="preserve"> due to the removal of oxygen atoms on the surface that in tu</w:t>
      </w:r>
      <w:r w:rsidR="000E0EC3">
        <w:rPr>
          <w:rFonts w:ascii="Times New Roman" w:hAnsi="Times New Roman"/>
          <w:sz w:val="24"/>
          <w:szCs w:val="24"/>
        </w:rPr>
        <w:t>rn reduced</w:t>
      </w:r>
      <w:r w:rsidRPr="00D86E5B">
        <w:rPr>
          <w:rFonts w:ascii="Times New Roman" w:hAnsi="Times New Roman"/>
          <w:sz w:val="24"/>
          <w:szCs w:val="24"/>
        </w:rPr>
        <w:t xml:space="preserve"> the acidic functional </w:t>
      </w:r>
      <w:r w:rsidR="000E0EC3">
        <w:rPr>
          <w:rFonts w:ascii="Times New Roman" w:hAnsi="Times New Roman"/>
          <w:sz w:val="24"/>
          <w:szCs w:val="24"/>
        </w:rPr>
        <w:t>groups and raised</w:t>
      </w:r>
      <w:r w:rsidRPr="00D86E5B">
        <w:rPr>
          <w:rFonts w:ascii="Times New Roman" w:hAnsi="Times New Roman"/>
          <w:sz w:val="24"/>
          <w:szCs w:val="24"/>
        </w:rPr>
        <w:t xml:space="preserve"> the </w:t>
      </w:r>
      <w:proofErr w:type="spellStart"/>
      <w:r w:rsidRPr="00D86E5B">
        <w:rPr>
          <w:rFonts w:ascii="Times New Roman" w:hAnsi="Times New Roman"/>
          <w:sz w:val="24"/>
          <w:szCs w:val="24"/>
        </w:rPr>
        <w:t>pH</w:t>
      </w:r>
      <w:r w:rsidRPr="00D86E5B">
        <w:rPr>
          <w:rFonts w:ascii="Times New Roman" w:hAnsi="Times New Roman"/>
          <w:sz w:val="24"/>
          <w:szCs w:val="24"/>
          <w:vertAlign w:val="subscript"/>
        </w:rPr>
        <w:t>PZC</w:t>
      </w:r>
      <w:proofErr w:type="spellEnd"/>
      <w:r w:rsidR="000E0EC3">
        <w:rPr>
          <w:rFonts w:ascii="Times New Roman" w:hAnsi="Times New Roman"/>
          <w:sz w:val="24"/>
          <w:szCs w:val="24"/>
        </w:rPr>
        <w:t xml:space="preserve"> </w:t>
      </w:r>
      <w:r>
        <w:rPr>
          <w:rFonts w:ascii="Times New Roman" w:hAnsi="Times New Roman"/>
          <w:noProof/>
          <w:sz w:val="24"/>
          <w:szCs w:val="24"/>
        </w:rPr>
        <w:t>(Hao et al.</w:t>
      </w:r>
      <w:r w:rsidR="00651746">
        <w:rPr>
          <w:rFonts w:ascii="Times New Roman" w:hAnsi="Times New Roman"/>
          <w:noProof/>
          <w:sz w:val="24"/>
          <w:szCs w:val="24"/>
        </w:rPr>
        <w:t>,</w:t>
      </w:r>
      <w:r>
        <w:rPr>
          <w:rFonts w:ascii="Times New Roman" w:hAnsi="Times New Roman"/>
          <w:noProof/>
          <w:sz w:val="24"/>
          <w:szCs w:val="24"/>
        </w:rPr>
        <w:t xml:space="preserve"> 2004)</w:t>
      </w:r>
      <w:r w:rsidRPr="00D86E5B">
        <w:rPr>
          <w:rFonts w:ascii="Times New Roman" w:hAnsi="Times New Roman"/>
          <w:sz w:val="24"/>
          <w:szCs w:val="24"/>
        </w:rPr>
        <w:t xml:space="preserve">.  Work done by other authors has shown the </w:t>
      </w:r>
      <w:proofErr w:type="spellStart"/>
      <w:r w:rsidRPr="00D86E5B">
        <w:rPr>
          <w:rFonts w:ascii="Times New Roman" w:hAnsi="Times New Roman"/>
          <w:sz w:val="24"/>
          <w:szCs w:val="24"/>
        </w:rPr>
        <w:t>pH</w:t>
      </w:r>
      <w:r w:rsidRPr="00D86E5B">
        <w:rPr>
          <w:rFonts w:ascii="Times New Roman" w:hAnsi="Times New Roman"/>
          <w:sz w:val="24"/>
          <w:szCs w:val="24"/>
          <w:vertAlign w:val="subscript"/>
        </w:rPr>
        <w:t>PZC</w:t>
      </w:r>
      <w:proofErr w:type="spellEnd"/>
      <w:r w:rsidRPr="00D86E5B">
        <w:rPr>
          <w:rFonts w:ascii="Times New Roman" w:hAnsi="Times New Roman"/>
          <w:sz w:val="24"/>
          <w:szCs w:val="24"/>
        </w:rPr>
        <w:t xml:space="preserve"> of acti</w:t>
      </w:r>
      <w:r w:rsidR="00FC2872">
        <w:rPr>
          <w:rFonts w:ascii="Times New Roman" w:hAnsi="Times New Roman"/>
          <w:sz w:val="24"/>
          <w:szCs w:val="24"/>
        </w:rPr>
        <w:t xml:space="preserve">vated carbon-based materials to </w:t>
      </w:r>
      <w:r w:rsidRPr="00D86E5B">
        <w:rPr>
          <w:rFonts w:ascii="Times New Roman" w:hAnsi="Times New Roman"/>
          <w:sz w:val="24"/>
          <w:szCs w:val="24"/>
        </w:rPr>
        <w:t xml:space="preserve">fall in the range of 9 – 10 </w:t>
      </w:r>
      <w:r>
        <w:rPr>
          <w:rFonts w:ascii="Times New Roman" w:hAnsi="Times New Roman"/>
          <w:noProof/>
          <w:sz w:val="24"/>
          <w:szCs w:val="24"/>
        </w:rPr>
        <w:t>(Han et al.</w:t>
      </w:r>
      <w:r w:rsidR="00651746">
        <w:rPr>
          <w:rFonts w:ascii="Times New Roman" w:hAnsi="Times New Roman"/>
          <w:noProof/>
          <w:sz w:val="24"/>
          <w:szCs w:val="24"/>
        </w:rPr>
        <w:t>,</w:t>
      </w:r>
      <w:r>
        <w:rPr>
          <w:rFonts w:ascii="Times New Roman" w:hAnsi="Times New Roman"/>
          <w:noProof/>
          <w:sz w:val="24"/>
          <w:szCs w:val="24"/>
        </w:rPr>
        <w:t xml:space="preserve"> 2000; Song et al.</w:t>
      </w:r>
      <w:r w:rsidR="00651746">
        <w:rPr>
          <w:rFonts w:ascii="Times New Roman" w:hAnsi="Times New Roman"/>
          <w:noProof/>
          <w:sz w:val="24"/>
          <w:szCs w:val="24"/>
        </w:rPr>
        <w:t>,</w:t>
      </w:r>
      <w:r>
        <w:rPr>
          <w:rFonts w:ascii="Times New Roman" w:hAnsi="Times New Roman"/>
          <w:noProof/>
          <w:sz w:val="24"/>
          <w:szCs w:val="24"/>
        </w:rPr>
        <w:t xml:space="preserve"> 2010; Gonzalez and Pliego-Cuervo</w:t>
      </w:r>
      <w:r w:rsidR="00651746">
        <w:rPr>
          <w:rFonts w:ascii="Times New Roman" w:hAnsi="Times New Roman"/>
          <w:noProof/>
          <w:sz w:val="24"/>
          <w:szCs w:val="24"/>
        </w:rPr>
        <w:t>,</w:t>
      </w:r>
      <w:r>
        <w:rPr>
          <w:rFonts w:ascii="Times New Roman" w:hAnsi="Times New Roman"/>
          <w:noProof/>
          <w:sz w:val="24"/>
          <w:szCs w:val="24"/>
        </w:rPr>
        <w:t xml:space="preserve"> 2013)</w:t>
      </w:r>
      <w:r w:rsidR="00651746">
        <w:rPr>
          <w:rFonts w:ascii="Times New Roman" w:hAnsi="Times New Roman"/>
          <w:sz w:val="24"/>
          <w:szCs w:val="24"/>
        </w:rPr>
        <w:t>.</w:t>
      </w:r>
      <w:r w:rsidRPr="00D86E5B">
        <w:rPr>
          <w:rFonts w:ascii="Times New Roman" w:hAnsi="Times New Roman"/>
          <w:sz w:val="24"/>
          <w:szCs w:val="24"/>
        </w:rPr>
        <w:t xml:space="preserve"> </w:t>
      </w:r>
      <w:r w:rsidR="000E0EC3">
        <w:rPr>
          <w:rFonts w:ascii="Times New Roman" w:hAnsi="Times New Roman"/>
          <w:bCs/>
          <w:sz w:val="24"/>
          <w:szCs w:val="24"/>
        </w:rPr>
        <w:t>Research on</w:t>
      </w:r>
      <w:r w:rsidRPr="00D86E5B">
        <w:rPr>
          <w:rFonts w:ascii="Times New Roman" w:hAnsi="Times New Roman"/>
          <w:bCs/>
          <w:sz w:val="24"/>
          <w:szCs w:val="24"/>
        </w:rPr>
        <w:t xml:space="preserve"> bone char also supports this finding that higher charring temperatures tend to increase the </w:t>
      </w:r>
      <w:proofErr w:type="spellStart"/>
      <w:r w:rsidRPr="00D86E5B">
        <w:rPr>
          <w:rFonts w:ascii="Times New Roman" w:hAnsi="Times New Roman"/>
          <w:sz w:val="24"/>
          <w:szCs w:val="24"/>
        </w:rPr>
        <w:t>pH</w:t>
      </w:r>
      <w:r w:rsidRPr="00D86E5B">
        <w:rPr>
          <w:rFonts w:ascii="Times New Roman" w:hAnsi="Times New Roman"/>
          <w:sz w:val="24"/>
          <w:szCs w:val="24"/>
          <w:vertAlign w:val="subscript"/>
        </w:rPr>
        <w:t>PZC</w:t>
      </w:r>
      <w:proofErr w:type="spellEnd"/>
      <w:r w:rsidRPr="00D86E5B">
        <w:rPr>
          <w:rFonts w:ascii="Times New Roman" w:hAnsi="Times New Roman"/>
          <w:bCs/>
          <w:sz w:val="24"/>
          <w:szCs w:val="24"/>
        </w:rPr>
        <w:t xml:space="preserve"> or</w:t>
      </w:r>
      <w:r w:rsidR="000E0EC3">
        <w:rPr>
          <w:rFonts w:ascii="Times New Roman" w:hAnsi="Times New Roman"/>
          <w:bCs/>
          <w:sz w:val="24"/>
          <w:szCs w:val="24"/>
        </w:rPr>
        <w:t xml:space="preserve"> residual pH at equilibrium </w:t>
      </w:r>
      <w:r>
        <w:rPr>
          <w:rFonts w:ascii="Times New Roman" w:hAnsi="Times New Roman"/>
          <w:sz w:val="24"/>
          <w:szCs w:val="24"/>
        </w:rPr>
        <w:t>(Larsen et al.</w:t>
      </w:r>
      <w:r w:rsidR="00651746">
        <w:rPr>
          <w:rFonts w:ascii="Times New Roman" w:hAnsi="Times New Roman"/>
          <w:sz w:val="24"/>
          <w:szCs w:val="24"/>
        </w:rPr>
        <w:t>,</w:t>
      </w:r>
      <w:r>
        <w:rPr>
          <w:rFonts w:ascii="Times New Roman" w:hAnsi="Times New Roman"/>
          <w:sz w:val="24"/>
          <w:szCs w:val="24"/>
        </w:rPr>
        <w:t xml:space="preserve"> 1994; </w:t>
      </w:r>
      <w:proofErr w:type="spellStart"/>
      <w:r>
        <w:rPr>
          <w:rFonts w:ascii="Times New Roman" w:hAnsi="Times New Roman"/>
          <w:sz w:val="24"/>
          <w:szCs w:val="24"/>
        </w:rPr>
        <w:t>Mwaniki</w:t>
      </w:r>
      <w:proofErr w:type="spellEnd"/>
      <w:r>
        <w:rPr>
          <w:rFonts w:ascii="Times New Roman" w:hAnsi="Times New Roman"/>
          <w:sz w:val="24"/>
          <w:szCs w:val="24"/>
        </w:rPr>
        <w:t xml:space="preserve"> and </w:t>
      </w:r>
      <w:proofErr w:type="spellStart"/>
      <w:r>
        <w:rPr>
          <w:rFonts w:ascii="Times New Roman" w:hAnsi="Times New Roman"/>
          <w:sz w:val="24"/>
          <w:szCs w:val="24"/>
        </w:rPr>
        <w:t>Nagelkerke</w:t>
      </w:r>
      <w:proofErr w:type="spellEnd"/>
      <w:r w:rsidR="00651746">
        <w:rPr>
          <w:rFonts w:ascii="Times New Roman" w:hAnsi="Times New Roman"/>
          <w:sz w:val="24"/>
          <w:szCs w:val="24"/>
        </w:rPr>
        <w:t>,</w:t>
      </w:r>
      <w:r>
        <w:rPr>
          <w:rFonts w:ascii="Times New Roman" w:hAnsi="Times New Roman"/>
          <w:sz w:val="24"/>
          <w:szCs w:val="24"/>
        </w:rPr>
        <w:t xml:space="preserve"> 1990)</w:t>
      </w:r>
      <w:r w:rsidRPr="00D86E5B">
        <w:rPr>
          <w:rFonts w:ascii="Times New Roman" w:hAnsi="Times New Roman"/>
          <w:bCs/>
          <w:sz w:val="24"/>
          <w:szCs w:val="24"/>
        </w:rPr>
        <w:t xml:space="preserve">.  </w:t>
      </w:r>
      <w:r w:rsidRPr="00D86E5B">
        <w:rPr>
          <w:rFonts w:ascii="Times New Roman" w:hAnsi="Times New Roman"/>
          <w:sz w:val="24"/>
          <w:szCs w:val="24"/>
        </w:rPr>
        <w:t xml:space="preserve">It is interesting to note, as shown in Table </w:t>
      </w:r>
      <w:r w:rsidR="00651746">
        <w:rPr>
          <w:rFonts w:ascii="Times New Roman" w:hAnsi="Times New Roman"/>
          <w:sz w:val="24"/>
          <w:szCs w:val="24"/>
        </w:rPr>
        <w:t>3</w:t>
      </w:r>
      <w:r>
        <w:rPr>
          <w:rFonts w:ascii="Times New Roman" w:hAnsi="Times New Roman"/>
          <w:sz w:val="24"/>
          <w:szCs w:val="24"/>
        </w:rPr>
        <w:t>.</w:t>
      </w:r>
      <w:r w:rsidRPr="00D86E5B">
        <w:rPr>
          <w:rFonts w:ascii="Times New Roman" w:hAnsi="Times New Roman"/>
          <w:sz w:val="24"/>
          <w:szCs w:val="24"/>
        </w:rPr>
        <w:t xml:space="preserve">2, that the </w:t>
      </w:r>
      <w:proofErr w:type="spellStart"/>
      <w:r w:rsidRPr="00D86E5B">
        <w:rPr>
          <w:rFonts w:ascii="Times New Roman" w:hAnsi="Times New Roman"/>
          <w:sz w:val="24"/>
          <w:szCs w:val="24"/>
        </w:rPr>
        <w:t>pH</w:t>
      </w:r>
      <w:r w:rsidRPr="00D86E5B">
        <w:rPr>
          <w:rFonts w:ascii="Times New Roman" w:hAnsi="Times New Roman"/>
          <w:sz w:val="24"/>
          <w:szCs w:val="24"/>
          <w:vertAlign w:val="subscript"/>
        </w:rPr>
        <w:t>PZC</w:t>
      </w:r>
      <w:proofErr w:type="spellEnd"/>
      <w:r w:rsidR="00FC2872">
        <w:rPr>
          <w:rFonts w:ascii="Times New Roman" w:hAnsi="Times New Roman"/>
          <w:sz w:val="24"/>
          <w:szCs w:val="24"/>
        </w:rPr>
        <w:t xml:space="preserve"> of the wood char</w:t>
      </w:r>
      <w:r w:rsidRPr="00D86E5B">
        <w:rPr>
          <w:rFonts w:ascii="Times New Roman" w:hAnsi="Times New Roman"/>
          <w:sz w:val="24"/>
          <w:szCs w:val="24"/>
        </w:rPr>
        <w:t xml:space="preserve"> actually decrease</w:t>
      </w:r>
      <w:r w:rsidR="00FC2872">
        <w:rPr>
          <w:rFonts w:ascii="Times New Roman" w:hAnsi="Times New Roman"/>
          <w:sz w:val="24"/>
          <w:szCs w:val="24"/>
        </w:rPr>
        <w:t>s</w:t>
      </w:r>
      <w:r w:rsidRPr="00D86E5B">
        <w:rPr>
          <w:rFonts w:ascii="Times New Roman" w:hAnsi="Times New Roman"/>
          <w:sz w:val="24"/>
          <w:szCs w:val="24"/>
        </w:rPr>
        <w:t xml:space="preserve"> when chars are </w:t>
      </w:r>
      <w:r w:rsidR="00651746">
        <w:rPr>
          <w:rFonts w:ascii="Times New Roman" w:hAnsi="Times New Roman"/>
          <w:sz w:val="24"/>
          <w:szCs w:val="24"/>
        </w:rPr>
        <w:t xml:space="preserve">amended with aluminum oxides. </w:t>
      </w:r>
      <w:r w:rsidRPr="00D86E5B">
        <w:rPr>
          <w:rFonts w:ascii="Times New Roman" w:hAnsi="Times New Roman"/>
          <w:sz w:val="24"/>
          <w:szCs w:val="24"/>
        </w:rPr>
        <w:t xml:space="preserve">The fact that the </w:t>
      </w:r>
      <w:proofErr w:type="spellStart"/>
      <w:r w:rsidRPr="00D86E5B">
        <w:rPr>
          <w:rFonts w:ascii="Times New Roman" w:hAnsi="Times New Roman"/>
          <w:sz w:val="24"/>
          <w:szCs w:val="24"/>
        </w:rPr>
        <w:t>pH</w:t>
      </w:r>
      <w:r w:rsidRPr="00D86E5B">
        <w:rPr>
          <w:rFonts w:ascii="Times New Roman" w:hAnsi="Times New Roman"/>
          <w:sz w:val="24"/>
          <w:szCs w:val="24"/>
          <w:vertAlign w:val="subscript"/>
        </w:rPr>
        <w:t>PZC</w:t>
      </w:r>
      <w:proofErr w:type="spellEnd"/>
      <w:r w:rsidRPr="00D86E5B">
        <w:rPr>
          <w:rFonts w:ascii="Times New Roman" w:hAnsi="Times New Roman"/>
          <w:sz w:val="24"/>
          <w:szCs w:val="24"/>
        </w:rPr>
        <w:t xml:space="preserve"> decreases to below 6 is a surprising result given t</w:t>
      </w:r>
      <w:r w:rsidR="00651746">
        <w:rPr>
          <w:rFonts w:ascii="Times New Roman" w:hAnsi="Times New Roman"/>
          <w:sz w:val="24"/>
          <w:szCs w:val="24"/>
        </w:rPr>
        <w:t xml:space="preserve">he increased fluoride removal. </w:t>
      </w:r>
      <w:r w:rsidRPr="00D86E5B">
        <w:rPr>
          <w:rFonts w:ascii="Times New Roman" w:hAnsi="Times New Roman"/>
          <w:sz w:val="24"/>
          <w:szCs w:val="24"/>
        </w:rPr>
        <w:t xml:space="preserve">However, this is a feasible result as the </w:t>
      </w:r>
      <w:proofErr w:type="spellStart"/>
      <w:r w:rsidRPr="00D86E5B">
        <w:rPr>
          <w:rFonts w:ascii="Times New Roman" w:hAnsi="Times New Roman"/>
          <w:sz w:val="24"/>
          <w:szCs w:val="24"/>
        </w:rPr>
        <w:t>pH</w:t>
      </w:r>
      <w:r w:rsidRPr="00D86E5B">
        <w:rPr>
          <w:rFonts w:ascii="Times New Roman" w:hAnsi="Times New Roman"/>
          <w:sz w:val="24"/>
          <w:szCs w:val="24"/>
          <w:vertAlign w:val="subscript"/>
        </w:rPr>
        <w:t>PZC</w:t>
      </w:r>
      <w:proofErr w:type="spellEnd"/>
      <w:r w:rsidRPr="00D86E5B">
        <w:rPr>
          <w:rFonts w:ascii="Times New Roman" w:hAnsi="Times New Roman"/>
          <w:sz w:val="24"/>
          <w:szCs w:val="24"/>
        </w:rPr>
        <w:t xml:space="preserve"> values of aluminum oxides range from 4.5 to 9.8 </w:t>
      </w:r>
      <w:r>
        <w:rPr>
          <w:rFonts w:ascii="Times New Roman" w:hAnsi="Times New Roman"/>
          <w:sz w:val="24"/>
          <w:szCs w:val="24"/>
        </w:rPr>
        <w:t>(</w:t>
      </w:r>
      <w:proofErr w:type="spellStart"/>
      <w:r>
        <w:rPr>
          <w:rFonts w:ascii="Times New Roman" w:hAnsi="Times New Roman"/>
          <w:sz w:val="24"/>
          <w:szCs w:val="24"/>
        </w:rPr>
        <w:t>Smit</w:t>
      </w:r>
      <w:proofErr w:type="spellEnd"/>
      <w:r>
        <w:rPr>
          <w:rFonts w:ascii="Times New Roman" w:hAnsi="Times New Roman"/>
          <w:sz w:val="24"/>
          <w:szCs w:val="24"/>
        </w:rPr>
        <w:t xml:space="preserve"> and </w:t>
      </w:r>
      <w:proofErr w:type="spellStart"/>
      <w:r>
        <w:rPr>
          <w:rFonts w:ascii="Times New Roman" w:hAnsi="Times New Roman"/>
          <w:sz w:val="24"/>
          <w:szCs w:val="24"/>
        </w:rPr>
        <w:t>Holten</w:t>
      </w:r>
      <w:proofErr w:type="spellEnd"/>
      <w:r>
        <w:rPr>
          <w:rFonts w:ascii="Times New Roman" w:hAnsi="Times New Roman"/>
          <w:sz w:val="24"/>
          <w:szCs w:val="24"/>
        </w:rPr>
        <w:t xml:space="preserve">, 1980; </w:t>
      </w:r>
      <w:proofErr w:type="spellStart"/>
      <w:r>
        <w:rPr>
          <w:rFonts w:ascii="Times New Roman" w:hAnsi="Times New Roman"/>
          <w:sz w:val="24"/>
          <w:szCs w:val="24"/>
        </w:rPr>
        <w:t>Sposito</w:t>
      </w:r>
      <w:proofErr w:type="spellEnd"/>
      <w:r>
        <w:rPr>
          <w:rFonts w:ascii="Times New Roman" w:hAnsi="Times New Roman"/>
          <w:sz w:val="24"/>
          <w:szCs w:val="24"/>
        </w:rPr>
        <w:t>, 1996)</w:t>
      </w:r>
      <w:r w:rsidR="000E0EC3">
        <w:rPr>
          <w:rFonts w:ascii="Times New Roman" w:hAnsi="Times New Roman"/>
          <w:sz w:val="24"/>
          <w:szCs w:val="24"/>
        </w:rPr>
        <w:t>.  A d</w:t>
      </w:r>
      <w:r w:rsidRPr="00D86E5B">
        <w:rPr>
          <w:rFonts w:ascii="Times New Roman" w:hAnsi="Times New Roman"/>
          <w:sz w:val="24"/>
          <w:szCs w:val="24"/>
        </w:rPr>
        <w:t xml:space="preserve">ecrease in </w:t>
      </w:r>
      <w:proofErr w:type="spellStart"/>
      <w:r w:rsidRPr="00D86E5B">
        <w:rPr>
          <w:rFonts w:ascii="Times New Roman" w:hAnsi="Times New Roman"/>
          <w:sz w:val="24"/>
          <w:szCs w:val="24"/>
        </w:rPr>
        <w:t>pH</w:t>
      </w:r>
      <w:r w:rsidRPr="00D86E5B">
        <w:rPr>
          <w:rFonts w:ascii="Times New Roman" w:hAnsi="Times New Roman"/>
          <w:sz w:val="24"/>
          <w:szCs w:val="24"/>
          <w:vertAlign w:val="subscript"/>
        </w:rPr>
        <w:t>PZC</w:t>
      </w:r>
      <w:proofErr w:type="spellEnd"/>
      <w:r w:rsidRPr="00D86E5B">
        <w:rPr>
          <w:rFonts w:ascii="Times New Roman" w:hAnsi="Times New Roman"/>
          <w:sz w:val="24"/>
          <w:szCs w:val="24"/>
        </w:rPr>
        <w:t xml:space="preserve"> </w:t>
      </w:r>
      <w:r w:rsidR="000E0EC3">
        <w:rPr>
          <w:rFonts w:ascii="Times New Roman" w:hAnsi="Times New Roman"/>
          <w:sz w:val="24"/>
          <w:szCs w:val="24"/>
        </w:rPr>
        <w:t xml:space="preserve">also results in a decrease in the pH of solution at equilibrium when fluoride is removed with aluminum amended wood char. </w:t>
      </w:r>
      <w:r w:rsidRPr="00D86E5B">
        <w:rPr>
          <w:rFonts w:ascii="Times New Roman" w:hAnsi="Times New Roman"/>
          <w:sz w:val="24"/>
          <w:szCs w:val="24"/>
        </w:rPr>
        <w:t xml:space="preserve">Residual solution pH values for untreated wood char at 600 °C averaged 7.38 while the </w:t>
      </w:r>
      <w:r w:rsidR="00926FB3">
        <w:rPr>
          <w:rFonts w:ascii="Times New Roman" w:hAnsi="Times New Roman"/>
          <w:sz w:val="24"/>
          <w:szCs w:val="24"/>
        </w:rPr>
        <w:t xml:space="preserve">aluminum amended wood char </w:t>
      </w:r>
      <w:r w:rsidRPr="00D86E5B">
        <w:rPr>
          <w:rFonts w:ascii="Times New Roman" w:hAnsi="Times New Roman"/>
          <w:sz w:val="24"/>
          <w:szCs w:val="24"/>
        </w:rPr>
        <w:t xml:space="preserve">averaged </w:t>
      </w:r>
      <w:r w:rsidR="00926FB3">
        <w:rPr>
          <w:rFonts w:ascii="Times New Roman" w:hAnsi="Times New Roman"/>
          <w:sz w:val="24"/>
          <w:szCs w:val="24"/>
        </w:rPr>
        <w:t>6.18</w:t>
      </w:r>
      <w:r w:rsidR="000E0EC3">
        <w:rPr>
          <w:rFonts w:ascii="Times New Roman" w:hAnsi="Times New Roman"/>
          <w:sz w:val="24"/>
          <w:szCs w:val="24"/>
        </w:rPr>
        <w:t>.  This decrease in solution pH value through use of aluminum amended wood char</w:t>
      </w:r>
      <w:r w:rsidRPr="00D86E5B">
        <w:rPr>
          <w:rFonts w:ascii="Times New Roman" w:hAnsi="Times New Roman"/>
          <w:sz w:val="24"/>
          <w:szCs w:val="24"/>
        </w:rPr>
        <w:t xml:space="preserve"> may have played a role in the fluoride adsorption c</w:t>
      </w:r>
      <w:r w:rsidR="00926FB3">
        <w:rPr>
          <w:rFonts w:ascii="Times New Roman" w:hAnsi="Times New Roman"/>
          <w:sz w:val="24"/>
          <w:szCs w:val="24"/>
        </w:rPr>
        <w:t xml:space="preserve">apacity since some </w:t>
      </w:r>
      <w:r w:rsidR="000E0EC3">
        <w:rPr>
          <w:rFonts w:ascii="Times New Roman" w:hAnsi="Times New Roman"/>
          <w:sz w:val="24"/>
          <w:szCs w:val="24"/>
        </w:rPr>
        <w:t xml:space="preserve">pH </w:t>
      </w:r>
      <w:r w:rsidR="00926FB3">
        <w:rPr>
          <w:rFonts w:ascii="Times New Roman" w:hAnsi="Times New Roman"/>
          <w:sz w:val="24"/>
          <w:szCs w:val="24"/>
        </w:rPr>
        <w:t xml:space="preserve">values fell </w:t>
      </w:r>
      <w:r w:rsidRPr="00D86E5B">
        <w:rPr>
          <w:rFonts w:ascii="Times New Roman" w:hAnsi="Times New Roman"/>
          <w:sz w:val="24"/>
          <w:szCs w:val="24"/>
        </w:rPr>
        <w:t xml:space="preserve">below the </w:t>
      </w:r>
      <w:proofErr w:type="spellStart"/>
      <w:r w:rsidRPr="00D86E5B">
        <w:rPr>
          <w:rFonts w:ascii="Times New Roman" w:hAnsi="Times New Roman"/>
          <w:sz w:val="24"/>
          <w:szCs w:val="24"/>
        </w:rPr>
        <w:t>pH</w:t>
      </w:r>
      <w:r w:rsidRPr="00D86E5B">
        <w:rPr>
          <w:rFonts w:ascii="Times New Roman" w:hAnsi="Times New Roman"/>
          <w:sz w:val="24"/>
          <w:szCs w:val="24"/>
          <w:vertAlign w:val="subscript"/>
        </w:rPr>
        <w:t>PZC</w:t>
      </w:r>
      <w:proofErr w:type="spellEnd"/>
      <w:r w:rsidRPr="00D86E5B">
        <w:rPr>
          <w:rFonts w:ascii="Times New Roman" w:hAnsi="Times New Roman"/>
          <w:sz w:val="24"/>
          <w:szCs w:val="24"/>
        </w:rPr>
        <w:t xml:space="preserve">.  </w:t>
      </w:r>
    </w:p>
    <w:p w14:paraId="395C023E" w14:textId="77777777" w:rsidR="006933DC" w:rsidRPr="00D86E5B" w:rsidRDefault="006933DC" w:rsidP="006933DC">
      <w:pPr>
        <w:spacing w:after="0" w:line="480" w:lineRule="auto"/>
        <w:jc w:val="both"/>
        <w:rPr>
          <w:rFonts w:ascii="Times New Roman" w:hAnsi="Times New Roman"/>
          <w:sz w:val="24"/>
          <w:szCs w:val="24"/>
        </w:rPr>
      </w:pPr>
    </w:p>
    <w:p w14:paraId="19CECF28" w14:textId="77777777" w:rsidR="006933DC" w:rsidRPr="00390776" w:rsidRDefault="006933DC" w:rsidP="006933DC">
      <w:pPr>
        <w:spacing w:after="0" w:line="480" w:lineRule="auto"/>
        <w:jc w:val="both"/>
        <w:rPr>
          <w:rFonts w:ascii="Times New Roman" w:hAnsi="Times New Roman"/>
          <w:b/>
          <w:sz w:val="24"/>
          <w:szCs w:val="24"/>
        </w:rPr>
      </w:pPr>
      <w:r w:rsidRPr="00390776">
        <w:rPr>
          <w:rFonts w:ascii="Times New Roman" w:hAnsi="Times New Roman"/>
          <w:b/>
          <w:i/>
          <w:sz w:val="24"/>
          <w:szCs w:val="24"/>
        </w:rPr>
        <w:t>Surface Modification</w:t>
      </w:r>
    </w:p>
    <w:p w14:paraId="56B7DF45" w14:textId="5471D64E" w:rsidR="00C2038D" w:rsidRDefault="006933DC" w:rsidP="00261F52">
      <w:pPr>
        <w:spacing w:after="0" w:line="480" w:lineRule="auto"/>
        <w:ind w:firstLine="720"/>
        <w:jc w:val="both"/>
        <w:rPr>
          <w:rFonts w:ascii="Times New Roman" w:hAnsi="Times New Roman"/>
          <w:sz w:val="24"/>
          <w:szCs w:val="24"/>
        </w:rPr>
      </w:pPr>
      <w:r w:rsidRPr="00D86E5B">
        <w:rPr>
          <w:rFonts w:ascii="Times New Roman" w:hAnsi="Times New Roman"/>
          <w:sz w:val="24"/>
          <w:szCs w:val="24"/>
        </w:rPr>
        <w:t xml:space="preserve">Activated carbon surfaces can exhibit acidic, basic, or neutral characteristics depending on the surface functional groups; treatment with oxidizing or reducing agents </w:t>
      </w:r>
      <w:r w:rsidR="000E0EC3">
        <w:rPr>
          <w:rFonts w:ascii="Times New Roman" w:hAnsi="Times New Roman"/>
          <w:sz w:val="24"/>
          <w:szCs w:val="24"/>
        </w:rPr>
        <w:t>can</w:t>
      </w:r>
      <w:r w:rsidRPr="00D86E5B">
        <w:rPr>
          <w:rFonts w:ascii="Times New Roman" w:hAnsi="Times New Roman"/>
          <w:sz w:val="24"/>
          <w:szCs w:val="24"/>
        </w:rPr>
        <w:t xml:space="preserve"> alter the surface functional groups and thus surface characteristics such as the </w:t>
      </w:r>
      <w:proofErr w:type="spellStart"/>
      <w:r w:rsidRPr="00D86E5B">
        <w:rPr>
          <w:rFonts w:ascii="Times New Roman" w:hAnsi="Times New Roman"/>
          <w:sz w:val="24"/>
          <w:szCs w:val="24"/>
        </w:rPr>
        <w:t>pH</w:t>
      </w:r>
      <w:r w:rsidRPr="00D86E5B">
        <w:rPr>
          <w:rFonts w:ascii="Times New Roman" w:hAnsi="Times New Roman"/>
          <w:sz w:val="24"/>
          <w:szCs w:val="24"/>
          <w:vertAlign w:val="subscript"/>
        </w:rPr>
        <w:t>PZC</w:t>
      </w:r>
      <w:proofErr w:type="spellEnd"/>
      <w:r w:rsidRPr="00D86E5B">
        <w:rPr>
          <w:rFonts w:ascii="Times New Roman" w:hAnsi="Times New Roman"/>
          <w:sz w:val="24"/>
          <w:szCs w:val="24"/>
        </w:rPr>
        <w:t xml:space="preserve"> of media </w:t>
      </w:r>
      <w:r>
        <w:rPr>
          <w:rFonts w:ascii="Times New Roman" w:hAnsi="Times New Roman"/>
          <w:sz w:val="24"/>
          <w:szCs w:val="24"/>
        </w:rPr>
        <w:t>(</w:t>
      </w:r>
      <w:proofErr w:type="spellStart"/>
      <w:r>
        <w:rPr>
          <w:rFonts w:ascii="Times New Roman" w:hAnsi="Times New Roman"/>
          <w:sz w:val="24"/>
          <w:szCs w:val="24"/>
        </w:rPr>
        <w:t>Daifullah</w:t>
      </w:r>
      <w:proofErr w:type="spellEnd"/>
      <w:r>
        <w:rPr>
          <w:rFonts w:ascii="Times New Roman" w:hAnsi="Times New Roman"/>
          <w:sz w:val="24"/>
          <w:szCs w:val="24"/>
        </w:rPr>
        <w:t xml:space="preserve"> et al.</w:t>
      </w:r>
      <w:r w:rsidR="00FC2872">
        <w:rPr>
          <w:rFonts w:ascii="Times New Roman" w:hAnsi="Times New Roman"/>
          <w:sz w:val="24"/>
          <w:szCs w:val="24"/>
        </w:rPr>
        <w:t>,</w:t>
      </w:r>
      <w:r>
        <w:rPr>
          <w:rFonts w:ascii="Times New Roman" w:hAnsi="Times New Roman"/>
          <w:sz w:val="24"/>
          <w:szCs w:val="24"/>
        </w:rPr>
        <w:t xml:space="preserve"> 2007; Liu et al.</w:t>
      </w:r>
      <w:r w:rsidR="00FC2872">
        <w:rPr>
          <w:rFonts w:ascii="Times New Roman" w:hAnsi="Times New Roman"/>
          <w:sz w:val="24"/>
          <w:szCs w:val="24"/>
        </w:rPr>
        <w:t>,</w:t>
      </w:r>
      <w:r>
        <w:rPr>
          <w:rFonts w:ascii="Times New Roman" w:hAnsi="Times New Roman"/>
          <w:sz w:val="24"/>
          <w:szCs w:val="24"/>
        </w:rPr>
        <w:t xml:space="preserve"> 2007; Song et al.</w:t>
      </w:r>
      <w:r w:rsidR="00FC2872">
        <w:rPr>
          <w:rFonts w:ascii="Times New Roman" w:hAnsi="Times New Roman"/>
          <w:sz w:val="24"/>
          <w:szCs w:val="24"/>
        </w:rPr>
        <w:t>,</w:t>
      </w:r>
      <w:r>
        <w:rPr>
          <w:rFonts w:ascii="Times New Roman" w:hAnsi="Times New Roman"/>
          <w:sz w:val="24"/>
          <w:szCs w:val="24"/>
        </w:rPr>
        <w:t xml:space="preserve"> 2010)</w:t>
      </w:r>
      <w:r w:rsidR="00651746">
        <w:rPr>
          <w:rFonts w:ascii="Times New Roman" w:hAnsi="Times New Roman"/>
          <w:sz w:val="24"/>
          <w:szCs w:val="24"/>
        </w:rPr>
        <w:t xml:space="preserve">. </w:t>
      </w:r>
      <w:r w:rsidRPr="00D86E5B">
        <w:rPr>
          <w:rFonts w:ascii="Times New Roman" w:hAnsi="Times New Roman"/>
          <w:sz w:val="24"/>
          <w:szCs w:val="24"/>
        </w:rPr>
        <w:t xml:space="preserve">Table </w:t>
      </w:r>
      <w:r w:rsidR="00651746">
        <w:rPr>
          <w:rFonts w:ascii="Times New Roman" w:hAnsi="Times New Roman"/>
          <w:sz w:val="24"/>
          <w:szCs w:val="24"/>
        </w:rPr>
        <w:t>3</w:t>
      </w:r>
      <w:r>
        <w:rPr>
          <w:rFonts w:ascii="Times New Roman" w:hAnsi="Times New Roman"/>
          <w:sz w:val="24"/>
          <w:szCs w:val="24"/>
        </w:rPr>
        <w:t>.</w:t>
      </w:r>
      <w:r w:rsidRPr="00D86E5B">
        <w:rPr>
          <w:rFonts w:ascii="Times New Roman" w:hAnsi="Times New Roman"/>
          <w:sz w:val="24"/>
          <w:szCs w:val="24"/>
        </w:rPr>
        <w:t xml:space="preserve">2 shows the </w:t>
      </w:r>
      <w:r w:rsidRPr="00D86E5B">
        <w:rPr>
          <w:rFonts w:ascii="Times New Roman" w:hAnsi="Times New Roman"/>
          <w:sz w:val="24"/>
          <w:szCs w:val="24"/>
        </w:rPr>
        <w:lastRenderedPageBreak/>
        <w:t xml:space="preserve">specific surface area and </w:t>
      </w:r>
      <w:proofErr w:type="spellStart"/>
      <w:r w:rsidRPr="00D86E5B">
        <w:rPr>
          <w:rFonts w:ascii="Times New Roman" w:hAnsi="Times New Roman"/>
          <w:sz w:val="24"/>
          <w:szCs w:val="24"/>
        </w:rPr>
        <w:t>pH</w:t>
      </w:r>
      <w:r w:rsidRPr="00D86E5B">
        <w:rPr>
          <w:rFonts w:ascii="Times New Roman" w:hAnsi="Times New Roman"/>
          <w:sz w:val="24"/>
          <w:szCs w:val="24"/>
          <w:vertAlign w:val="subscript"/>
        </w:rPr>
        <w:t>PZC</w:t>
      </w:r>
      <w:proofErr w:type="spellEnd"/>
      <w:r w:rsidRPr="00D86E5B">
        <w:rPr>
          <w:rFonts w:ascii="Times New Roman" w:hAnsi="Times New Roman"/>
          <w:sz w:val="24"/>
          <w:szCs w:val="24"/>
        </w:rPr>
        <w:t xml:space="preserve"> of chars treated with reducing agents, sodium dithionite (</w:t>
      </w:r>
      <w:r w:rsidRPr="00D86E5B">
        <w:rPr>
          <w:rFonts w:ascii="Times New Roman" w:eastAsia="Times New Roman" w:hAnsi="Times New Roman"/>
          <w:color w:val="000000"/>
          <w:sz w:val="24"/>
          <w:szCs w:val="24"/>
        </w:rPr>
        <w:t>Na</w:t>
      </w:r>
      <w:r w:rsidRPr="00D86E5B">
        <w:rPr>
          <w:rFonts w:ascii="Times New Roman" w:eastAsia="Times New Roman" w:hAnsi="Times New Roman"/>
          <w:color w:val="000000"/>
          <w:sz w:val="24"/>
          <w:szCs w:val="24"/>
          <w:vertAlign w:val="subscript"/>
        </w:rPr>
        <w:t>2</w:t>
      </w:r>
      <w:r w:rsidRPr="00D86E5B">
        <w:rPr>
          <w:rFonts w:ascii="Times New Roman" w:eastAsia="Times New Roman" w:hAnsi="Times New Roman"/>
          <w:color w:val="000000"/>
          <w:sz w:val="24"/>
          <w:szCs w:val="24"/>
        </w:rPr>
        <w:t>S</w:t>
      </w:r>
      <w:r w:rsidRPr="00D86E5B">
        <w:rPr>
          <w:rFonts w:ascii="Times New Roman" w:eastAsia="Times New Roman" w:hAnsi="Times New Roman"/>
          <w:color w:val="000000"/>
          <w:sz w:val="24"/>
          <w:szCs w:val="24"/>
          <w:vertAlign w:val="subscript"/>
        </w:rPr>
        <w:t>2</w:t>
      </w:r>
      <w:r w:rsidRPr="00D86E5B">
        <w:rPr>
          <w:rFonts w:ascii="Times New Roman" w:eastAsia="Times New Roman" w:hAnsi="Times New Roman"/>
          <w:color w:val="000000"/>
          <w:sz w:val="24"/>
          <w:szCs w:val="24"/>
        </w:rPr>
        <w:t>O</w:t>
      </w:r>
      <w:r w:rsidRPr="00D86E5B">
        <w:rPr>
          <w:rFonts w:ascii="Times New Roman" w:eastAsia="Times New Roman" w:hAnsi="Times New Roman"/>
          <w:color w:val="000000"/>
          <w:sz w:val="24"/>
          <w:szCs w:val="24"/>
          <w:vertAlign w:val="subscript"/>
        </w:rPr>
        <w:t>4</w:t>
      </w:r>
      <w:r w:rsidRPr="00D86E5B">
        <w:rPr>
          <w:rFonts w:ascii="Times New Roman" w:eastAsia="Times New Roman" w:hAnsi="Times New Roman"/>
          <w:color w:val="000000"/>
          <w:sz w:val="24"/>
          <w:szCs w:val="24"/>
        </w:rPr>
        <w:t>)</w:t>
      </w:r>
      <w:r w:rsidRPr="00D86E5B">
        <w:rPr>
          <w:rFonts w:ascii="Times New Roman" w:hAnsi="Times New Roman"/>
          <w:sz w:val="24"/>
          <w:szCs w:val="24"/>
        </w:rPr>
        <w:t xml:space="preserve"> and iron ammonium sulfate [</w:t>
      </w:r>
      <w:r w:rsidRPr="00D86E5B">
        <w:rPr>
          <w:rFonts w:ascii="Times New Roman" w:eastAsia="Times New Roman" w:hAnsi="Times New Roman"/>
          <w:b/>
          <w:color w:val="000000"/>
          <w:sz w:val="24"/>
          <w:szCs w:val="24"/>
        </w:rPr>
        <w:t>(</w:t>
      </w:r>
      <w:proofErr w:type="gramStart"/>
      <w:r w:rsidRPr="00D86E5B">
        <w:rPr>
          <w:rFonts w:ascii="Times New Roman" w:eastAsia="Times New Roman" w:hAnsi="Times New Roman"/>
          <w:color w:val="000000"/>
          <w:sz w:val="24"/>
          <w:szCs w:val="24"/>
        </w:rPr>
        <w:t>NH</w:t>
      </w:r>
      <w:r w:rsidRPr="00D86E5B">
        <w:rPr>
          <w:rFonts w:ascii="Times New Roman" w:eastAsia="Times New Roman" w:hAnsi="Times New Roman"/>
          <w:color w:val="000000"/>
          <w:sz w:val="24"/>
          <w:szCs w:val="24"/>
          <w:vertAlign w:val="subscript"/>
        </w:rPr>
        <w:t>4</w:t>
      </w:r>
      <w:r w:rsidRPr="00D86E5B">
        <w:rPr>
          <w:rFonts w:ascii="Times New Roman" w:eastAsia="Times New Roman" w:hAnsi="Times New Roman"/>
          <w:color w:val="000000"/>
          <w:sz w:val="24"/>
          <w:szCs w:val="24"/>
        </w:rPr>
        <w:t>)</w:t>
      </w:r>
      <w:r w:rsidRPr="00D86E5B">
        <w:rPr>
          <w:rFonts w:ascii="Times New Roman" w:eastAsia="Times New Roman" w:hAnsi="Times New Roman"/>
          <w:color w:val="000000"/>
          <w:sz w:val="24"/>
          <w:szCs w:val="24"/>
          <w:vertAlign w:val="subscript"/>
        </w:rPr>
        <w:t>2</w:t>
      </w:r>
      <w:r w:rsidRPr="00D86E5B">
        <w:rPr>
          <w:rFonts w:ascii="Times New Roman" w:eastAsia="Times New Roman" w:hAnsi="Times New Roman"/>
          <w:color w:val="000000"/>
          <w:sz w:val="24"/>
          <w:szCs w:val="24"/>
        </w:rPr>
        <w:t>Fe</w:t>
      </w:r>
      <w:proofErr w:type="gramEnd"/>
      <w:r w:rsidRPr="00D86E5B">
        <w:rPr>
          <w:rFonts w:ascii="Times New Roman" w:eastAsia="Times New Roman" w:hAnsi="Times New Roman"/>
          <w:color w:val="000000"/>
          <w:sz w:val="24"/>
          <w:szCs w:val="24"/>
        </w:rPr>
        <w:t>(SO</w:t>
      </w:r>
      <w:r w:rsidRPr="00D86E5B">
        <w:rPr>
          <w:rFonts w:ascii="Times New Roman" w:eastAsia="Times New Roman" w:hAnsi="Times New Roman"/>
          <w:color w:val="000000"/>
          <w:sz w:val="24"/>
          <w:szCs w:val="24"/>
          <w:vertAlign w:val="subscript"/>
        </w:rPr>
        <w:t>4</w:t>
      </w:r>
      <w:r w:rsidRPr="00D86E5B">
        <w:rPr>
          <w:rFonts w:ascii="Times New Roman" w:eastAsia="Times New Roman" w:hAnsi="Times New Roman"/>
          <w:color w:val="000000"/>
          <w:sz w:val="24"/>
          <w:szCs w:val="24"/>
        </w:rPr>
        <w:t>)</w:t>
      </w:r>
      <w:r w:rsidRPr="00D86E5B">
        <w:rPr>
          <w:rFonts w:ascii="Times New Roman" w:eastAsia="Times New Roman" w:hAnsi="Times New Roman"/>
          <w:color w:val="000000"/>
          <w:sz w:val="24"/>
          <w:szCs w:val="24"/>
          <w:vertAlign w:val="subscript"/>
        </w:rPr>
        <w:t>2</w:t>
      </w:r>
      <w:r w:rsidRPr="00D86E5B">
        <w:rPr>
          <w:rFonts w:ascii="Times New Roman" w:eastAsia="Times New Roman" w:hAnsi="Times New Roman"/>
          <w:color w:val="000000"/>
          <w:sz w:val="24"/>
          <w:szCs w:val="24"/>
        </w:rPr>
        <w:t>]</w:t>
      </w:r>
      <w:r w:rsidR="000E0EC3">
        <w:rPr>
          <w:rFonts w:ascii="Times New Roman" w:hAnsi="Times New Roman"/>
          <w:sz w:val="24"/>
          <w:szCs w:val="24"/>
        </w:rPr>
        <w:t xml:space="preserve">. </w:t>
      </w:r>
      <w:r w:rsidRPr="00D86E5B">
        <w:rPr>
          <w:rFonts w:ascii="Times New Roman" w:hAnsi="Times New Roman"/>
          <w:sz w:val="24"/>
          <w:szCs w:val="24"/>
        </w:rPr>
        <w:t xml:space="preserve">It was hypothesized that treatment with reducing agents would increase the </w:t>
      </w:r>
      <w:proofErr w:type="spellStart"/>
      <w:r w:rsidRPr="00D86E5B">
        <w:rPr>
          <w:rFonts w:ascii="Times New Roman" w:hAnsi="Times New Roman"/>
          <w:sz w:val="24"/>
          <w:szCs w:val="24"/>
        </w:rPr>
        <w:t>pH</w:t>
      </w:r>
      <w:r w:rsidRPr="00D86E5B">
        <w:rPr>
          <w:rFonts w:ascii="Times New Roman" w:hAnsi="Times New Roman"/>
          <w:sz w:val="24"/>
          <w:szCs w:val="24"/>
          <w:vertAlign w:val="subscript"/>
        </w:rPr>
        <w:t>PZC</w:t>
      </w:r>
      <w:proofErr w:type="spellEnd"/>
      <w:r w:rsidRPr="00D86E5B">
        <w:rPr>
          <w:rFonts w:ascii="Times New Roman" w:hAnsi="Times New Roman"/>
          <w:sz w:val="24"/>
          <w:szCs w:val="24"/>
        </w:rPr>
        <w:t xml:space="preserve"> by making the surface of the media more basic, likely t</w:t>
      </w:r>
      <w:r w:rsidR="00651746">
        <w:rPr>
          <w:rFonts w:ascii="Times New Roman" w:hAnsi="Times New Roman"/>
          <w:sz w:val="24"/>
          <w:szCs w:val="24"/>
        </w:rPr>
        <w:t>hrough removal of oxygen atoms.</w:t>
      </w:r>
      <w:r w:rsidRPr="00D86E5B">
        <w:rPr>
          <w:rFonts w:ascii="Times New Roman" w:hAnsi="Times New Roman"/>
          <w:sz w:val="24"/>
          <w:szCs w:val="24"/>
        </w:rPr>
        <w:t xml:space="preserve"> </w:t>
      </w:r>
      <w:r w:rsidR="00FC2872">
        <w:rPr>
          <w:rFonts w:ascii="Times New Roman" w:hAnsi="Times New Roman"/>
          <w:sz w:val="24"/>
          <w:szCs w:val="24"/>
        </w:rPr>
        <w:t xml:space="preserve">This </w:t>
      </w:r>
      <w:r w:rsidRPr="00D86E5B">
        <w:rPr>
          <w:rFonts w:ascii="Times New Roman" w:hAnsi="Times New Roman"/>
          <w:sz w:val="24"/>
          <w:szCs w:val="24"/>
        </w:rPr>
        <w:t>work did not confirm th</w:t>
      </w:r>
      <w:r w:rsidR="000E0EC3">
        <w:rPr>
          <w:rFonts w:ascii="Times New Roman" w:hAnsi="Times New Roman"/>
          <w:sz w:val="24"/>
          <w:szCs w:val="24"/>
        </w:rPr>
        <w:t>e</w:t>
      </w:r>
      <w:r w:rsidRPr="00D86E5B">
        <w:rPr>
          <w:rFonts w:ascii="Times New Roman" w:hAnsi="Times New Roman"/>
          <w:sz w:val="24"/>
          <w:szCs w:val="24"/>
        </w:rPr>
        <w:t xml:space="preserve"> hypothesis</w:t>
      </w:r>
      <w:r w:rsidR="000E0EC3">
        <w:rPr>
          <w:rFonts w:ascii="Times New Roman" w:hAnsi="Times New Roman"/>
          <w:sz w:val="24"/>
          <w:szCs w:val="24"/>
        </w:rPr>
        <w:t>.  For example, when wood char was treated with</w:t>
      </w:r>
      <w:r w:rsidRPr="00D86E5B">
        <w:rPr>
          <w:rFonts w:ascii="Times New Roman" w:hAnsi="Times New Roman"/>
          <w:sz w:val="24"/>
          <w:szCs w:val="24"/>
        </w:rPr>
        <w:t xml:space="preserve"> iron ammonium sulfate the </w:t>
      </w:r>
      <w:proofErr w:type="spellStart"/>
      <w:r w:rsidRPr="00D86E5B">
        <w:rPr>
          <w:rFonts w:ascii="Times New Roman" w:hAnsi="Times New Roman"/>
          <w:sz w:val="24"/>
          <w:szCs w:val="24"/>
        </w:rPr>
        <w:t>pH</w:t>
      </w:r>
      <w:r w:rsidRPr="00D86E5B">
        <w:rPr>
          <w:rFonts w:ascii="Times New Roman" w:hAnsi="Times New Roman"/>
          <w:sz w:val="24"/>
          <w:szCs w:val="24"/>
          <w:vertAlign w:val="subscript"/>
        </w:rPr>
        <w:t>PZC</w:t>
      </w:r>
      <w:proofErr w:type="spellEnd"/>
      <w:r w:rsidRPr="00D86E5B">
        <w:rPr>
          <w:rFonts w:ascii="Times New Roman" w:hAnsi="Times New Roman"/>
          <w:sz w:val="24"/>
          <w:szCs w:val="24"/>
          <w:vertAlign w:val="subscript"/>
        </w:rPr>
        <w:t xml:space="preserve"> </w:t>
      </w:r>
      <w:r w:rsidRPr="00D86E5B">
        <w:rPr>
          <w:rFonts w:ascii="Times New Roman" w:hAnsi="Times New Roman"/>
          <w:sz w:val="24"/>
          <w:szCs w:val="24"/>
        </w:rPr>
        <w:t>of the wood char decreased from 9.6 to 8.0</w:t>
      </w:r>
      <w:r w:rsidR="000E0EC3">
        <w:rPr>
          <w:rFonts w:ascii="Times New Roman" w:hAnsi="Times New Roman"/>
          <w:sz w:val="24"/>
          <w:szCs w:val="24"/>
        </w:rPr>
        <w:t>.  Additionally,</w:t>
      </w:r>
      <w:r w:rsidRPr="00D86E5B">
        <w:rPr>
          <w:rFonts w:ascii="Times New Roman" w:hAnsi="Times New Roman"/>
          <w:sz w:val="24"/>
          <w:szCs w:val="24"/>
        </w:rPr>
        <w:t xml:space="preserve"> treatment with</w:t>
      </w:r>
      <w:r w:rsidR="00FC2872">
        <w:rPr>
          <w:rFonts w:ascii="Times New Roman" w:hAnsi="Times New Roman"/>
          <w:sz w:val="24"/>
          <w:szCs w:val="24"/>
        </w:rPr>
        <w:t xml:space="preserve"> sodium dithionite evidenced </w:t>
      </w:r>
      <w:r w:rsidRPr="00D86E5B">
        <w:rPr>
          <w:rFonts w:ascii="Times New Roman" w:hAnsi="Times New Roman"/>
          <w:sz w:val="24"/>
          <w:szCs w:val="24"/>
        </w:rPr>
        <w:t>even larger change</w:t>
      </w:r>
      <w:r w:rsidR="00FC2872">
        <w:rPr>
          <w:rFonts w:ascii="Times New Roman" w:hAnsi="Times New Roman"/>
          <w:sz w:val="24"/>
          <w:szCs w:val="24"/>
        </w:rPr>
        <w:t>s</w:t>
      </w:r>
      <w:r w:rsidRPr="00D86E5B">
        <w:rPr>
          <w:rFonts w:ascii="Times New Roman" w:hAnsi="Times New Roman"/>
          <w:sz w:val="24"/>
          <w:szCs w:val="24"/>
        </w:rPr>
        <w:t xml:space="preserve"> with both eucalyptus wood and bone chars exhibiting a final </w:t>
      </w:r>
      <w:proofErr w:type="spellStart"/>
      <w:r w:rsidRPr="00D86E5B">
        <w:rPr>
          <w:rFonts w:ascii="Times New Roman" w:hAnsi="Times New Roman"/>
          <w:sz w:val="24"/>
          <w:szCs w:val="24"/>
        </w:rPr>
        <w:t>pH</w:t>
      </w:r>
      <w:r w:rsidRPr="00D86E5B">
        <w:rPr>
          <w:rFonts w:ascii="Times New Roman" w:hAnsi="Times New Roman"/>
          <w:sz w:val="24"/>
          <w:szCs w:val="24"/>
          <w:vertAlign w:val="subscript"/>
        </w:rPr>
        <w:t>PZC</w:t>
      </w:r>
      <w:proofErr w:type="spellEnd"/>
      <w:r w:rsidRPr="00D86E5B">
        <w:rPr>
          <w:rFonts w:ascii="Times New Roman" w:hAnsi="Times New Roman"/>
          <w:sz w:val="24"/>
          <w:szCs w:val="24"/>
          <w:vertAlign w:val="subscript"/>
        </w:rPr>
        <w:t xml:space="preserve"> </w:t>
      </w:r>
      <w:r w:rsidRPr="00D86E5B">
        <w:rPr>
          <w:rFonts w:ascii="Times New Roman" w:hAnsi="Times New Roman"/>
          <w:sz w:val="24"/>
          <w:szCs w:val="24"/>
        </w:rPr>
        <w:t>of</w:t>
      </w:r>
      <w:r w:rsidRPr="00D86E5B">
        <w:rPr>
          <w:rFonts w:ascii="Times New Roman" w:hAnsi="Times New Roman"/>
          <w:sz w:val="24"/>
          <w:szCs w:val="24"/>
          <w:vertAlign w:val="subscript"/>
        </w:rPr>
        <w:t xml:space="preserve"> </w:t>
      </w:r>
      <w:r w:rsidRPr="00D86E5B">
        <w:rPr>
          <w:rFonts w:ascii="Times New Roman" w:hAnsi="Times New Roman"/>
          <w:sz w:val="24"/>
          <w:szCs w:val="24"/>
        </w:rPr>
        <w:t xml:space="preserve">6.8, much lower than their starting values of 9.6 and 8.2, respectively (see Table </w:t>
      </w:r>
      <w:r w:rsidR="00651746">
        <w:rPr>
          <w:rFonts w:ascii="Times New Roman" w:hAnsi="Times New Roman"/>
          <w:sz w:val="24"/>
          <w:szCs w:val="24"/>
        </w:rPr>
        <w:t>3</w:t>
      </w:r>
      <w:r>
        <w:rPr>
          <w:rFonts w:ascii="Times New Roman" w:hAnsi="Times New Roman"/>
          <w:sz w:val="24"/>
          <w:szCs w:val="24"/>
        </w:rPr>
        <w:t>.</w:t>
      </w:r>
      <w:r w:rsidRPr="00D86E5B">
        <w:rPr>
          <w:rFonts w:ascii="Times New Roman" w:hAnsi="Times New Roman"/>
          <w:sz w:val="24"/>
          <w:szCs w:val="24"/>
        </w:rPr>
        <w:t xml:space="preserve">2 for </w:t>
      </w:r>
      <w:proofErr w:type="spellStart"/>
      <w:r w:rsidRPr="00D86E5B">
        <w:rPr>
          <w:rFonts w:ascii="Times New Roman" w:hAnsi="Times New Roman"/>
          <w:sz w:val="24"/>
          <w:szCs w:val="24"/>
        </w:rPr>
        <w:t>pH</w:t>
      </w:r>
      <w:r w:rsidRPr="00D86E5B">
        <w:rPr>
          <w:rFonts w:ascii="Times New Roman" w:hAnsi="Times New Roman"/>
          <w:sz w:val="24"/>
          <w:szCs w:val="24"/>
          <w:vertAlign w:val="subscript"/>
        </w:rPr>
        <w:t>PZC</w:t>
      </w:r>
      <w:proofErr w:type="spellEnd"/>
      <w:r w:rsidRPr="00D86E5B">
        <w:rPr>
          <w:rFonts w:ascii="Times New Roman" w:hAnsi="Times New Roman"/>
          <w:sz w:val="24"/>
          <w:szCs w:val="24"/>
        </w:rPr>
        <w:t xml:space="preserve"> values).</w:t>
      </w:r>
      <w:r w:rsidR="00926FB3">
        <w:rPr>
          <w:rFonts w:ascii="Times New Roman" w:hAnsi="Times New Roman"/>
          <w:sz w:val="24"/>
          <w:szCs w:val="24"/>
          <w:vertAlign w:val="subscript"/>
        </w:rPr>
        <w:t xml:space="preserve"> </w:t>
      </w:r>
      <w:r>
        <w:rPr>
          <w:rFonts w:ascii="Times New Roman" w:hAnsi="Times New Roman"/>
          <w:noProof/>
          <w:sz w:val="24"/>
          <w:szCs w:val="24"/>
        </w:rPr>
        <w:t>Han et al. (2000)</w:t>
      </w:r>
      <w:r w:rsidRPr="00D86E5B">
        <w:rPr>
          <w:rFonts w:ascii="Times New Roman" w:hAnsi="Times New Roman"/>
          <w:sz w:val="24"/>
          <w:szCs w:val="24"/>
        </w:rPr>
        <w:t xml:space="preserve"> found that treatment with strong reducing agent sodium dithionite also did not improve the chromium removal capacity of activated carbon</w:t>
      </w:r>
      <w:r w:rsidR="00950470">
        <w:rPr>
          <w:rFonts w:ascii="Times New Roman" w:hAnsi="Times New Roman"/>
          <w:sz w:val="24"/>
          <w:szCs w:val="24"/>
        </w:rPr>
        <w:t xml:space="preserve">.  They </w:t>
      </w:r>
      <w:r w:rsidRPr="00D86E5B">
        <w:rPr>
          <w:rFonts w:ascii="Times New Roman" w:hAnsi="Times New Roman"/>
          <w:sz w:val="24"/>
          <w:szCs w:val="24"/>
        </w:rPr>
        <w:t xml:space="preserve">speculated that the </w:t>
      </w:r>
      <w:r w:rsidR="00950470">
        <w:rPr>
          <w:rFonts w:ascii="Times New Roman" w:hAnsi="Times New Roman"/>
          <w:sz w:val="24"/>
          <w:szCs w:val="24"/>
        </w:rPr>
        <w:t xml:space="preserve">activated </w:t>
      </w:r>
      <w:r w:rsidRPr="00D86E5B">
        <w:rPr>
          <w:rFonts w:ascii="Times New Roman" w:hAnsi="Times New Roman"/>
          <w:sz w:val="24"/>
          <w:szCs w:val="24"/>
        </w:rPr>
        <w:t xml:space="preserve">carbon surface </w:t>
      </w:r>
      <w:proofErr w:type="gramStart"/>
      <w:r w:rsidRPr="00D86E5B">
        <w:rPr>
          <w:rFonts w:ascii="Times New Roman" w:hAnsi="Times New Roman"/>
          <w:sz w:val="24"/>
          <w:szCs w:val="24"/>
        </w:rPr>
        <w:t>may</w:t>
      </w:r>
      <w:proofErr w:type="gramEnd"/>
      <w:r w:rsidRPr="00D86E5B">
        <w:rPr>
          <w:rFonts w:ascii="Times New Roman" w:hAnsi="Times New Roman"/>
          <w:sz w:val="24"/>
          <w:szCs w:val="24"/>
        </w:rPr>
        <w:t xml:space="preserve"> have a buffering capacity</w:t>
      </w:r>
      <w:r w:rsidR="00DF6D34">
        <w:rPr>
          <w:rFonts w:ascii="Times New Roman" w:hAnsi="Times New Roman"/>
          <w:sz w:val="24"/>
          <w:szCs w:val="24"/>
        </w:rPr>
        <w:t>, due to its ability to oxidize reduc</w:t>
      </w:r>
      <w:r w:rsidR="00950470">
        <w:rPr>
          <w:rFonts w:ascii="Times New Roman" w:hAnsi="Times New Roman"/>
          <w:sz w:val="24"/>
          <w:szCs w:val="24"/>
        </w:rPr>
        <w:t>ing agents without significant changes in the media surface</w:t>
      </w:r>
      <w:r w:rsidR="00DF6D34">
        <w:rPr>
          <w:rFonts w:ascii="Times New Roman" w:hAnsi="Times New Roman"/>
          <w:sz w:val="24"/>
          <w:szCs w:val="24"/>
        </w:rPr>
        <w:t>,</w:t>
      </w:r>
      <w:r w:rsidRPr="00D86E5B">
        <w:rPr>
          <w:rFonts w:ascii="Times New Roman" w:hAnsi="Times New Roman"/>
          <w:sz w:val="24"/>
          <w:szCs w:val="24"/>
        </w:rPr>
        <w:t xml:space="preserve"> that makes it resistant </w:t>
      </w:r>
      <w:r w:rsidR="00950470">
        <w:rPr>
          <w:rFonts w:ascii="Times New Roman" w:hAnsi="Times New Roman"/>
          <w:sz w:val="24"/>
          <w:szCs w:val="24"/>
        </w:rPr>
        <w:t xml:space="preserve">to </w:t>
      </w:r>
      <w:r w:rsidR="00DF6D34">
        <w:rPr>
          <w:rFonts w:ascii="Times New Roman" w:hAnsi="Times New Roman"/>
          <w:sz w:val="24"/>
          <w:szCs w:val="24"/>
        </w:rPr>
        <w:t>change from</w:t>
      </w:r>
      <w:r w:rsidR="00651746">
        <w:rPr>
          <w:rFonts w:ascii="Times New Roman" w:hAnsi="Times New Roman"/>
          <w:sz w:val="24"/>
          <w:szCs w:val="24"/>
        </w:rPr>
        <w:t xml:space="preserve"> reducing agents. </w:t>
      </w:r>
      <w:r w:rsidRPr="00D86E5B">
        <w:rPr>
          <w:rFonts w:ascii="Times New Roman" w:hAnsi="Times New Roman"/>
          <w:sz w:val="24"/>
          <w:szCs w:val="24"/>
        </w:rPr>
        <w:t xml:space="preserve">This may, in part, explain why the </w:t>
      </w:r>
      <w:proofErr w:type="spellStart"/>
      <w:r w:rsidRPr="00D86E5B">
        <w:rPr>
          <w:rFonts w:ascii="Times New Roman" w:hAnsi="Times New Roman"/>
          <w:sz w:val="24"/>
          <w:szCs w:val="24"/>
        </w:rPr>
        <w:t>pH</w:t>
      </w:r>
      <w:r w:rsidRPr="00D86E5B">
        <w:rPr>
          <w:rFonts w:ascii="Times New Roman" w:hAnsi="Times New Roman"/>
          <w:sz w:val="24"/>
          <w:szCs w:val="24"/>
          <w:vertAlign w:val="subscript"/>
        </w:rPr>
        <w:t>PZC</w:t>
      </w:r>
      <w:proofErr w:type="spellEnd"/>
      <w:r w:rsidRPr="00D86E5B">
        <w:rPr>
          <w:rFonts w:ascii="Times New Roman" w:hAnsi="Times New Roman"/>
          <w:sz w:val="24"/>
          <w:szCs w:val="24"/>
        </w:rPr>
        <w:t xml:space="preserve"> was not altered in the expected direction in the case of the eucalyptus char.   </w:t>
      </w:r>
    </w:p>
    <w:p w14:paraId="098BC231" w14:textId="51CD68E2" w:rsidR="008672D1" w:rsidRDefault="006933DC" w:rsidP="00261F52">
      <w:pPr>
        <w:spacing w:after="0" w:line="480" w:lineRule="auto"/>
        <w:ind w:firstLine="720"/>
        <w:jc w:val="both"/>
        <w:rPr>
          <w:rFonts w:ascii="Times New Roman" w:hAnsi="Times New Roman"/>
          <w:sz w:val="24"/>
          <w:szCs w:val="24"/>
        </w:rPr>
      </w:pPr>
      <w:r w:rsidRPr="00D86E5B">
        <w:rPr>
          <w:rFonts w:ascii="Times New Roman" w:hAnsi="Times New Roman"/>
          <w:sz w:val="24"/>
          <w:szCs w:val="24"/>
        </w:rPr>
        <w:t xml:space="preserve">Despite the decrease in </w:t>
      </w:r>
      <w:proofErr w:type="spellStart"/>
      <w:r w:rsidRPr="00D86E5B">
        <w:rPr>
          <w:rFonts w:ascii="Times New Roman" w:hAnsi="Times New Roman"/>
          <w:sz w:val="24"/>
          <w:szCs w:val="24"/>
        </w:rPr>
        <w:t>pH</w:t>
      </w:r>
      <w:r w:rsidRPr="00D86E5B">
        <w:rPr>
          <w:rFonts w:ascii="Times New Roman" w:hAnsi="Times New Roman"/>
          <w:sz w:val="24"/>
          <w:szCs w:val="24"/>
          <w:vertAlign w:val="subscript"/>
        </w:rPr>
        <w:t>PZC</w:t>
      </w:r>
      <w:proofErr w:type="spellEnd"/>
      <w:r w:rsidRPr="00D86E5B">
        <w:rPr>
          <w:rFonts w:ascii="Times New Roman" w:hAnsi="Times New Roman"/>
          <w:sz w:val="24"/>
          <w:szCs w:val="24"/>
        </w:rPr>
        <w:t xml:space="preserve"> between untreated wood and bone chars and chars treated with reducing agents, the equilibrium solution pH values were similar for b</w:t>
      </w:r>
      <w:r w:rsidR="00651746">
        <w:rPr>
          <w:rFonts w:ascii="Times New Roman" w:hAnsi="Times New Roman"/>
          <w:sz w:val="24"/>
          <w:szCs w:val="24"/>
        </w:rPr>
        <w:t xml:space="preserve">oth untreated and pretreated. </w:t>
      </w:r>
      <w:r w:rsidRPr="00D86E5B">
        <w:rPr>
          <w:rFonts w:ascii="Times New Roman" w:hAnsi="Times New Roman"/>
          <w:sz w:val="24"/>
          <w:szCs w:val="24"/>
        </w:rPr>
        <w:t xml:space="preserve">For example, solution pH values after reaching equilibrium with wood and bone chars alone were in the range of 7.09 to 7.75 and 7.33 to 7.74, respectively, while for all chars treated with reducing agents the </w:t>
      </w:r>
      <w:r w:rsidR="00E46EE7">
        <w:rPr>
          <w:rFonts w:ascii="Times New Roman" w:hAnsi="Times New Roman"/>
          <w:sz w:val="24"/>
          <w:szCs w:val="24"/>
        </w:rPr>
        <w:t xml:space="preserve">equilibrium </w:t>
      </w:r>
      <w:r w:rsidRPr="00D86E5B">
        <w:rPr>
          <w:rFonts w:ascii="Times New Roman" w:hAnsi="Times New Roman"/>
          <w:sz w:val="24"/>
          <w:szCs w:val="24"/>
        </w:rPr>
        <w:t>solution pH v</w:t>
      </w:r>
      <w:r w:rsidR="00651746">
        <w:rPr>
          <w:rFonts w:ascii="Times New Roman" w:hAnsi="Times New Roman"/>
          <w:sz w:val="24"/>
          <w:szCs w:val="24"/>
        </w:rPr>
        <w:t>alues ranged from 7.15 to 7.69.</w:t>
      </w:r>
      <w:r w:rsidRPr="00D86E5B">
        <w:rPr>
          <w:rFonts w:ascii="Times New Roman" w:hAnsi="Times New Roman"/>
          <w:sz w:val="24"/>
          <w:szCs w:val="24"/>
        </w:rPr>
        <w:t xml:space="preserve"> The </w:t>
      </w:r>
      <w:proofErr w:type="spellStart"/>
      <w:r w:rsidRPr="00E46EE7">
        <w:rPr>
          <w:rFonts w:ascii="Times New Roman" w:hAnsi="Times New Roman"/>
          <w:sz w:val="24"/>
          <w:szCs w:val="24"/>
        </w:rPr>
        <w:t>K</w:t>
      </w:r>
      <w:r w:rsidRPr="00E46EE7">
        <w:rPr>
          <w:rFonts w:ascii="Times New Roman" w:hAnsi="Times New Roman"/>
          <w:sz w:val="24"/>
          <w:szCs w:val="24"/>
          <w:vertAlign w:val="subscript"/>
        </w:rPr>
        <w:t>f</w:t>
      </w:r>
      <w:proofErr w:type="spellEnd"/>
      <w:r w:rsidR="00E46EE7">
        <w:rPr>
          <w:rFonts w:ascii="Times New Roman" w:hAnsi="Times New Roman"/>
          <w:sz w:val="24"/>
          <w:szCs w:val="24"/>
        </w:rPr>
        <w:t xml:space="preserve"> </w:t>
      </w:r>
      <w:r w:rsidRPr="00E46EE7">
        <w:rPr>
          <w:rFonts w:ascii="Times New Roman" w:hAnsi="Times New Roman"/>
          <w:sz w:val="24"/>
          <w:szCs w:val="24"/>
        </w:rPr>
        <w:t>values</w:t>
      </w:r>
      <w:r w:rsidRPr="00D86E5B">
        <w:rPr>
          <w:rFonts w:ascii="Times New Roman" w:hAnsi="Times New Roman"/>
          <w:sz w:val="24"/>
          <w:szCs w:val="24"/>
        </w:rPr>
        <w:t xml:space="preserve"> for fluoride</w:t>
      </w:r>
      <w:r w:rsidR="00FC2872">
        <w:rPr>
          <w:rFonts w:ascii="Times New Roman" w:hAnsi="Times New Roman"/>
          <w:sz w:val="24"/>
          <w:szCs w:val="24"/>
        </w:rPr>
        <w:t xml:space="preserve"> removal with amended materials</w:t>
      </w:r>
      <w:r w:rsidRPr="00D86E5B">
        <w:rPr>
          <w:rFonts w:ascii="Times New Roman" w:hAnsi="Times New Roman"/>
          <w:sz w:val="24"/>
          <w:szCs w:val="24"/>
        </w:rPr>
        <w:t xml:space="preserve"> shown in Table </w:t>
      </w:r>
      <w:r w:rsidR="008672D1">
        <w:rPr>
          <w:rFonts w:ascii="Times New Roman" w:hAnsi="Times New Roman"/>
          <w:sz w:val="24"/>
          <w:szCs w:val="24"/>
        </w:rPr>
        <w:t>3</w:t>
      </w:r>
      <w:r>
        <w:rPr>
          <w:rFonts w:ascii="Times New Roman" w:hAnsi="Times New Roman"/>
          <w:sz w:val="24"/>
          <w:szCs w:val="24"/>
        </w:rPr>
        <w:t>.</w:t>
      </w:r>
      <w:r w:rsidRPr="00D86E5B">
        <w:rPr>
          <w:rFonts w:ascii="Times New Roman" w:hAnsi="Times New Roman"/>
          <w:sz w:val="24"/>
          <w:szCs w:val="24"/>
        </w:rPr>
        <w:t>3</w:t>
      </w:r>
      <w:r w:rsidRPr="00D86E5B">
        <w:rPr>
          <w:rFonts w:ascii="Times New Roman" w:hAnsi="Times New Roman"/>
          <w:sz w:val="24"/>
          <w:szCs w:val="24"/>
          <w:vertAlign w:val="subscript"/>
        </w:rPr>
        <w:t>`</w:t>
      </w:r>
      <w:r w:rsidRPr="00D86E5B">
        <w:rPr>
          <w:rFonts w:ascii="Times New Roman" w:hAnsi="Times New Roman"/>
          <w:sz w:val="24"/>
          <w:szCs w:val="24"/>
        </w:rPr>
        <w:t xml:space="preserve">can be directly compared </w:t>
      </w:r>
      <w:r w:rsidR="00FC2872">
        <w:rPr>
          <w:rFonts w:ascii="Times New Roman" w:hAnsi="Times New Roman"/>
          <w:sz w:val="24"/>
          <w:szCs w:val="24"/>
        </w:rPr>
        <w:t>because the</w:t>
      </w:r>
      <w:r w:rsidRPr="00D86E5B">
        <w:rPr>
          <w:rFonts w:ascii="Times New Roman" w:hAnsi="Times New Roman"/>
          <w:sz w:val="24"/>
          <w:szCs w:val="24"/>
        </w:rPr>
        <w:t xml:space="preserve"> 1/n values were forced to </w:t>
      </w:r>
      <w:r w:rsidR="00651746">
        <w:rPr>
          <w:rFonts w:ascii="Times New Roman" w:hAnsi="Times New Roman"/>
          <w:sz w:val="24"/>
          <w:szCs w:val="24"/>
        </w:rPr>
        <w:t xml:space="preserve">the same value for each </w:t>
      </w:r>
      <w:r w:rsidR="00E46EE7">
        <w:rPr>
          <w:rFonts w:ascii="Times New Roman" w:hAnsi="Times New Roman"/>
          <w:sz w:val="24"/>
          <w:szCs w:val="24"/>
        </w:rPr>
        <w:t>material</w:t>
      </w:r>
      <w:r w:rsidR="00651746">
        <w:rPr>
          <w:rFonts w:ascii="Times New Roman" w:hAnsi="Times New Roman"/>
          <w:sz w:val="24"/>
          <w:szCs w:val="24"/>
        </w:rPr>
        <w:t xml:space="preserve">. </w:t>
      </w:r>
      <w:r w:rsidRPr="00D86E5B">
        <w:rPr>
          <w:rFonts w:ascii="Times New Roman" w:hAnsi="Times New Roman"/>
          <w:sz w:val="24"/>
          <w:szCs w:val="24"/>
        </w:rPr>
        <w:t xml:space="preserve">These </w:t>
      </w:r>
      <w:proofErr w:type="spellStart"/>
      <w:r w:rsidRPr="00D86E5B">
        <w:rPr>
          <w:rFonts w:ascii="Times New Roman" w:hAnsi="Times New Roman"/>
          <w:sz w:val="24"/>
          <w:szCs w:val="24"/>
        </w:rPr>
        <w:t>K</w:t>
      </w:r>
      <w:r w:rsidRPr="00D86E5B">
        <w:rPr>
          <w:rFonts w:ascii="Times New Roman" w:hAnsi="Times New Roman"/>
          <w:sz w:val="24"/>
          <w:szCs w:val="24"/>
          <w:vertAlign w:val="subscript"/>
        </w:rPr>
        <w:t>f</w:t>
      </w:r>
      <w:proofErr w:type="spellEnd"/>
      <w:r w:rsidRPr="00D86E5B">
        <w:rPr>
          <w:rFonts w:ascii="Times New Roman" w:hAnsi="Times New Roman"/>
          <w:sz w:val="24"/>
          <w:szCs w:val="24"/>
        </w:rPr>
        <w:t xml:space="preserve"> values </w:t>
      </w:r>
      <w:r w:rsidR="00E46EE7">
        <w:rPr>
          <w:rFonts w:ascii="Times New Roman" w:hAnsi="Times New Roman"/>
          <w:sz w:val="24"/>
          <w:szCs w:val="24"/>
        </w:rPr>
        <w:t>demonstrate</w:t>
      </w:r>
      <w:r w:rsidRPr="00D86E5B">
        <w:rPr>
          <w:rFonts w:ascii="Times New Roman" w:hAnsi="Times New Roman"/>
          <w:sz w:val="24"/>
          <w:szCs w:val="24"/>
        </w:rPr>
        <w:t xml:space="preserve"> that for </w:t>
      </w:r>
      <w:proofErr w:type="spellStart"/>
      <w:r w:rsidRPr="00D86E5B">
        <w:rPr>
          <w:rFonts w:ascii="Times New Roman" w:hAnsi="Times New Roman"/>
          <w:sz w:val="24"/>
          <w:szCs w:val="24"/>
        </w:rPr>
        <w:lastRenderedPageBreak/>
        <w:t>unamended</w:t>
      </w:r>
      <w:proofErr w:type="spellEnd"/>
      <w:r w:rsidRPr="00D86E5B">
        <w:rPr>
          <w:rFonts w:ascii="Times New Roman" w:hAnsi="Times New Roman"/>
          <w:sz w:val="24"/>
          <w:szCs w:val="24"/>
        </w:rPr>
        <w:t xml:space="preserve"> wood and bone chars</w:t>
      </w:r>
      <w:r w:rsidR="00FC2872">
        <w:rPr>
          <w:rFonts w:ascii="Times New Roman" w:hAnsi="Times New Roman"/>
          <w:sz w:val="24"/>
          <w:szCs w:val="24"/>
        </w:rPr>
        <w:t>,</w:t>
      </w:r>
      <w:r w:rsidRPr="00D86E5B">
        <w:rPr>
          <w:rFonts w:ascii="Times New Roman" w:hAnsi="Times New Roman"/>
          <w:sz w:val="24"/>
          <w:szCs w:val="24"/>
        </w:rPr>
        <w:t xml:space="preserve"> the use of reducing agents increased the fluoride removal capacity minimally (e.g.</w:t>
      </w:r>
      <w:r w:rsidR="00261F52">
        <w:rPr>
          <w:rFonts w:ascii="Times New Roman" w:hAnsi="Times New Roman"/>
          <w:sz w:val="24"/>
          <w:szCs w:val="24"/>
        </w:rPr>
        <w:t>,</w:t>
      </w:r>
      <w:r w:rsidRPr="00D86E5B">
        <w:rPr>
          <w:rFonts w:ascii="Times New Roman" w:hAnsi="Times New Roman"/>
          <w:sz w:val="24"/>
          <w:szCs w:val="24"/>
        </w:rPr>
        <w:t xml:space="preserve"> the </w:t>
      </w:r>
      <w:proofErr w:type="spellStart"/>
      <w:r w:rsidRPr="00D86E5B">
        <w:rPr>
          <w:rFonts w:ascii="Times New Roman" w:hAnsi="Times New Roman"/>
          <w:sz w:val="24"/>
          <w:szCs w:val="24"/>
        </w:rPr>
        <w:t>K</w:t>
      </w:r>
      <w:r w:rsidRPr="00D86E5B">
        <w:rPr>
          <w:rFonts w:ascii="Times New Roman" w:hAnsi="Times New Roman"/>
          <w:sz w:val="24"/>
          <w:szCs w:val="24"/>
          <w:vertAlign w:val="subscript"/>
        </w:rPr>
        <w:t>f</w:t>
      </w:r>
      <w:proofErr w:type="spellEnd"/>
      <w:r w:rsidRPr="00D86E5B">
        <w:rPr>
          <w:rFonts w:ascii="Times New Roman" w:hAnsi="Times New Roman"/>
          <w:sz w:val="24"/>
          <w:szCs w:val="24"/>
        </w:rPr>
        <w:t xml:space="preserve"> value for bone char increased from 1.82 to 2.28 when treated with sodium dithionite) despite the decrease in </w:t>
      </w:r>
      <w:proofErr w:type="spellStart"/>
      <w:r w:rsidRPr="00D86E5B">
        <w:rPr>
          <w:rFonts w:ascii="Times New Roman" w:hAnsi="Times New Roman"/>
          <w:sz w:val="24"/>
          <w:szCs w:val="24"/>
        </w:rPr>
        <w:t>pH</w:t>
      </w:r>
      <w:r w:rsidRPr="00D86E5B">
        <w:rPr>
          <w:rFonts w:ascii="Times New Roman" w:hAnsi="Times New Roman"/>
          <w:sz w:val="24"/>
          <w:szCs w:val="24"/>
          <w:vertAlign w:val="subscript"/>
        </w:rPr>
        <w:t>PZC</w:t>
      </w:r>
      <w:proofErr w:type="spellEnd"/>
      <w:r w:rsidR="00651746">
        <w:rPr>
          <w:rFonts w:ascii="Times New Roman" w:hAnsi="Times New Roman"/>
          <w:sz w:val="24"/>
          <w:szCs w:val="24"/>
        </w:rPr>
        <w:t xml:space="preserve">, 8.2 to 6.8 for bone char. </w:t>
      </w:r>
      <w:r w:rsidR="00E46EE7">
        <w:rPr>
          <w:rFonts w:ascii="Times New Roman" w:hAnsi="Times New Roman"/>
          <w:sz w:val="24"/>
          <w:szCs w:val="24"/>
        </w:rPr>
        <w:t>Treatment with reducing agents caused no significant change to specific surface area of materials.  Therefore, t</w:t>
      </w:r>
      <w:r w:rsidRPr="00D86E5B">
        <w:rPr>
          <w:rFonts w:ascii="Times New Roman" w:hAnsi="Times New Roman"/>
          <w:sz w:val="24"/>
          <w:szCs w:val="24"/>
        </w:rPr>
        <w:t>his change</w:t>
      </w:r>
      <w:r w:rsidR="00FC2872">
        <w:rPr>
          <w:rFonts w:ascii="Times New Roman" w:hAnsi="Times New Roman"/>
          <w:sz w:val="24"/>
          <w:szCs w:val="24"/>
        </w:rPr>
        <w:t xml:space="preserve"> in fluoride removal</w:t>
      </w:r>
      <w:r w:rsidRPr="00D86E5B">
        <w:rPr>
          <w:rFonts w:ascii="Times New Roman" w:hAnsi="Times New Roman"/>
          <w:sz w:val="24"/>
          <w:szCs w:val="24"/>
        </w:rPr>
        <w:t xml:space="preserve"> cannot be explained by removal of organics, signific</w:t>
      </w:r>
      <w:r w:rsidR="00E46EE7">
        <w:rPr>
          <w:rFonts w:ascii="Times New Roman" w:hAnsi="Times New Roman"/>
          <w:sz w:val="24"/>
          <w:szCs w:val="24"/>
        </w:rPr>
        <w:t>ant change in solution pH, or increase in surface area.</w:t>
      </w:r>
    </w:p>
    <w:p w14:paraId="2DE62B3C" w14:textId="77777777" w:rsidR="00261F52" w:rsidRDefault="00261F52" w:rsidP="008672D1">
      <w:pPr>
        <w:spacing w:after="0" w:line="360" w:lineRule="auto"/>
        <w:jc w:val="both"/>
        <w:rPr>
          <w:rFonts w:ascii="Times New Roman" w:hAnsi="Times New Roman"/>
          <w:sz w:val="24"/>
          <w:szCs w:val="24"/>
        </w:rPr>
      </w:pPr>
    </w:p>
    <w:p w14:paraId="6D13CD3A" w14:textId="51A58A12" w:rsidR="008672D1" w:rsidRPr="00384042" w:rsidRDefault="008672D1" w:rsidP="008672D1">
      <w:pPr>
        <w:spacing w:after="0" w:line="360" w:lineRule="auto"/>
        <w:jc w:val="both"/>
        <w:rPr>
          <w:rFonts w:ascii="Times New Roman" w:hAnsi="Times New Roman"/>
          <w:sz w:val="24"/>
          <w:szCs w:val="24"/>
        </w:rPr>
      </w:pPr>
      <w:r>
        <w:rPr>
          <w:rFonts w:ascii="Times New Roman" w:hAnsi="Times New Roman"/>
          <w:sz w:val="24"/>
          <w:szCs w:val="24"/>
        </w:rPr>
        <w:t>Table 3</w:t>
      </w:r>
      <w:r w:rsidRPr="00384042">
        <w:rPr>
          <w:rFonts w:ascii="Times New Roman" w:hAnsi="Times New Roman"/>
          <w:sz w:val="24"/>
          <w:szCs w:val="24"/>
        </w:rPr>
        <w:t xml:space="preserve">.3: </w:t>
      </w:r>
      <w:proofErr w:type="spellStart"/>
      <w:r w:rsidRPr="00384042">
        <w:rPr>
          <w:rFonts w:ascii="Times New Roman" w:hAnsi="Times New Roman"/>
          <w:sz w:val="24"/>
          <w:szCs w:val="24"/>
        </w:rPr>
        <w:t>Freundlich</w:t>
      </w:r>
      <w:proofErr w:type="spellEnd"/>
      <w:r w:rsidRPr="00384042">
        <w:rPr>
          <w:rFonts w:ascii="Times New Roman" w:hAnsi="Times New Roman"/>
          <w:sz w:val="24"/>
          <w:szCs w:val="24"/>
        </w:rPr>
        <w:t xml:space="preserve"> constants calculated from batch tests investigating fluoride removal of bone and wood chars modified with reducing agents and amended with aluminum or </w:t>
      </w:r>
      <w:proofErr w:type="spellStart"/>
      <w:r w:rsidRPr="00384042">
        <w:rPr>
          <w:rFonts w:ascii="Times New Roman" w:hAnsi="Times New Roman"/>
          <w:sz w:val="24"/>
          <w:szCs w:val="24"/>
        </w:rPr>
        <w:t>unamended</w:t>
      </w:r>
      <w:proofErr w:type="spellEnd"/>
      <w:r w:rsidRPr="00384042">
        <w:rPr>
          <w:rFonts w:ascii="Times New Roman" w:hAnsi="Times New Roman"/>
          <w:sz w:val="24"/>
          <w:szCs w:val="24"/>
        </w:rPr>
        <w:t xml:space="preserve">. In all cases 1/n values have been forced to a common values so </w:t>
      </w:r>
      <w:proofErr w:type="spellStart"/>
      <w:proofErr w:type="gramStart"/>
      <w:r w:rsidRPr="00384042">
        <w:rPr>
          <w:rFonts w:ascii="Times New Roman" w:hAnsi="Times New Roman"/>
          <w:sz w:val="24"/>
          <w:szCs w:val="24"/>
        </w:rPr>
        <w:t>K</w:t>
      </w:r>
      <w:r w:rsidRPr="00384042">
        <w:rPr>
          <w:rFonts w:ascii="Times New Roman" w:hAnsi="Times New Roman"/>
          <w:sz w:val="24"/>
          <w:szCs w:val="24"/>
          <w:vertAlign w:val="subscript"/>
        </w:rPr>
        <w:t>f</w:t>
      </w:r>
      <w:proofErr w:type="spellEnd"/>
      <w:r w:rsidRPr="00384042">
        <w:rPr>
          <w:rFonts w:ascii="Times New Roman" w:hAnsi="Times New Roman"/>
          <w:sz w:val="24"/>
          <w:szCs w:val="24"/>
        </w:rPr>
        <w:t xml:space="preserve"> </w:t>
      </w:r>
      <w:r w:rsidRPr="00384042">
        <w:rPr>
          <w:rFonts w:ascii="Times New Roman" w:hAnsi="Times New Roman"/>
          <w:sz w:val="24"/>
          <w:szCs w:val="24"/>
          <w:vertAlign w:val="subscript"/>
        </w:rPr>
        <w:t xml:space="preserve"> </w:t>
      </w:r>
      <w:r w:rsidRPr="00384042">
        <w:rPr>
          <w:rFonts w:ascii="Times New Roman" w:hAnsi="Times New Roman"/>
          <w:sz w:val="24"/>
          <w:szCs w:val="24"/>
        </w:rPr>
        <w:t>constants</w:t>
      </w:r>
      <w:proofErr w:type="gramEnd"/>
      <w:r w:rsidRPr="00384042">
        <w:rPr>
          <w:rFonts w:ascii="Times New Roman" w:hAnsi="Times New Roman"/>
          <w:sz w:val="24"/>
          <w:szCs w:val="24"/>
        </w:rPr>
        <w:t xml:space="preserve"> can be statistically compared.</w:t>
      </w:r>
    </w:p>
    <w:tbl>
      <w:tblPr>
        <w:tblStyle w:val="TableGrid"/>
        <w:tblW w:w="8711" w:type="dxa"/>
        <w:tblBorders>
          <w:insideH w:val="none" w:sz="0" w:space="0" w:color="auto"/>
          <w:insideV w:val="none" w:sz="0" w:space="0" w:color="auto"/>
        </w:tblBorders>
        <w:tblLook w:val="04A0" w:firstRow="1" w:lastRow="0" w:firstColumn="1" w:lastColumn="0" w:noHBand="0" w:noVBand="1"/>
      </w:tblPr>
      <w:tblGrid>
        <w:gridCol w:w="1089"/>
        <w:gridCol w:w="1629"/>
        <w:gridCol w:w="1349"/>
        <w:gridCol w:w="1380"/>
        <w:gridCol w:w="1771"/>
        <w:gridCol w:w="815"/>
        <w:gridCol w:w="678"/>
      </w:tblGrid>
      <w:tr w:rsidR="008672D1" w:rsidRPr="00436F30" w14:paraId="5D57D174" w14:textId="77777777" w:rsidTr="001A4AAC">
        <w:trPr>
          <w:trHeight w:val="503"/>
        </w:trPr>
        <w:tc>
          <w:tcPr>
            <w:tcW w:w="8711" w:type="dxa"/>
            <w:gridSpan w:val="7"/>
            <w:tcBorders>
              <w:top w:val="single" w:sz="4" w:space="0" w:color="auto"/>
              <w:bottom w:val="single" w:sz="4" w:space="0" w:color="auto"/>
            </w:tcBorders>
            <w:vAlign w:val="center"/>
          </w:tcPr>
          <w:p w14:paraId="2BB5179E" w14:textId="77777777" w:rsidR="008672D1" w:rsidRPr="00436F30" w:rsidRDefault="008672D1" w:rsidP="001A4AAC">
            <w:pPr>
              <w:spacing w:after="0" w:line="240" w:lineRule="auto"/>
              <w:jc w:val="center"/>
              <w:rPr>
                <w:rFonts w:ascii="Times New Roman" w:hAnsi="Times New Roman"/>
              </w:rPr>
            </w:pPr>
            <w:proofErr w:type="spellStart"/>
            <w:r w:rsidRPr="00436F30">
              <w:rPr>
                <w:rFonts w:ascii="Times New Roman" w:hAnsi="Times New Roman"/>
              </w:rPr>
              <w:t>Freundlich</w:t>
            </w:r>
            <w:proofErr w:type="spellEnd"/>
            <w:r w:rsidRPr="00436F30">
              <w:rPr>
                <w:rFonts w:ascii="Times New Roman" w:hAnsi="Times New Roman"/>
              </w:rPr>
              <w:t xml:space="preserve"> Constants</w:t>
            </w:r>
          </w:p>
        </w:tc>
      </w:tr>
      <w:tr w:rsidR="008672D1" w:rsidRPr="00436F30" w14:paraId="6D5B4690" w14:textId="77777777" w:rsidTr="001A4AAC">
        <w:trPr>
          <w:trHeight w:val="899"/>
        </w:trPr>
        <w:tc>
          <w:tcPr>
            <w:tcW w:w="1089" w:type="dxa"/>
            <w:tcBorders>
              <w:top w:val="single" w:sz="4" w:space="0" w:color="auto"/>
              <w:left w:val="single" w:sz="4" w:space="0" w:color="auto"/>
              <w:bottom w:val="single" w:sz="4" w:space="0" w:color="auto"/>
              <w:right w:val="nil"/>
            </w:tcBorders>
            <w:vAlign w:val="center"/>
          </w:tcPr>
          <w:p w14:paraId="0D0B2CCE" w14:textId="77777777" w:rsidR="008672D1" w:rsidRPr="00436F30" w:rsidRDefault="008672D1" w:rsidP="001A4AAC">
            <w:pPr>
              <w:spacing w:after="0" w:line="240" w:lineRule="auto"/>
              <w:jc w:val="center"/>
              <w:rPr>
                <w:rFonts w:ascii="Times New Roman" w:hAnsi="Times New Roman"/>
              </w:rPr>
            </w:pPr>
            <w:r w:rsidRPr="00436F30">
              <w:rPr>
                <w:rFonts w:ascii="Times New Roman" w:hAnsi="Times New Roman"/>
              </w:rPr>
              <w:t>Charring</w:t>
            </w:r>
          </w:p>
          <w:p w14:paraId="00C29044" w14:textId="77777777" w:rsidR="008672D1" w:rsidRPr="00436F30" w:rsidRDefault="008672D1" w:rsidP="001A4AAC">
            <w:pPr>
              <w:spacing w:after="0" w:line="240" w:lineRule="auto"/>
              <w:jc w:val="center"/>
              <w:rPr>
                <w:rFonts w:ascii="Times New Roman" w:hAnsi="Times New Roman"/>
              </w:rPr>
            </w:pPr>
            <w:r w:rsidRPr="00436F30">
              <w:rPr>
                <w:rFonts w:ascii="Times New Roman" w:hAnsi="Times New Roman"/>
              </w:rPr>
              <w:t>Temp.</w:t>
            </w:r>
          </w:p>
        </w:tc>
        <w:tc>
          <w:tcPr>
            <w:tcW w:w="1629" w:type="dxa"/>
            <w:tcBorders>
              <w:top w:val="single" w:sz="4" w:space="0" w:color="auto"/>
              <w:left w:val="nil"/>
              <w:bottom w:val="single" w:sz="4" w:space="0" w:color="auto"/>
              <w:right w:val="nil"/>
            </w:tcBorders>
            <w:shd w:val="clear" w:color="auto" w:fill="auto"/>
            <w:vAlign w:val="center"/>
          </w:tcPr>
          <w:p w14:paraId="4325215F" w14:textId="77777777" w:rsidR="008672D1" w:rsidRPr="00436F30" w:rsidRDefault="008672D1" w:rsidP="001A4AAC">
            <w:pPr>
              <w:spacing w:after="0" w:line="240" w:lineRule="auto"/>
              <w:jc w:val="center"/>
              <w:rPr>
                <w:rFonts w:ascii="Times New Roman" w:hAnsi="Times New Roman"/>
              </w:rPr>
            </w:pPr>
            <w:r w:rsidRPr="00436F30">
              <w:rPr>
                <w:rFonts w:ascii="Times New Roman" w:hAnsi="Times New Roman"/>
              </w:rPr>
              <w:t>Pretreatment</w:t>
            </w:r>
          </w:p>
        </w:tc>
        <w:tc>
          <w:tcPr>
            <w:tcW w:w="1349" w:type="dxa"/>
            <w:tcBorders>
              <w:top w:val="single" w:sz="4" w:space="0" w:color="auto"/>
              <w:left w:val="nil"/>
              <w:bottom w:val="single" w:sz="4" w:space="0" w:color="auto"/>
              <w:right w:val="nil"/>
            </w:tcBorders>
            <w:shd w:val="clear" w:color="auto" w:fill="auto"/>
            <w:vAlign w:val="center"/>
          </w:tcPr>
          <w:p w14:paraId="027E1AD9" w14:textId="77777777" w:rsidR="008672D1" w:rsidRPr="00436F30" w:rsidRDefault="008672D1" w:rsidP="001A4AAC">
            <w:pPr>
              <w:spacing w:after="0" w:line="240" w:lineRule="auto"/>
              <w:jc w:val="center"/>
              <w:rPr>
                <w:rFonts w:ascii="Times New Roman" w:hAnsi="Times New Roman"/>
              </w:rPr>
            </w:pPr>
            <w:r w:rsidRPr="00436F30">
              <w:rPr>
                <w:rFonts w:ascii="Times New Roman" w:hAnsi="Times New Roman"/>
              </w:rPr>
              <w:t>Amendment</w:t>
            </w:r>
          </w:p>
        </w:tc>
        <w:tc>
          <w:tcPr>
            <w:tcW w:w="1380" w:type="dxa"/>
            <w:tcBorders>
              <w:top w:val="single" w:sz="4" w:space="0" w:color="auto"/>
              <w:left w:val="nil"/>
              <w:bottom w:val="single" w:sz="4" w:space="0" w:color="auto"/>
            </w:tcBorders>
            <w:shd w:val="clear" w:color="auto" w:fill="auto"/>
            <w:vAlign w:val="center"/>
          </w:tcPr>
          <w:p w14:paraId="3AD8B3E6" w14:textId="77777777" w:rsidR="008672D1" w:rsidRPr="00436F30" w:rsidRDefault="008672D1" w:rsidP="001A4AAC">
            <w:pPr>
              <w:spacing w:after="0" w:line="240" w:lineRule="auto"/>
              <w:jc w:val="center"/>
              <w:rPr>
                <w:rFonts w:ascii="Times New Roman" w:hAnsi="Times New Roman"/>
              </w:rPr>
            </w:pPr>
            <w:r w:rsidRPr="00436F30">
              <w:rPr>
                <w:rFonts w:ascii="Times New Roman" w:hAnsi="Times New Roman"/>
              </w:rPr>
              <w:t>Material</w:t>
            </w:r>
          </w:p>
        </w:tc>
        <w:tc>
          <w:tcPr>
            <w:tcW w:w="1771" w:type="dxa"/>
            <w:tcBorders>
              <w:top w:val="single" w:sz="4" w:space="0" w:color="auto"/>
              <w:bottom w:val="single" w:sz="4" w:space="0" w:color="auto"/>
            </w:tcBorders>
            <w:shd w:val="clear" w:color="auto" w:fill="auto"/>
            <w:vAlign w:val="center"/>
          </w:tcPr>
          <w:p w14:paraId="267A59D2" w14:textId="77777777" w:rsidR="008672D1" w:rsidRDefault="008672D1" w:rsidP="001A4AAC">
            <w:pPr>
              <w:spacing w:after="0" w:line="240" w:lineRule="auto"/>
              <w:jc w:val="center"/>
              <w:rPr>
                <w:rFonts w:ascii="Times New Roman" w:eastAsia="Times New Roman" w:hAnsi="Times New Roman"/>
                <w:bCs/>
                <w:vertAlign w:val="subscript"/>
              </w:rPr>
            </w:pPr>
            <w:proofErr w:type="spellStart"/>
            <w:r w:rsidRPr="00436F30">
              <w:rPr>
                <w:rFonts w:ascii="Times New Roman" w:eastAsia="Times New Roman" w:hAnsi="Times New Roman"/>
                <w:bCs/>
              </w:rPr>
              <w:t>K</w:t>
            </w:r>
            <w:r w:rsidRPr="00436F30">
              <w:rPr>
                <w:rFonts w:ascii="Times New Roman" w:eastAsia="Times New Roman" w:hAnsi="Times New Roman"/>
                <w:bCs/>
                <w:vertAlign w:val="subscript"/>
              </w:rPr>
              <w:t>f</w:t>
            </w:r>
            <w:proofErr w:type="spellEnd"/>
            <w:r w:rsidRPr="00436F30">
              <w:rPr>
                <w:rFonts w:ascii="Times New Roman" w:eastAsia="Times New Roman" w:hAnsi="Times New Roman"/>
                <w:bCs/>
                <w:vertAlign w:val="subscript"/>
              </w:rPr>
              <w:t xml:space="preserve"> </w:t>
            </w:r>
          </w:p>
          <w:p w14:paraId="3ED4A0E9" w14:textId="77777777" w:rsidR="008672D1" w:rsidRPr="00436F30" w:rsidRDefault="008672D1" w:rsidP="001A4AAC">
            <w:pPr>
              <w:spacing w:after="0" w:line="240" w:lineRule="auto"/>
              <w:jc w:val="center"/>
              <w:rPr>
                <w:rFonts w:ascii="Times New Roman" w:hAnsi="Times New Roman"/>
              </w:rPr>
            </w:pPr>
            <w:r w:rsidRPr="00436F30">
              <w:rPr>
                <w:rFonts w:ascii="Times New Roman" w:eastAsia="Times New Roman" w:hAnsi="Times New Roman"/>
                <w:bCs/>
              </w:rPr>
              <w:t>(</w:t>
            </w:r>
            <w:proofErr w:type="gramStart"/>
            <w:r w:rsidRPr="00436F30">
              <w:rPr>
                <w:rFonts w:ascii="Times New Roman" w:eastAsia="Times New Roman" w:hAnsi="Times New Roman"/>
                <w:bCs/>
              </w:rPr>
              <w:t>mg</w:t>
            </w:r>
            <w:proofErr w:type="gramEnd"/>
            <w:r w:rsidRPr="00436F30">
              <w:rPr>
                <w:rFonts w:ascii="Times New Roman" w:eastAsia="Times New Roman" w:hAnsi="Times New Roman"/>
                <w:bCs/>
              </w:rPr>
              <w:t>/g)/(mg/L)</w:t>
            </w:r>
            <w:r w:rsidRPr="00436F30">
              <w:rPr>
                <w:rFonts w:ascii="Times New Roman" w:eastAsia="Times New Roman" w:hAnsi="Times New Roman"/>
                <w:bCs/>
                <w:vertAlign w:val="superscript"/>
              </w:rPr>
              <w:t>1/n</w:t>
            </w:r>
          </w:p>
        </w:tc>
        <w:tc>
          <w:tcPr>
            <w:tcW w:w="815" w:type="dxa"/>
            <w:tcBorders>
              <w:top w:val="single" w:sz="4" w:space="0" w:color="auto"/>
              <w:bottom w:val="single" w:sz="4" w:space="0" w:color="auto"/>
            </w:tcBorders>
            <w:shd w:val="clear" w:color="auto" w:fill="auto"/>
            <w:vAlign w:val="center"/>
          </w:tcPr>
          <w:p w14:paraId="7E2DD964" w14:textId="77777777" w:rsidR="008672D1" w:rsidRPr="00436F30" w:rsidRDefault="008672D1" w:rsidP="001A4AAC">
            <w:pPr>
              <w:spacing w:after="0" w:line="240" w:lineRule="auto"/>
              <w:jc w:val="center"/>
              <w:rPr>
                <w:rFonts w:ascii="Times New Roman" w:hAnsi="Times New Roman"/>
              </w:rPr>
            </w:pPr>
            <w:r w:rsidRPr="00436F30">
              <w:rPr>
                <w:rFonts w:ascii="Times New Roman" w:eastAsia="Times New Roman" w:hAnsi="Times New Roman"/>
                <w:bCs/>
              </w:rPr>
              <w:t>1/n</w:t>
            </w:r>
            <w:r w:rsidRPr="009D5824">
              <w:rPr>
                <w:rFonts w:ascii="Times New Roman" w:eastAsia="Times New Roman" w:hAnsi="Times New Roman"/>
                <w:bCs/>
                <w:vertAlign w:val="superscript"/>
              </w:rPr>
              <w:t>**</w:t>
            </w:r>
          </w:p>
        </w:tc>
        <w:tc>
          <w:tcPr>
            <w:tcW w:w="678" w:type="dxa"/>
            <w:tcBorders>
              <w:top w:val="single" w:sz="4" w:space="0" w:color="auto"/>
              <w:bottom w:val="single" w:sz="4" w:space="0" w:color="auto"/>
            </w:tcBorders>
            <w:shd w:val="clear" w:color="auto" w:fill="auto"/>
            <w:vAlign w:val="center"/>
          </w:tcPr>
          <w:p w14:paraId="3FF9CDDC" w14:textId="77777777" w:rsidR="008672D1" w:rsidRPr="00436F30" w:rsidRDefault="008672D1" w:rsidP="001A4AAC">
            <w:pPr>
              <w:spacing w:after="0" w:line="240" w:lineRule="auto"/>
              <w:jc w:val="center"/>
              <w:rPr>
                <w:rFonts w:ascii="Times New Roman" w:hAnsi="Times New Roman"/>
              </w:rPr>
            </w:pPr>
            <w:proofErr w:type="gramStart"/>
            <w:r w:rsidRPr="00436F30">
              <w:rPr>
                <w:rFonts w:ascii="Times New Roman" w:eastAsia="Times New Roman" w:hAnsi="Times New Roman"/>
              </w:rPr>
              <w:t>r</w:t>
            </w:r>
            <w:r w:rsidRPr="00436F30">
              <w:rPr>
                <w:rFonts w:ascii="Times New Roman" w:eastAsia="Times New Roman" w:hAnsi="Times New Roman"/>
                <w:vertAlign w:val="superscript"/>
              </w:rPr>
              <w:t>2</w:t>
            </w:r>
            <w:proofErr w:type="gramEnd"/>
          </w:p>
        </w:tc>
      </w:tr>
      <w:tr w:rsidR="008672D1" w:rsidRPr="00436F30" w14:paraId="782B8CB0" w14:textId="77777777" w:rsidTr="001A4AAC">
        <w:trPr>
          <w:trHeight w:val="298"/>
        </w:trPr>
        <w:tc>
          <w:tcPr>
            <w:tcW w:w="1089" w:type="dxa"/>
            <w:tcBorders>
              <w:top w:val="single" w:sz="4" w:space="0" w:color="auto"/>
              <w:bottom w:val="single" w:sz="4" w:space="0" w:color="auto"/>
              <w:right w:val="single" w:sz="4" w:space="0" w:color="auto"/>
            </w:tcBorders>
          </w:tcPr>
          <w:p w14:paraId="61AEF3C1" w14:textId="77777777" w:rsidR="008672D1" w:rsidRPr="00436F30" w:rsidRDefault="008672D1" w:rsidP="001A4AAC">
            <w:pPr>
              <w:jc w:val="center"/>
              <w:rPr>
                <w:rFonts w:ascii="Times New Roman" w:eastAsia="Times New Roman" w:hAnsi="Times New Roman"/>
                <w:color w:val="000000"/>
              </w:rPr>
            </w:pPr>
            <w:r w:rsidRPr="00436F30">
              <w:rPr>
                <w:rFonts w:ascii="Times New Roman" w:eastAsia="Times New Roman" w:hAnsi="Times New Roman"/>
                <w:color w:val="000000"/>
              </w:rPr>
              <w:t>600 °C</w:t>
            </w:r>
          </w:p>
        </w:tc>
        <w:tc>
          <w:tcPr>
            <w:tcW w:w="1629" w:type="dxa"/>
            <w:tcBorders>
              <w:top w:val="single" w:sz="4" w:space="0" w:color="auto"/>
              <w:left w:val="single" w:sz="4" w:space="0" w:color="auto"/>
              <w:bottom w:val="single" w:sz="4" w:space="0" w:color="auto"/>
              <w:right w:val="single" w:sz="4" w:space="0" w:color="auto"/>
            </w:tcBorders>
            <w:shd w:val="clear" w:color="auto" w:fill="auto"/>
            <w:vAlign w:val="center"/>
          </w:tcPr>
          <w:p w14:paraId="0FCA0D41" w14:textId="77777777" w:rsidR="008672D1" w:rsidRPr="00436F30" w:rsidRDefault="008672D1" w:rsidP="001A4AAC">
            <w:pPr>
              <w:jc w:val="center"/>
              <w:rPr>
                <w:rFonts w:ascii="Times New Roman" w:hAnsi="Times New Roman"/>
              </w:rPr>
            </w:pPr>
            <w:r w:rsidRPr="00436F30">
              <w:rPr>
                <w:rFonts w:ascii="Times New Roman" w:eastAsia="Times New Roman" w:hAnsi="Times New Roman"/>
                <w:color w:val="000000"/>
              </w:rPr>
              <w:t>None</w:t>
            </w:r>
          </w:p>
        </w:tc>
        <w:tc>
          <w:tcPr>
            <w:tcW w:w="1349" w:type="dxa"/>
            <w:tcBorders>
              <w:top w:val="single" w:sz="4" w:space="0" w:color="auto"/>
              <w:left w:val="single" w:sz="4" w:space="0" w:color="auto"/>
              <w:bottom w:val="single" w:sz="4" w:space="0" w:color="auto"/>
              <w:right w:val="single" w:sz="4" w:space="0" w:color="auto"/>
            </w:tcBorders>
            <w:shd w:val="clear" w:color="auto" w:fill="auto"/>
            <w:vAlign w:val="center"/>
          </w:tcPr>
          <w:p w14:paraId="556B3DCB" w14:textId="77777777" w:rsidR="008672D1" w:rsidRPr="00436F30" w:rsidRDefault="008672D1" w:rsidP="001A4AAC">
            <w:pPr>
              <w:jc w:val="center"/>
              <w:rPr>
                <w:rFonts w:ascii="Times New Roman" w:hAnsi="Times New Roman"/>
              </w:rPr>
            </w:pPr>
            <w:r w:rsidRPr="00436F30">
              <w:rPr>
                <w:rFonts w:ascii="Times New Roman" w:eastAsia="Times New Roman" w:hAnsi="Times New Roman"/>
                <w:color w:val="000000"/>
              </w:rPr>
              <w:t>None</w:t>
            </w:r>
          </w:p>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tcPr>
          <w:p w14:paraId="0E2E8405" w14:textId="77777777" w:rsidR="008672D1" w:rsidRPr="00436F30" w:rsidRDefault="008672D1" w:rsidP="001A4AAC">
            <w:pPr>
              <w:jc w:val="center"/>
              <w:rPr>
                <w:rFonts w:ascii="Times New Roman" w:hAnsi="Times New Roman"/>
              </w:rPr>
            </w:pPr>
            <w:r w:rsidRPr="00436F30">
              <w:rPr>
                <w:rFonts w:ascii="Times New Roman" w:hAnsi="Times New Roman"/>
              </w:rPr>
              <w:t>Wood Char</w:t>
            </w:r>
          </w:p>
        </w:tc>
        <w:tc>
          <w:tcPr>
            <w:tcW w:w="1771" w:type="dxa"/>
            <w:tcBorders>
              <w:top w:val="single" w:sz="4" w:space="0" w:color="auto"/>
              <w:left w:val="single" w:sz="4" w:space="0" w:color="auto"/>
              <w:bottom w:val="single" w:sz="4" w:space="0" w:color="auto"/>
              <w:right w:val="single" w:sz="4" w:space="0" w:color="auto"/>
            </w:tcBorders>
            <w:shd w:val="clear" w:color="auto" w:fill="auto"/>
            <w:vAlign w:val="center"/>
          </w:tcPr>
          <w:p w14:paraId="298B5D2E" w14:textId="77777777" w:rsidR="008672D1" w:rsidRPr="00436F30" w:rsidRDefault="008672D1" w:rsidP="001A4AAC">
            <w:pPr>
              <w:jc w:val="center"/>
              <w:rPr>
                <w:rFonts w:ascii="Times New Roman" w:hAnsi="Times New Roman"/>
              </w:rPr>
            </w:pPr>
            <w:r w:rsidRPr="00436F30">
              <w:rPr>
                <w:rFonts w:ascii="Times New Roman" w:eastAsia="Times New Roman" w:hAnsi="Times New Roman"/>
                <w:color w:val="000000"/>
              </w:rPr>
              <w:t>0.04 ± ≤0.01</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tcPr>
          <w:p w14:paraId="62826B60" w14:textId="77777777" w:rsidR="008672D1" w:rsidRPr="00436F30" w:rsidRDefault="008672D1" w:rsidP="001A4AAC">
            <w:pPr>
              <w:jc w:val="center"/>
              <w:rPr>
                <w:rFonts w:ascii="Times New Roman" w:hAnsi="Times New Roman"/>
              </w:rPr>
            </w:pPr>
            <w:r w:rsidRPr="00436F30">
              <w:rPr>
                <w:rFonts w:ascii="Times New Roman" w:eastAsia="Times New Roman" w:hAnsi="Times New Roman"/>
                <w:color w:val="000000"/>
              </w:rPr>
              <w:t xml:space="preserve">0.50 </w:t>
            </w:r>
          </w:p>
        </w:tc>
        <w:tc>
          <w:tcPr>
            <w:tcW w:w="678" w:type="dxa"/>
            <w:tcBorders>
              <w:top w:val="single" w:sz="4" w:space="0" w:color="auto"/>
              <w:left w:val="single" w:sz="4" w:space="0" w:color="auto"/>
              <w:bottom w:val="single" w:sz="4" w:space="0" w:color="auto"/>
            </w:tcBorders>
            <w:shd w:val="clear" w:color="auto" w:fill="auto"/>
            <w:vAlign w:val="center"/>
          </w:tcPr>
          <w:p w14:paraId="405E2E85" w14:textId="77777777" w:rsidR="008672D1" w:rsidRPr="00436F30" w:rsidRDefault="008672D1" w:rsidP="001A4AAC">
            <w:pPr>
              <w:jc w:val="center"/>
              <w:rPr>
                <w:rFonts w:ascii="Times New Roman" w:hAnsi="Times New Roman"/>
              </w:rPr>
            </w:pPr>
            <w:r w:rsidRPr="00436F30">
              <w:rPr>
                <w:rFonts w:ascii="Times New Roman" w:hAnsi="Times New Roman"/>
              </w:rPr>
              <w:t>0.91</w:t>
            </w:r>
          </w:p>
        </w:tc>
      </w:tr>
      <w:tr w:rsidR="008672D1" w:rsidRPr="00436F30" w14:paraId="5E250082" w14:textId="77777777" w:rsidTr="001A4AAC">
        <w:trPr>
          <w:trHeight w:val="160"/>
        </w:trPr>
        <w:tc>
          <w:tcPr>
            <w:tcW w:w="1089" w:type="dxa"/>
            <w:tcBorders>
              <w:top w:val="single" w:sz="4" w:space="0" w:color="auto"/>
              <w:bottom w:val="single" w:sz="4" w:space="0" w:color="auto"/>
              <w:right w:val="single" w:sz="4" w:space="0" w:color="auto"/>
            </w:tcBorders>
          </w:tcPr>
          <w:p w14:paraId="39C13D1D" w14:textId="77777777" w:rsidR="008672D1" w:rsidRPr="00436F30" w:rsidRDefault="008672D1" w:rsidP="001A4AAC">
            <w:pPr>
              <w:jc w:val="center"/>
              <w:rPr>
                <w:rFonts w:ascii="Times New Roman" w:eastAsia="Times New Roman" w:hAnsi="Times New Roman"/>
                <w:color w:val="000000"/>
              </w:rPr>
            </w:pPr>
            <w:r w:rsidRPr="00436F30">
              <w:rPr>
                <w:rFonts w:ascii="Times New Roman" w:eastAsia="Times New Roman" w:hAnsi="Times New Roman"/>
                <w:color w:val="000000"/>
              </w:rPr>
              <w:t>600 °C</w:t>
            </w:r>
          </w:p>
        </w:tc>
        <w:tc>
          <w:tcPr>
            <w:tcW w:w="1629" w:type="dxa"/>
            <w:tcBorders>
              <w:top w:val="single" w:sz="4" w:space="0" w:color="auto"/>
              <w:left w:val="single" w:sz="4" w:space="0" w:color="auto"/>
              <w:bottom w:val="single" w:sz="4" w:space="0" w:color="auto"/>
              <w:right w:val="single" w:sz="4" w:space="0" w:color="auto"/>
            </w:tcBorders>
            <w:shd w:val="clear" w:color="auto" w:fill="auto"/>
            <w:vAlign w:val="center"/>
          </w:tcPr>
          <w:p w14:paraId="45526112" w14:textId="77777777" w:rsidR="008672D1" w:rsidRPr="00436F30" w:rsidRDefault="008672D1" w:rsidP="001A4AAC">
            <w:pPr>
              <w:jc w:val="center"/>
              <w:rPr>
                <w:rFonts w:ascii="Times New Roman" w:eastAsia="Times New Roman" w:hAnsi="Times New Roman"/>
                <w:color w:val="000000"/>
              </w:rPr>
            </w:pPr>
            <w:r w:rsidRPr="00436F30">
              <w:rPr>
                <w:rFonts w:ascii="Times New Roman" w:eastAsia="Times New Roman" w:hAnsi="Times New Roman"/>
                <w:color w:val="000000"/>
              </w:rPr>
              <w:t>Na</w:t>
            </w:r>
            <w:r w:rsidRPr="00436F30">
              <w:rPr>
                <w:rFonts w:ascii="Times New Roman" w:eastAsia="Times New Roman" w:hAnsi="Times New Roman"/>
                <w:color w:val="000000"/>
                <w:vertAlign w:val="subscript"/>
              </w:rPr>
              <w:t>2</w:t>
            </w:r>
            <w:r w:rsidRPr="00436F30">
              <w:rPr>
                <w:rFonts w:ascii="Times New Roman" w:eastAsia="Times New Roman" w:hAnsi="Times New Roman"/>
                <w:color w:val="000000"/>
              </w:rPr>
              <w:t>S</w:t>
            </w:r>
            <w:r w:rsidRPr="00436F30">
              <w:rPr>
                <w:rFonts w:ascii="Times New Roman" w:eastAsia="Times New Roman" w:hAnsi="Times New Roman"/>
                <w:color w:val="000000"/>
                <w:vertAlign w:val="subscript"/>
              </w:rPr>
              <w:t>2</w:t>
            </w:r>
            <w:r w:rsidRPr="00436F30">
              <w:rPr>
                <w:rFonts w:ascii="Times New Roman" w:eastAsia="Times New Roman" w:hAnsi="Times New Roman"/>
                <w:color w:val="000000"/>
              </w:rPr>
              <w:t>O</w:t>
            </w:r>
            <w:r w:rsidRPr="00436F30">
              <w:rPr>
                <w:rFonts w:ascii="Times New Roman" w:eastAsia="Times New Roman" w:hAnsi="Times New Roman"/>
                <w:color w:val="000000"/>
                <w:vertAlign w:val="subscript"/>
              </w:rPr>
              <w:t>4</w:t>
            </w:r>
          </w:p>
        </w:tc>
        <w:tc>
          <w:tcPr>
            <w:tcW w:w="1349" w:type="dxa"/>
            <w:tcBorders>
              <w:top w:val="single" w:sz="4" w:space="0" w:color="auto"/>
              <w:left w:val="single" w:sz="4" w:space="0" w:color="auto"/>
              <w:bottom w:val="single" w:sz="4" w:space="0" w:color="auto"/>
              <w:right w:val="single" w:sz="4" w:space="0" w:color="auto"/>
            </w:tcBorders>
            <w:shd w:val="clear" w:color="auto" w:fill="auto"/>
            <w:vAlign w:val="center"/>
          </w:tcPr>
          <w:p w14:paraId="0462B9B9" w14:textId="77777777" w:rsidR="008672D1" w:rsidRPr="00436F30" w:rsidRDefault="008672D1" w:rsidP="001A4AAC">
            <w:pPr>
              <w:jc w:val="center"/>
              <w:rPr>
                <w:rFonts w:ascii="Times New Roman" w:eastAsia="Times New Roman" w:hAnsi="Times New Roman"/>
                <w:color w:val="000000"/>
              </w:rPr>
            </w:pPr>
            <w:r w:rsidRPr="00436F30">
              <w:rPr>
                <w:rFonts w:ascii="Times New Roman" w:hAnsi="Times New Roman"/>
              </w:rPr>
              <w:t>None</w:t>
            </w:r>
          </w:p>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tcPr>
          <w:p w14:paraId="5A7B9AF0" w14:textId="77777777" w:rsidR="008672D1" w:rsidRPr="00436F30" w:rsidRDefault="008672D1" w:rsidP="001A4AAC">
            <w:pPr>
              <w:jc w:val="center"/>
              <w:rPr>
                <w:rFonts w:ascii="Times New Roman" w:hAnsi="Times New Roman"/>
              </w:rPr>
            </w:pPr>
            <w:r w:rsidRPr="00436F30">
              <w:rPr>
                <w:rFonts w:ascii="Times New Roman" w:hAnsi="Times New Roman"/>
              </w:rPr>
              <w:t>Wood Char</w:t>
            </w:r>
          </w:p>
        </w:tc>
        <w:tc>
          <w:tcPr>
            <w:tcW w:w="1771" w:type="dxa"/>
            <w:tcBorders>
              <w:top w:val="single" w:sz="4" w:space="0" w:color="auto"/>
              <w:left w:val="single" w:sz="4" w:space="0" w:color="auto"/>
              <w:bottom w:val="single" w:sz="4" w:space="0" w:color="auto"/>
              <w:right w:val="single" w:sz="4" w:space="0" w:color="auto"/>
            </w:tcBorders>
            <w:shd w:val="clear" w:color="auto" w:fill="auto"/>
            <w:vAlign w:val="center"/>
          </w:tcPr>
          <w:p w14:paraId="52F3D3E2" w14:textId="77777777" w:rsidR="008672D1" w:rsidRPr="00436F30" w:rsidRDefault="008672D1" w:rsidP="001A4AAC">
            <w:pPr>
              <w:jc w:val="center"/>
              <w:rPr>
                <w:rFonts w:ascii="Times New Roman" w:eastAsia="Times New Roman" w:hAnsi="Times New Roman"/>
                <w:color w:val="000000"/>
              </w:rPr>
            </w:pPr>
            <w:r w:rsidRPr="00436F30">
              <w:rPr>
                <w:rFonts w:ascii="Times New Roman" w:hAnsi="Times New Roman"/>
              </w:rPr>
              <w:t xml:space="preserve">0.05 </w:t>
            </w:r>
            <w:r w:rsidRPr="00436F30">
              <w:rPr>
                <w:rFonts w:ascii="Times New Roman" w:eastAsia="Times New Roman" w:hAnsi="Times New Roman"/>
                <w:color w:val="000000"/>
              </w:rPr>
              <w:t>± ≤0.01</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tcPr>
          <w:p w14:paraId="6F14781D" w14:textId="77777777" w:rsidR="008672D1" w:rsidRPr="00436F30" w:rsidRDefault="008672D1" w:rsidP="001A4AAC">
            <w:pPr>
              <w:jc w:val="center"/>
              <w:rPr>
                <w:rFonts w:ascii="Times New Roman" w:hAnsi="Times New Roman"/>
              </w:rPr>
            </w:pPr>
            <w:r w:rsidRPr="00436F30">
              <w:rPr>
                <w:rFonts w:ascii="Times New Roman" w:hAnsi="Times New Roman"/>
              </w:rPr>
              <w:t xml:space="preserve">0.50 </w:t>
            </w:r>
          </w:p>
        </w:tc>
        <w:tc>
          <w:tcPr>
            <w:tcW w:w="678" w:type="dxa"/>
            <w:tcBorders>
              <w:top w:val="single" w:sz="4" w:space="0" w:color="auto"/>
              <w:left w:val="single" w:sz="4" w:space="0" w:color="auto"/>
              <w:bottom w:val="single" w:sz="4" w:space="0" w:color="auto"/>
            </w:tcBorders>
            <w:shd w:val="clear" w:color="auto" w:fill="auto"/>
            <w:vAlign w:val="center"/>
          </w:tcPr>
          <w:p w14:paraId="7F50E9C4" w14:textId="77777777" w:rsidR="008672D1" w:rsidRPr="00436F30" w:rsidRDefault="008672D1" w:rsidP="001A4AAC">
            <w:pPr>
              <w:jc w:val="center"/>
              <w:rPr>
                <w:rFonts w:ascii="Times New Roman" w:hAnsi="Times New Roman"/>
              </w:rPr>
            </w:pPr>
            <w:r w:rsidRPr="00436F30">
              <w:rPr>
                <w:rFonts w:ascii="Times New Roman" w:hAnsi="Times New Roman"/>
              </w:rPr>
              <w:t>0.96</w:t>
            </w:r>
          </w:p>
        </w:tc>
      </w:tr>
      <w:tr w:rsidR="008672D1" w:rsidRPr="00436F30" w14:paraId="50021829" w14:textId="77777777" w:rsidTr="001A4AAC">
        <w:trPr>
          <w:trHeight w:val="160"/>
        </w:trPr>
        <w:tc>
          <w:tcPr>
            <w:tcW w:w="1089" w:type="dxa"/>
            <w:tcBorders>
              <w:top w:val="single" w:sz="4" w:space="0" w:color="auto"/>
              <w:bottom w:val="single" w:sz="4" w:space="0" w:color="auto"/>
              <w:right w:val="single" w:sz="4" w:space="0" w:color="auto"/>
            </w:tcBorders>
          </w:tcPr>
          <w:p w14:paraId="4C916241" w14:textId="77777777" w:rsidR="008672D1" w:rsidRPr="00436F30" w:rsidRDefault="008672D1" w:rsidP="001A4AAC">
            <w:pPr>
              <w:jc w:val="center"/>
              <w:rPr>
                <w:rFonts w:ascii="Times New Roman" w:eastAsia="Times New Roman" w:hAnsi="Times New Roman"/>
                <w:color w:val="000000"/>
              </w:rPr>
            </w:pPr>
            <w:r w:rsidRPr="00436F30">
              <w:rPr>
                <w:rFonts w:ascii="Times New Roman" w:eastAsia="Times New Roman" w:hAnsi="Times New Roman"/>
                <w:color w:val="000000"/>
              </w:rPr>
              <w:t>600 °C</w:t>
            </w:r>
          </w:p>
        </w:tc>
        <w:tc>
          <w:tcPr>
            <w:tcW w:w="1629" w:type="dxa"/>
            <w:tcBorders>
              <w:top w:val="single" w:sz="4" w:space="0" w:color="auto"/>
              <w:left w:val="single" w:sz="4" w:space="0" w:color="auto"/>
              <w:bottom w:val="single" w:sz="4" w:space="0" w:color="auto"/>
              <w:right w:val="single" w:sz="4" w:space="0" w:color="auto"/>
            </w:tcBorders>
            <w:shd w:val="clear" w:color="auto" w:fill="auto"/>
            <w:vAlign w:val="center"/>
          </w:tcPr>
          <w:p w14:paraId="00732817" w14:textId="77777777" w:rsidR="008672D1" w:rsidRPr="00436F30" w:rsidRDefault="008672D1" w:rsidP="001A4AAC">
            <w:pPr>
              <w:jc w:val="center"/>
              <w:rPr>
                <w:rFonts w:ascii="Times New Roman" w:eastAsia="Times New Roman" w:hAnsi="Times New Roman"/>
                <w:color w:val="000000"/>
              </w:rPr>
            </w:pPr>
            <w:r w:rsidRPr="00436F30">
              <w:rPr>
                <w:rFonts w:ascii="Times New Roman" w:eastAsia="Times New Roman" w:hAnsi="Times New Roman"/>
                <w:color w:val="000000"/>
              </w:rPr>
              <w:t>(</w:t>
            </w:r>
            <w:proofErr w:type="gramStart"/>
            <w:r w:rsidRPr="00436F30">
              <w:rPr>
                <w:rFonts w:ascii="Times New Roman" w:eastAsia="Times New Roman" w:hAnsi="Times New Roman"/>
                <w:color w:val="000000"/>
              </w:rPr>
              <w:t>NH</w:t>
            </w:r>
            <w:r w:rsidRPr="00436F30">
              <w:rPr>
                <w:rFonts w:ascii="Times New Roman" w:eastAsia="Times New Roman" w:hAnsi="Times New Roman"/>
                <w:color w:val="000000"/>
                <w:vertAlign w:val="subscript"/>
              </w:rPr>
              <w:t>4</w:t>
            </w:r>
            <w:r w:rsidRPr="00436F30">
              <w:rPr>
                <w:rFonts w:ascii="Times New Roman" w:eastAsia="Times New Roman" w:hAnsi="Times New Roman"/>
                <w:color w:val="000000"/>
              </w:rPr>
              <w:t>)</w:t>
            </w:r>
            <w:r w:rsidRPr="00436F30">
              <w:rPr>
                <w:rFonts w:ascii="Times New Roman" w:eastAsia="Times New Roman" w:hAnsi="Times New Roman"/>
                <w:color w:val="000000"/>
                <w:vertAlign w:val="subscript"/>
              </w:rPr>
              <w:t>2</w:t>
            </w:r>
            <w:r w:rsidRPr="00436F30">
              <w:rPr>
                <w:rFonts w:ascii="Times New Roman" w:eastAsia="Times New Roman" w:hAnsi="Times New Roman"/>
                <w:color w:val="000000"/>
              </w:rPr>
              <w:t>Fe</w:t>
            </w:r>
            <w:proofErr w:type="gramEnd"/>
            <w:r w:rsidRPr="00436F30">
              <w:rPr>
                <w:rFonts w:ascii="Times New Roman" w:eastAsia="Times New Roman" w:hAnsi="Times New Roman"/>
                <w:color w:val="000000"/>
              </w:rPr>
              <w:t>(SO</w:t>
            </w:r>
            <w:r w:rsidRPr="00436F30">
              <w:rPr>
                <w:rFonts w:ascii="Times New Roman" w:eastAsia="Times New Roman" w:hAnsi="Times New Roman"/>
                <w:color w:val="000000"/>
                <w:vertAlign w:val="subscript"/>
              </w:rPr>
              <w:t>4</w:t>
            </w:r>
            <w:r w:rsidRPr="00436F30">
              <w:rPr>
                <w:rFonts w:ascii="Times New Roman" w:eastAsia="Times New Roman" w:hAnsi="Times New Roman"/>
                <w:color w:val="000000"/>
              </w:rPr>
              <w:t>)</w:t>
            </w:r>
            <w:r w:rsidRPr="00436F30">
              <w:rPr>
                <w:rFonts w:ascii="Times New Roman" w:eastAsia="Times New Roman" w:hAnsi="Times New Roman"/>
                <w:color w:val="000000"/>
                <w:vertAlign w:val="subscript"/>
              </w:rPr>
              <w:t>2</w:t>
            </w:r>
          </w:p>
        </w:tc>
        <w:tc>
          <w:tcPr>
            <w:tcW w:w="1349" w:type="dxa"/>
            <w:tcBorders>
              <w:top w:val="single" w:sz="4" w:space="0" w:color="auto"/>
              <w:left w:val="single" w:sz="4" w:space="0" w:color="auto"/>
              <w:bottom w:val="single" w:sz="4" w:space="0" w:color="auto"/>
              <w:right w:val="single" w:sz="4" w:space="0" w:color="auto"/>
            </w:tcBorders>
            <w:shd w:val="clear" w:color="auto" w:fill="auto"/>
            <w:vAlign w:val="center"/>
          </w:tcPr>
          <w:p w14:paraId="5CD5B0FA" w14:textId="77777777" w:rsidR="008672D1" w:rsidRPr="00436F30" w:rsidRDefault="008672D1" w:rsidP="001A4AAC">
            <w:pPr>
              <w:jc w:val="center"/>
              <w:rPr>
                <w:rFonts w:ascii="Times New Roman" w:eastAsia="Times New Roman" w:hAnsi="Times New Roman"/>
                <w:color w:val="000000"/>
              </w:rPr>
            </w:pPr>
            <w:r w:rsidRPr="00436F30">
              <w:rPr>
                <w:rFonts w:ascii="Times New Roman" w:hAnsi="Times New Roman"/>
              </w:rPr>
              <w:t>None</w:t>
            </w:r>
          </w:p>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tcPr>
          <w:p w14:paraId="0CF350A0" w14:textId="77777777" w:rsidR="008672D1" w:rsidRPr="00436F30" w:rsidRDefault="008672D1" w:rsidP="001A4AAC">
            <w:pPr>
              <w:jc w:val="center"/>
              <w:rPr>
                <w:rFonts w:ascii="Times New Roman" w:hAnsi="Times New Roman"/>
              </w:rPr>
            </w:pPr>
            <w:r w:rsidRPr="00436F30">
              <w:rPr>
                <w:rFonts w:ascii="Times New Roman" w:hAnsi="Times New Roman"/>
              </w:rPr>
              <w:t>Wood char</w:t>
            </w:r>
          </w:p>
        </w:tc>
        <w:tc>
          <w:tcPr>
            <w:tcW w:w="1771" w:type="dxa"/>
            <w:tcBorders>
              <w:top w:val="single" w:sz="4" w:space="0" w:color="auto"/>
              <w:left w:val="single" w:sz="4" w:space="0" w:color="auto"/>
              <w:bottom w:val="single" w:sz="4" w:space="0" w:color="auto"/>
              <w:right w:val="single" w:sz="4" w:space="0" w:color="auto"/>
            </w:tcBorders>
            <w:shd w:val="clear" w:color="auto" w:fill="auto"/>
            <w:vAlign w:val="center"/>
          </w:tcPr>
          <w:p w14:paraId="6D68B4FB" w14:textId="77777777" w:rsidR="008672D1" w:rsidRPr="00436F30" w:rsidRDefault="008672D1" w:rsidP="001A4AAC">
            <w:pPr>
              <w:jc w:val="center"/>
              <w:rPr>
                <w:rFonts w:ascii="Times New Roman" w:eastAsia="Times New Roman" w:hAnsi="Times New Roman"/>
                <w:color w:val="000000"/>
              </w:rPr>
            </w:pPr>
            <w:r w:rsidRPr="00436F30">
              <w:rPr>
                <w:rFonts w:ascii="Times New Roman" w:hAnsi="Times New Roman"/>
              </w:rPr>
              <w:t xml:space="preserve">0.05 </w:t>
            </w:r>
            <w:r w:rsidRPr="00436F30">
              <w:rPr>
                <w:rFonts w:ascii="Times New Roman" w:eastAsia="Times New Roman" w:hAnsi="Times New Roman"/>
                <w:color w:val="000000"/>
              </w:rPr>
              <w:t>± ≤0.01</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tcPr>
          <w:p w14:paraId="64F3FD7D" w14:textId="77777777" w:rsidR="008672D1" w:rsidRPr="00436F30" w:rsidRDefault="008672D1" w:rsidP="001A4AAC">
            <w:pPr>
              <w:jc w:val="center"/>
              <w:rPr>
                <w:rFonts w:ascii="Times New Roman" w:eastAsia="Times New Roman" w:hAnsi="Times New Roman"/>
                <w:color w:val="000000"/>
              </w:rPr>
            </w:pPr>
            <w:r w:rsidRPr="00436F30">
              <w:rPr>
                <w:rFonts w:ascii="Times New Roman" w:hAnsi="Times New Roman"/>
              </w:rPr>
              <w:t xml:space="preserve">0.50 </w:t>
            </w:r>
          </w:p>
        </w:tc>
        <w:tc>
          <w:tcPr>
            <w:tcW w:w="678" w:type="dxa"/>
            <w:tcBorders>
              <w:top w:val="single" w:sz="4" w:space="0" w:color="auto"/>
              <w:left w:val="single" w:sz="4" w:space="0" w:color="auto"/>
              <w:bottom w:val="single" w:sz="4" w:space="0" w:color="auto"/>
            </w:tcBorders>
            <w:shd w:val="clear" w:color="auto" w:fill="auto"/>
            <w:vAlign w:val="center"/>
          </w:tcPr>
          <w:p w14:paraId="7F508B6F" w14:textId="77777777" w:rsidR="008672D1" w:rsidRPr="00436F30" w:rsidRDefault="008672D1" w:rsidP="001A4AAC">
            <w:pPr>
              <w:jc w:val="center"/>
              <w:rPr>
                <w:rFonts w:ascii="Times New Roman" w:hAnsi="Times New Roman"/>
              </w:rPr>
            </w:pPr>
            <w:r w:rsidRPr="00436F30">
              <w:rPr>
                <w:rFonts w:ascii="Times New Roman" w:hAnsi="Times New Roman"/>
              </w:rPr>
              <w:t>0.99</w:t>
            </w:r>
          </w:p>
        </w:tc>
      </w:tr>
      <w:tr w:rsidR="008672D1" w:rsidRPr="00436F30" w14:paraId="4E2A6D42" w14:textId="77777777" w:rsidTr="001A4AAC">
        <w:trPr>
          <w:trHeight w:val="160"/>
        </w:trPr>
        <w:tc>
          <w:tcPr>
            <w:tcW w:w="1089" w:type="dxa"/>
            <w:tcBorders>
              <w:top w:val="single" w:sz="4" w:space="0" w:color="auto"/>
              <w:bottom w:val="single" w:sz="4" w:space="0" w:color="auto"/>
              <w:right w:val="single" w:sz="4" w:space="0" w:color="auto"/>
            </w:tcBorders>
          </w:tcPr>
          <w:p w14:paraId="7B65BA07" w14:textId="77777777" w:rsidR="008672D1" w:rsidRPr="00436F30" w:rsidRDefault="008672D1" w:rsidP="001A4AAC">
            <w:pPr>
              <w:jc w:val="center"/>
              <w:rPr>
                <w:rFonts w:ascii="Times New Roman" w:eastAsia="Times New Roman" w:hAnsi="Times New Roman"/>
                <w:color w:val="000000"/>
              </w:rPr>
            </w:pPr>
            <w:r w:rsidRPr="00436F30">
              <w:rPr>
                <w:rFonts w:ascii="Times New Roman" w:eastAsia="Times New Roman" w:hAnsi="Times New Roman"/>
                <w:color w:val="000000"/>
              </w:rPr>
              <w:t>600 °C</w:t>
            </w:r>
          </w:p>
        </w:tc>
        <w:tc>
          <w:tcPr>
            <w:tcW w:w="1629" w:type="dxa"/>
            <w:tcBorders>
              <w:top w:val="single" w:sz="4" w:space="0" w:color="auto"/>
              <w:left w:val="single" w:sz="4" w:space="0" w:color="auto"/>
              <w:bottom w:val="single" w:sz="4" w:space="0" w:color="auto"/>
              <w:right w:val="single" w:sz="4" w:space="0" w:color="auto"/>
            </w:tcBorders>
            <w:shd w:val="clear" w:color="auto" w:fill="auto"/>
            <w:vAlign w:val="center"/>
          </w:tcPr>
          <w:p w14:paraId="089E9648" w14:textId="77777777" w:rsidR="008672D1" w:rsidRPr="00436F30" w:rsidRDefault="008672D1" w:rsidP="001A4AAC">
            <w:pPr>
              <w:jc w:val="center"/>
              <w:rPr>
                <w:rFonts w:ascii="Times New Roman" w:eastAsia="Times New Roman" w:hAnsi="Times New Roman"/>
                <w:color w:val="000000"/>
              </w:rPr>
            </w:pPr>
            <w:r w:rsidRPr="00436F30">
              <w:rPr>
                <w:rFonts w:ascii="Times New Roman" w:eastAsia="Times New Roman" w:hAnsi="Times New Roman"/>
                <w:color w:val="000000"/>
              </w:rPr>
              <w:t>None</w:t>
            </w:r>
          </w:p>
        </w:tc>
        <w:tc>
          <w:tcPr>
            <w:tcW w:w="1349" w:type="dxa"/>
            <w:tcBorders>
              <w:top w:val="single" w:sz="4" w:space="0" w:color="auto"/>
              <w:left w:val="single" w:sz="4" w:space="0" w:color="auto"/>
              <w:bottom w:val="single" w:sz="4" w:space="0" w:color="auto"/>
              <w:right w:val="single" w:sz="4" w:space="0" w:color="auto"/>
            </w:tcBorders>
            <w:shd w:val="clear" w:color="auto" w:fill="auto"/>
            <w:vAlign w:val="center"/>
          </w:tcPr>
          <w:p w14:paraId="46F805D2" w14:textId="77777777" w:rsidR="008672D1" w:rsidRPr="00436F30" w:rsidRDefault="008672D1" w:rsidP="001A4AAC">
            <w:pPr>
              <w:jc w:val="center"/>
              <w:rPr>
                <w:rFonts w:ascii="Times New Roman" w:eastAsia="Times New Roman" w:hAnsi="Times New Roman"/>
                <w:color w:val="000000"/>
              </w:rPr>
            </w:pPr>
            <w:r w:rsidRPr="00436F30">
              <w:rPr>
                <w:rFonts w:ascii="Times New Roman" w:eastAsia="Times New Roman" w:hAnsi="Times New Roman"/>
                <w:color w:val="000000"/>
              </w:rPr>
              <w:t>Aluminum</w:t>
            </w:r>
          </w:p>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tcPr>
          <w:p w14:paraId="340435F0" w14:textId="77777777" w:rsidR="008672D1" w:rsidRPr="00436F30" w:rsidRDefault="008672D1" w:rsidP="001A4AAC">
            <w:pPr>
              <w:jc w:val="center"/>
              <w:rPr>
                <w:rFonts w:ascii="Times New Roman" w:hAnsi="Times New Roman"/>
              </w:rPr>
            </w:pPr>
            <w:r w:rsidRPr="00436F30">
              <w:rPr>
                <w:rFonts w:ascii="Times New Roman" w:hAnsi="Times New Roman"/>
              </w:rPr>
              <w:t>Wood Char</w:t>
            </w:r>
          </w:p>
        </w:tc>
        <w:tc>
          <w:tcPr>
            <w:tcW w:w="1771" w:type="dxa"/>
            <w:tcBorders>
              <w:top w:val="single" w:sz="4" w:space="0" w:color="auto"/>
              <w:left w:val="single" w:sz="4" w:space="0" w:color="auto"/>
              <w:bottom w:val="single" w:sz="4" w:space="0" w:color="auto"/>
              <w:right w:val="single" w:sz="4" w:space="0" w:color="auto"/>
            </w:tcBorders>
            <w:shd w:val="clear" w:color="auto" w:fill="auto"/>
            <w:vAlign w:val="center"/>
          </w:tcPr>
          <w:p w14:paraId="2095FA34" w14:textId="77777777" w:rsidR="008672D1" w:rsidRPr="00436F30" w:rsidRDefault="008672D1" w:rsidP="001A4AAC">
            <w:pPr>
              <w:jc w:val="center"/>
              <w:rPr>
                <w:rFonts w:ascii="Times New Roman" w:eastAsia="Times New Roman" w:hAnsi="Times New Roman"/>
                <w:color w:val="000000"/>
              </w:rPr>
            </w:pPr>
            <w:r w:rsidRPr="00436F30">
              <w:rPr>
                <w:rFonts w:ascii="Times New Roman" w:eastAsia="Times New Roman" w:hAnsi="Times New Roman"/>
                <w:color w:val="000000"/>
              </w:rPr>
              <w:t>0.18 ± ≤0.01</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tcPr>
          <w:p w14:paraId="34AC5157" w14:textId="77777777" w:rsidR="008672D1" w:rsidRPr="00436F30" w:rsidRDefault="008672D1" w:rsidP="001A4AAC">
            <w:pPr>
              <w:jc w:val="center"/>
              <w:rPr>
                <w:rFonts w:ascii="Times New Roman" w:eastAsia="Times New Roman" w:hAnsi="Times New Roman"/>
                <w:color w:val="000000"/>
              </w:rPr>
            </w:pPr>
            <w:r w:rsidRPr="00436F30">
              <w:rPr>
                <w:rFonts w:ascii="Times New Roman" w:eastAsia="Times New Roman" w:hAnsi="Times New Roman"/>
                <w:color w:val="000000"/>
              </w:rPr>
              <w:t xml:space="preserve">0.64 </w:t>
            </w:r>
          </w:p>
        </w:tc>
        <w:tc>
          <w:tcPr>
            <w:tcW w:w="678" w:type="dxa"/>
            <w:tcBorders>
              <w:top w:val="single" w:sz="4" w:space="0" w:color="auto"/>
              <w:left w:val="single" w:sz="4" w:space="0" w:color="auto"/>
              <w:bottom w:val="single" w:sz="4" w:space="0" w:color="auto"/>
            </w:tcBorders>
            <w:shd w:val="clear" w:color="auto" w:fill="auto"/>
            <w:vAlign w:val="center"/>
          </w:tcPr>
          <w:p w14:paraId="51B95623" w14:textId="77777777" w:rsidR="008672D1" w:rsidRPr="00436F30" w:rsidRDefault="008672D1" w:rsidP="001A4AAC">
            <w:pPr>
              <w:jc w:val="center"/>
              <w:rPr>
                <w:rFonts w:ascii="Times New Roman" w:hAnsi="Times New Roman"/>
              </w:rPr>
            </w:pPr>
            <w:r w:rsidRPr="00436F30">
              <w:rPr>
                <w:rFonts w:ascii="Times New Roman" w:hAnsi="Times New Roman"/>
              </w:rPr>
              <w:t>0.99</w:t>
            </w:r>
          </w:p>
        </w:tc>
      </w:tr>
      <w:tr w:rsidR="008672D1" w:rsidRPr="00436F30" w14:paraId="6F050078" w14:textId="77777777" w:rsidTr="001A4AAC">
        <w:trPr>
          <w:trHeight w:val="298"/>
        </w:trPr>
        <w:tc>
          <w:tcPr>
            <w:tcW w:w="1089" w:type="dxa"/>
            <w:tcBorders>
              <w:top w:val="single" w:sz="4" w:space="0" w:color="auto"/>
              <w:bottom w:val="single" w:sz="4" w:space="0" w:color="auto"/>
              <w:right w:val="single" w:sz="4" w:space="0" w:color="auto"/>
            </w:tcBorders>
          </w:tcPr>
          <w:p w14:paraId="4CAE5012" w14:textId="77777777" w:rsidR="008672D1" w:rsidRPr="00436F30" w:rsidRDefault="008672D1" w:rsidP="001A4AAC">
            <w:pPr>
              <w:jc w:val="center"/>
              <w:rPr>
                <w:rFonts w:ascii="Times New Roman" w:eastAsia="Times New Roman" w:hAnsi="Times New Roman"/>
                <w:color w:val="000000"/>
              </w:rPr>
            </w:pPr>
            <w:r w:rsidRPr="00436F30">
              <w:rPr>
                <w:rFonts w:ascii="Times New Roman" w:eastAsia="Times New Roman" w:hAnsi="Times New Roman"/>
                <w:color w:val="000000"/>
              </w:rPr>
              <w:t>600 °C</w:t>
            </w:r>
          </w:p>
        </w:tc>
        <w:tc>
          <w:tcPr>
            <w:tcW w:w="1629" w:type="dxa"/>
            <w:tcBorders>
              <w:top w:val="single" w:sz="4" w:space="0" w:color="auto"/>
              <w:left w:val="single" w:sz="4" w:space="0" w:color="auto"/>
              <w:bottom w:val="single" w:sz="4" w:space="0" w:color="auto"/>
              <w:right w:val="single" w:sz="4" w:space="0" w:color="auto"/>
            </w:tcBorders>
            <w:shd w:val="clear" w:color="auto" w:fill="auto"/>
            <w:vAlign w:val="center"/>
          </w:tcPr>
          <w:p w14:paraId="5642AD3C" w14:textId="77777777" w:rsidR="008672D1" w:rsidRPr="00436F30" w:rsidRDefault="008672D1" w:rsidP="001A4AAC">
            <w:pPr>
              <w:jc w:val="center"/>
              <w:rPr>
                <w:rFonts w:ascii="Times New Roman" w:hAnsi="Times New Roman"/>
              </w:rPr>
            </w:pPr>
            <w:r w:rsidRPr="00436F30">
              <w:rPr>
                <w:rFonts w:ascii="Times New Roman" w:eastAsia="Times New Roman" w:hAnsi="Times New Roman"/>
                <w:color w:val="000000"/>
              </w:rPr>
              <w:t>(</w:t>
            </w:r>
            <w:proofErr w:type="gramStart"/>
            <w:r w:rsidRPr="00436F30">
              <w:rPr>
                <w:rFonts w:ascii="Times New Roman" w:eastAsia="Times New Roman" w:hAnsi="Times New Roman"/>
                <w:color w:val="000000"/>
              </w:rPr>
              <w:t>NH</w:t>
            </w:r>
            <w:r w:rsidRPr="00436F30">
              <w:rPr>
                <w:rFonts w:ascii="Times New Roman" w:eastAsia="Times New Roman" w:hAnsi="Times New Roman"/>
                <w:color w:val="000000"/>
                <w:vertAlign w:val="subscript"/>
              </w:rPr>
              <w:t>4</w:t>
            </w:r>
            <w:r w:rsidRPr="00436F30">
              <w:rPr>
                <w:rFonts w:ascii="Times New Roman" w:eastAsia="Times New Roman" w:hAnsi="Times New Roman"/>
                <w:color w:val="000000"/>
              </w:rPr>
              <w:t>)</w:t>
            </w:r>
            <w:r w:rsidRPr="00436F30">
              <w:rPr>
                <w:rFonts w:ascii="Times New Roman" w:eastAsia="Times New Roman" w:hAnsi="Times New Roman"/>
                <w:color w:val="000000"/>
                <w:vertAlign w:val="subscript"/>
              </w:rPr>
              <w:t>2</w:t>
            </w:r>
            <w:r w:rsidRPr="00436F30">
              <w:rPr>
                <w:rFonts w:ascii="Times New Roman" w:eastAsia="Times New Roman" w:hAnsi="Times New Roman"/>
                <w:color w:val="000000"/>
              </w:rPr>
              <w:t>Fe</w:t>
            </w:r>
            <w:proofErr w:type="gramEnd"/>
            <w:r w:rsidRPr="00436F30">
              <w:rPr>
                <w:rFonts w:ascii="Times New Roman" w:eastAsia="Times New Roman" w:hAnsi="Times New Roman"/>
                <w:color w:val="000000"/>
              </w:rPr>
              <w:t>(SO</w:t>
            </w:r>
            <w:r w:rsidRPr="00436F30">
              <w:rPr>
                <w:rFonts w:ascii="Times New Roman" w:eastAsia="Times New Roman" w:hAnsi="Times New Roman"/>
                <w:color w:val="000000"/>
                <w:vertAlign w:val="subscript"/>
              </w:rPr>
              <w:t>4</w:t>
            </w:r>
            <w:r w:rsidRPr="00436F30">
              <w:rPr>
                <w:rFonts w:ascii="Times New Roman" w:eastAsia="Times New Roman" w:hAnsi="Times New Roman"/>
                <w:color w:val="000000"/>
              </w:rPr>
              <w:t>)</w:t>
            </w:r>
            <w:r w:rsidRPr="00436F30">
              <w:rPr>
                <w:rFonts w:ascii="Times New Roman" w:eastAsia="Times New Roman" w:hAnsi="Times New Roman"/>
                <w:color w:val="000000"/>
                <w:vertAlign w:val="subscript"/>
              </w:rPr>
              <w:t>2</w:t>
            </w:r>
          </w:p>
        </w:tc>
        <w:tc>
          <w:tcPr>
            <w:tcW w:w="1349" w:type="dxa"/>
            <w:tcBorders>
              <w:top w:val="single" w:sz="4" w:space="0" w:color="auto"/>
              <w:left w:val="single" w:sz="4" w:space="0" w:color="auto"/>
              <w:bottom w:val="single" w:sz="4" w:space="0" w:color="auto"/>
              <w:right w:val="single" w:sz="4" w:space="0" w:color="auto"/>
            </w:tcBorders>
            <w:shd w:val="clear" w:color="auto" w:fill="auto"/>
            <w:vAlign w:val="center"/>
          </w:tcPr>
          <w:p w14:paraId="56FCC9D0" w14:textId="77777777" w:rsidR="008672D1" w:rsidRPr="00436F30" w:rsidRDefault="008672D1" w:rsidP="001A4AAC">
            <w:pPr>
              <w:jc w:val="center"/>
              <w:rPr>
                <w:rFonts w:ascii="Times New Roman" w:hAnsi="Times New Roman"/>
              </w:rPr>
            </w:pPr>
            <w:r w:rsidRPr="00436F30">
              <w:rPr>
                <w:rFonts w:ascii="Times New Roman" w:hAnsi="Times New Roman"/>
              </w:rPr>
              <w:t>Aluminum</w:t>
            </w:r>
          </w:p>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tcPr>
          <w:p w14:paraId="3AD7036F" w14:textId="77777777" w:rsidR="008672D1" w:rsidRPr="00436F30" w:rsidRDefault="008672D1" w:rsidP="001A4AAC">
            <w:pPr>
              <w:jc w:val="center"/>
              <w:rPr>
                <w:rFonts w:ascii="Times New Roman" w:hAnsi="Times New Roman"/>
              </w:rPr>
            </w:pPr>
            <w:r w:rsidRPr="00436F30">
              <w:rPr>
                <w:rFonts w:ascii="Times New Roman" w:hAnsi="Times New Roman"/>
              </w:rPr>
              <w:t>Wood Char</w:t>
            </w:r>
          </w:p>
        </w:tc>
        <w:tc>
          <w:tcPr>
            <w:tcW w:w="1771" w:type="dxa"/>
            <w:tcBorders>
              <w:top w:val="single" w:sz="4" w:space="0" w:color="auto"/>
              <w:left w:val="single" w:sz="4" w:space="0" w:color="auto"/>
              <w:bottom w:val="single" w:sz="4" w:space="0" w:color="auto"/>
              <w:right w:val="single" w:sz="4" w:space="0" w:color="auto"/>
            </w:tcBorders>
            <w:shd w:val="clear" w:color="auto" w:fill="auto"/>
            <w:vAlign w:val="center"/>
          </w:tcPr>
          <w:p w14:paraId="65AB8F1D" w14:textId="77777777" w:rsidR="008672D1" w:rsidRPr="00436F30" w:rsidRDefault="008672D1" w:rsidP="001A4AAC">
            <w:pPr>
              <w:jc w:val="center"/>
              <w:rPr>
                <w:rFonts w:ascii="Times New Roman" w:hAnsi="Times New Roman"/>
              </w:rPr>
            </w:pPr>
            <w:r w:rsidRPr="00436F30">
              <w:rPr>
                <w:rFonts w:ascii="Times New Roman" w:hAnsi="Times New Roman"/>
              </w:rPr>
              <w:t xml:space="preserve">0.09 </w:t>
            </w:r>
            <w:r w:rsidRPr="00436F30">
              <w:rPr>
                <w:rFonts w:ascii="Times New Roman" w:eastAsia="Times New Roman" w:hAnsi="Times New Roman"/>
                <w:color w:val="000000"/>
              </w:rPr>
              <w:t>± ≤0.01</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tcPr>
          <w:p w14:paraId="019E4AEB" w14:textId="77777777" w:rsidR="008672D1" w:rsidRPr="00436F30" w:rsidRDefault="008672D1" w:rsidP="001A4AAC">
            <w:pPr>
              <w:jc w:val="center"/>
              <w:rPr>
                <w:rFonts w:ascii="Times New Roman" w:hAnsi="Times New Roman"/>
              </w:rPr>
            </w:pPr>
            <w:r w:rsidRPr="00436F30">
              <w:rPr>
                <w:rFonts w:ascii="Times New Roman" w:eastAsia="Times New Roman" w:hAnsi="Times New Roman"/>
                <w:color w:val="000000"/>
              </w:rPr>
              <w:t xml:space="preserve">0.64 </w:t>
            </w:r>
          </w:p>
        </w:tc>
        <w:tc>
          <w:tcPr>
            <w:tcW w:w="678" w:type="dxa"/>
            <w:tcBorders>
              <w:top w:val="single" w:sz="4" w:space="0" w:color="auto"/>
              <w:left w:val="single" w:sz="4" w:space="0" w:color="auto"/>
              <w:bottom w:val="single" w:sz="4" w:space="0" w:color="auto"/>
            </w:tcBorders>
            <w:shd w:val="clear" w:color="auto" w:fill="auto"/>
            <w:vAlign w:val="center"/>
          </w:tcPr>
          <w:p w14:paraId="30ACC4C1" w14:textId="77777777" w:rsidR="008672D1" w:rsidRPr="00436F30" w:rsidRDefault="008672D1" w:rsidP="001A4AAC">
            <w:pPr>
              <w:jc w:val="center"/>
              <w:rPr>
                <w:rFonts w:ascii="Times New Roman" w:hAnsi="Times New Roman"/>
              </w:rPr>
            </w:pPr>
            <w:r w:rsidRPr="00436F30">
              <w:rPr>
                <w:rFonts w:ascii="Times New Roman" w:hAnsi="Times New Roman"/>
              </w:rPr>
              <w:t>0.99</w:t>
            </w:r>
          </w:p>
        </w:tc>
      </w:tr>
      <w:tr w:rsidR="008672D1" w:rsidRPr="00436F30" w14:paraId="038CF2DF" w14:textId="77777777" w:rsidTr="001A4AAC">
        <w:trPr>
          <w:trHeight w:val="298"/>
        </w:trPr>
        <w:tc>
          <w:tcPr>
            <w:tcW w:w="1089" w:type="dxa"/>
            <w:tcBorders>
              <w:top w:val="single" w:sz="4" w:space="0" w:color="auto"/>
              <w:bottom w:val="single" w:sz="4" w:space="0" w:color="auto"/>
              <w:right w:val="single" w:sz="4" w:space="0" w:color="auto"/>
            </w:tcBorders>
          </w:tcPr>
          <w:p w14:paraId="2DEFF790" w14:textId="77777777" w:rsidR="008672D1" w:rsidRPr="00436F30" w:rsidRDefault="008672D1" w:rsidP="001A4AAC">
            <w:pPr>
              <w:jc w:val="center"/>
              <w:rPr>
                <w:rFonts w:ascii="Times New Roman" w:hAnsi="Times New Roman"/>
              </w:rPr>
            </w:pPr>
            <w:r>
              <w:rPr>
                <w:rFonts w:ascii="Times New Roman" w:eastAsia="Times New Roman" w:hAnsi="Times New Roman"/>
                <w:color w:val="000000"/>
              </w:rPr>
              <w:t>5</w:t>
            </w:r>
            <w:r w:rsidRPr="00436F30">
              <w:rPr>
                <w:rFonts w:ascii="Times New Roman" w:eastAsia="Times New Roman" w:hAnsi="Times New Roman"/>
                <w:color w:val="000000"/>
              </w:rPr>
              <w:t>00 °C</w:t>
            </w:r>
          </w:p>
        </w:tc>
        <w:tc>
          <w:tcPr>
            <w:tcW w:w="1629" w:type="dxa"/>
            <w:tcBorders>
              <w:top w:val="single" w:sz="4" w:space="0" w:color="auto"/>
              <w:left w:val="single" w:sz="4" w:space="0" w:color="auto"/>
              <w:bottom w:val="single" w:sz="4" w:space="0" w:color="auto"/>
              <w:right w:val="single" w:sz="4" w:space="0" w:color="auto"/>
            </w:tcBorders>
            <w:shd w:val="clear" w:color="auto" w:fill="auto"/>
            <w:vAlign w:val="center"/>
          </w:tcPr>
          <w:p w14:paraId="69F92A33" w14:textId="77777777" w:rsidR="008672D1" w:rsidRPr="00436F30" w:rsidRDefault="008672D1" w:rsidP="001A4AAC">
            <w:pPr>
              <w:jc w:val="center"/>
              <w:rPr>
                <w:rFonts w:ascii="Times New Roman" w:hAnsi="Times New Roman"/>
              </w:rPr>
            </w:pPr>
            <w:r w:rsidRPr="00436F30">
              <w:rPr>
                <w:rFonts w:ascii="Times New Roman" w:hAnsi="Times New Roman"/>
              </w:rPr>
              <w:t>None</w:t>
            </w:r>
          </w:p>
        </w:tc>
        <w:tc>
          <w:tcPr>
            <w:tcW w:w="1349" w:type="dxa"/>
            <w:tcBorders>
              <w:top w:val="single" w:sz="4" w:space="0" w:color="auto"/>
              <w:left w:val="single" w:sz="4" w:space="0" w:color="auto"/>
              <w:bottom w:val="single" w:sz="4" w:space="0" w:color="auto"/>
              <w:right w:val="single" w:sz="4" w:space="0" w:color="auto"/>
            </w:tcBorders>
            <w:shd w:val="clear" w:color="auto" w:fill="auto"/>
            <w:vAlign w:val="center"/>
          </w:tcPr>
          <w:p w14:paraId="16D4CD08" w14:textId="77777777" w:rsidR="008672D1" w:rsidRPr="00436F30" w:rsidRDefault="008672D1" w:rsidP="001A4AAC">
            <w:pPr>
              <w:jc w:val="center"/>
              <w:rPr>
                <w:rFonts w:ascii="Times New Roman" w:hAnsi="Times New Roman"/>
              </w:rPr>
            </w:pPr>
            <w:r w:rsidRPr="00436F30">
              <w:rPr>
                <w:rFonts w:ascii="Times New Roman" w:hAnsi="Times New Roman"/>
              </w:rPr>
              <w:t>None</w:t>
            </w:r>
          </w:p>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tcPr>
          <w:p w14:paraId="7CCA71F6" w14:textId="77777777" w:rsidR="008672D1" w:rsidRPr="00436F30" w:rsidRDefault="008672D1" w:rsidP="001A4AAC">
            <w:pPr>
              <w:jc w:val="center"/>
              <w:rPr>
                <w:rFonts w:ascii="Times New Roman" w:hAnsi="Times New Roman"/>
              </w:rPr>
            </w:pPr>
            <w:r w:rsidRPr="00436F30">
              <w:rPr>
                <w:rFonts w:ascii="Times New Roman" w:hAnsi="Times New Roman"/>
              </w:rPr>
              <w:t>Bone char</w:t>
            </w:r>
          </w:p>
        </w:tc>
        <w:tc>
          <w:tcPr>
            <w:tcW w:w="1771" w:type="dxa"/>
            <w:tcBorders>
              <w:top w:val="single" w:sz="4" w:space="0" w:color="auto"/>
              <w:left w:val="single" w:sz="4" w:space="0" w:color="auto"/>
              <w:bottom w:val="single" w:sz="4" w:space="0" w:color="auto"/>
              <w:right w:val="single" w:sz="4" w:space="0" w:color="auto"/>
            </w:tcBorders>
            <w:shd w:val="clear" w:color="auto" w:fill="auto"/>
            <w:vAlign w:val="center"/>
          </w:tcPr>
          <w:p w14:paraId="7D82E432" w14:textId="77777777" w:rsidR="008672D1" w:rsidRPr="00436F30" w:rsidRDefault="008672D1" w:rsidP="001A4AAC">
            <w:pPr>
              <w:jc w:val="center"/>
              <w:rPr>
                <w:rFonts w:ascii="Times New Roman" w:hAnsi="Times New Roman"/>
              </w:rPr>
            </w:pPr>
            <w:r w:rsidRPr="00436F30">
              <w:rPr>
                <w:rFonts w:ascii="Times New Roman" w:hAnsi="Times New Roman"/>
              </w:rPr>
              <w:t xml:space="preserve">1.82 </w:t>
            </w:r>
            <w:r w:rsidRPr="00436F30">
              <w:rPr>
                <w:rFonts w:ascii="Times New Roman" w:eastAsia="Times New Roman" w:hAnsi="Times New Roman"/>
                <w:color w:val="000000"/>
              </w:rPr>
              <w:t>± 0.09</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tcPr>
          <w:p w14:paraId="21795FDB" w14:textId="77777777" w:rsidR="008672D1" w:rsidRPr="00436F30" w:rsidRDefault="008672D1" w:rsidP="001A4AAC">
            <w:pPr>
              <w:jc w:val="center"/>
              <w:rPr>
                <w:rFonts w:ascii="Times New Roman" w:hAnsi="Times New Roman"/>
              </w:rPr>
            </w:pPr>
            <w:r w:rsidRPr="00436F30">
              <w:rPr>
                <w:rFonts w:ascii="Times New Roman" w:hAnsi="Times New Roman"/>
              </w:rPr>
              <w:t xml:space="preserve">0.33 </w:t>
            </w:r>
          </w:p>
        </w:tc>
        <w:tc>
          <w:tcPr>
            <w:tcW w:w="678" w:type="dxa"/>
            <w:tcBorders>
              <w:top w:val="single" w:sz="4" w:space="0" w:color="auto"/>
              <w:left w:val="single" w:sz="4" w:space="0" w:color="auto"/>
              <w:bottom w:val="single" w:sz="4" w:space="0" w:color="auto"/>
            </w:tcBorders>
            <w:shd w:val="clear" w:color="auto" w:fill="auto"/>
            <w:vAlign w:val="center"/>
          </w:tcPr>
          <w:p w14:paraId="485F1A9E" w14:textId="77777777" w:rsidR="008672D1" w:rsidRPr="00436F30" w:rsidRDefault="008672D1" w:rsidP="001A4AAC">
            <w:pPr>
              <w:jc w:val="center"/>
              <w:rPr>
                <w:rFonts w:ascii="Times New Roman" w:hAnsi="Times New Roman"/>
              </w:rPr>
            </w:pPr>
            <w:r w:rsidRPr="00436F30">
              <w:rPr>
                <w:rFonts w:ascii="Times New Roman" w:hAnsi="Times New Roman"/>
              </w:rPr>
              <w:t>0.97</w:t>
            </w:r>
          </w:p>
        </w:tc>
      </w:tr>
      <w:tr w:rsidR="008672D1" w:rsidRPr="00436F30" w14:paraId="0E5BAEFA" w14:textId="77777777" w:rsidTr="001A4AAC">
        <w:trPr>
          <w:trHeight w:val="298"/>
        </w:trPr>
        <w:tc>
          <w:tcPr>
            <w:tcW w:w="1089" w:type="dxa"/>
            <w:tcBorders>
              <w:top w:val="single" w:sz="4" w:space="0" w:color="auto"/>
              <w:bottom w:val="single" w:sz="4" w:space="0" w:color="auto"/>
              <w:right w:val="single" w:sz="4" w:space="0" w:color="auto"/>
            </w:tcBorders>
          </w:tcPr>
          <w:p w14:paraId="514E15D3" w14:textId="77777777" w:rsidR="008672D1" w:rsidRPr="00436F30" w:rsidRDefault="008672D1" w:rsidP="001A4AAC">
            <w:pPr>
              <w:jc w:val="center"/>
              <w:rPr>
                <w:rFonts w:ascii="Times New Roman" w:eastAsia="Times New Roman" w:hAnsi="Times New Roman"/>
                <w:color w:val="000000"/>
              </w:rPr>
            </w:pPr>
            <w:r>
              <w:rPr>
                <w:rFonts w:ascii="Times New Roman" w:eastAsia="Times New Roman" w:hAnsi="Times New Roman"/>
                <w:color w:val="000000"/>
              </w:rPr>
              <w:t>5</w:t>
            </w:r>
            <w:r w:rsidRPr="00436F30">
              <w:rPr>
                <w:rFonts w:ascii="Times New Roman" w:eastAsia="Times New Roman" w:hAnsi="Times New Roman"/>
                <w:color w:val="000000"/>
              </w:rPr>
              <w:t>00 °C</w:t>
            </w:r>
          </w:p>
        </w:tc>
        <w:tc>
          <w:tcPr>
            <w:tcW w:w="1629" w:type="dxa"/>
            <w:tcBorders>
              <w:top w:val="single" w:sz="4" w:space="0" w:color="auto"/>
              <w:left w:val="single" w:sz="4" w:space="0" w:color="auto"/>
              <w:bottom w:val="single" w:sz="4" w:space="0" w:color="auto"/>
              <w:right w:val="single" w:sz="4" w:space="0" w:color="auto"/>
            </w:tcBorders>
            <w:shd w:val="clear" w:color="auto" w:fill="auto"/>
            <w:vAlign w:val="center"/>
          </w:tcPr>
          <w:p w14:paraId="3BA81E10" w14:textId="77777777" w:rsidR="008672D1" w:rsidRPr="00436F30" w:rsidRDefault="008672D1" w:rsidP="001A4AAC">
            <w:pPr>
              <w:jc w:val="center"/>
              <w:rPr>
                <w:rFonts w:ascii="Times New Roman" w:hAnsi="Times New Roman"/>
              </w:rPr>
            </w:pPr>
            <w:r w:rsidRPr="00436F30">
              <w:rPr>
                <w:rFonts w:ascii="Times New Roman" w:eastAsia="Times New Roman" w:hAnsi="Times New Roman"/>
                <w:color w:val="000000"/>
              </w:rPr>
              <w:t>Na</w:t>
            </w:r>
            <w:r w:rsidRPr="00436F30">
              <w:rPr>
                <w:rFonts w:ascii="Times New Roman" w:eastAsia="Times New Roman" w:hAnsi="Times New Roman"/>
                <w:color w:val="000000"/>
                <w:vertAlign w:val="subscript"/>
              </w:rPr>
              <w:t>2</w:t>
            </w:r>
            <w:r w:rsidRPr="00436F30">
              <w:rPr>
                <w:rFonts w:ascii="Times New Roman" w:eastAsia="Times New Roman" w:hAnsi="Times New Roman"/>
                <w:color w:val="000000"/>
              </w:rPr>
              <w:t>S</w:t>
            </w:r>
            <w:r w:rsidRPr="00436F30">
              <w:rPr>
                <w:rFonts w:ascii="Times New Roman" w:eastAsia="Times New Roman" w:hAnsi="Times New Roman"/>
                <w:color w:val="000000"/>
                <w:vertAlign w:val="subscript"/>
              </w:rPr>
              <w:t>2</w:t>
            </w:r>
            <w:r w:rsidRPr="00436F30">
              <w:rPr>
                <w:rFonts w:ascii="Times New Roman" w:eastAsia="Times New Roman" w:hAnsi="Times New Roman"/>
                <w:color w:val="000000"/>
              </w:rPr>
              <w:t>O</w:t>
            </w:r>
            <w:r w:rsidRPr="00436F30">
              <w:rPr>
                <w:rFonts w:ascii="Times New Roman" w:eastAsia="Times New Roman" w:hAnsi="Times New Roman"/>
                <w:color w:val="000000"/>
                <w:vertAlign w:val="subscript"/>
              </w:rPr>
              <w:t>4</w:t>
            </w:r>
          </w:p>
        </w:tc>
        <w:tc>
          <w:tcPr>
            <w:tcW w:w="1349" w:type="dxa"/>
            <w:tcBorders>
              <w:top w:val="single" w:sz="4" w:space="0" w:color="auto"/>
              <w:left w:val="single" w:sz="4" w:space="0" w:color="auto"/>
              <w:bottom w:val="single" w:sz="4" w:space="0" w:color="auto"/>
              <w:right w:val="single" w:sz="4" w:space="0" w:color="auto"/>
            </w:tcBorders>
            <w:shd w:val="clear" w:color="auto" w:fill="auto"/>
            <w:vAlign w:val="center"/>
          </w:tcPr>
          <w:p w14:paraId="3B96208F" w14:textId="77777777" w:rsidR="008672D1" w:rsidRPr="00436F30" w:rsidRDefault="008672D1" w:rsidP="001A4AAC">
            <w:pPr>
              <w:jc w:val="center"/>
              <w:rPr>
                <w:rFonts w:ascii="Times New Roman" w:hAnsi="Times New Roman"/>
              </w:rPr>
            </w:pPr>
            <w:r w:rsidRPr="00436F30">
              <w:rPr>
                <w:rFonts w:ascii="Times New Roman" w:hAnsi="Times New Roman"/>
              </w:rPr>
              <w:t>None</w:t>
            </w:r>
          </w:p>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tcPr>
          <w:p w14:paraId="096BD223" w14:textId="77777777" w:rsidR="008672D1" w:rsidRPr="00436F30" w:rsidRDefault="008672D1" w:rsidP="001A4AAC">
            <w:pPr>
              <w:jc w:val="center"/>
              <w:rPr>
                <w:rFonts w:ascii="Times New Roman" w:hAnsi="Times New Roman"/>
              </w:rPr>
            </w:pPr>
            <w:r w:rsidRPr="00436F30">
              <w:rPr>
                <w:rFonts w:ascii="Times New Roman" w:hAnsi="Times New Roman"/>
              </w:rPr>
              <w:t>Bone Char</w:t>
            </w:r>
          </w:p>
        </w:tc>
        <w:tc>
          <w:tcPr>
            <w:tcW w:w="1771" w:type="dxa"/>
            <w:tcBorders>
              <w:top w:val="single" w:sz="4" w:space="0" w:color="auto"/>
              <w:left w:val="single" w:sz="4" w:space="0" w:color="auto"/>
              <w:bottom w:val="single" w:sz="4" w:space="0" w:color="auto"/>
              <w:right w:val="single" w:sz="4" w:space="0" w:color="auto"/>
            </w:tcBorders>
            <w:shd w:val="clear" w:color="auto" w:fill="auto"/>
            <w:vAlign w:val="center"/>
          </w:tcPr>
          <w:p w14:paraId="0869476F" w14:textId="77777777" w:rsidR="008672D1" w:rsidRPr="00436F30" w:rsidRDefault="008672D1" w:rsidP="001A4AAC">
            <w:pPr>
              <w:jc w:val="center"/>
              <w:rPr>
                <w:rFonts w:ascii="Times New Roman" w:hAnsi="Times New Roman"/>
              </w:rPr>
            </w:pPr>
            <w:r w:rsidRPr="00436F30">
              <w:rPr>
                <w:rFonts w:ascii="Times New Roman" w:hAnsi="Times New Roman"/>
              </w:rPr>
              <w:t xml:space="preserve">2.28 </w:t>
            </w:r>
            <w:r w:rsidRPr="00436F30">
              <w:rPr>
                <w:rFonts w:ascii="Times New Roman" w:eastAsia="Times New Roman" w:hAnsi="Times New Roman"/>
                <w:color w:val="000000"/>
              </w:rPr>
              <w:t>± 0.25</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tcPr>
          <w:p w14:paraId="49E62213" w14:textId="77777777" w:rsidR="008672D1" w:rsidRPr="00436F30" w:rsidRDefault="008672D1" w:rsidP="001A4AAC">
            <w:pPr>
              <w:jc w:val="center"/>
              <w:rPr>
                <w:rFonts w:ascii="Times New Roman" w:hAnsi="Times New Roman"/>
              </w:rPr>
            </w:pPr>
            <w:r w:rsidRPr="00436F30">
              <w:rPr>
                <w:rFonts w:ascii="Times New Roman" w:hAnsi="Times New Roman"/>
              </w:rPr>
              <w:t xml:space="preserve">0.33 </w:t>
            </w:r>
          </w:p>
        </w:tc>
        <w:tc>
          <w:tcPr>
            <w:tcW w:w="678" w:type="dxa"/>
            <w:tcBorders>
              <w:top w:val="single" w:sz="4" w:space="0" w:color="auto"/>
              <w:left w:val="single" w:sz="4" w:space="0" w:color="auto"/>
              <w:bottom w:val="single" w:sz="4" w:space="0" w:color="auto"/>
            </w:tcBorders>
            <w:shd w:val="clear" w:color="auto" w:fill="auto"/>
            <w:vAlign w:val="center"/>
          </w:tcPr>
          <w:p w14:paraId="1CB607F3" w14:textId="77777777" w:rsidR="008672D1" w:rsidRPr="00436F30" w:rsidRDefault="008672D1" w:rsidP="001A4AAC">
            <w:pPr>
              <w:jc w:val="center"/>
              <w:rPr>
                <w:rFonts w:ascii="Times New Roman" w:hAnsi="Times New Roman"/>
              </w:rPr>
            </w:pPr>
            <w:r w:rsidRPr="00436F30">
              <w:rPr>
                <w:rFonts w:ascii="Times New Roman" w:hAnsi="Times New Roman"/>
              </w:rPr>
              <w:t>0.97</w:t>
            </w:r>
          </w:p>
        </w:tc>
      </w:tr>
      <w:tr w:rsidR="008672D1" w:rsidRPr="00436F30" w14:paraId="31294978" w14:textId="77777777" w:rsidTr="001A4AAC">
        <w:trPr>
          <w:trHeight w:val="160"/>
        </w:trPr>
        <w:tc>
          <w:tcPr>
            <w:tcW w:w="1089" w:type="dxa"/>
            <w:tcBorders>
              <w:top w:val="single" w:sz="4" w:space="0" w:color="auto"/>
              <w:bottom w:val="single" w:sz="4" w:space="0" w:color="auto"/>
              <w:right w:val="single" w:sz="4" w:space="0" w:color="auto"/>
            </w:tcBorders>
          </w:tcPr>
          <w:p w14:paraId="6E545B0C" w14:textId="77777777" w:rsidR="008672D1" w:rsidRPr="00436F30" w:rsidRDefault="008672D1" w:rsidP="001A4AAC">
            <w:pPr>
              <w:jc w:val="center"/>
              <w:rPr>
                <w:rFonts w:ascii="Times New Roman" w:eastAsia="Times New Roman" w:hAnsi="Times New Roman"/>
                <w:color w:val="000000"/>
              </w:rPr>
            </w:pPr>
            <w:r>
              <w:rPr>
                <w:rFonts w:ascii="Times New Roman" w:eastAsia="Times New Roman" w:hAnsi="Times New Roman"/>
                <w:color w:val="000000"/>
              </w:rPr>
              <w:t>5</w:t>
            </w:r>
            <w:r w:rsidRPr="00436F30">
              <w:rPr>
                <w:rFonts w:ascii="Times New Roman" w:eastAsia="Times New Roman" w:hAnsi="Times New Roman"/>
                <w:color w:val="000000"/>
              </w:rPr>
              <w:t>00 °C</w:t>
            </w:r>
          </w:p>
        </w:tc>
        <w:tc>
          <w:tcPr>
            <w:tcW w:w="1629" w:type="dxa"/>
            <w:tcBorders>
              <w:top w:val="single" w:sz="4" w:space="0" w:color="auto"/>
              <w:left w:val="single" w:sz="4" w:space="0" w:color="auto"/>
              <w:bottom w:val="single" w:sz="4" w:space="0" w:color="auto"/>
              <w:right w:val="single" w:sz="4" w:space="0" w:color="auto"/>
            </w:tcBorders>
            <w:shd w:val="clear" w:color="auto" w:fill="auto"/>
            <w:vAlign w:val="center"/>
          </w:tcPr>
          <w:p w14:paraId="3535DE56" w14:textId="77777777" w:rsidR="008672D1" w:rsidRPr="00436F30" w:rsidRDefault="008672D1" w:rsidP="001A4AAC">
            <w:pPr>
              <w:jc w:val="center"/>
              <w:rPr>
                <w:rFonts w:ascii="Times New Roman" w:hAnsi="Times New Roman"/>
              </w:rPr>
            </w:pPr>
            <w:r w:rsidRPr="00436F30">
              <w:rPr>
                <w:rFonts w:ascii="Times New Roman" w:eastAsia="Times New Roman" w:hAnsi="Times New Roman"/>
                <w:color w:val="000000"/>
              </w:rPr>
              <w:t>(</w:t>
            </w:r>
            <w:proofErr w:type="gramStart"/>
            <w:r w:rsidRPr="00436F30">
              <w:rPr>
                <w:rFonts w:ascii="Times New Roman" w:eastAsia="Times New Roman" w:hAnsi="Times New Roman"/>
                <w:color w:val="000000"/>
              </w:rPr>
              <w:t>NH</w:t>
            </w:r>
            <w:r w:rsidRPr="00436F30">
              <w:rPr>
                <w:rFonts w:ascii="Times New Roman" w:eastAsia="Times New Roman" w:hAnsi="Times New Roman"/>
                <w:color w:val="000000"/>
                <w:vertAlign w:val="subscript"/>
              </w:rPr>
              <w:t>4</w:t>
            </w:r>
            <w:r w:rsidRPr="00436F30">
              <w:rPr>
                <w:rFonts w:ascii="Times New Roman" w:eastAsia="Times New Roman" w:hAnsi="Times New Roman"/>
                <w:color w:val="000000"/>
              </w:rPr>
              <w:t>)</w:t>
            </w:r>
            <w:r w:rsidRPr="00436F30">
              <w:rPr>
                <w:rFonts w:ascii="Times New Roman" w:eastAsia="Times New Roman" w:hAnsi="Times New Roman"/>
                <w:color w:val="000000"/>
                <w:vertAlign w:val="subscript"/>
              </w:rPr>
              <w:t>2</w:t>
            </w:r>
            <w:r w:rsidRPr="00436F30">
              <w:rPr>
                <w:rFonts w:ascii="Times New Roman" w:eastAsia="Times New Roman" w:hAnsi="Times New Roman"/>
                <w:color w:val="000000"/>
              </w:rPr>
              <w:t>Fe</w:t>
            </w:r>
            <w:proofErr w:type="gramEnd"/>
            <w:r w:rsidRPr="00436F30">
              <w:rPr>
                <w:rFonts w:ascii="Times New Roman" w:eastAsia="Times New Roman" w:hAnsi="Times New Roman"/>
                <w:color w:val="000000"/>
              </w:rPr>
              <w:t>(SO</w:t>
            </w:r>
            <w:r w:rsidRPr="00436F30">
              <w:rPr>
                <w:rFonts w:ascii="Times New Roman" w:eastAsia="Times New Roman" w:hAnsi="Times New Roman"/>
                <w:color w:val="000000"/>
                <w:vertAlign w:val="subscript"/>
              </w:rPr>
              <w:t>4</w:t>
            </w:r>
            <w:r w:rsidRPr="00436F30">
              <w:rPr>
                <w:rFonts w:ascii="Times New Roman" w:eastAsia="Times New Roman" w:hAnsi="Times New Roman"/>
                <w:color w:val="000000"/>
              </w:rPr>
              <w:t>)</w:t>
            </w:r>
            <w:r w:rsidRPr="00436F30">
              <w:rPr>
                <w:rFonts w:ascii="Times New Roman" w:eastAsia="Times New Roman" w:hAnsi="Times New Roman"/>
                <w:color w:val="000000"/>
                <w:vertAlign w:val="subscript"/>
              </w:rPr>
              <w:t>2</w:t>
            </w:r>
          </w:p>
        </w:tc>
        <w:tc>
          <w:tcPr>
            <w:tcW w:w="1349" w:type="dxa"/>
            <w:tcBorders>
              <w:top w:val="single" w:sz="4" w:space="0" w:color="auto"/>
              <w:left w:val="single" w:sz="4" w:space="0" w:color="auto"/>
              <w:bottom w:val="single" w:sz="4" w:space="0" w:color="auto"/>
              <w:right w:val="single" w:sz="4" w:space="0" w:color="auto"/>
            </w:tcBorders>
            <w:shd w:val="clear" w:color="auto" w:fill="auto"/>
            <w:vAlign w:val="center"/>
          </w:tcPr>
          <w:p w14:paraId="6E9F5032" w14:textId="77777777" w:rsidR="008672D1" w:rsidRPr="00436F30" w:rsidRDefault="008672D1" w:rsidP="001A4AAC">
            <w:pPr>
              <w:jc w:val="center"/>
              <w:rPr>
                <w:rFonts w:ascii="Times New Roman" w:hAnsi="Times New Roman"/>
              </w:rPr>
            </w:pPr>
            <w:r w:rsidRPr="00436F30">
              <w:rPr>
                <w:rFonts w:ascii="Times New Roman" w:hAnsi="Times New Roman"/>
              </w:rPr>
              <w:t>None</w:t>
            </w:r>
          </w:p>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tcPr>
          <w:p w14:paraId="70D48EE3" w14:textId="77777777" w:rsidR="008672D1" w:rsidRPr="00436F30" w:rsidRDefault="008672D1" w:rsidP="001A4AAC">
            <w:pPr>
              <w:jc w:val="center"/>
              <w:rPr>
                <w:rFonts w:ascii="Times New Roman" w:hAnsi="Times New Roman"/>
              </w:rPr>
            </w:pPr>
            <w:r w:rsidRPr="00436F30">
              <w:rPr>
                <w:rFonts w:ascii="Times New Roman" w:hAnsi="Times New Roman"/>
              </w:rPr>
              <w:t>Bone Char</w:t>
            </w:r>
          </w:p>
        </w:tc>
        <w:tc>
          <w:tcPr>
            <w:tcW w:w="1771" w:type="dxa"/>
            <w:tcBorders>
              <w:top w:val="single" w:sz="4" w:space="0" w:color="auto"/>
              <w:left w:val="single" w:sz="4" w:space="0" w:color="auto"/>
              <w:bottom w:val="single" w:sz="4" w:space="0" w:color="auto"/>
              <w:right w:val="single" w:sz="4" w:space="0" w:color="auto"/>
            </w:tcBorders>
            <w:shd w:val="clear" w:color="auto" w:fill="auto"/>
            <w:vAlign w:val="center"/>
          </w:tcPr>
          <w:p w14:paraId="257A9D11" w14:textId="77777777" w:rsidR="008672D1" w:rsidRPr="00436F30" w:rsidRDefault="008672D1" w:rsidP="001A4AAC">
            <w:pPr>
              <w:jc w:val="center"/>
              <w:rPr>
                <w:rFonts w:ascii="Times New Roman" w:hAnsi="Times New Roman"/>
              </w:rPr>
            </w:pPr>
            <w:r w:rsidRPr="00436F30">
              <w:rPr>
                <w:rFonts w:ascii="Times New Roman" w:hAnsi="Times New Roman"/>
              </w:rPr>
              <w:t xml:space="preserve">2.23 </w:t>
            </w:r>
            <w:r w:rsidRPr="00436F30">
              <w:rPr>
                <w:rFonts w:ascii="Times New Roman" w:eastAsia="Times New Roman" w:hAnsi="Times New Roman"/>
                <w:color w:val="000000"/>
              </w:rPr>
              <w:t>± 0.10</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tcPr>
          <w:p w14:paraId="6BE85FBA" w14:textId="77777777" w:rsidR="008672D1" w:rsidRPr="00436F30" w:rsidRDefault="008672D1" w:rsidP="001A4AAC">
            <w:pPr>
              <w:jc w:val="center"/>
              <w:rPr>
                <w:rFonts w:ascii="Times New Roman" w:hAnsi="Times New Roman"/>
              </w:rPr>
            </w:pPr>
            <w:r w:rsidRPr="00436F30">
              <w:rPr>
                <w:rFonts w:ascii="Times New Roman" w:hAnsi="Times New Roman"/>
              </w:rPr>
              <w:t xml:space="preserve">0.33 </w:t>
            </w:r>
          </w:p>
        </w:tc>
        <w:tc>
          <w:tcPr>
            <w:tcW w:w="678" w:type="dxa"/>
            <w:tcBorders>
              <w:top w:val="single" w:sz="4" w:space="0" w:color="auto"/>
              <w:left w:val="single" w:sz="4" w:space="0" w:color="auto"/>
              <w:bottom w:val="single" w:sz="4" w:space="0" w:color="auto"/>
            </w:tcBorders>
            <w:shd w:val="clear" w:color="auto" w:fill="auto"/>
            <w:vAlign w:val="center"/>
          </w:tcPr>
          <w:p w14:paraId="4CAD5882" w14:textId="77777777" w:rsidR="008672D1" w:rsidRPr="00436F30" w:rsidRDefault="008672D1" w:rsidP="001A4AAC">
            <w:pPr>
              <w:jc w:val="center"/>
              <w:rPr>
                <w:rFonts w:ascii="Times New Roman" w:hAnsi="Times New Roman"/>
              </w:rPr>
            </w:pPr>
            <w:r w:rsidRPr="00436F30">
              <w:rPr>
                <w:rFonts w:ascii="Times New Roman" w:hAnsi="Times New Roman"/>
              </w:rPr>
              <w:t>0.98</w:t>
            </w:r>
          </w:p>
        </w:tc>
      </w:tr>
      <w:tr w:rsidR="008672D1" w:rsidRPr="00436F30" w14:paraId="7A887DD1" w14:textId="77777777" w:rsidTr="001A4AAC">
        <w:trPr>
          <w:trHeight w:val="298"/>
        </w:trPr>
        <w:tc>
          <w:tcPr>
            <w:tcW w:w="1089" w:type="dxa"/>
            <w:tcBorders>
              <w:top w:val="single" w:sz="4" w:space="0" w:color="auto"/>
              <w:bottom w:val="single" w:sz="4" w:space="0" w:color="auto"/>
              <w:right w:val="single" w:sz="4" w:space="0" w:color="auto"/>
            </w:tcBorders>
          </w:tcPr>
          <w:p w14:paraId="17F45D0F" w14:textId="77777777" w:rsidR="008672D1" w:rsidRPr="00436F30" w:rsidRDefault="008672D1" w:rsidP="001A4AAC">
            <w:pPr>
              <w:jc w:val="center"/>
              <w:rPr>
                <w:rFonts w:ascii="Times New Roman" w:eastAsia="Times New Roman" w:hAnsi="Times New Roman"/>
                <w:color w:val="000000"/>
              </w:rPr>
            </w:pPr>
            <w:r>
              <w:rPr>
                <w:rFonts w:ascii="Times New Roman" w:eastAsia="Times New Roman" w:hAnsi="Times New Roman"/>
                <w:color w:val="000000"/>
              </w:rPr>
              <w:t>5</w:t>
            </w:r>
            <w:r w:rsidRPr="00436F30">
              <w:rPr>
                <w:rFonts w:ascii="Times New Roman" w:eastAsia="Times New Roman" w:hAnsi="Times New Roman"/>
                <w:color w:val="000000"/>
              </w:rPr>
              <w:t>00 °C</w:t>
            </w:r>
          </w:p>
        </w:tc>
        <w:tc>
          <w:tcPr>
            <w:tcW w:w="1629" w:type="dxa"/>
            <w:tcBorders>
              <w:top w:val="single" w:sz="4" w:space="0" w:color="auto"/>
              <w:left w:val="single" w:sz="4" w:space="0" w:color="auto"/>
              <w:bottom w:val="single" w:sz="4" w:space="0" w:color="auto"/>
              <w:right w:val="single" w:sz="4" w:space="0" w:color="auto"/>
            </w:tcBorders>
            <w:shd w:val="clear" w:color="auto" w:fill="auto"/>
            <w:vAlign w:val="center"/>
          </w:tcPr>
          <w:p w14:paraId="14A2C179" w14:textId="77777777" w:rsidR="008672D1" w:rsidRPr="00436F30" w:rsidRDefault="008672D1" w:rsidP="001A4AAC">
            <w:pPr>
              <w:jc w:val="center"/>
              <w:rPr>
                <w:rFonts w:ascii="Times New Roman" w:hAnsi="Times New Roman"/>
              </w:rPr>
            </w:pPr>
            <w:r w:rsidRPr="00436F30">
              <w:rPr>
                <w:rFonts w:ascii="Times New Roman" w:eastAsia="Times New Roman" w:hAnsi="Times New Roman"/>
                <w:color w:val="000000"/>
              </w:rPr>
              <w:t>None</w:t>
            </w:r>
          </w:p>
        </w:tc>
        <w:tc>
          <w:tcPr>
            <w:tcW w:w="1349" w:type="dxa"/>
            <w:tcBorders>
              <w:top w:val="single" w:sz="4" w:space="0" w:color="auto"/>
              <w:left w:val="single" w:sz="4" w:space="0" w:color="auto"/>
              <w:bottom w:val="single" w:sz="4" w:space="0" w:color="auto"/>
              <w:right w:val="single" w:sz="4" w:space="0" w:color="auto"/>
            </w:tcBorders>
            <w:shd w:val="clear" w:color="auto" w:fill="auto"/>
            <w:vAlign w:val="center"/>
          </w:tcPr>
          <w:p w14:paraId="42E4FB33" w14:textId="77777777" w:rsidR="008672D1" w:rsidRPr="00436F30" w:rsidRDefault="008672D1" w:rsidP="001A4AAC">
            <w:pPr>
              <w:jc w:val="center"/>
              <w:rPr>
                <w:rFonts w:ascii="Times New Roman" w:hAnsi="Times New Roman"/>
              </w:rPr>
            </w:pPr>
            <w:r w:rsidRPr="00436F30">
              <w:rPr>
                <w:rFonts w:ascii="Times New Roman" w:eastAsia="Times New Roman" w:hAnsi="Times New Roman"/>
                <w:color w:val="000000"/>
              </w:rPr>
              <w:t>Aluminum</w:t>
            </w:r>
          </w:p>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tcPr>
          <w:p w14:paraId="6585AEDD" w14:textId="77777777" w:rsidR="008672D1" w:rsidRPr="00436F30" w:rsidRDefault="008672D1" w:rsidP="001A4AAC">
            <w:pPr>
              <w:jc w:val="center"/>
              <w:rPr>
                <w:rFonts w:ascii="Times New Roman" w:hAnsi="Times New Roman"/>
              </w:rPr>
            </w:pPr>
            <w:r w:rsidRPr="00436F30">
              <w:rPr>
                <w:rFonts w:ascii="Times New Roman" w:hAnsi="Times New Roman"/>
              </w:rPr>
              <w:t>Bone char</w:t>
            </w:r>
          </w:p>
        </w:tc>
        <w:tc>
          <w:tcPr>
            <w:tcW w:w="1771" w:type="dxa"/>
            <w:tcBorders>
              <w:top w:val="single" w:sz="4" w:space="0" w:color="auto"/>
              <w:left w:val="single" w:sz="4" w:space="0" w:color="auto"/>
              <w:bottom w:val="single" w:sz="4" w:space="0" w:color="auto"/>
              <w:right w:val="single" w:sz="4" w:space="0" w:color="auto"/>
            </w:tcBorders>
            <w:shd w:val="clear" w:color="auto" w:fill="auto"/>
            <w:vAlign w:val="center"/>
          </w:tcPr>
          <w:p w14:paraId="54923E3C" w14:textId="77777777" w:rsidR="008672D1" w:rsidRPr="00436F30" w:rsidRDefault="008672D1" w:rsidP="001A4AAC">
            <w:pPr>
              <w:jc w:val="center"/>
              <w:rPr>
                <w:rFonts w:ascii="Times New Roman" w:hAnsi="Times New Roman"/>
              </w:rPr>
            </w:pPr>
            <w:r w:rsidRPr="00436F30">
              <w:rPr>
                <w:rFonts w:ascii="Times New Roman" w:eastAsia="Times New Roman" w:hAnsi="Times New Roman"/>
                <w:color w:val="000000"/>
              </w:rPr>
              <w:t>5.31 ± 0.18</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tcPr>
          <w:p w14:paraId="096A577F" w14:textId="77777777" w:rsidR="008672D1" w:rsidRPr="00436F30" w:rsidRDefault="008672D1" w:rsidP="001A4AAC">
            <w:pPr>
              <w:jc w:val="center"/>
              <w:rPr>
                <w:rFonts w:ascii="Times New Roman" w:hAnsi="Times New Roman"/>
              </w:rPr>
            </w:pPr>
            <w:r w:rsidRPr="00436F30">
              <w:rPr>
                <w:rFonts w:ascii="Times New Roman" w:eastAsia="Times New Roman" w:hAnsi="Times New Roman"/>
                <w:color w:val="000000"/>
              </w:rPr>
              <w:t xml:space="preserve">0.40 </w:t>
            </w:r>
          </w:p>
        </w:tc>
        <w:tc>
          <w:tcPr>
            <w:tcW w:w="678" w:type="dxa"/>
            <w:tcBorders>
              <w:top w:val="single" w:sz="4" w:space="0" w:color="auto"/>
              <w:left w:val="single" w:sz="4" w:space="0" w:color="auto"/>
              <w:bottom w:val="single" w:sz="4" w:space="0" w:color="auto"/>
            </w:tcBorders>
            <w:shd w:val="clear" w:color="auto" w:fill="auto"/>
            <w:vAlign w:val="center"/>
          </w:tcPr>
          <w:p w14:paraId="4FAB527E" w14:textId="77777777" w:rsidR="008672D1" w:rsidRPr="00436F30" w:rsidRDefault="008672D1" w:rsidP="001A4AAC">
            <w:pPr>
              <w:jc w:val="center"/>
              <w:rPr>
                <w:rFonts w:ascii="Times New Roman" w:hAnsi="Times New Roman"/>
              </w:rPr>
            </w:pPr>
            <w:r w:rsidRPr="00436F30">
              <w:rPr>
                <w:rFonts w:ascii="Times New Roman" w:hAnsi="Times New Roman"/>
              </w:rPr>
              <w:t>0.99</w:t>
            </w:r>
          </w:p>
        </w:tc>
      </w:tr>
      <w:tr w:rsidR="008672D1" w:rsidRPr="00436F30" w14:paraId="35A46980" w14:textId="77777777" w:rsidTr="001A4AAC">
        <w:trPr>
          <w:trHeight w:val="160"/>
        </w:trPr>
        <w:tc>
          <w:tcPr>
            <w:tcW w:w="1089" w:type="dxa"/>
            <w:tcBorders>
              <w:top w:val="single" w:sz="4" w:space="0" w:color="auto"/>
              <w:bottom w:val="single" w:sz="4" w:space="0" w:color="auto"/>
              <w:right w:val="single" w:sz="4" w:space="0" w:color="auto"/>
            </w:tcBorders>
          </w:tcPr>
          <w:p w14:paraId="614FB728" w14:textId="77777777" w:rsidR="008672D1" w:rsidRPr="00436F30" w:rsidRDefault="008672D1" w:rsidP="001A4AAC">
            <w:pPr>
              <w:jc w:val="center"/>
              <w:rPr>
                <w:rFonts w:ascii="Times New Roman" w:eastAsia="Times New Roman" w:hAnsi="Times New Roman"/>
                <w:color w:val="000000"/>
              </w:rPr>
            </w:pPr>
            <w:r>
              <w:rPr>
                <w:rFonts w:ascii="Times New Roman" w:eastAsia="Times New Roman" w:hAnsi="Times New Roman"/>
                <w:color w:val="000000"/>
              </w:rPr>
              <w:t>5</w:t>
            </w:r>
            <w:r w:rsidRPr="00436F30">
              <w:rPr>
                <w:rFonts w:ascii="Times New Roman" w:eastAsia="Times New Roman" w:hAnsi="Times New Roman"/>
                <w:color w:val="000000"/>
              </w:rPr>
              <w:t>00 °C</w:t>
            </w:r>
          </w:p>
        </w:tc>
        <w:tc>
          <w:tcPr>
            <w:tcW w:w="1629" w:type="dxa"/>
            <w:tcBorders>
              <w:top w:val="single" w:sz="4" w:space="0" w:color="auto"/>
              <w:left w:val="single" w:sz="4" w:space="0" w:color="auto"/>
              <w:bottom w:val="single" w:sz="4" w:space="0" w:color="auto"/>
              <w:right w:val="single" w:sz="4" w:space="0" w:color="auto"/>
            </w:tcBorders>
            <w:shd w:val="clear" w:color="auto" w:fill="auto"/>
            <w:vAlign w:val="center"/>
          </w:tcPr>
          <w:p w14:paraId="4A3259AA" w14:textId="77777777" w:rsidR="008672D1" w:rsidRPr="00436F30" w:rsidRDefault="008672D1" w:rsidP="001A4AAC">
            <w:pPr>
              <w:jc w:val="center"/>
              <w:rPr>
                <w:rFonts w:ascii="Times New Roman" w:hAnsi="Times New Roman"/>
              </w:rPr>
            </w:pPr>
            <w:r w:rsidRPr="00436F30">
              <w:rPr>
                <w:rFonts w:ascii="Times New Roman" w:eastAsia="Times New Roman" w:hAnsi="Times New Roman"/>
                <w:color w:val="000000"/>
              </w:rPr>
              <w:t>(</w:t>
            </w:r>
            <w:proofErr w:type="gramStart"/>
            <w:r w:rsidRPr="00436F30">
              <w:rPr>
                <w:rFonts w:ascii="Times New Roman" w:eastAsia="Times New Roman" w:hAnsi="Times New Roman"/>
                <w:color w:val="000000"/>
              </w:rPr>
              <w:t>NH</w:t>
            </w:r>
            <w:r w:rsidRPr="00436F30">
              <w:rPr>
                <w:rFonts w:ascii="Times New Roman" w:eastAsia="Times New Roman" w:hAnsi="Times New Roman"/>
                <w:color w:val="000000"/>
                <w:vertAlign w:val="subscript"/>
              </w:rPr>
              <w:t>4</w:t>
            </w:r>
            <w:r w:rsidRPr="00436F30">
              <w:rPr>
                <w:rFonts w:ascii="Times New Roman" w:eastAsia="Times New Roman" w:hAnsi="Times New Roman"/>
                <w:color w:val="000000"/>
              </w:rPr>
              <w:t>)</w:t>
            </w:r>
            <w:r w:rsidRPr="00436F30">
              <w:rPr>
                <w:rFonts w:ascii="Times New Roman" w:eastAsia="Times New Roman" w:hAnsi="Times New Roman"/>
                <w:color w:val="000000"/>
                <w:vertAlign w:val="subscript"/>
              </w:rPr>
              <w:t>2</w:t>
            </w:r>
            <w:r w:rsidRPr="00436F30">
              <w:rPr>
                <w:rFonts w:ascii="Times New Roman" w:eastAsia="Times New Roman" w:hAnsi="Times New Roman"/>
                <w:color w:val="000000"/>
              </w:rPr>
              <w:t>Fe</w:t>
            </w:r>
            <w:proofErr w:type="gramEnd"/>
            <w:r w:rsidRPr="00436F30">
              <w:rPr>
                <w:rFonts w:ascii="Times New Roman" w:eastAsia="Times New Roman" w:hAnsi="Times New Roman"/>
                <w:color w:val="000000"/>
              </w:rPr>
              <w:t>(SO</w:t>
            </w:r>
            <w:r w:rsidRPr="00436F30">
              <w:rPr>
                <w:rFonts w:ascii="Times New Roman" w:eastAsia="Times New Roman" w:hAnsi="Times New Roman"/>
                <w:color w:val="000000"/>
                <w:vertAlign w:val="subscript"/>
              </w:rPr>
              <w:t>4</w:t>
            </w:r>
            <w:r w:rsidRPr="00436F30">
              <w:rPr>
                <w:rFonts w:ascii="Times New Roman" w:eastAsia="Times New Roman" w:hAnsi="Times New Roman"/>
                <w:color w:val="000000"/>
              </w:rPr>
              <w:t>)</w:t>
            </w:r>
            <w:r w:rsidRPr="00436F30">
              <w:rPr>
                <w:rFonts w:ascii="Times New Roman" w:eastAsia="Times New Roman" w:hAnsi="Times New Roman"/>
                <w:color w:val="000000"/>
                <w:vertAlign w:val="subscript"/>
              </w:rPr>
              <w:t>2</w:t>
            </w:r>
          </w:p>
        </w:tc>
        <w:tc>
          <w:tcPr>
            <w:tcW w:w="1349" w:type="dxa"/>
            <w:tcBorders>
              <w:top w:val="single" w:sz="4" w:space="0" w:color="auto"/>
              <w:left w:val="single" w:sz="4" w:space="0" w:color="auto"/>
              <w:bottom w:val="single" w:sz="4" w:space="0" w:color="auto"/>
              <w:right w:val="single" w:sz="4" w:space="0" w:color="auto"/>
            </w:tcBorders>
            <w:shd w:val="clear" w:color="auto" w:fill="auto"/>
            <w:vAlign w:val="center"/>
          </w:tcPr>
          <w:p w14:paraId="08A6AA53" w14:textId="77777777" w:rsidR="008672D1" w:rsidRPr="00436F30" w:rsidRDefault="008672D1" w:rsidP="001A4AAC">
            <w:pPr>
              <w:jc w:val="center"/>
              <w:rPr>
                <w:rFonts w:ascii="Times New Roman" w:hAnsi="Times New Roman"/>
              </w:rPr>
            </w:pPr>
            <w:r w:rsidRPr="00436F30">
              <w:rPr>
                <w:rFonts w:ascii="Times New Roman" w:hAnsi="Times New Roman"/>
              </w:rPr>
              <w:t>Aluminum</w:t>
            </w:r>
          </w:p>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tcPr>
          <w:p w14:paraId="7CE0E447" w14:textId="77777777" w:rsidR="008672D1" w:rsidRPr="00436F30" w:rsidRDefault="008672D1" w:rsidP="001A4AAC">
            <w:pPr>
              <w:jc w:val="center"/>
              <w:rPr>
                <w:rFonts w:ascii="Times New Roman" w:hAnsi="Times New Roman"/>
              </w:rPr>
            </w:pPr>
            <w:r w:rsidRPr="00436F30">
              <w:rPr>
                <w:rFonts w:ascii="Times New Roman" w:hAnsi="Times New Roman"/>
              </w:rPr>
              <w:t>Bone Char</w:t>
            </w:r>
          </w:p>
        </w:tc>
        <w:tc>
          <w:tcPr>
            <w:tcW w:w="1771" w:type="dxa"/>
            <w:tcBorders>
              <w:top w:val="single" w:sz="4" w:space="0" w:color="auto"/>
              <w:left w:val="single" w:sz="4" w:space="0" w:color="auto"/>
              <w:bottom w:val="single" w:sz="4" w:space="0" w:color="auto"/>
              <w:right w:val="single" w:sz="4" w:space="0" w:color="auto"/>
            </w:tcBorders>
            <w:shd w:val="clear" w:color="auto" w:fill="auto"/>
            <w:vAlign w:val="center"/>
          </w:tcPr>
          <w:p w14:paraId="5AA2657D" w14:textId="77777777" w:rsidR="008672D1" w:rsidRPr="00436F30" w:rsidRDefault="008672D1" w:rsidP="001A4AAC">
            <w:pPr>
              <w:jc w:val="center"/>
              <w:rPr>
                <w:rFonts w:ascii="Times New Roman" w:hAnsi="Times New Roman"/>
              </w:rPr>
            </w:pPr>
            <w:r w:rsidRPr="00436F30">
              <w:rPr>
                <w:rFonts w:ascii="Times New Roman" w:hAnsi="Times New Roman"/>
              </w:rPr>
              <w:t xml:space="preserve">2.29 </w:t>
            </w:r>
            <w:r w:rsidRPr="00436F30">
              <w:rPr>
                <w:rFonts w:ascii="Times New Roman" w:eastAsia="Times New Roman" w:hAnsi="Times New Roman"/>
                <w:color w:val="000000"/>
              </w:rPr>
              <w:t>± 0.09</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tcPr>
          <w:p w14:paraId="231C4341" w14:textId="77777777" w:rsidR="008672D1" w:rsidRPr="00436F30" w:rsidRDefault="008672D1" w:rsidP="001A4AAC">
            <w:pPr>
              <w:jc w:val="center"/>
              <w:rPr>
                <w:rFonts w:ascii="Times New Roman" w:hAnsi="Times New Roman"/>
              </w:rPr>
            </w:pPr>
            <w:r w:rsidRPr="00436F30">
              <w:rPr>
                <w:rFonts w:ascii="Times New Roman" w:eastAsia="Times New Roman" w:hAnsi="Times New Roman"/>
                <w:color w:val="000000"/>
              </w:rPr>
              <w:t xml:space="preserve">0.40 </w:t>
            </w:r>
          </w:p>
        </w:tc>
        <w:tc>
          <w:tcPr>
            <w:tcW w:w="678" w:type="dxa"/>
            <w:tcBorders>
              <w:top w:val="single" w:sz="4" w:space="0" w:color="auto"/>
              <w:left w:val="single" w:sz="4" w:space="0" w:color="auto"/>
              <w:bottom w:val="single" w:sz="4" w:space="0" w:color="auto"/>
            </w:tcBorders>
            <w:shd w:val="clear" w:color="auto" w:fill="auto"/>
            <w:vAlign w:val="center"/>
          </w:tcPr>
          <w:p w14:paraId="0E4CDC19" w14:textId="77777777" w:rsidR="008672D1" w:rsidRPr="00436F30" w:rsidRDefault="008672D1" w:rsidP="001A4AAC">
            <w:pPr>
              <w:jc w:val="center"/>
              <w:rPr>
                <w:rFonts w:ascii="Times New Roman" w:hAnsi="Times New Roman"/>
              </w:rPr>
            </w:pPr>
            <w:r w:rsidRPr="00436F30">
              <w:rPr>
                <w:rFonts w:ascii="Times New Roman" w:hAnsi="Times New Roman"/>
              </w:rPr>
              <w:t>0.98</w:t>
            </w:r>
          </w:p>
        </w:tc>
      </w:tr>
    </w:tbl>
    <w:p w14:paraId="7F7012BC" w14:textId="77777777" w:rsidR="008672D1" w:rsidRPr="00651746" w:rsidRDefault="008672D1" w:rsidP="008672D1">
      <w:pPr>
        <w:spacing w:after="0" w:line="240" w:lineRule="auto"/>
        <w:rPr>
          <w:rFonts w:ascii="Times New Roman" w:hAnsi="Times New Roman"/>
          <w:sz w:val="24"/>
          <w:szCs w:val="24"/>
          <w:vertAlign w:val="superscript"/>
        </w:rPr>
      </w:pPr>
      <w:r w:rsidRPr="00651746">
        <w:rPr>
          <w:rFonts w:ascii="Times New Roman" w:hAnsi="Times New Roman"/>
          <w:sz w:val="24"/>
          <w:szCs w:val="24"/>
          <w:vertAlign w:val="superscript"/>
        </w:rPr>
        <w:t xml:space="preserve">**For this data the 1/n </w:t>
      </w:r>
      <w:proofErr w:type="spellStart"/>
      <w:r w:rsidRPr="00651746">
        <w:rPr>
          <w:rFonts w:ascii="Times New Roman" w:hAnsi="Times New Roman"/>
          <w:sz w:val="24"/>
          <w:szCs w:val="24"/>
          <w:vertAlign w:val="superscript"/>
        </w:rPr>
        <w:t>Freundlich</w:t>
      </w:r>
      <w:proofErr w:type="spellEnd"/>
      <w:r w:rsidRPr="00651746">
        <w:rPr>
          <w:rFonts w:ascii="Times New Roman" w:hAnsi="Times New Roman"/>
          <w:sz w:val="24"/>
          <w:szCs w:val="24"/>
          <w:vertAlign w:val="superscript"/>
        </w:rPr>
        <w:t xml:space="preserve"> values have been forced to a common value so </w:t>
      </w:r>
      <w:proofErr w:type="gramStart"/>
      <w:r w:rsidRPr="00651746">
        <w:rPr>
          <w:rFonts w:ascii="Times New Roman" w:hAnsi="Times New Roman"/>
          <w:sz w:val="24"/>
          <w:szCs w:val="24"/>
          <w:vertAlign w:val="superscript"/>
        </w:rPr>
        <w:t>that  the</w:t>
      </w:r>
      <w:proofErr w:type="gramEnd"/>
      <w:r w:rsidRPr="00651746">
        <w:rPr>
          <w:rFonts w:ascii="Times New Roman" w:hAnsi="Times New Roman"/>
          <w:sz w:val="24"/>
          <w:szCs w:val="24"/>
          <w:vertAlign w:val="superscript"/>
        </w:rPr>
        <w:t xml:space="preserve"> </w:t>
      </w:r>
      <w:proofErr w:type="spellStart"/>
      <w:r w:rsidRPr="00651746">
        <w:rPr>
          <w:rFonts w:ascii="Times New Roman" w:hAnsi="Times New Roman"/>
          <w:sz w:val="24"/>
          <w:szCs w:val="24"/>
          <w:vertAlign w:val="superscript"/>
        </w:rPr>
        <w:t>K</w:t>
      </w:r>
      <w:r w:rsidRPr="00651746">
        <w:rPr>
          <w:rFonts w:ascii="Times New Roman" w:hAnsi="Times New Roman"/>
          <w:sz w:val="24"/>
          <w:szCs w:val="24"/>
          <w:vertAlign w:val="subscript"/>
        </w:rPr>
        <w:t>f</w:t>
      </w:r>
      <w:proofErr w:type="spellEnd"/>
      <w:r w:rsidRPr="00651746">
        <w:rPr>
          <w:rFonts w:ascii="Times New Roman" w:hAnsi="Times New Roman"/>
          <w:sz w:val="24"/>
          <w:szCs w:val="24"/>
          <w:vertAlign w:val="subscript"/>
        </w:rPr>
        <w:t xml:space="preserve"> </w:t>
      </w:r>
      <w:r w:rsidRPr="00651746">
        <w:rPr>
          <w:rFonts w:ascii="Times New Roman" w:hAnsi="Times New Roman"/>
          <w:sz w:val="24"/>
          <w:szCs w:val="24"/>
          <w:vertAlign w:val="superscript"/>
        </w:rPr>
        <w:t xml:space="preserve">values can be directly compared.  Due to process of forcing the 1/n values to a common number there is no error for these 1/n values.  </w:t>
      </w:r>
    </w:p>
    <w:p w14:paraId="56AEBE30" w14:textId="77777777" w:rsidR="008672D1" w:rsidRDefault="008672D1" w:rsidP="00C2038D">
      <w:pPr>
        <w:spacing w:after="0" w:line="480" w:lineRule="auto"/>
        <w:ind w:firstLine="720"/>
        <w:jc w:val="both"/>
        <w:rPr>
          <w:rFonts w:ascii="Times New Roman" w:hAnsi="Times New Roman"/>
          <w:sz w:val="24"/>
          <w:szCs w:val="24"/>
        </w:rPr>
      </w:pPr>
    </w:p>
    <w:p w14:paraId="53A0A585" w14:textId="52EFD5BB" w:rsidR="006933DC" w:rsidRPr="00D86E5B" w:rsidRDefault="00FC2872" w:rsidP="00E46EE7">
      <w:pPr>
        <w:spacing w:after="0" w:line="480" w:lineRule="auto"/>
        <w:jc w:val="both"/>
        <w:rPr>
          <w:rFonts w:ascii="Times New Roman" w:hAnsi="Times New Roman"/>
          <w:sz w:val="24"/>
          <w:szCs w:val="24"/>
        </w:rPr>
      </w:pPr>
      <w:r>
        <w:rPr>
          <w:rFonts w:ascii="Times New Roman" w:hAnsi="Times New Roman"/>
          <w:sz w:val="24"/>
          <w:szCs w:val="24"/>
        </w:rPr>
        <w:t>Therefore,</w:t>
      </w:r>
      <w:r w:rsidR="006933DC" w:rsidRPr="00D86E5B">
        <w:rPr>
          <w:rFonts w:ascii="Times New Roman" w:hAnsi="Times New Roman"/>
          <w:sz w:val="24"/>
          <w:szCs w:val="24"/>
        </w:rPr>
        <w:t xml:space="preserve"> </w:t>
      </w:r>
      <w:r>
        <w:rPr>
          <w:rFonts w:ascii="Times New Roman" w:hAnsi="Times New Roman"/>
          <w:sz w:val="24"/>
          <w:szCs w:val="24"/>
        </w:rPr>
        <w:t xml:space="preserve">an alternative possibility is that </w:t>
      </w:r>
      <w:r w:rsidR="006933DC" w:rsidRPr="00D86E5B">
        <w:rPr>
          <w:rFonts w:ascii="Times New Roman" w:hAnsi="Times New Roman"/>
          <w:sz w:val="24"/>
          <w:szCs w:val="24"/>
        </w:rPr>
        <w:t xml:space="preserve">while not increasing the </w:t>
      </w:r>
      <w:proofErr w:type="spellStart"/>
      <w:r w:rsidR="006933DC" w:rsidRPr="00D86E5B">
        <w:rPr>
          <w:rFonts w:ascii="Times New Roman" w:hAnsi="Times New Roman"/>
          <w:sz w:val="24"/>
          <w:szCs w:val="24"/>
        </w:rPr>
        <w:t>pH</w:t>
      </w:r>
      <w:r w:rsidR="006933DC" w:rsidRPr="00D86E5B">
        <w:rPr>
          <w:rFonts w:ascii="Times New Roman" w:hAnsi="Times New Roman"/>
          <w:sz w:val="24"/>
          <w:szCs w:val="24"/>
          <w:vertAlign w:val="subscript"/>
        </w:rPr>
        <w:t>PZC</w:t>
      </w:r>
      <w:proofErr w:type="spellEnd"/>
      <w:r w:rsidR="006933DC" w:rsidRPr="00D86E5B">
        <w:rPr>
          <w:rFonts w:ascii="Times New Roman" w:hAnsi="Times New Roman"/>
          <w:sz w:val="24"/>
          <w:szCs w:val="24"/>
        </w:rPr>
        <w:t xml:space="preserve">, the treatment with strong reducing agents </w:t>
      </w:r>
      <w:r>
        <w:rPr>
          <w:rFonts w:ascii="Times New Roman" w:hAnsi="Times New Roman"/>
          <w:sz w:val="24"/>
          <w:szCs w:val="24"/>
        </w:rPr>
        <w:t>altered</w:t>
      </w:r>
      <w:r w:rsidR="006933DC" w:rsidRPr="00D86E5B">
        <w:rPr>
          <w:rFonts w:ascii="Times New Roman" w:hAnsi="Times New Roman"/>
          <w:sz w:val="24"/>
          <w:szCs w:val="24"/>
        </w:rPr>
        <w:t xml:space="preserve"> the surface functional groups on the chars in a way that made the surface more attractive to th</w:t>
      </w:r>
      <w:r w:rsidR="00651746">
        <w:rPr>
          <w:rFonts w:ascii="Times New Roman" w:hAnsi="Times New Roman"/>
          <w:sz w:val="24"/>
          <w:szCs w:val="24"/>
        </w:rPr>
        <w:t xml:space="preserve">e negatively charged fluoride. </w:t>
      </w:r>
      <w:r w:rsidR="006933DC" w:rsidRPr="00D86E5B">
        <w:rPr>
          <w:rFonts w:ascii="Times New Roman" w:hAnsi="Times New Roman"/>
          <w:sz w:val="24"/>
          <w:szCs w:val="24"/>
        </w:rPr>
        <w:t xml:space="preserve">Conversely, Table </w:t>
      </w:r>
      <w:r w:rsidR="00651746">
        <w:rPr>
          <w:rFonts w:ascii="Times New Roman" w:hAnsi="Times New Roman"/>
          <w:sz w:val="24"/>
          <w:szCs w:val="24"/>
        </w:rPr>
        <w:t>3</w:t>
      </w:r>
      <w:r w:rsidR="006933DC">
        <w:rPr>
          <w:rFonts w:ascii="Times New Roman" w:hAnsi="Times New Roman"/>
          <w:sz w:val="24"/>
          <w:szCs w:val="24"/>
        </w:rPr>
        <w:t>.</w:t>
      </w:r>
      <w:r w:rsidR="006933DC" w:rsidRPr="00D86E5B">
        <w:rPr>
          <w:rFonts w:ascii="Times New Roman" w:hAnsi="Times New Roman"/>
          <w:sz w:val="24"/>
          <w:szCs w:val="24"/>
        </w:rPr>
        <w:t>3 shows that when bone and wood char were pretreated with reducing agents and the</w:t>
      </w:r>
      <w:r w:rsidR="00E46EE7">
        <w:rPr>
          <w:rFonts w:ascii="Times New Roman" w:hAnsi="Times New Roman"/>
          <w:sz w:val="24"/>
          <w:szCs w:val="24"/>
        </w:rPr>
        <w:t>n</w:t>
      </w:r>
      <w:r w:rsidR="006933DC" w:rsidRPr="00D86E5B">
        <w:rPr>
          <w:rFonts w:ascii="Times New Roman" w:hAnsi="Times New Roman"/>
          <w:sz w:val="24"/>
          <w:szCs w:val="24"/>
        </w:rPr>
        <w:t xml:space="preserve"> amended with aluminum sulfate</w:t>
      </w:r>
      <w:r>
        <w:rPr>
          <w:rFonts w:ascii="Times New Roman" w:hAnsi="Times New Roman"/>
          <w:sz w:val="24"/>
          <w:szCs w:val="24"/>
        </w:rPr>
        <w:t>,</w:t>
      </w:r>
      <w:r w:rsidR="006933DC" w:rsidRPr="00D86E5B">
        <w:rPr>
          <w:rFonts w:ascii="Times New Roman" w:hAnsi="Times New Roman"/>
          <w:sz w:val="24"/>
          <w:szCs w:val="24"/>
        </w:rPr>
        <w:t xml:space="preserve"> the fluoride removal actually decreased as compared with aluminum amendment</w:t>
      </w:r>
      <w:r w:rsidR="00E46EE7">
        <w:rPr>
          <w:rFonts w:ascii="Times New Roman" w:hAnsi="Times New Roman"/>
          <w:sz w:val="24"/>
          <w:szCs w:val="24"/>
        </w:rPr>
        <w:t xml:space="preserve"> but no pretreatment</w:t>
      </w:r>
      <w:r w:rsidR="006933DC" w:rsidRPr="00D86E5B">
        <w:rPr>
          <w:rFonts w:ascii="Times New Roman" w:hAnsi="Times New Roman"/>
          <w:sz w:val="24"/>
          <w:szCs w:val="24"/>
        </w:rPr>
        <w:t xml:space="preserve"> (e.g. </w:t>
      </w:r>
      <w:proofErr w:type="spellStart"/>
      <w:r w:rsidR="006933DC" w:rsidRPr="00D86E5B">
        <w:rPr>
          <w:rFonts w:ascii="Times New Roman" w:hAnsi="Times New Roman"/>
          <w:sz w:val="24"/>
          <w:szCs w:val="24"/>
        </w:rPr>
        <w:t>K</w:t>
      </w:r>
      <w:r w:rsidR="006933DC" w:rsidRPr="00D86E5B">
        <w:rPr>
          <w:rFonts w:ascii="Times New Roman" w:hAnsi="Times New Roman"/>
          <w:sz w:val="24"/>
          <w:szCs w:val="24"/>
          <w:vertAlign w:val="subscript"/>
        </w:rPr>
        <w:t>f</w:t>
      </w:r>
      <w:proofErr w:type="spellEnd"/>
      <w:r w:rsidR="006933DC" w:rsidRPr="00D86E5B">
        <w:rPr>
          <w:rFonts w:ascii="Times New Roman" w:hAnsi="Times New Roman"/>
          <w:sz w:val="24"/>
          <w:szCs w:val="24"/>
        </w:rPr>
        <w:t xml:space="preserve"> for </w:t>
      </w:r>
      <w:r w:rsidR="006933DC" w:rsidRPr="00D86E5B">
        <w:rPr>
          <w:rFonts w:ascii="Times New Roman" w:eastAsia="Times New Roman" w:hAnsi="Times New Roman"/>
          <w:color w:val="000000"/>
          <w:sz w:val="24"/>
          <w:szCs w:val="24"/>
        </w:rPr>
        <w:t>iron ammonium sulfate reduced</w:t>
      </w:r>
      <w:r w:rsidR="006933DC" w:rsidRPr="00D86E5B">
        <w:rPr>
          <w:rFonts w:ascii="Times New Roman" w:eastAsia="Times New Roman" w:hAnsi="Times New Roman"/>
          <w:color w:val="000000"/>
          <w:sz w:val="24"/>
          <w:szCs w:val="24"/>
          <w:vertAlign w:val="subscript"/>
        </w:rPr>
        <w:t xml:space="preserve"> </w:t>
      </w:r>
      <w:r w:rsidR="006933DC" w:rsidRPr="00D86E5B">
        <w:rPr>
          <w:rFonts w:ascii="Times New Roman" w:eastAsia="Times New Roman" w:hAnsi="Times New Roman"/>
          <w:color w:val="000000"/>
          <w:sz w:val="24"/>
          <w:szCs w:val="24"/>
        </w:rPr>
        <w:t xml:space="preserve">aluminum modified bone char was 2.29 while the </w:t>
      </w:r>
      <w:proofErr w:type="spellStart"/>
      <w:r w:rsidR="006933DC" w:rsidRPr="00D86E5B">
        <w:rPr>
          <w:rFonts w:ascii="Times New Roman" w:eastAsia="Times New Roman" w:hAnsi="Times New Roman"/>
          <w:color w:val="000000"/>
          <w:sz w:val="24"/>
          <w:szCs w:val="24"/>
        </w:rPr>
        <w:t>K</w:t>
      </w:r>
      <w:r w:rsidR="006933DC" w:rsidRPr="00D86E5B">
        <w:rPr>
          <w:rFonts w:ascii="Times New Roman" w:eastAsia="Times New Roman" w:hAnsi="Times New Roman"/>
          <w:color w:val="000000"/>
          <w:sz w:val="24"/>
          <w:szCs w:val="24"/>
          <w:vertAlign w:val="subscript"/>
        </w:rPr>
        <w:t>f</w:t>
      </w:r>
      <w:proofErr w:type="spellEnd"/>
      <w:r w:rsidR="006933DC" w:rsidRPr="00D86E5B">
        <w:rPr>
          <w:rFonts w:ascii="Times New Roman" w:eastAsia="Times New Roman" w:hAnsi="Times New Roman"/>
          <w:color w:val="000000"/>
          <w:sz w:val="24"/>
          <w:szCs w:val="24"/>
        </w:rPr>
        <w:t xml:space="preserve"> for aluminum amended bone char was 5.31)</w:t>
      </w:r>
      <w:r w:rsidR="006933DC" w:rsidRPr="00D86E5B">
        <w:rPr>
          <w:rFonts w:ascii="Times New Roman" w:hAnsi="Times New Roman"/>
          <w:sz w:val="24"/>
          <w:szCs w:val="24"/>
        </w:rPr>
        <w:t xml:space="preserve">.  This decrease in fluoride removal may be due to the decrease in acidic functional groups caused by treatment with reducing agents which would in turn decrease media uptake of aluminum and therefore, reduce fluoride removal from </w:t>
      </w:r>
      <w:r>
        <w:rPr>
          <w:rFonts w:ascii="Times New Roman" w:hAnsi="Times New Roman"/>
          <w:sz w:val="24"/>
          <w:szCs w:val="24"/>
        </w:rPr>
        <w:t xml:space="preserve">the </w:t>
      </w:r>
      <w:r w:rsidR="006933DC" w:rsidRPr="00D86E5B">
        <w:rPr>
          <w:rFonts w:ascii="Times New Roman" w:hAnsi="Times New Roman"/>
          <w:sz w:val="24"/>
          <w:szCs w:val="24"/>
        </w:rPr>
        <w:t xml:space="preserve">aqueous solution. </w:t>
      </w:r>
      <w:r w:rsidR="00651746">
        <w:rPr>
          <w:rFonts w:ascii="Times New Roman" w:hAnsi="Times New Roman"/>
          <w:sz w:val="24"/>
          <w:szCs w:val="24"/>
        </w:rPr>
        <w:t>Song et al.</w:t>
      </w:r>
      <w:r w:rsidR="006933DC">
        <w:rPr>
          <w:rFonts w:ascii="Times New Roman" w:hAnsi="Times New Roman"/>
          <w:sz w:val="24"/>
          <w:szCs w:val="24"/>
        </w:rPr>
        <w:t xml:space="preserve"> (2010)</w:t>
      </w:r>
      <w:r w:rsidR="006933DC" w:rsidRPr="00D86E5B">
        <w:rPr>
          <w:rFonts w:ascii="Times New Roman" w:hAnsi="Times New Roman"/>
          <w:sz w:val="24"/>
          <w:szCs w:val="24"/>
        </w:rPr>
        <w:t xml:space="preserve"> </w:t>
      </w:r>
      <w:r w:rsidR="00E46EE7">
        <w:rPr>
          <w:rFonts w:ascii="Times New Roman" w:hAnsi="Times New Roman"/>
          <w:sz w:val="24"/>
          <w:szCs w:val="24"/>
        </w:rPr>
        <w:t>found</w:t>
      </w:r>
      <w:r w:rsidR="006933DC" w:rsidRPr="00D86E5B">
        <w:rPr>
          <w:rFonts w:ascii="Times New Roman" w:hAnsi="Times New Roman"/>
          <w:sz w:val="24"/>
          <w:szCs w:val="24"/>
        </w:rPr>
        <w:t xml:space="preserve"> that pretreatment with oxidizing </w:t>
      </w:r>
      <w:proofErr w:type="gramStart"/>
      <w:r w:rsidR="006933DC" w:rsidRPr="00D86E5B">
        <w:rPr>
          <w:rFonts w:ascii="Times New Roman" w:hAnsi="Times New Roman"/>
          <w:sz w:val="24"/>
          <w:szCs w:val="24"/>
        </w:rPr>
        <w:t>agents</w:t>
      </w:r>
      <w:proofErr w:type="gramEnd"/>
      <w:r w:rsidR="006933DC" w:rsidRPr="00D86E5B">
        <w:rPr>
          <w:rFonts w:ascii="Times New Roman" w:hAnsi="Times New Roman"/>
          <w:sz w:val="24"/>
          <w:szCs w:val="24"/>
        </w:rPr>
        <w:t xml:space="preserve"> added acidic functional groups</w:t>
      </w:r>
      <w:r w:rsidR="00E46EE7">
        <w:rPr>
          <w:rFonts w:ascii="Times New Roman" w:hAnsi="Times New Roman"/>
          <w:sz w:val="24"/>
          <w:szCs w:val="24"/>
        </w:rPr>
        <w:t xml:space="preserve"> to the surface which</w:t>
      </w:r>
      <w:r w:rsidR="006933DC" w:rsidRPr="00D86E5B">
        <w:rPr>
          <w:rFonts w:ascii="Times New Roman" w:hAnsi="Times New Roman"/>
          <w:sz w:val="24"/>
          <w:szCs w:val="24"/>
        </w:rPr>
        <w:t xml:space="preserve"> enhanced the attraction of an activated carbon-based ma</w:t>
      </w:r>
      <w:r w:rsidR="00C806DA">
        <w:rPr>
          <w:rFonts w:ascii="Times New Roman" w:hAnsi="Times New Roman"/>
          <w:sz w:val="24"/>
          <w:szCs w:val="24"/>
        </w:rPr>
        <w:t xml:space="preserve">terial to lead, another metal.  </w:t>
      </w:r>
      <w:r w:rsidR="00E46EE7">
        <w:rPr>
          <w:rFonts w:ascii="Times New Roman" w:hAnsi="Times New Roman"/>
          <w:sz w:val="24"/>
          <w:szCs w:val="24"/>
        </w:rPr>
        <w:t>Therefore, removing acidic functional groups from the surface should decrease the attractive forces between aluminum oxides and the material surface.  These</w:t>
      </w:r>
      <w:r w:rsidR="006933DC" w:rsidRPr="00D86E5B">
        <w:rPr>
          <w:rFonts w:ascii="Times New Roman" w:hAnsi="Times New Roman"/>
          <w:sz w:val="24"/>
          <w:szCs w:val="24"/>
        </w:rPr>
        <w:t xml:space="preserve"> findings suggest that pretreatment of chars with reducing agents as tested here is not a helpful method for increasing fluoride removal capacity.</w:t>
      </w:r>
    </w:p>
    <w:p w14:paraId="54FAD04F" w14:textId="77777777" w:rsidR="006933DC" w:rsidRPr="00D86E5B" w:rsidRDefault="006933DC" w:rsidP="006933DC">
      <w:pPr>
        <w:spacing w:after="0" w:line="480" w:lineRule="auto"/>
        <w:jc w:val="both"/>
        <w:rPr>
          <w:rFonts w:ascii="Times New Roman" w:hAnsi="Times New Roman"/>
          <w:sz w:val="24"/>
          <w:szCs w:val="24"/>
        </w:rPr>
      </w:pPr>
    </w:p>
    <w:p w14:paraId="35163D3E" w14:textId="77777777" w:rsidR="006933DC" w:rsidRPr="00390776" w:rsidRDefault="006933DC" w:rsidP="006933DC">
      <w:pPr>
        <w:spacing w:after="0" w:line="480" w:lineRule="auto"/>
        <w:jc w:val="both"/>
        <w:rPr>
          <w:rFonts w:ascii="Times New Roman" w:hAnsi="Times New Roman"/>
          <w:b/>
          <w:i/>
          <w:sz w:val="24"/>
          <w:szCs w:val="24"/>
        </w:rPr>
      </w:pPr>
      <w:r w:rsidRPr="00390776">
        <w:rPr>
          <w:rFonts w:ascii="Times New Roman" w:hAnsi="Times New Roman"/>
          <w:b/>
          <w:i/>
          <w:sz w:val="24"/>
          <w:szCs w:val="24"/>
        </w:rPr>
        <w:t>Comparison between Wood and Bone Chars</w:t>
      </w:r>
    </w:p>
    <w:p w14:paraId="62AB8795" w14:textId="7B7CDB58" w:rsidR="00A003F4" w:rsidRPr="003D0BE7" w:rsidRDefault="006933DC" w:rsidP="003D0BE7">
      <w:pPr>
        <w:tabs>
          <w:tab w:val="left" w:pos="2256"/>
        </w:tabs>
        <w:spacing w:after="0" w:line="480" w:lineRule="auto"/>
        <w:ind w:firstLine="720"/>
        <w:jc w:val="both"/>
        <w:rPr>
          <w:rFonts w:ascii="Times New Roman" w:hAnsi="Times New Roman"/>
          <w:sz w:val="24"/>
          <w:szCs w:val="24"/>
        </w:rPr>
      </w:pPr>
      <w:r w:rsidRPr="00D86E5B">
        <w:rPr>
          <w:rFonts w:ascii="Times New Roman" w:hAnsi="Times New Roman"/>
          <w:sz w:val="24"/>
          <w:szCs w:val="24"/>
        </w:rPr>
        <w:t>A motivation for this work was to find an alternative to using bone char for fluoride removal that may be more ac</w:t>
      </w:r>
      <w:r w:rsidR="00651746">
        <w:rPr>
          <w:rFonts w:ascii="Times New Roman" w:hAnsi="Times New Roman"/>
          <w:sz w:val="24"/>
          <w:szCs w:val="24"/>
        </w:rPr>
        <w:t>ceptable in select communities.</w:t>
      </w:r>
      <w:r w:rsidRPr="00D86E5B">
        <w:rPr>
          <w:rFonts w:ascii="Times New Roman" w:hAnsi="Times New Roman"/>
          <w:sz w:val="24"/>
          <w:szCs w:val="24"/>
        </w:rPr>
        <w:t xml:space="preserve"> In this research, eucalyptus wood char has proven to be a viable fluoride removal option only if it is</w:t>
      </w:r>
      <w:r w:rsidR="00651746">
        <w:rPr>
          <w:rFonts w:ascii="Times New Roman" w:hAnsi="Times New Roman"/>
          <w:sz w:val="24"/>
          <w:szCs w:val="24"/>
        </w:rPr>
        <w:t xml:space="preserve"> </w:t>
      </w:r>
      <w:r w:rsidR="00651746">
        <w:rPr>
          <w:rFonts w:ascii="Times New Roman" w:hAnsi="Times New Roman"/>
          <w:sz w:val="24"/>
          <w:szCs w:val="24"/>
        </w:rPr>
        <w:lastRenderedPageBreak/>
        <w:t xml:space="preserve">amended with aluminum oxides. </w:t>
      </w:r>
      <w:r w:rsidRPr="00D86E5B">
        <w:rPr>
          <w:rFonts w:ascii="Times New Roman" w:hAnsi="Times New Roman"/>
          <w:sz w:val="24"/>
          <w:szCs w:val="24"/>
        </w:rPr>
        <w:t>Despite the high specific surface area, the wood char requires amendment to approach the remo</w:t>
      </w:r>
      <w:r w:rsidR="00651746">
        <w:rPr>
          <w:rFonts w:ascii="Times New Roman" w:hAnsi="Times New Roman"/>
          <w:sz w:val="24"/>
          <w:szCs w:val="24"/>
        </w:rPr>
        <w:t xml:space="preserve">val capacity of the bone char. </w:t>
      </w:r>
      <w:r w:rsidRPr="00D86E5B">
        <w:rPr>
          <w:rFonts w:ascii="Times New Roman" w:hAnsi="Times New Roman"/>
          <w:sz w:val="24"/>
          <w:szCs w:val="24"/>
        </w:rPr>
        <w:t xml:space="preserve">Chemical composition, hydroxyapatite versus carbon for bone and wood chars, respectively, was discussed above as one of the key differences between </w:t>
      </w:r>
      <w:r w:rsidR="00C806DA">
        <w:rPr>
          <w:rFonts w:ascii="Times New Roman" w:hAnsi="Times New Roman"/>
          <w:sz w:val="24"/>
          <w:szCs w:val="24"/>
        </w:rPr>
        <w:t>the two</w:t>
      </w:r>
      <w:r w:rsidRPr="00D86E5B">
        <w:rPr>
          <w:rFonts w:ascii="Times New Roman" w:hAnsi="Times New Roman"/>
          <w:sz w:val="24"/>
          <w:szCs w:val="24"/>
        </w:rPr>
        <w:t xml:space="preserve"> chars. Due to the limited fluoride removal of carbon alone, the wood char benefits from the addition of aluminum </w:t>
      </w:r>
      <w:proofErr w:type="gramStart"/>
      <w:r w:rsidRPr="00D86E5B">
        <w:rPr>
          <w:rFonts w:ascii="Times New Roman" w:hAnsi="Times New Roman"/>
          <w:sz w:val="24"/>
          <w:szCs w:val="24"/>
        </w:rPr>
        <w:t>oxides whic</w:t>
      </w:r>
      <w:r w:rsidR="00C806DA">
        <w:rPr>
          <w:rFonts w:ascii="Times New Roman" w:hAnsi="Times New Roman"/>
          <w:sz w:val="24"/>
          <w:szCs w:val="24"/>
        </w:rPr>
        <w:t>h</w:t>
      </w:r>
      <w:proofErr w:type="gramEnd"/>
      <w:r w:rsidR="00C806DA">
        <w:rPr>
          <w:rFonts w:ascii="Times New Roman" w:hAnsi="Times New Roman"/>
          <w:sz w:val="24"/>
          <w:szCs w:val="24"/>
        </w:rPr>
        <w:t xml:space="preserve"> provides a</w:t>
      </w:r>
      <w:r w:rsidRPr="00D86E5B">
        <w:rPr>
          <w:rFonts w:ascii="Times New Roman" w:hAnsi="Times New Roman"/>
          <w:sz w:val="24"/>
          <w:szCs w:val="24"/>
        </w:rPr>
        <w:t xml:space="preserve"> mechanism by which fluoride </w:t>
      </w:r>
      <w:r w:rsidR="00261F52">
        <w:rPr>
          <w:rFonts w:ascii="Times New Roman" w:hAnsi="Times New Roman"/>
          <w:sz w:val="24"/>
          <w:szCs w:val="24"/>
        </w:rPr>
        <w:t>forms a</w:t>
      </w:r>
      <w:r w:rsidRPr="00D86E5B">
        <w:rPr>
          <w:rFonts w:ascii="Times New Roman" w:hAnsi="Times New Roman"/>
          <w:sz w:val="24"/>
          <w:szCs w:val="24"/>
        </w:rPr>
        <w:t xml:space="preserve"> bond with the aluminum present on the char</w:t>
      </w:r>
      <w:r w:rsidR="008A3B70">
        <w:rPr>
          <w:rFonts w:ascii="Times New Roman" w:hAnsi="Times New Roman"/>
          <w:sz w:val="24"/>
          <w:szCs w:val="24"/>
        </w:rPr>
        <w:t>, likely through ion exchange,</w:t>
      </w:r>
      <w:r w:rsidRPr="00D86E5B">
        <w:rPr>
          <w:rFonts w:ascii="Times New Roman" w:hAnsi="Times New Roman"/>
          <w:sz w:val="24"/>
          <w:szCs w:val="24"/>
        </w:rPr>
        <w:t xml:space="preserve"> motivating the ads</w:t>
      </w:r>
      <w:r w:rsidR="00651746">
        <w:rPr>
          <w:rFonts w:ascii="Times New Roman" w:hAnsi="Times New Roman"/>
          <w:sz w:val="24"/>
          <w:szCs w:val="24"/>
        </w:rPr>
        <w:t xml:space="preserve">orption. </w:t>
      </w:r>
      <w:r w:rsidRPr="00D86E5B">
        <w:rPr>
          <w:rFonts w:ascii="Times New Roman" w:hAnsi="Times New Roman"/>
          <w:sz w:val="24"/>
          <w:szCs w:val="24"/>
        </w:rPr>
        <w:t xml:space="preserve">Another </w:t>
      </w:r>
      <w:proofErr w:type="gramStart"/>
      <w:r w:rsidRPr="00D86E5B">
        <w:rPr>
          <w:rFonts w:ascii="Times New Roman" w:hAnsi="Times New Roman"/>
          <w:sz w:val="24"/>
          <w:szCs w:val="24"/>
        </w:rPr>
        <w:t>factor which could cause an adsorption difference between bone and wood c</w:t>
      </w:r>
      <w:r w:rsidR="00651746">
        <w:rPr>
          <w:rFonts w:ascii="Times New Roman" w:hAnsi="Times New Roman"/>
          <w:sz w:val="24"/>
          <w:szCs w:val="24"/>
        </w:rPr>
        <w:t>hars</w:t>
      </w:r>
      <w:proofErr w:type="gramEnd"/>
      <w:r w:rsidR="00651746">
        <w:rPr>
          <w:rFonts w:ascii="Times New Roman" w:hAnsi="Times New Roman"/>
          <w:sz w:val="24"/>
          <w:szCs w:val="24"/>
        </w:rPr>
        <w:t xml:space="preserve"> is pore size distribution.</w:t>
      </w:r>
      <w:r w:rsidRPr="00D86E5B">
        <w:rPr>
          <w:rFonts w:ascii="Times New Roman" w:hAnsi="Times New Roman"/>
          <w:sz w:val="24"/>
          <w:szCs w:val="24"/>
        </w:rPr>
        <w:t xml:space="preserve"> If pore size distribution is different for bone and wood chars it could cause size exclusion </w:t>
      </w:r>
      <w:r w:rsidR="008A3B70">
        <w:rPr>
          <w:rFonts w:ascii="Times New Roman" w:hAnsi="Times New Roman"/>
          <w:sz w:val="24"/>
          <w:szCs w:val="24"/>
        </w:rPr>
        <w:t>when adsorption</w:t>
      </w:r>
      <w:r w:rsidRPr="00D86E5B">
        <w:rPr>
          <w:rFonts w:ascii="Times New Roman" w:hAnsi="Times New Roman"/>
          <w:sz w:val="24"/>
          <w:szCs w:val="24"/>
        </w:rPr>
        <w:t xml:space="preserve"> of fluoride or aluminum oxides </w:t>
      </w:r>
      <w:r w:rsidR="00C806DA">
        <w:rPr>
          <w:rFonts w:ascii="Times New Roman" w:hAnsi="Times New Roman"/>
          <w:sz w:val="24"/>
          <w:szCs w:val="24"/>
        </w:rPr>
        <w:t>occurs in</w:t>
      </w:r>
      <w:r w:rsidR="008A3B70">
        <w:rPr>
          <w:rFonts w:ascii="Times New Roman" w:hAnsi="Times New Roman"/>
          <w:sz w:val="24"/>
          <w:szCs w:val="24"/>
        </w:rPr>
        <w:t xml:space="preserve"> the material</w:t>
      </w:r>
      <w:r w:rsidR="00651746">
        <w:rPr>
          <w:rFonts w:ascii="Times New Roman" w:hAnsi="Times New Roman"/>
          <w:sz w:val="24"/>
          <w:szCs w:val="24"/>
        </w:rPr>
        <w:t xml:space="preserve"> with smaller pores. </w:t>
      </w:r>
      <w:r w:rsidRPr="00D86E5B">
        <w:rPr>
          <w:rFonts w:ascii="Times New Roman" w:hAnsi="Times New Roman"/>
          <w:sz w:val="24"/>
          <w:szCs w:val="24"/>
        </w:rPr>
        <w:t>However, in this case</w:t>
      </w:r>
      <w:r w:rsidR="00C806DA">
        <w:rPr>
          <w:rFonts w:ascii="Times New Roman" w:hAnsi="Times New Roman"/>
          <w:sz w:val="24"/>
          <w:szCs w:val="24"/>
        </w:rPr>
        <w:t xml:space="preserve">, except for wood charred at 600 </w:t>
      </w:r>
      <w:r w:rsidR="00C806DA" w:rsidRPr="00D86E5B">
        <w:rPr>
          <w:rFonts w:ascii="Times New Roman" w:hAnsi="Times New Roman"/>
          <w:sz w:val="24"/>
          <w:szCs w:val="24"/>
        </w:rPr>
        <w:t>˚C</w:t>
      </w:r>
      <w:r w:rsidR="00C806DA">
        <w:rPr>
          <w:rFonts w:ascii="Times New Roman" w:hAnsi="Times New Roman"/>
          <w:sz w:val="24"/>
          <w:szCs w:val="24"/>
        </w:rPr>
        <w:t xml:space="preserve">, all the pores in both wood and bone chars </w:t>
      </w:r>
      <w:r w:rsidR="00C806DA" w:rsidRPr="00D86E5B">
        <w:rPr>
          <w:rFonts w:ascii="Times New Roman" w:hAnsi="Times New Roman"/>
          <w:sz w:val="24"/>
          <w:szCs w:val="24"/>
        </w:rPr>
        <w:t>were found</w:t>
      </w:r>
      <w:r w:rsidR="00C806DA">
        <w:rPr>
          <w:rFonts w:ascii="Times New Roman" w:hAnsi="Times New Roman"/>
          <w:sz w:val="24"/>
          <w:szCs w:val="24"/>
        </w:rPr>
        <w:t xml:space="preserve"> to be </w:t>
      </w:r>
      <w:proofErr w:type="spellStart"/>
      <w:r w:rsidR="00C806DA">
        <w:rPr>
          <w:rFonts w:ascii="Times New Roman" w:hAnsi="Times New Roman"/>
          <w:sz w:val="24"/>
          <w:szCs w:val="24"/>
        </w:rPr>
        <w:t>mesopores</w:t>
      </w:r>
      <w:proofErr w:type="spellEnd"/>
      <w:r w:rsidR="00C806DA">
        <w:rPr>
          <w:rFonts w:ascii="Times New Roman" w:hAnsi="Times New Roman"/>
          <w:sz w:val="24"/>
          <w:szCs w:val="24"/>
        </w:rPr>
        <w:t xml:space="preserve"> (20 - 500 Å). </w:t>
      </w:r>
      <w:r w:rsidRPr="00D86E5B">
        <w:rPr>
          <w:rFonts w:ascii="Times New Roman" w:hAnsi="Times New Roman"/>
          <w:sz w:val="24"/>
          <w:szCs w:val="24"/>
        </w:rPr>
        <w:t xml:space="preserve"> </w:t>
      </w:r>
      <w:r w:rsidR="00C806DA">
        <w:rPr>
          <w:rFonts w:ascii="Times New Roman" w:hAnsi="Times New Roman"/>
          <w:sz w:val="24"/>
          <w:szCs w:val="24"/>
        </w:rPr>
        <w:t>The w</w:t>
      </w:r>
      <w:r w:rsidRPr="00D86E5B">
        <w:rPr>
          <w:rFonts w:ascii="Times New Roman" w:hAnsi="Times New Roman"/>
          <w:sz w:val="24"/>
          <w:szCs w:val="24"/>
        </w:rPr>
        <w:t xml:space="preserve">ood charred at 600 </w:t>
      </w:r>
      <w:r w:rsidR="00C806DA" w:rsidRPr="00D86E5B">
        <w:rPr>
          <w:rFonts w:ascii="Times New Roman" w:hAnsi="Times New Roman"/>
          <w:sz w:val="24"/>
          <w:szCs w:val="24"/>
        </w:rPr>
        <w:t xml:space="preserve">˚C </w:t>
      </w:r>
      <w:r w:rsidRPr="00D86E5B">
        <w:rPr>
          <w:rFonts w:ascii="Times New Roman" w:hAnsi="Times New Roman"/>
          <w:sz w:val="24"/>
          <w:szCs w:val="24"/>
        </w:rPr>
        <w:t xml:space="preserve">had 40% of its total </w:t>
      </w:r>
      <w:r w:rsidR="00C806DA">
        <w:rPr>
          <w:rFonts w:ascii="Times New Roman" w:hAnsi="Times New Roman"/>
          <w:sz w:val="24"/>
          <w:szCs w:val="24"/>
        </w:rPr>
        <w:t xml:space="preserve">pore size as </w:t>
      </w:r>
      <w:proofErr w:type="spellStart"/>
      <w:r w:rsidR="00C806DA">
        <w:rPr>
          <w:rFonts w:ascii="Times New Roman" w:hAnsi="Times New Roman"/>
          <w:sz w:val="24"/>
          <w:szCs w:val="24"/>
        </w:rPr>
        <w:t>micropores</w:t>
      </w:r>
      <w:proofErr w:type="spellEnd"/>
      <w:r w:rsidR="00C806DA">
        <w:rPr>
          <w:rFonts w:ascii="Times New Roman" w:hAnsi="Times New Roman"/>
          <w:sz w:val="24"/>
          <w:szCs w:val="24"/>
        </w:rPr>
        <w:t xml:space="preserve"> (&lt;20 Å).</w:t>
      </w:r>
      <w:r w:rsidRPr="00D86E5B">
        <w:rPr>
          <w:rFonts w:ascii="Times New Roman" w:hAnsi="Times New Roman"/>
          <w:sz w:val="24"/>
          <w:szCs w:val="24"/>
        </w:rPr>
        <w:t xml:space="preserve"> Therefore, since the hydrated radii of aluminum and fluoride have been reported to be 4.75 and 3.52 Å, respectively </w:t>
      </w:r>
      <w:r w:rsidR="00651746">
        <w:rPr>
          <w:rFonts w:ascii="Times New Roman" w:hAnsi="Times New Roman"/>
          <w:noProof/>
          <w:sz w:val="24"/>
          <w:szCs w:val="24"/>
        </w:rPr>
        <w:t>(Nightingal,</w:t>
      </w:r>
      <w:r>
        <w:rPr>
          <w:rFonts w:ascii="Times New Roman" w:hAnsi="Times New Roman"/>
          <w:noProof/>
          <w:sz w:val="24"/>
          <w:szCs w:val="24"/>
        </w:rPr>
        <w:t xml:space="preserve"> 1959)</w:t>
      </w:r>
      <w:r w:rsidRPr="00D86E5B">
        <w:rPr>
          <w:rFonts w:ascii="Times New Roman" w:hAnsi="Times New Roman"/>
          <w:sz w:val="24"/>
          <w:szCs w:val="24"/>
        </w:rPr>
        <w:t>, no size exclusion of these dissol</w:t>
      </w:r>
      <w:r w:rsidR="00651746">
        <w:rPr>
          <w:rFonts w:ascii="Times New Roman" w:hAnsi="Times New Roman"/>
          <w:sz w:val="24"/>
          <w:szCs w:val="24"/>
        </w:rPr>
        <w:t xml:space="preserve">ved ions should have occurred. </w:t>
      </w:r>
      <w:r w:rsidRPr="00D86E5B">
        <w:rPr>
          <w:rFonts w:ascii="Times New Roman" w:hAnsi="Times New Roman"/>
          <w:sz w:val="24"/>
          <w:szCs w:val="24"/>
        </w:rPr>
        <w:t xml:space="preserve">Nonetheless, the size of colloidal aluminum oxide precipitates would be orders of magnitude higher and thus could experience size exclusion in the smaller pores. It is anticipated that the </w:t>
      </w:r>
      <w:proofErr w:type="spellStart"/>
      <w:r w:rsidRPr="00D86E5B">
        <w:rPr>
          <w:rFonts w:ascii="Times New Roman" w:hAnsi="Times New Roman"/>
          <w:sz w:val="24"/>
          <w:szCs w:val="24"/>
        </w:rPr>
        <w:t>micropores</w:t>
      </w:r>
      <w:proofErr w:type="spellEnd"/>
      <w:r w:rsidRPr="00D86E5B">
        <w:rPr>
          <w:rFonts w:ascii="Times New Roman" w:hAnsi="Times New Roman"/>
          <w:sz w:val="24"/>
          <w:szCs w:val="24"/>
        </w:rPr>
        <w:t xml:space="preserve"> present in the </w:t>
      </w:r>
      <w:proofErr w:type="gramStart"/>
      <w:r w:rsidRPr="00D86E5B">
        <w:rPr>
          <w:rFonts w:ascii="Times New Roman" w:hAnsi="Times New Roman"/>
          <w:sz w:val="24"/>
          <w:szCs w:val="24"/>
        </w:rPr>
        <w:t>600 ˚C</w:t>
      </w:r>
      <w:proofErr w:type="gramEnd"/>
      <w:r w:rsidRPr="00D86E5B">
        <w:rPr>
          <w:rFonts w:ascii="Times New Roman" w:hAnsi="Times New Roman"/>
          <w:sz w:val="24"/>
          <w:szCs w:val="24"/>
        </w:rPr>
        <w:t xml:space="preserve"> char explain why it was the only temperature at which the aluminum amendment caused a significant change to the specific surface area</w:t>
      </w:r>
      <w:r w:rsidR="00C806DA">
        <w:rPr>
          <w:rFonts w:ascii="Times New Roman" w:hAnsi="Times New Roman"/>
          <w:sz w:val="24"/>
          <w:szCs w:val="24"/>
        </w:rPr>
        <w:t xml:space="preserve">.  This is due to </w:t>
      </w:r>
      <w:r w:rsidRPr="00D86E5B">
        <w:rPr>
          <w:rFonts w:ascii="Times New Roman" w:hAnsi="Times New Roman"/>
          <w:sz w:val="24"/>
          <w:szCs w:val="24"/>
        </w:rPr>
        <w:t xml:space="preserve">the aluminum oxides </w:t>
      </w:r>
      <w:r w:rsidR="00C806DA">
        <w:rPr>
          <w:rFonts w:ascii="Times New Roman" w:hAnsi="Times New Roman"/>
          <w:sz w:val="24"/>
          <w:szCs w:val="24"/>
        </w:rPr>
        <w:t>blocking</w:t>
      </w:r>
      <w:r w:rsidRPr="00D86E5B">
        <w:rPr>
          <w:rFonts w:ascii="Times New Roman" w:hAnsi="Times New Roman"/>
          <w:sz w:val="24"/>
          <w:szCs w:val="24"/>
        </w:rPr>
        <w:t xml:space="preserve"> some of the </w:t>
      </w:r>
      <w:proofErr w:type="spellStart"/>
      <w:r w:rsidRPr="00D86E5B">
        <w:rPr>
          <w:rFonts w:ascii="Times New Roman" w:hAnsi="Times New Roman"/>
          <w:sz w:val="24"/>
          <w:szCs w:val="24"/>
        </w:rPr>
        <w:t>micropore</w:t>
      </w:r>
      <w:r w:rsidR="00651746">
        <w:rPr>
          <w:rFonts w:ascii="Times New Roman" w:hAnsi="Times New Roman"/>
          <w:sz w:val="24"/>
          <w:szCs w:val="24"/>
        </w:rPr>
        <w:t>s</w:t>
      </w:r>
      <w:proofErr w:type="spellEnd"/>
      <w:r w:rsidR="00651746">
        <w:rPr>
          <w:rFonts w:ascii="Times New Roman" w:hAnsi="Times New Roman"/>
          <w:sz w:val="24"/>
          <w:szCs w:val="24"/>
        </w:rPr>
        <w:t xml:space="preserve"> during the amendment process.</w:t>
      </w:r>
      <w:r w:rsidRPr="00D86E5B">
        <w:rPr>
          <w:rFonts w:ascii="Times New Roman" w:hAnsi="Times New Roman"/>
          <w:sz w:val="24"/>
          <w:szCs w:val="24"/>
        </w:rPr>
        <w:t xml:space="preserve"> The </w:t>
      </w:r>
      <w:proofErr w:type="spellStart"/>
      <w:r w:rsidRPr="00D86E5B">
        <w:rPr>
          <w:rFonts w:ascii="Times New Roman" w:hAnsi="Times New Roman"/>
          <w:sz w:val="24"/>
          <w:szCs w:val="24"/>
        </w:rPr>
        <w:t>pH</w:t>
      </w:r>
      <w:r w:rsidRPr="00D86E5B">
        <w:rPr>
          <w:rFonts w:ascii="Times New Roman" w:hAnsi="Times New Roman"/>
          <w:sz w:val="24"/>
          <w:szCs w:val="24"/>
          <w:vertAlign w:val="subscript"/>
        </w:rPr>
        <w:t>PZC</w:t>
      </w:r>
      <w:proofErr w:type="spellEnd"/>
      <w:r w:rsidRPr="00D86E5B">
        <w:rPr>
          <w:rFonts w:ascii="Times New Roman" w:hAnsi="Times New Roman"/>
          <w:sz w:val="24"/>
          <w:szCs w:val="24"/>
          <w:vertAlign w:val="subscript"/>
        </w:rPr>
        <w:t xml:space="preserve"> </w:t>
      </w:r>
      <w:r w:rsidRPr="00D86E5B">
        <w:rPr>
          <w:rFonts w:ascii="Times New Roman" w:hAnsi="Times New Roman"/>
          <w:sz w:val="24"/>
          <w:szCs w:val="24"/>
        </w:rPr>
        <w:t xml:space="preserve">values of both materials are diverse as </w:t>
      </w:r>
      <w:proofErr w:type="spellStart"/>
      <w:r w:rsidR="00C806DA">
        <w:rPr>
          <w:rFonts w:ascii="Times New Roman" w:hAnsi="Times New Roman"/>
          <w:sz w:val="24"/>
          <w:szCs w:val="24"/>
        </w:rPr>
        <w:t>unamended</w:t>
      </w:r>
      <w:proofErr w:type="spellEnd"/>
      <w:r w:rsidR="00C806DA">
        <w:rPr>
          <w:rFonts w:ascii="Times New Roman" w:hAnsi="Times New Roman"/>
          <w:sz w:val="24"/>
          <w:szCs w:val="24"/>
        </w:rPr>
        <w:t xml:space="preserve"> </w:t>
      </w:r>
      <w:r w:rsidRPr="00D86E5B">
        <w:rPr>
          <w:rFonts w:ascii="Times New Roman" w:hAnsi="Times New Roman"/>
          <w:sz w:val="24"/>
          <w:szCs w:val="24"/>
        </w:rPr>
        <w:t xml:space="preserve">bone char is 8.2 while </w:t>
      </w:r>
      <w:proofErr w:type="spellStart"/>
      <w:r w:rsidR="00C806DA">
        <w:rPr>
          <w:rFonts w:ascii="Times New Roman" w:hAnsi="Times New Roman"/>
          <w:sz w:val="24"/>
          <w:szCs w:val="24"/>
        </w:rPr>
        <w:t>unamended</w:t>
      </w:r>
      <w:proofErr w:type="spellEnd"/>
      <w:r w:rsidR="00C806DA">
        <w:rPr>
          <w:rFonts w:ascii="Times New Roman" w:hAnsi="Times New Roman"/>
          <w:sz w:val="24"/>
          <w:szCs w:val="24"/>
        </w:rPr>
        <w:t xml:space="preserve"> </w:t>
      </w:r>
      <w:r w:rsidRPr="00D86E5B">
        <w:rPr>
          <w:rFonts w:ascii="Times New Roman" w:hAnsi="Times New Roman"/>
          <w:sz w:val="24"/>
          <w:szCs w:val="24"/>
        </w:rPr>
        <w:t xml:space="preserve">wood char is 9.6 and the </w:t>
      </w:r>
      <w:proofErr w:type="gramStart"/>
      <w:r w:rsidRPr="00D86E5B">
        <w:rPr>
          <w:rFonts w:ascii="Times New Roman" w:hAnsi="Times New Roman"/>
          <w:sz w:val="24"/>
          <w:szCs w:val="24"/>
        </w:rPr>
        <w:t>aluminum amended</w:t>
      </w:r>
      <w:proofErr w:type="gramEnd"/>
      <w:r w:rsidRPr="00D86E5B">
        <w:rPr>
          <w:rFonts w:ascii="Times New Roman" w:hAnsi="Times New Roman"/>
          <w:sz w:val="24"/>
          <w:szCs w:val="24"/>
        </w:rPr>
        <w:t xml:space="preserve"> versions are 7.0 and 5.7 for bone and wood, </w:t>
      </w:r>
      <w:r w:rsidRPr="00D86E5B">
        <w:rPr>
          <w:rFonts w:ascii="Times New Roman" w:hAnsi="Times New Roman"/>
          <w:sz w:val="24"/>
          <w:szCs w:val="24"/>
        </w:rPr>
        <w:lastRenderedPageBreak/>
        <w:t xml:space="preserve">respectively (shown in Table </w:t>
      </w:r>
      <w:r w:rsidR="00651746">
        <w:rPr>
          <w:rFonts w:ascii="Times New Roman" w:hAnsi="Times New Roman"/>
          <w:sz w:val="24"/>
          <w:szCs w:val="24"/>
        </w:rPr>
        <w:t>3</w:t>
      </w:r>
      <w:r>
        <w:rPr>
          <w:rFonts w:ascii="Times New Roman" w:hAnsi="Times New Roman"/>
          <w:sz w:val="24"/>
          <w:szCs w:val="24"/>
        </w:rPr>
        <w:t>.</w:t>
      </w:r>
      <w:r w:rsidRPr="00D86E5B">
        <w:rPr>
          <w:rFonts w:ascii="Times New Roman" w:hAnsi="Times New Roman"/>
          <w:sz w:val="24"/>
          <w:szCs w:val="24"/>
        </w:rPr>
        <w:t xml:space="preserve">2).  This suggests that while the </w:t>
      </w:r>
      <w:proofErr w:type="spellStart"/>
      <w:r w:rsidRPr="00D86E5B">
        <w:rPr>
          <w:rFonts w:ascii="Times New Roman" w:hAnsi="Times New Roman"/>
          <w:sz w:val="24"/>
          <w:szCs w:val="24"/>
        </w:rPr>
        <w:t>pH</w:t>
      </w:r>
      <w:r w:rsidRPr="00D86E5B">
        <w:rPr>
          <w:rFonts w:ascii="Times New Roman" w:hAnsi="Times New Roman"/>
          <w:sz w:val="24"/>
          <w:szCs w:val="24"/>
          <w:vertAlign w:val="subscript"/>
        </w:rPr>
        <w:t>PZC</w:t>
      </w:r>
      <w:proofErr w:type="spellEnd"/>
      <w:r w:rsidRPr="00D86E5B">
        <w:rPr>
          <w:rFonts w:ascii="Times New Roman" w:hAnsi="Times New Roman"/>
          <w:sz w:val="24"/>
          <w:szCs w:val="24"/>
        </w:rPr>
        <w:t xml:space="preserve"> is a helpfu</w:t>
      </w:r>
      <w:r w:rsidR="00C806DA">
        <w:rPr>
          <w:rFonts w:ascii="Times New Roman" w:hAnsi="Times New Roman"/>
          <w:sz w:val="24"/>
          <w:szCs w:val="24"/>
        </w:rPr>
        <w:t>l characteristic to understand about media</w:t>
      </w:r>
      <w:r w:rsidRPr="00D86E5B">
        <w:rPr>
          <w:rFonts w:ascii="Times New Roman" w:hAnsi="Times New Roman"/>
          <w:sz w:val="24"/>
          <w:szCs w:val="24"/>
        </w:rPr>
        <w:t xml:space="preserve"> surface</w:t>
      </w:r>
      <w:r w:rsidR="00C806DA">
        <w:rPr>
          <w:rFonts w:ascii="Times New Roman" w:hAnsi="Times New Roman"/>
          <w:sz w:val="24"/>
          <w:szCs w:val="24"/>
        </w:rPr>
        <w:t>s</w:t>
      </w:r>
      <w:r w:rsidRPr="00D86E5B">
        <w:rPr>
          <w:rFonts w:ascii="Times New Roman" w:hAnsi="Times New Roman"/>
          <w:sz w:val="24"/>
          <w:szCs w:val="24"/>
        </w:rPr>
        <w:t>, it is not the only indicator of the fluoride removal capacity</w:t>
      </w:r>
      <w:r w:rsidR="00C806DA">
        <w:rPr>
          <w:rFonts w:ascii="Times New Roman" w:hAnsi="Times New Roman"/>
          <w:sz w:val="24"/>
          <w:szCs w:val="24"/>
        </w:rPr>
        <w:t xml:space="preserve">.  This research demonstrated that despite the </w:t>
      </w:r>
      <w:proofErr w:type="spellStart"/>
      <w:r w:rsidRPr="00D86E5B">
        <w:rPr>
          <w:rFonts w:ascii="Times New Roman" w:hAnsi="Times New Roman"/>
          <w:sz w:val="24"/>
          <w:szCs w:val="24"/>
        </w:rPr>
        <w:t>pH</w:t>
      </w:r>
      <w:r w:rsidRPr="00D86E5B">
        <w:rPr>
          <w:rFonts w:ascii="Times New Roman" w:hAnsi="Times New Roman"/>
          <w:sz w:val="24"/>
          <w:szCs w:val="24"/>
          <w:vertAlign w:val="subscript"/>
        </w:rPr>
        <w:t>PZC</w:t>
      </w:r>
      <w:proofErr w:type="spellEnd"/>
      <w:r w:rsidR="00C806DA">
        <w:rPr>
          <w:rFonts w:ascii="Times New Roman" w:hAnsi="Times New Roman"/>
          <w:sz w:val="24"/>
          <w:szCs w:val="24"/>
        </w:rPr>
        <w:t xml:space="preserve"> values </w:t>
      </w:r>
      <w:r w:rsidRPr="00D86E5B">
        <w:rPr>
          <w:rFonts w:ascii="Times New Roman" w:hAnsi="Times New Roman"/>
          <w:sz w:val="24"/>
          <w:szCs w:val="24"/>
        </w:rPr>
        <w:t>for bone cha</w:t>
      </w:r>
      <w:r w:rsidR="00C806DA">
        <w:rPr>
          <w:rFonts w:ascii="Times New Roman" w:hAnsi="Times New Roman"/>
          <w:sz w:val="24"/>
          <w:szCs w:val="24"/>
        </w:rPr>
        <w:t>r and aluminum amended</w:t>
      </w:r>
      <w:r w:rsidR="003D0BE7">
        <w:rPr>
          <w:rFonts w:ascii="Times New Roman" w:hAnsi="Times New Roman"/>
          <w:sz w:val="24"/>
          <w:szCs w:val="24"/>
        </w:rPr>
        <w:t xml:space="preserve"> wood char being lower than those</w:t>
      </w:r>
      <w:r w:rsidR="00C806DA">
        <w:rPr>
          <w:rFonts w:ascii="Times New Roman" w:hAnsi="Times New Roman"/>
          <w:sz w:val="24"/>
          <w:szCs w:val="24"/>
        </w:rPr>
        <w:t xml:space="preserve"> of other material</w:t>
      </w:r>
      <w:r w:rsidR="003D0BE7">
        <w:rPr>
          <w:rFonts w:ascii="Times New Roman" w:hAnsi="Times New Roman"/>
          <w:sz w:val="24"/>
          <w:szCs w:val="24"/>
        </w:rPr>
        <w:t>s, the fluoride removal capacities were higher.</w:t>
      </w:r>
      <w:r w:rsidR="00C806DA">
        <w:rPr>
          <w:rFonts w:ascii="Times New Roman" w:hAnsi="Times New Roman"/>
          <w:sz w:val="24"/>
          <w:szCs w:val="24"/>
        </w:rPr>
        <w:t xml:space="preserve"> </w:t>
      </w:r>
    </w:p>
    <w:p w14:paraId="697D3BBD" w14:textId="77777777" w:rsidR="00A003F4" w:rsidRDefault="00A003F4" w:rsidP="006933DC">
      <w:pPr>
        <w:spacing w:after="0" w:line="480" w:lineRule="auto"/>
        <w:jc w:val="both"/>
        <w:rPr>
          <w:rFonts w:ascii="Times New Roman" w:hAnsi="Times New Roman"/>
          <w:b/>
          <w:sz w:val="24"/>
          <w:szCs w:val="24"/>
        </w:rPr>
      </w:pPr>
    </w:p>
    <w:p w14:paraId="50938CE1" w14:textId="77777777" w:rsidR="006933DC" w:rsidRPr="00D86E5B" w:rsidRDefault="006933DC" w:rsidP="006933DC">
      <w:pPr>
        <w:spacing w:after="0" w:line="480" w:lineRule="auto"/>
        <w:jc w:val="both"/>
        <w:rPr>
          <w:rFonts w:ascii="Times New Roman" w:hAnsi="Times New Roman"/>
          <w:b/>
          <w:sz w:val="24"/>
          <w:szCs w:val="24"/>
        </w:rPr>
      </w:pPr>
      <w:r w:rsidRPr="00D86E5B">
        <w:rPr>
          <w:rFonts w:ascii="Times New Roman" w:hAnsi="Times New Roman"/>
          <w:b/>
          <w:sz w:val="24"/>
          <w:szCs w:val="24"/>
        </w:rPr>
        <w:t xml:space="preserve">Conclusion </w:t>
      </w:r>
    </w:p>
    <w:p w14:paraId="47906EED" w14:textId="29B4F567" w:rsidR="006933DC" w:rsidRPr="00D86E5B" w:rsidRDefault="00261F52" w:rsidP="00C2038D">
      <w:pPr>
        <w:spacing w:after="0" w:line="480" w:lineRule="auto"/>
        <w:ind w:firstLine="720"/>
        <w:jc w:val="both"/>
        <w:rPr>
          <w:rFonts w:ascii="Times New Roman" w:hAnsi="Times New Roman"/>
          <w:sz w:val="24"/>
          <w:szCs w:val="24"/>
        </w:rPr>
      </w:pPr>
      <w:r>
        <w:rPr>
          <w:rFonts w:ascii="Times New Roman" w:hAnsi="Times New Roman"/>
          <w:sz w:val="24"/>
          <w:szCs w:val="24"/>
        </w:rPr>
        <w:t>Although</w:t>
      </w:r>
      <w:r w:rsidR="006933DC" w:rsidRPr="00D86E5B">
        <w:rPr>
          <w:rFonts w:ascii="Times New Roman" w:hAnsi="Times New Roman"/>
          <w:sz w:val="24"/>
          <w:szCs w:val="24"/>
        </w:rPr>
        <w:t xml:space="preserve"> bone char has been proven as an effective fluoride adsorption mat</w:t>
      </w:r>
      <w:r w:rsidR="003D0BE7">
        <w:rPr>
          <w:rFonts w:ascii="Times New Roman" w:hAnsi="Times New Roman"/>
          <w:sz w:val="24"/>
          <w:szCs w:val="24"/>
        </w:rPr>
        <w:t xml:space="preserve">erial due to surface chemistry </w:t>
      </w:r>
      <w:r w:rsidR="006933DC" w:rsidRPr="00D86E5B">
        <w:rPr>
          <w:rFonts w:ascii="Times New Roman" w:hAnsi="Times New Roman"/>
          <w:sz w:val="24"/>
          <w:szCs w:val="24"/>
        </w:rPr>
        <w:t>and specific surface area, in some areas it may not be suitable for use to remove fluoride from drinking w</w:t>
      </w:r>
      <w:r w:rsidR="00651746">
        <w:rPr>
          <w:rFonts w:ascii="Times New Roman" w:hAnsi="Times New Roman"/>
          <w:sz w:val="24"/>
          <w:szCs w:val="24"/>
        </w:rPr>
        <w:t>ater based on cultural reasons.</w:t>
      </w:r>
      <w:r w:rsidR="006933DC" w:rsidRPr="00D86E5B">
        <w:rPr>
          <w:rFonts w:ascii="Times New Roman" w:hAnsi="Times New Roman"/>
          <w:sz w:val="24"/>
          <w:szCs w:val="24"/>
        </w:rPr>
        <w:t xml:space="preserve"> Therefore, this work assessed the potential for eucalyptus wood char to</w:t>
      </w:r>
      <w:r w:rsidR="00651746">
        <w:rPr>
          <w:rFonts w:ascii="Times New Roman" w:hAnsi="Times New Roman"/>
          <w:sz w:val="24"/>
          <w:szCs w:val="24"/>
        </w:rPr>
        <w:t xml:space="preserve"> be a substitute </w:t>
      </w:r>
      <w:r w:rsidR="003D0BE7">
        <w:rPr>
          <w:rFonts w:ascii="Times New Roman" w:hAnsi="Times New Roman"/>
          <w:sz w:val="24"/>
          <w:szCs w:val="24"/>
        </w:rPr>
        <w:t xml:space="preserve">adsorptive material </w:t>
      </w:r>
      <w:r w:rsidR="00651746">
        <w:rPr>
          <w:rFonts w:ascii="Times New Roman" w:hAnsi="Times New Roman"/>
          <w:sz w:val="24"/>
          <w:szCs w:val="24"/>
        </w:rPr>
        <w:t>for bone char.</w:t>
      </w:r>
      <w:r w:rsidR="006933DC" w:rsidRPr="00D86E5B">
        <w:rPr>
          <w:rFonts w:ascii="Times New Roman" w:hAnsi="Times New Roman"/>
          <w:sz w:val="24"/>
          <w:szCs w:val="24"/>
        </w:rPr>
        <w:t xml:space="preserve"> In spite of the fact that the wood char exhibited higher specific surface area values at charring temperatures of 500 and 600 °C than bone char, it evidenced negligible fluoride removal capacity due to the unfavorable surface chem</w:t>
      </w:r>
      <w:r w:rsidR="00651746">
        <w:rPr>
          <w:rFonts w:ascii="Times New Roman" w:hAnsi="Times New Roman"/>
          <w:sz w:val="24"/>
          <w:szCs w:val="24"/>
        </w:rPr>
        <w:t>istry and chemical composition.</w:t>
      </w:r>
      <w:r w:rsidR="006933DC" w:rsidRPr="00D86E5B">
        <w:rPr>
          <w:rFonts w:ascii="Times New Roman" w:hAnsi="Times New Roman"/>
          <w:sz w:val="24"/>
          <w:szCs w:val="24"/>
        </w:rPr>
        <w:t xml:space="preserve"> Amending the wood char with aluminum oxides significantly increased fluoride uptake – this material having both desirable s</w:t>
      </w:r>
      <w:r w:rsidR="00651746">
        <w:rPr>
          <w:rFonts w:ascii="Times New Roman" w:hAnsi="Times New Roman"/>
          <w:sz w:val="24"/>
          <w:szCs w:val="24"/>
        </w:rPr>
        <w:t xml:space="preserve">urface </w:t>
      </w:r>
      <w:r w:rsidR="003D0BE7">
        <w:rPr>
          <w:rFonts w:ascii="Times New Roman" w:hAnsi="Times New Roman"/>
          <w:sz w:val="24"/>
          <w:szCs w:val="24"/>
        </w:rPr>
        <w:t xml:space="preserve">area </w:t>
      </w:r>
      <w:r w:rsidR="00651746">
        <w:rPr>
          <w:rFonts w:ascii="Times New Roman" w:hAnsi="Times New Roman"/>
          <w:sz w:val="24"/>
          <w:szCs w:val="24"/>
        </w:rPr>
        <w:t xml:space="preserve">and surface chemistry. </w:t>
      </w:r>
      <w:r w:rsidR="006933DC" w:rsidRPr="00D86E5B">
        <w:rPr>
          <w:rFonts w:ascii="Times New Roman" w:hAnsi="Times New Roman"/>
          <w:sz w:val="24"/>
          <w:szCs w:val="24"/>
        </w:rPr>
        <w:t xml:space="preserve">The </w:t>
      </w:r>
      <w:proofErr w:type="spellStart"/>
      <w:r w:rsidR="006933DC" w:rsidRPr="00D86E5B">
        <w:rPr>
          <w:rFonts w:ascii="Times New Roman" w:hAnsi="Times New Roman"/>
          <w:sz w:val="24"/>
          <w:szCs w:val="24"/>
        </w:rPr>
        <w:t>pH</w:t>
      </w:r>
      <w:r w:rsidR="006933DC" w:rsidRPr="00D86E5B">
        <w:rPr>
          <w:rFonts w:ascii="Times New Roman" w:hAnsi="Times New Roman"/>
          <w:sz w:val="24"/>
          <w:szCs w:val="24"/>
          <w:vertAlign w:val="subscript"/>
        </w:rPr>
        <w:t>PZC</w:t>
      </w:r>
      <w:proofErr w:type="spellEnd"/>
      <w:r w:rsidR="006933DC" w:rsidRPr="00D86E5B">
        <w:rPr>
          <w:rFonts w:ascii="Times New Roman" w:hAnsi="Times New Roman"/>
          <w:sz w:val="24"/>
          <w:szCs w:val="24"/>
        </w:rPr>
        <w:t xml:space="preserve"> of the wood char </w:t>
      </w:r>
      <w:r w:rsidR="003D0BE7">
        <w:rPr>
          <w:rFonts w:ascii="Times New Roman" w:hAnsi="Times New Roman"/>
          <w:sz w:val="24"/>
          <w:szCs w:val="24"/>
        </w:rPr>
        <w:t>increased</w:t>
      </w:r>
      <w:r w:rsidR="006933DC" w:rsidRPr="00D86E5B">
        <w:rPr>
          <w:rFonts w:ascii="Times New Roman" w:hAnsi="Times New Roman"/>
          <w:sz w:val="24"/>
          <w:szCs w:val="24"/>
        </w:rPr>
        <w:t xml:space="preserve"> with </w:t>
      </w:r>
      <w:r w:rsidR="003D0BE7">
        <w:rPr>
          <w:rFonts w:ascii="Times New Roman" w:hAnsi="Times New Roman"/>
          <w:sz w:val="24"/>
          <w:szCs w:val="24"/>
        </w:rPr>
        <w:t>higher</w:t>
      </w:r>
      <w:r w:rsidR="006933DC" w:rsidRPr="00D86E5B">
        <w:rPr>
          <w:rFonts w:ascii="Times New Roman" w:hAnsi="Times New Roman"/>
          <w:sz w:val="24"/>
          <w:szCs w:val="24"/>
        </w:rPr>
        <w:t xml:space="preserve"> charring temperature</w:t>
      </w:r>
      <w:r w:rsidR="003D0BE7">
        <w:rPr>
          <w:rFonts w:ascii="Times New Roman" w:hAnsi="Times New Roman"/>
          <w:sz w:val="24"/>
          <w:szCs w:val="24"/>
        </w:rPr>
        <w:t>s</w:t>
      </w:r>
      <w:r w:rsidR="006933DC" w:rsidRPr="00D86E5B">
        <w:rPr>
          <w:rFonts w:ascii="Times New Roman" w:hAnsi="Times New Roman"/>
          <w:sz w:val="24"/>
          <w:szCs w:val="24"/>
        </w:rPr>
        <w:t>, which is likely due to the increased basicity of the surface after charring at higher tempera</w:t>
      </w:r>
      <w:r w:rsidR="00651746">
        <w:rPr>
          <w:rFonts w:ascii="Times New Roman" w:hAnsi="Times New Roman"/>
          <w:sz w:val="24"/>
          <w:szCs w:val="24"/>
        </w:rPr>
        <w:t xml:space="preserve">tures. </w:t>
      </w:r>
      <w:r w:rsidR="006933DC" w:rsidRPr="00D86E5B">
        <w:rPr>
          <w:rFonts w:ascii="Times New Roman" w:hAnsi="Times New Roman"/>
          <w:sz w:val="24"/>
          <w:szCs w:val="24"/>
        </w:rPr>
        <w:t>When amended with aluminum nitrate</w:t>
      </w:r>
      <w:r w:rsidR="008A3B70">
        <w:rPr>
          <w:rFonts w:ascii="Times New Roman" w:hAnsi="Times New Roman"/>
          <w:sz w:val="24"/>
          <w:szCs w:val="24"/>
        </w:rPr>
        <w:t>,</w:t>
      </w:r>
      <w:r w:rsidR="006933DC" w:rsidRPr="00D86E5B">
        <w:rPr>
          <w:rFonts w:ascii="Times New Roman" w:hAnsi="Times New Roman"/>
          <w:sz w:val="24"/>
          <w:szCs w:val="24"/>
        </w:rPr>
        <w:t xml:space="preserve"> the wood char, due in part to the strong attraction between aluminum and fluoride in water, exhibited a statistically significant increa</w:t>
      </w:r>
      <w:r w:rsidR="008A3B70">
        <w:rPr>
          <w:rFonts w:ascii="Times New Roman" w:hAnsi="Times New Roman"/>
          <w:sz w:val="24"/>
          <w:szCs w:val="24"/>
        </w:rPr>
        <w:t>se in fluoride removal capacity</w:t>
      </w:r>
      <w:r w:rsidR="006933DC" w:rsidRPr="00D86E5B">
        <w:rPr>
          <w:rFonts w:ascii="Times New Roman" w:hAnsi="Times New Roman"/>
          <w:sz w:val="24"/>
          <w:szCs w:val="24"/>
        </w:rPr>
        <w:t xml:space="preserve"> despite the decrease in the </w:t>
      </w:r>
      <w:proofErr w:type="spellStart"/>
      <w:r w:rsidR="006933DC" w:rsidRPr="00D86E5B">
        <w:rPr>
          <w:rFonts w:ascii="Times New Roman" w:hAnsi="Times New Roman"/>
          <w:sz w:val="24"/>
          <w:szCs w:val="24"/>
        </w:rPr>
        <w:t>pH</w:t>
      </w:r>
      <w:r w:rsidR="006933DC" w:rsidRPr="00D86E5B">
        <w:rPr>
          <w:rFonts w:ascii="Times New Roman" w:hAnsi="Times New Roman"/>
          <w:sz w:val="24"/>
          <w:szCs w:val="24"/>
          <w:vertAlign w:val="subscript"/>
        </w:rPr>
        <w:t>PZC</w:t>
      </w:r>
      <w:proofErr w:type="spellEnd"/>
      <w:r w:rsidR="006933DC" w:rsidRPr="00D86E5B">
        <w:rPr>
          <w:rFonts w:ascii="Times New Roman" w:hAnsi="Times New Roman"/>
          <w:sz w:val="24"/>
          <w:szCs w:val="24"/>
        </w:rPr>
        <w:t xml:space="preserve">. Unstudied until now, treatment with reducing agents, intended to raise the </w:t>
      </w:r>
      <w:proofErr w:type="spellStart"/>
      <w:r w:rsidR="006933DC" w:rsidRPr="00D86E5B">
        <w:rPr>
          <w:rFonts w:ascii="Times New Roman" w:hAnsi="Times New Roman"/>
          <w:sz w:val="24"/>
          <w:szCs w:val="24"/>
        </w:rPr>
        <w:t>pH</w:t>
      </w:r>
      <w:r w:rsidR="006933DC" w:rsidRPr="00D86E5B">
        <w:rPr>
          <w:rFonts w:ascii="Times New Roman" w:hAnsi="Times New Roman"/>
          <w:sz w:val="24"/>
          <w:szCs w:val="24"/>
          <w:vertAlign w:val="subscript"/>
        </w:rPr>
        <w:t>PZC</w:t>
      </w:r>
      <w:proofErr w:type="spellEnd"/>
      <w:r w:rsidR="003D0BE7">
        <w:rPr>
          <w:rFonts w:ascii="Times New Roman" w:hAnsi="Times New Roman"/>
          <w:sz w:val="24"/>
          <w:szCs w:val="24"/>
        </w:rPr>
        <w:t xml:space="preserve">, </w:t>
      </w:r>
      <w:r w:rsidR="006933DC" w:rsidRPr="00D86E5B">
        <w:rPr>
          <w:rFonts w:ascii="Times New Roman" w:hAnsi="Times New Roman"/>
          <w:sz w:val="24"/>
          <w:szCs w:val="24"/>
        </w:rPr>
        <w:t xml:space="preserve">actually lowered the </w:t>
      </w:r>
      <w:proofErr w:type="spellStart"/>
      <w:r w:rsidR="006933DC" w:rsidRPr="00D86E5B">
        <w:rPr>
          <w:rFonts w:ascii="Times New Roman" w:hAnsi="Times New Roman"/>
          <w:sz w:val="24"/>
          <w:szCs w:val="24"/>
        </w:rPr>
        <w:t>pH</w:t>
      </w:r>
      <w:r w:rsidR="006933DC" w:rsidRPr="00D86E5B">
        <w:rPr>
          <w:rFonts w:ascii="Times New Roman" w:hAnsi="Times New Roman"/>
          <w:sz w:val="24"/>
          <w:szCs w:val="24"/>
          <w:vertAlign w:val="subscript"/>
        </w:rPr>
        <w:t>PZC</w:t>
      </w:r>
      <w:proofErr w:type="spellEnd"/>
      <w:r w:rsidR="008A3B70">
        <w:rPr>
          <w:rFonts w:ascii="Times New Roman" w:hAnsi="Times New Roman"/>
          <w:sz w:val="24"/>
          <w:szCs w:val="24"/>
        </w:rPr>
        <w:t xml:space="preserve"> but</w:t>
      </w:r>
      <w:r w:rsidR="006933DC" w:rsidRPr="00D86E5B">
        <w:rPr>
          <w:rFonts w:ascii="Times New Roman" w:hAnsi="Times New Roman"/>
          <w:sz w:val="24"/>
          <w:szCs w:val="24"/>
        </w:rPr>
        <w:t xml:space="preserve"> did not greatly alter the equilibrium pH values</w:t>
      </w:r>
      <w:r w:rsidR="003D0BE7">
        <w:rPr>
          <w:rFonts w:ascii="Times New Roman" w:hAnsi="Times New Roman"/>
          <w:sz w:val="24"/>
          <w:szCs w:val="24"/>
        </w:rPr>
        <w:t xml:space="preserve"> in </w:t>
      </w:r>
      <w:r w:rsidR="003D0BE7">
        <w:rPr>
          <w:rFonts w:ascii="Times New Roman" w:hAnsi="Times New Roman"/>
          <w:sz w:val="24"/>
          <w:szCs w:val="24"/>
        </w:rPr>
        <w:lastRenderedPageBreak/>
        <w:t>solution</w:t>
      </w:r>
      <w:r w:rsidR="006933DC" w:rsidRPr="00D86E5B">
        <w:rPr>
          <w:rFonts w:ascii="Times New Roman" w:hAnsi="Times New Roman"/>
          <w:sz w:val="24"/>
          <w:szCs w:val="24"/>
        </w:rPr>
        <w:t xml:space="preserve">.  Treatment with reducing agents, while </w:t>
      </w:r>
      <w:r w:rsidR="003D0BE7">
        <w:rPr>
          <w:rFonts w:ascii="Times New Roman" w:hAnsi="Times New Roman"/>
          <w:sz w:val="24"/>
          <w:szCs w:val="24"/>
        </w:rPr>
        <w:t xml:space="preserve">minimally </w:t>
      </w:r>
      <w:r w:rsidR="006933DC" w:rsidRPr="00D86E5B">
        <w:rPr>
          <w:rFonts w:ascii="Times New Roman" w:hAnsi="Times New Roman"/>
          <w:sz w:val="24"/>
          <w:szCs w:val="24"/>
        </w:rPr>
        <w:t xml:space="preserve">increasing the fluoride removal capacity of </w:t>
      </w:r>
      <w:proofErr w:type="spellStart"/>
      <w:r w:rsidR="006933DC" w:rsidRPr="00D86E5B">
        <w:rPr>
          <w:rFonts w:ascii="Times New Roman" w:hAnsi="Times New Roman"/>
          <w:sz w:val="24"/>
          <w:szCs w:val="24"/>
        </w:rPr>
        <w:t>unamended</w:t>
      </w:r>
      <w:proofErr w:type="spellEnd"/>
      <w:r w:rsidR="006933DC" w:rsidRPr="00D86E5B">
        <w:rPr>
          <w:rFonts w:ascii="Times New Roman" w:hAnsi="Times New Roman"/>
          <w:sz w:val="24"/>
          <w:szCs w:val="24"/>
        </w:rPr>
        <w:t xml:space="preserve"> chars, did not cause enough change to make this a useful research area to</w:t>
      </w:r>
      <w:r w:rsidR="00651746">
        <w:rPr>
          <w:rFonts w:ascii="Times New Roman" w:hAnsi="Times New Roman"/>
          <w:sz w:val="24"/>
          <w:szCs w:val="24"/>
        </w:rPr>
        <w:t xml:space="preserve"> pursue further at this time. </w:t>
      </w:r>
      <w:r w:rsidR="006933DC" w:rsidRPr="00D86E5B">
        <w:rPr>
          <w:rFonts w:ascii="Times New Roman" w:hAnsi="Times New Roman"/>
          <w:sz w:val="24"/>
          <w:szCs w:val="24"/>
        </w:rPr>
        <w:t>Helpful to this line of inquiry towards finding a suitable substitute for bone char would be</w:t>
      </w:r>
      <w:r w:rsidR="003D0BE7">
        <w:rPr>
          <w:rFonts w:ascii="Times New Roman" w:hAnsi="Times New Roman"/>
          <w:sz w:val="24"/>
          <w:szCs w:val="24"/>
        </w:rPr>
        <w:t xml:space="preserve"> an</w:t>
      </w:r>
      <w:r w:rsidR="006933DC" w:rsidRPr="00D86E5B">
        <w:rPr>
          <w:rFonts w:ascii="Times New Roman" w:hAnsi="Times New Roman"/>
          <w:sz w:val="24"/>
          <w:szCs w:val="24"/>
        </w:rPr>
        <w:t xml:space="preserve"> investigation into other methods of amending wood chars with positively charged metals</w:t>
      </w:r>
      <w:r w:rsidR="003D0BE7">
        <w:rPr>
          <w:rFonts w:ascii="Times New Roman" w:hAnsi="Times New Roman"/>
          <w:sz w:val="24"/>
          <w:szCs w:val="24"/>
        </w:rPr>
        <w:t>,</w:t>
      </w:r>
      <w:r w:rsidR="006933DC" w:rsidRPr="00D86E5B">
        <w:rPr>
          <w:rFonts w:ascii="Times New Roman" w:hAnsi="Times New Roman"/>
          <w:sz w:val="24"/>
          <w:szCs w:val="24"/>
        </w:rPr>
        <w:t xml:space="preserve"> such as iron and aluminum</w:t>
      </w:r>
      <w:r w:rsidR="003D0BE7">
        <w:rPr>
          <w:rFonts w:ascii="Times New Roman" w:hAnsi="Times New Roman"/>
          <w:sz w:val="24"/>
          <w:szCs w:val="24"/>
        </w:rPr>
        <w:t>,</w:t>
      </w:r>
      <w:r w:rsidR="006933DC" w:rsidRPr="00D86E5B">
        <w:rPr>
          <w:rFonts w:ascii="Times New Roman" w:hAnsi="Times New Roman"/>
          <w:sz w:val="24"/>
          <w:szCs w:val="24"/>
        </w:rPr>
        <w:t xml:space="preserve"> to see if it is possible to get a higher percentage </w:t>
      </w:r>
      <w:r w:rsidR="003D0BE7">
        <w:rPr>
          <w:rFonts w:ascii="Times New Roman" w:hAnsi="Times New Roman"/>
          <w:sz w:val="24"/>
          <w:szCs w:val="24"/>
        </w:rPr>
        <w:t>metal loading on the media</w:t>
      </w:r>
      <w:r w:rsidR="006933DC" w:rsidRPr="00D86E5B">
        <w:rPr>
          <w:rFonts w:ascii="Times New Roman" w:hAnsi="Times New Roman"/>
          <w:sz w:val="24"/>
          <w:szCs w:val="24"/>
        </w:rPr>
        <w:t xml:space="preserve"> and in doing so </w:t>
      </w:r>
      <w:r w:rsidR="003D0BE7">
        <w:rPr>
          <w:rFonts w:ascii="Times New Roman" w:hAnsi="Times New Roman"/>
          <w:sz w:val="24"/>
          <w:szCs w:val="24"/>
        </w:rPr>
        <w:t xml:space="preserve">to </w:t>
      </w:r>
      <w:r w:rsidR="006933DC" w:rsidRPr="00D86E5B">
        <w:rPr>
          <w:rFonts w:ascii="Times New Roman" w:hAnsi="Times New Roman"/>
          <w:sz w:val="24"/>
          <w:szCs w:val="24"/>
        </w:rPr>
        <w:t xml:space="preserve">increase </w:t>
      </w:r>
      <w:r w:rsidR="00651746">
        <w:rPr>
          <w:rFonts w:ascii="Times New Roman" w:hAnsi="Times New Roman"/>
          <w:sz w:val="24"/>
          <w:szCs w:val="24"/>
        </w:rPr>
        <w:t xml:space="preserve">the fluoride removal capacity. </w:t>
      </w:r>
      <w:r w:rsidR="006933DC" w:rsidRPr="00D86E5B">
        <w:rPr>
          <w:rFonts w:ascii="Times New Roman" w:hAnsi="Times New Roman"/>
          <w:sz w:val="24"/>
          <w:szCs w:val="24"/>
        </w:rPr>
        <w:t xml:space="preserve">Additionally helpful would be to assess whether these types of surface area and surface chemistry amendments are </w:t>
      </w:r>
      <w:r w:rsidR="003D0BE7">
        <w:rPr>
          <w:rFonts w:ascii="Times New Roman" w:hAnsi="Times New Roman"/>
          <w:sz w:val="24"/>
          <w:szCs w:val="24"/>
        </w:rPr>
        <w:t>equally or even</w:t>
      </w:r>
      <w:r w:rsidR="006933DC" w:rsidRPr="00D86E5B">
        <w:rPr>
          <w:rFonts w:ascii="Times New Roman" w:hAnsi="Times New Roman"/>
          <w:sz w:val="24"/>
          <w:szCs w:val="24"/>
        </w:rPr>
        <w:t xml:space="preserve"> more effective for other types of locally available materials such as bamboo, coconut waste, coffee production waste, or other wood chars.  </w:t>
      </w:r>
    </w:p>
    <w:p w14:paraId="0AFC561D" w14:textId="77777777" w:rsidR="006933DC" w:rsidRPr="00D86E5B" w:rsidRDefault="006933DC" w:rsidP="006933DC">
      <w:pPr>
        <w:spacing w:after="0" w:line="480" w:lineRule="auto"/>
        <w:jc w:val="both"/>
        <w:rPr>
          <w:rFonts w:ascii="Times New Roman" w:hAnsi="Times New Roman"/>
          <w:sz w:val="24"/>
          <w:szCs w:val="24"/>
        </w:rPr>
      </w:pPr>
    </w:p>
    <w:p w14:paraId="0D804C1D" w14:textId="77777777" w:rsidR="006933DC" w:rsidRPr="00D86E5B" w:rsidRDefault="006933DC" w:rsidP="006933D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jc w:val="both"/>
        <w:rPr>
          <w:rFonts w:ascii="Times New Roman" w:hAnsi="Times New Roman"/>
          <w:b/>
          <w:sz w:val="24"/>
          <w:szCs w:val="24"/>
        </w:rPr>
      </w:pPr>
      <w:r w:rsidRPr="00D86E5B">
        <w:rPr>
          <w:rFonts w:ascii="Times New Roman" w:hAnsi="Times New Roman"/>
          <w:b/>
          <w:sz w:val="24"/>
          <w:szCs w:val="24"/>
        </w:rPr>
        <w:t>Acknowledgements</w:t>
      </w:r>
    </w:p>
    <w:p w14:paraId="0DF4A325" w14:textId="76069C3D" w:rsidR="006933DC" w:rsidRDefault="006933DC" w:rsidP="00C2038D">
      <w:pPr>
        <w:autoSpaceDE w:val="0"/>
        <w:autoSpaceDN w:val="0"/>
        <w:adjustRightInd w:val="0"/>
        <w:spacing w:after="0" w:line="480" w:lineRule="auto"/>
        <w:ind w:firstLine="720"/>
        <w:jc w:val="both"/>
        <w:rPr>
          <w:rFonts w:ascii="Times New Roman" w:hAnsi="Times New Roman"/>
          <w:sz w:val="24"/>
          <w:szCs w:val="24"/>
        </w:rPr>
      </w:pPr>
      <w:r w:rsidRPr="00D86E5B">
        <w:rPr>
          <w:rFonts w:ascii="Times New Roman" w:hAnsi="Times New Roman"/>
          <w:sz w:val="24"/>
          <w:szCs w:val="24"/>
        </w:rPr>
        <w:t xml:space="preserve">The authors gratefully acknowledge the U.S. Environmental Protection Agency and the U.S. National Science Foundation that contributed partial funding to this work. This publication was developed under STAR Fellowship Assistance Agreement no. 91731301 awarded by the U.S. Environmental Protection Agency (EPA). </w:t>
      </w:r>
      <w:proofErr w:type="gramStart"/>
      <w:r w:rsidRPr="00D86E5B">
        <w:rPr>
          <w:rFonts w:ascii="Times New Roman" w:hAnsi="Times New Roman"/>
          <w:sz w:val="24"/>
          <w:szCs w:val="24"/>
        </w:rPr>
        <w:t>This work has not been formally reviewed by EPA</w:t>
      </w:r>
      <w:proofErr w:type="gramEnd"/>
      <w:r w:rsidRPr="00D86E5B">
        <w:rPr>
          <w:rFonts w:ascii="Times New Roman" w:hAnsi="Times New Roman"/>
          <w:sz w:val="24"/>
          <w:szCs w:val="24"/>
        </w:rPr>
        <w:t>, and the views expressed in this paper are solely those of the authors and the EPA does not endorse any products or commercial services mentioned in this</w:t>
      </w:r>
      <w:r w:rsidR="00651746">
        <w:rPr>
          <w:rFonts w:ascii="Times New Roman" w:hAnsi="Times New Roman"/>
          <w:sz w:val="24"/>
          <w:szCs w:val="24"/>
        </w:rPr>
        <w:t xml:space="preserve"> publication. </w:t>
      </w:r>
      <w:r w:rsidRPr="00D86E5B">
        <w:rPr>
          <w:rFonts w:ascii="Times New Roman" w:hAnsi="Times New Roman"/>
          <w:sz w:val="24"/>
          <w:szCs w:val="24"/>
        </w:rPr>
        <w:t xml:space="preserve">The authors also wish to acknowledge partial funding from the OU </w:t>
      </w:r>
      <w:proofErr w:type="spellStart"/>
      <w:r w:rsidRPr="00D86E5B">
        <w:rPr>
          <w:rFonts w:ascii="Times New Roman" w:hAnsi="Times New Roman"/>
          <w:sz w:val="24"/>
          <w:szCs w:val="24"/>
        </w:rPr>
        <w:t>WaTER</w:t>
      </w:r>
      <w:proofErr w:type="spellEnd"/>
      <w:r w:rsidRPr="00D86E5B">
        <w:rPr>
          <w:rFonts w:ascii="Times New Roman" w:hAnsi="Times New Roman"/>
          <w:sz w:val="24"/>
          <w:szCs w:val="24"/>
        </w:rPr>
        <w:t xml:space="preserve"> Center and the University of Oklahoma in support of this work.</w:t>
      </w:r>
    </w:p>
    <w:p w14:paraId="7D23752A" w14:textId="77777777" w:rsidR="006933DC" w:rsidRPr="00D86E5B" w:rsidRDefault="006933DC" w:rsidP="006933DC">
      <w:pPr>
        <w:autoSpaceDE w:val="0"/>
        <w:autoSpaceDN w:val="0"/>
        <w:adjustRightInd w:val="0"/>
        <w:spacing w:after="0" w:line="480" w:lineRule="auto"/>
        <w:jc w:val="both"/>
        <w:rPr>
          <w:rFonts w:ascii="Times New Roman" w:hAnsi="Times New Roman"/>
          <w:sz w:val="24"/>
          <w:szCs w:val="24"/>
        </w:rPr>
      </w:pPr>
    </w:p>
    <w:p w14:paraId="2DA4CE52" w14:textId="77777777" w:rsidR="007342E6" w:rsidRDefault="007342E6" w:rsidP="006933DC">
      <w:pPr>
        <w:spacing w:after="0" w:line="480" w:lineRule="auto"/>
        <w:jc w:val="both"/>
        <w:rPr>
          <w:rFonts w:ascii="Times New Roman" w:hAnsi="Times New Roman"/>
          <w:b/>
          <w:sz w:val="24"/>
          <w:szCs w:val="24"/>
        </w:rPr>
      </w:pPr>
    </w:p>
    <w:p w14:paraId="268BFAC1" w14:textId="77777777" w:rsidR="007342E6" w:rsidRDefault="007342E6" w:rsidP="006933DC">
      <w:pPr>
        <w:spacing w:after="0" w:line="480" w:lineRule="auto"/>
        <w:jc w:val="both"/>
        <w:rPr>
          <w:rFonts w:ascii="Times New Roman" w:hAnsi="Times New Roman"/>
          <w:b/>
          <w:sz w:val="24"/>
          <w:szCs w:val="24"/>
        </w:rPr>
      </w:pPr>
    </w:p>
    <w:p w14:paraId="631F8538" w14:textId="77777777" w:rsidR="007342E6" w:rsidRDefault="007342E6" w:rsidP="006933DC">
      <w:pPr>
        <w:spacing w:after="0" w:line="480" w:lineRule="auto"/>
        <w:jc w:val="both"/>
        <w:rPr>
          <w:rFonts w:ascii="Times New Roman" w:hAnsi="Times New Roman"/>
          <w:b/>
          <w:sz w:val="24"/>
          <w:szCs w:val="24"/>
        </w:rPr>
      </w:pPr>
    </w:p>
    <w:p w14:paraId="5452CB56" w14:textId="77777777" w:rsidR="006933DC" w:rsidRPr="00D86E5B" w:rsidRDefault="006933DC" w:rsidP="006933DC">
      <w:pPr>
        <w:spacing w:after="0" w:line="480" w:lineRule="auto"/>
        <w:jc w:val="both"/>
        <w:rPr>
          <w:rFonts w:ascii="Times New Roman" w:hAnsi="Times New Roman"/>
          <w:b/>
          <w:sz w:val="24"/>
          <w:szCs w:val="24"/>
        </w:rPr>
      </w:pPr>
      <w:r w:rsidRPr="00D86E5B">
        <w:rPr>
          <w:rFonts w:ascii="Times New Roman" w:hAnsi="Times New Roman"/>
          <w:b/>
          <w:sz w:val="24"/>
          <w:szCs w:val="24"/>
        </w:rPr>
        <w:t>References</w:t>
      </w:r>
    </w:p>
    <w:p w14:paraId="074F7E7C" w14:textId="77777777" w:rsidR="006933DC" w:rsidRPr="00D608D7" w:rsidRDefault="006933DC" w:rsidP="006933DC">
      <w:pPr>
        <w:pStyle w:val="Bibliography"/>
        <w:spacing w:line="480" w:lineRule="auto"/>
        <w:rPr>
          <w:rFonts w:ascii="Times New Roman" w:hAnsi="Times New Roman"/>
          <w:sz w:val="24"/>
          <w:szCs w:val="24"/>
        </w:rPr>
      </w:pPr>
      <w:r w:rsidRPr="00D608D7">
        <w:rPr>
          <w:rFonts w:ascii="Times New Roman" w:hAnsi="Times New Roman"/>
          <w:sz w:val="24"/>
          <w:szCs w:val="24"/>
        </w:rPr>
        <w:t xml:space="preserve">Abe, I., Iwasaki, S., </w:t>
      </w:r>
      <w:proofErr w:type="spellStart"/>
      <w:r w:rsidRPr="00D608D7">
        <w:rPr>
          <w:rFonts w:ascii="Times New Roman" w:hAnsi="Times New Roman"/>
          <w:sz w:val="24"/>
          <w:szCs w:val="24"/>
        </w:rPr>
        <w:t>Tokimoto</w:t>
      </w:r>
      <w:proofErr w:type="spellEnd"/>
      <w:r w:rsidRPr="00D608D7">
        <w:rPr>
          <w:rFonts w:ascii="Times New Roman" w:hAnsi="Times New Roman"/>
          <w:sz w:val="24"/>
          <w:szCs w:val="24"/>
        </w:rPr>
        <w:t xml:space="preserve">, T., Kawasaki, N., Nakamura, T., and </w:t>
      </w:r>
      <w:proofErr w:type="spellStart"/>
      <w:r w:rsidRPr="00D608D7">
        <w:rPr>
          <w:rFonts w:ascii="Times New Roman" w:hAnsi="Times New Roman"/>
          <w:sz w:val="24"/>
          <w:szCs w:val="24"/>
        </w:rPr>
        <w:t>Tanada</w:t>
      </w:r>
      <w:proofErr w:type="spellEnd"/>
      <w:r w:rsidRPr="00D608D7">
        <w:rPr>
          <w:rFonts w:ascii="Times New Roman" w:hAnsi="Times New Roman"/>
          <w:sz w:val="24"/>
          <w:szCs w:val="24"/>
        </w:rPr>
        <w:t xml:space="preserve">, S. (2004). “Adsorption of fluoride ions onto carbonaceous materials.” </w:t>
      </w:r>
      <w:r w:rsidRPr="00D608D7">
        <w:rPr>
          <w:rFonts w:ascii="Times New Roman" w:hAnsi="Times New Roman"/>
          <w:i/>
          <w:iCs/>
          <w:sz w:val="24"/>
          <w:szCs w:val="24"/>
        </w:rPr>
        <w:t xml:space="preserve">J. Colloid </w:t>
      </w:r>
      <w:proofErr w:type="spellStart"/>
      <w:r w:rsidRPr="00D608D7">
        <w:rPr>
          <w:rFonts w:ascii="Times New Roman" w:hAnsi="Times New Roman"/>
          <w:i/>
          <w:iCs/>
          <w:sz w:val="24"/>
          <w:szCs w:val="24"/>
        </w:rPr>
        <w:t>Interf</w:t>
      </w:r>
      <w:proofErr w:type="spellEnd"/>
      <w:r w:rsidRPr="00D608D7">
        <w:rPr>
          <w:rFonts w:ascii="Times New Roman" w:hAnsi="Times New Roman"/>
          <w:i/>
          <w:iCs/>
          <w:sz w:val="24"/>
          <w:szCs w:val="24"/>
        </w:rPr>
        <w:t>. Sci.</w:t>
      </w:r>
      <w:r w:rsidRPr="00D608D7">
        <w:rPr>
          <w:rFonts w:ascii="Times New Roman" w:hAnsi="Times New Roman"/>
          <w:sz w:val="24"/>
          <w:szCs w:val="24"/>
        </w:rPr>
        <w:t xml:space="preserve"> 275(1), 35–39.</w:t>
      </w:r>
    </w:p>
    <w:p w14:paraId="0FB3FF2A" w14:textId="3DD3AC60" w:rsidR="006933DC" w:rsidRPr="00D608D7" w:rsidRDefault="006933DC" w:rsidP="006933DC">
      <w:pPr>
        <w:pStyle w:val="Bibliography"/>
        <w:spacing w:line="480" w:lineRule="auto"/>
        <w:rPr>
          <w:rFonts w:ascii="Times New Roman" w:hAnsi="Times New Roman"/>
          <w:sz w:val="24"/>
          <w:szCs w:val="24"/>
        </w:rPr>
      </w:pPr>
      <w:proofErr w:type="spellStart"/>
      <w:proofErr w:type="gramStart"/>
      <w:r w:rsidRPr="00D608D7">
        <w:rPr>
          <w:rFonts w:ascii="Times New Roman" w:hAnsi="Times New Roman"/>
          <w:sz w:val="24"/>
          <w:szCs w:val="24"/>
        </w:rPr>
        <w:t>Amini</w:t>
      </w:r>
      <w:proofErr w:type="spellEnd"/>
      <w:r w:rsidRPr="00D608D7">
        <w:rPr>
          <w:rFonts w:ascii="Times New Roman" w:hAnsi="Times New Roman"/>
          <w:sz w:val="24"/>
          <w:szCs w:val="24"/>
        </w:rPr>
        <w:t>, M., Mueller,</w:t>
      </w:r>
      <w:r w:rsidR="00C936AC">
        <w:rPr>
          <w:rFonts w:ascii="Times New Roman" w:hAnsi="Times New Roman"/>
          <w:sz w:val="24"/>
          <w:szCs w:val="24"/>
        </w:rPr>
        <w:t xml:space="preserve"> </w:t>
      </w:r>
      <w:r w:rsidRPr="00D608D7">
        <w:rPr>
          <w:rFonts w:ascii="Times New Roman" w:hAnsi="Times New Roman"/>
          <w:sz w:val="24"/>
          <w:szCs w:val="24"/>
        </w:rPr>
        <w:t xml:space="preserve">K., </w:t>
      </w:r>
      <w:proofErr w:type="spellStart"/>
      <w:r w:rsidRPr="00D608D7">
        <w:rPr>
          <w:rFonts w:ascii="Times New Roman" w:hAnsi="Times New Roman"/>
          <w:sz w:val="24"/>
          <w:szCs w:val="24"/>
        </w:rPr>
        <w:t>Abbaspour</w:t>
      </w:r>
      <w:proofErr w:type="spellEnd"/>
      <w:r w:rsidRPr="00D608D7">
        <w:rPr>
          <w:rFonts w:ascii="Times New Roman" w:hAnsi="Times New Roman"/>
          <w:sz w:val="24"/>
          <w:szCs w:val="24"/>
        </w:rPr>
        <w:t xml:space="preserve">, K., Rosenberg, T., </w:t>
      </w:r>
      <w:proofErr w:type="spellStart"/>
      <w:r w:rsidRPr="00D608D7">
        <w:rPr>
          <w:rFonts w:ascii="Times New Roman" w:hAnsi="Times New Roman"/>
          <w:sz w:val="24"/>
          <w:szCs w:val="24"/>
        </w:rPr>
        <w:t>Afyuni</w:t>
      </w:r>
      <w:proofErr w:type="spellEnd"/>
      <w:r w:rsidRPr="00D608D7">
        <w:rPr>
          <w:rFonts w:ascii="Times New Roman" w:hAnsi="Times New Roman"/>
          <w:sz w:val="24"/>
          <w:szCs w:val="24"/>
        </w:rPr>
        <w:t xml:space="preserve">, M., </w:t>
      </w:r>
      <w:proofErr w:type="spellStart"/>
      <w:r w:rsidRPr="00D608D7">
        <w:rPr>
          <w:rFonts w:ascii="Times New Roman" w:hAnsi="Times New Roman"/>
          <w:sz w:val="24"/>
          <w:szCs w:val="24"/>
        </w:rPr>
        <w:t>Møller</w:t>
      </w:r>
      <w:proofErr w:type="spellEnd"/>
      <w:r w:rsidRPr="00D608D7">
        <w:rPr>
          <w:rFonts w:ascii="Times New Roman" w:hAnsi="Times New Roman"/>
          <w:sz w:val="24"/>
          <w:szCs w:val="24"/>
        </w:rPr>
        <w:t xml:space="preserve">, K., </w:t>
      </w:r>
      <w:proofErr w:type="spellStart"/>
      <w:r w:rsidRPr="00D608D7">
        <w:rPr>
          <w:rFonts w:ascii="Times New Roman" w:hAnsi="Times New Roman"/>
          <w:sz w:val="24"/>
          <w:szCs w:val="24"/>
        </w:rPr>
        <w:t>Sarr</w:t>
      </w:r>
      <w:proofErr w:type="spellEnd"/>
      <w:r w:rsidRPr="00D608D7">
        <w:rPr>
          <w:rFonts w:ascii="Times New Roman" w:hAnsi="Times New Roman"/>
          <w:sz w:val="24"/>
          <w:szCs w:val="24"/>
        </w:rPr>
        <w:t>, M., and John</w:t>
      </w:r>
      <w:r w:rsidR="00C936AC">
        <w:rPr>
          <w:rFonts w:ascii="Times New Roman" w:hAnsi="Times New Roman"/>
          <w:sz w:val="24"/>
          <w:szCs w:val="24"/>
        </w:rPr>
        <w:t>son, A.C. (2008).</w:t>
      </w:r>
      <w:proofErr w:type="gramEnd"/>
      <w:r w:rsidR="00C936AC">
        <w:rPr>
          <w:rFonts w:ascii="Times New Roman" w:hAnsi="Times New Roman"/>
          <w:sz w:val="24"/>
          <w:szCs w:val="24"/>
        </w:rPr>
        <w:t xml:space="preserve"> “Statistical modeling of global </w:t>
      </w:r>
      <w:proofErr w:type="spellStart"/>
      <w:r w:rsidR="00C936AC">
        <w:rPr>
          <w:rFonts w:ascii="Times New Roman" w:hAnsi="Times New Roman"/>
          <w:sz w:val="24"/>
          <w:szCs w:val="24"/>
        </w:rPr>
        <w:t>geogenic</w:t>
      </w:r>
      <w:proofErr w:type="spellEnd"/>
      <w:r w:rsidR="00C936AC">
        <w:rPr>
          <w:rFonts w:ascii="Times New Roman" w:hAnsi="Times New Roman"/>
          <w:sz w:val="24"/>
          <w:szCs w:val="24"/>
        </w:rPr>
        <w:t xml:space="preserve"> fluoride contamination in </w:t>
      </w:r>
      <w:proofErr w:type="spellStart"/>
      <w:r w:rsidR="00C936AC">
        <w:rPr>
          <w:rFonts w:ascii="Times New Roman" w:hAnsi="Times New Roman"/>
          <w:sz w:val="24"/>
          <w:szCs w:val="24"/>
        </w:rPr>
        <w:t>g</w:t>
      </w:r>
      <w:r w:rsidRPr="00D608D7">
        <w:rPr>
          <w:rFonts w:ascii="Times New Roman" w:hAnsi="Times New Roman"/>
          <w:sz w:val="24"/>
          <w:szCs w:val="24"/>
        </w:rPr>
        <w:t>roundwaters</w:t>
      </w:r>
      <w:proofErr w:type="spellEnd"/>
      <w:r w:rsidRPr="00D608D7">
        <w:rPr>
          <w:rFonts w:ascii="Times New Roman" w:hAnsi="Times New Roman"/>
          <w:sz w:val="24"/>
          <w:szCs w:val="24"/>
        </w:rPr>
        <w:t xml:space="preserve">.” </w:t>
      </w:r>
      <w:r w:rsidRPr="00D608D7">
        <w:rPr>
          <w:rFonts w:ascii="Times New Roman" w:hAnsi="Times New Roman"/>
          <w:i/>
          <w:iCs/>
          <w:sz w:val="24"/>
          <w:szCs w:val="24"/>
        </w:rPr>
        <w:t>Environ. Sci. Technol.</w:t>
      </w:r>
      <w:r w:rsidRPr="00D608D7">
        <w:rPr>
          <w:rFonts w:ascii="Times New Roman" w:hAnsi="Times New Roman"/>
          <w:sz w:val="24"/>
          <w:szCs w:val="24"/>
        </w:rPr>
        <w:t xml:space="preserve"> 42(10), 3662–3668.</w:t>
      </w:r>
    </w:p>
    <w:p w14:paraId="0750B6DE" w14:textId="41229BEE" w:rsidR="006933DC" w:rsidRPr="00D608D7" w:rsidRDefault="006933DC" w:rsidP="006933DC">
      <w:pPr>
        <w:pStyle w:val="Bibliography"/>
        <w:spacing w:line="480" w:lineRule="auto"/>
        <w:rPr>
          <w:rFonts w:ascii="Times New Roman" w:hAnsi="Times New Roman"/>
          <w:sz w:val="24"/>
          <w:szCs w:val="24"/>
        </w:rPr>
      </w:pPr>
      <w:proofErr w:type="spellStart"/>
      <w:r w:rsidRPr="00D608D7">
        <w:rPr>
          <w:rFonts w:ascii="Times New Roman" w:hAnsi="Times New Roman"/>
          <w:sz w:val="24"/>
          <w:szCs w:val="24"/>
        </w:rPr>
        <w:t>Ayoob</w:t>
      </w:r>
      <w:proofErr w:type="spellEnd"/>
      <w:r w:rsidRPr="00D608D7">
        <w:rPr>
          <w:rFonts w:ascii="Times New Roman" w:hAnsi="Times New Roman"/>
          <w:sz w:val="24"/>
          <w:szCs w:val="24"/>
        </w:rPr>
        <w:t xml:space="preserve">, S., Gupta, A. K., and </w:t>
      </w:r>
      <w:proofErr w:type="spellStart"/>
      <w:r w:rsidRPr="00D608D7">
        <w:rPr>
          <w:rFonts w:ascii="Times New Roman" w:hAnsi="Times New Roman"/>
          <w:sz w:val="24"/>
          <w:szCs w:val="24"/>
        </w:rPr>
        <w:t>Bhat</w:t>
      </w:r>
      <w:proofErr w:type="spellEnd"/>
      <w:proofErr w:type="gramStart"/>
      <w:r w:rsidRPr="00D608D7">
        <w:rPr>
          <w:rFonts w:ascii="Times New Roman" w:hAnsi="Times New Roman"/>
          <w:sz w:val="24"/>
          <w:szCs w:val="24"/>
        </w:rPr>
        <w:t>.,</w:t>
      </w:r>
      <w:proofErr w:type="gramEnd"/>
      <w:r w:rsidRPr="00D608D7">
        <w:rPr>
          <w:rFonts w:ascii="Times New Roman" w:hAnsi="Times New Roman"/>
          <w:sz w:val="24"/>
          <w:szCs w:val="24"/>
        </w:rPr>
        <w:t xml:space="preserve"> V.T. (2008). “A conceptual overview on sustainable technologies for the </w:t>
      </w:r>
      <w:proofErr w:type="spellStart"/>
      <w:r w:rsidRPr="00D608D7">
        <w:rPr>
          <w:rFonts w:ascii="Times New Roman" w:hAnsi="Times New Roman"/>
          <w:sz w:val="24"/>
          <w:szCs w:val="24"/>
        </w:rPr>
        <w:t>defluoridation</w:t>
      </w:r>
      <w:proofErr w:type="spellEnd"/>
      <w:r w:rsidRPr="00D608D7">
        <w:rPr>
          <w:rFonts w:ascii="Times New Roman" w:hAnsi="Times New Roman"/>
          <w:sz w:val="24"/>
          <w:szCs w:val="24"/>
        </w:rPr>
        <w:t xml:space="preserve"> of drinking water.” </w:t>
      </w:r>
      <w:r w:rsidRPr="00D608D7">
        <w:rPr>
          <w:rFonts w:ascii="Times New Roman" w:hAnsi="Times New Roman"/>
          <w:i/>
          <w:iCs/>
          <w:sz w:val="24"/>
          <w:szCs w:val="24"/>
        </w:rPr>
        <w:t>Crit. Rev. Environ. Sci. Technol</w:t>
      </w:r>
      <w:r w:rsidR="00EA794D">
        <w:rPr>
          <w:rFonts w:ascii="Times New Roman" w:hAnsi="Times New Roman"/>
          <w:i/>
          <w:iCs/>
          <w:sz w:val="24"/>
          <w:szCs w:val="24"/>
        </w:rPr>
        <w:t>.</w:t>
      </w:r>
      <w:r w:rsidRPr="00D608D7">
        <w:rPr>
          <w:rFonts w:ascii="Times New Roman" w:hAnsi="Times New Roman"/>
          <w:sz w:val="24"/>
          <w:szCs w:val="24"/>
        </w:rPr>
        <w:t xml:space="preserve"> 38(6), 401–470.</w:t>
      </w:r>
    </w:p>
    <w:p w14:paraId="3E841680" w14:textId="24373540" w:rsidR="006933DC" w:rsidRPr="00D608D7" w:rsidRDefault="00C936AC" w:rsidP="006933DC">
      <w:pPr>
        <w:pStyle w:val="Bibliography"/>
        <w:spacing w:line="480" w:lineRule="auto"/>
        <w:rPr>
          <w:rFonts w:ascii="Times New Roman" w:hAnsi="Times New Roman"/>
          <w:sz w:val="24"/>
          <w:szCs w:val="24"/>
        </w:rPr>
      </w:pPr>
      <w:proofErr w:type="spellStart"/>
      <w:proofErr w:type="gramStart"/>
      <w:r>
        <w:rPr>
          <w:rFonts w:ascii="Times New Roman" w:hAnsi="Times New Roman"/>
          <w:sz w:val="24"/>
          <w:szCs w:val="24"/>
        </w:rPr>
        <w:t>Babic</w:t>
      </w:r>
      <w:proofErr w:type="spellEnd"/>
      <w:r>
        <w:rPr>
          <w:rFonts w:ascii="Times New Roman" w:hAnsi="Times New Roman"/>
          <w:sz w:val="24"/>
          <w:szCs w:val="24"/>
        </w:rPr>
        <w:t>,</w:t>
      </w:r>
      <w:r w:rsidR="006933DC" w:rsidRPr="00D608D7">
        <w:rPr>
          <w:rFonts w:ascii="Times New Roman" w:hAnsi="Times New Roman"/>
          <w:sz w:val="24"/>
          <w:szCs w:val="24"/>
        </w:rPr>
        <w:t xml:space="preserve"> B.M., </w:t>
      </w:r>
      <w:proofErr w:type="spellStart"/>
      <w:r w:rsidR="006933DC" w:rsidRPr="00D608D7">
        <w:rPr>
          <w:rFonts w:ascii="Times New Roman" w:hAnsi="Times New Roman"/>
          <w:sz w:val="24"/>
          <w:szCs w:val="24"/>
        </w:rPr>
        <w:t>Milonjic</w:t>
      </w:r>
      <w:proofErr w:type="spellEnd"/>
      <w:r w:rsidR="006933DC" w:rsidRPr="00D608D7">
        <w:rPr>
          <w:rFonts w:ascii="Times New Roman" w:hAnsi="Times New Roman"/>
          <w:sz w:val="24"/>
          <w:szCs w:val="24"/>
        </w:rPr>
        <w:t xml:space="preserve">, S.K., </w:t>
      </w:r>
      <w:proofErr w:type="spellStart"/>
      <w:r w:rsidR="006933DC" w:rsidRPr="00D608D7">
        <w:rPr>
          <w:rFonts w:ascii="Times New Roman" w:hAnsi="Times New Roman"/>
          <w:sz w:val="24"/>
          <w:szCs w:val="24"/>
        </w:rPr>
        <w:t>Polovina</w:t>
      </w:r>
      <w:proofErr w:type="spellEnd"/>
      <w:r w:rsidR="006933DC" w:rsidRPr="00D608D7">
        <w:rPr>
          <w:rFonts w:ascii="Times New Roman" w:hAnsi="Times New Roman"/>
          <w:sz w:val="24"/>
          <w:szCs w:val="24"/>
        </w:rPr>
        <w:t xml:space="preserve">, M., and </w:t>
      </w:r>
      <w:proofErr w:type="spellStart"/>
      <w:r w:rsidR="006933DC" w:rsidRPr="00D608D7">
        <w:rPr>
          <w:rFonts w:ascii="Times New Roman" w:hAnsi="Times New Roman"/>
          <w:sz w:val="24"/>
          <w:szCs w:val="24"/>
        </w:rPr>
        <w:t>Kaludierovic</w:t>
      </w:r>
      <w:proofErr w:type="spellEnd"/>
      <w:r w:rsidR="006933DC" w:rsidRPr="00D608D7">
        <w:rPr>
          <w:rFonts w:ascii="Times New Roman" w:hAnsi="Times New Roman"/>
          <w:sz w:val="24"/>
          <w:szCs w:val="24"/>
        </w:rPr>
        <w:t>, B. (1999).</w:t>
      </w:r>
      <w:proofErr w:type="gramEnd"/>
      <w:r w:rsidR="006933DC" w:rsidRPr="00D608D7">
        <w:rPr>
          <w:rFonts w:ascii="Times New Roman" w:hAnsi="Times New Roman"/>
          <w:sz w:val="24"/>
          <w:szCs w:val="24"/>
        </w:rPr>
        <w:t xml:space="preserve"> “Point of zero charge and intrinsic equilibrium constants of activated carbon cloth.” </w:t>
      </w:r>
      <w:r w:rsidR="006933DC" w:rsidRPr="00D608D7">
        <w:rPr>
          <w:rFonts w:ascii="Times New Roman" w:hAnsi="Times New Roman"/>
          <w:i/>
          <w:iCs/>
          <w:sz w:val="24"/>
          <w:szCs w:val="24"/>
        </w:rPr>
        <w:t>Carbon</w:t>
      </w:r>
      <w:r w:rsidR="006933DC" w:rsidRPr="00D608D7">
        <w:rPr>
          <w:rFonts w:ascii="Times New Roman" w:hAnsi="Times New Roman"/>
          <w:sz w:val="24"/>
          <w:szCs w:val="24"/>
        </w:rPr>
        <w:t>, 37(3), 477–481.</w:t>
      </w:r>
    </w:p>
    <w:p w14:paraId="6C5FFAA6" w14:textId="77777777" w:rsidR="006933DC" w:rsidRPr="00D608D7" w:rsidRDefault="006933DC" w:rsidP="006933DC">
      <w:pPr>
        <w:pStyle w:val="Bibliography"/>
        <w:spacing w:line="480" w:lineRule="auto"/>
        <w:rPr>
          <w:rFonts w:ascii="Times New Roman" w:hAnsi="Times New Roman"/>
          <w:sz w:val="24"/>
          <w:szCs w:val="24"/>
        </w:rPr>
      </w:pPr>
      <w:proofErr w:type="spellStart"/>
      <w:r w:rsidRPr="00D608D7">
        <w:rPr>
          <w:rFonts w:ascii="Times New Roman" w:hAnsi="Times New Roman"/>
          <w:sz w:val="24"/>
          <w:szCs w:val="24"/>
        </w:rPr>
        <w:t>Benaddi</w:t>
      </w:r>
      <w:proofErr w:type="spellEnd"/>
      <w:r w:rsidRPr="00D608D7">
        <w:rPr>
          <w:rFonts w:ascii="Times New Roman" w:hAnsi="Times New Roman"/>
          <w:sz w:val="24"/>
          <w:szCs w:val="24"/>
        </w:rPr>
        <w:t xml:space="preserve">, H., </w:t>
      </w:r>
      <w:proofErr w:type="spellStart"/>
      <w:r w:rsidRPr="00D608D7">
        <w:rPr>
          <w:rFonts w:ascii="Times New Roman" w:hAnsi="Times New Roman"/>
          <w:sz w:val="24"/>
          <w:szCs w:val="24"/>
        </w:rPr>
        <w:t>Bandosz</w:t>
      </w:r>
      <w:proofErr w:type="spellEnd"/>
      <w:r w:rsidRPr="00D608D7">
        <w:rPr>
          <w:rFonts w:ascii="Times New Roman" w:hAnsi="Times New Roman"/>
          <w:sz w:val="24"/>
          <w:szCs w:val="24"/>
        </w:rPr>
        <w:t xml:space="preserve">, T. J., </w:t>
      </w:r>
      <w:proofErr w:type="spellStart"/>
      <w:r w:rsidRPr="00D608D7">
        <w:rPr>
          <w:rFonts w:ascii="Times New Roman" w:hAnsi="Times New Roman"/>
          <w:sz w:val="24"/>
          <w:szCs w:val="24"/>
        </w:rPr>
        <w:t>Jagiello</w:t>
      </w:r>
      <w:proofErr w:type="spellEnd"/>
      <w:r w:rsidRPr="00D608D7">
        <w:rPr>
          <w:rFonts w:ascii="Times New Roman" w:hAnsi="Times New Roman"/>
          <w:sz w:val="24"/>
          <w:szCs w:val="24"/>
        </w:rPr>
        <w:t xml:space="preserve">, J., Schwarz, J. A., </w:t>
      </w:r>
      <w:proofErr w:type="spellStart"/>
      <w:r w:rsidRPr="00D608D7">
        <w:rPr>
          <w:rFonts w:ascii="Times New Roman" w:hAnsi="Times New Roman"/>
          <w:sz w:val="24"/>
          <w:szCs w:val="24"/>
        </w:rPr>
        <w:t>Rouzaud</w:t>
      </w:r>
      <w:proofErr w:type="spellEnd"/>
      <w:r w:rsidRPr="00D608D7">
        <w:rPr>
          <w:rFonts w:ascii="Times New Roman" w:hAnsi="Times New Roman"/>
          <w:sz w:val="24"/>
          <w:szCs w:val="24"/>
        </w:rPr>
        <w:t xml:space="preserve">, J. N., </w:t>
      </w:r>
      <w:proofErr w:type="spellStart"/>
      <w:r w:rsidRPr="00D608D7">
        <w:rPr>
          <w:rFonts w:ascii="Times New Roman" w:hAnsi="Times New Roman"/>
          <w:sz w:val="24"/>
          <w:szCs w:val="24"/>
        </w:rPr>
        <w:t>Legras</w:t>
      </w:r>
      <w:proofErr w:type="spellEnd"/>
      <w:r w:rsidRPr="00D608D7">
        <w:rPr>
          <w:rFonts w:ascii="Times New Roman" w:hAnsi="Times New Roman"/>
          <w:sz w:val="24"/>
          <w:szCs w:val="24"/>
        </w:rPr>
        <w:t xml:space="preserve">, D., and </w:t>
      </w:r>
      <w:proofErr w:type="spellStart"/>
      <w:r w:rsidRPr="00D608D7">
        <w:rPr>
          <w:rFonts w:ascii="Times New Roman" w:hAnsi="Times New Roman"/>
          <w:sz w:val="24"/>
          <w:szCs w:val="24"/>
        </w:rPr>
        <w:t>Beguin</w:t>
      </w:r>
      <w:proofErr w:type="spellEnd"/>
      <w:r w:rsidRPr="00D608D7">
        <w:rPr>
          <w:rFonts w:ascii="Times New Roman" w:hAnsi="Times New Roman"/>
          <w:sz w:val="24"/>
          <w:szCs w:val="24"/>
        </w:rPr>
        <w:t xml:space="preserve">, F. (2000). “Surface functionality and porosity of activated carbons obtained from chemical activation of wood.” </w:t>
      </w:r>
      <w:r w:rsidRPr="00D608D7">
        <w:rPr>
          <w:rFonts w:ascii="Times New Roman" w:hAnsi="Times New Roman"/>
          <w:i/>
          <w:iCs/>
          <w:sz w:val="24"/>
          <w:szCs w:val="24"/>
        </w:rPr>
        <w:t>Carbon</w:t>
      </w:r>
      <w:r w:rsidRPr="00D608D7">
        <w:rPr>
          <w:rFonts w:ascii="Times New Roman" w:hAnsi="Times New Roman"/>
          <w:sz w:val="24"/>
          <w:szCs w:val="24"/>
        </w:rPr>
        <w:t>, 38, 669–674.</w:t>
      </w:r>
    </w:p>
    <w:p w14:paraId="391F9D74" w14:textId="77777777" w:rsidR="006933DC" w:rsidRDefault="006933DC" w:rsidP="00AE1B37">
      <w:pPr>
        <w:pStyle w:val="Bibliography"/>
        <w:spacing w:line="480" w:lineRule="auto"/>
        <w:rPr>
          <w:rFonts w:ascii="Times New Roman" w:hAnsi="Times New Roman"/>
          <w:sz w:val="24"/>
          <w:szCs w:val="24"/>
        </w:rPr>
      </w:pPr>
      <w:proofErr w:type="spellStart"/>
      <w:r w:rsidRPr="00D608D7">
        <w:rPr>
          <w:rFonts w:ascii="Times New Roman" w:hAnsi="Times New Roman"/>
          <w:sz w:val="24"/>
          <w:szCs w:val="24"/>
        </w:rPr>
        <w:t>Bhargava</w:t>
      </w:r>
      <w:proofErr w:type="spellEnd"/>
      <w:r w:rsidRPr="00D608D7">
        <w:rPr>
          <w:rFonts w:ascii="Times New Roman" w:hAnsi="Times New Roman"/>
          <w:sz w:val="24"/>
          <w:szCs w:val="24"/>
        </w:rPr>
        <w:t xml:space="preserve">, D., and </w:t>
      </w:r>
      <w:proofErr w:type="spellStart"/>
      <w:r w:rsidRPr="00D608D7">
        <w:rPr>
          <w:rFonts w:ascii="Times New Roman" w:hAnsi="Times New Roman"/>
          <w:sz w:val="24"/>
          <w:szCs w:val="24"/>
        </w:rPr>
        <w:t>Killedar</w:t>
      </w:r>
      <w:proofErr w:type="spellEnd"/>
      <w:r w:rsidRPr="00D608D7">
        <w:rPr>
          <w:rFonts w:ascii="Times New Roman" w:hAnsi="Times New Roman"/>
          <w:sz w:val="24"/>
          <w:szCs w:val="24"/>
        </w:rPr>
        <w:t xml:space="preserve">, S. (1991). “Batch studies of water </w:t>
      </w:r>
      <w:proofErr w:type="spellStart"/>
      <w:r w:rsidRPr="00D608D7">
        <w:rPr>
          <w:rFonts w:ascii="Times New Roman" w:hAnsi="Times New Roman"/>
          <w:sz w:val="24"/>
          <w:szCs w:val="24"/>
        </w:rPr>
        <w:t>defluoridation</w:t>
      </w:r>
      <w:proofErr w:type="spellEnd"/>
      <w:r w:rsidRPr="00D608D7">
        <w:rPr>
          <w:rFonts w:ascii="Times New Roman" w:hAnsi="Times New Roman"/>
          <w:sz w:val="24"/>
          <w:szCs w:val="24"/>
        </w:rPr>
        <w:t xml:space="preserve"> using fishbone charcoal.” </w:t>
      </w:r>
      <w:r w:rsidRPr="00D608D7">
        <w:rPr>
          <w:rFonts w:ascii="Times New Roman" w:hAnsi="Times New Roman"/>
          <w:i/>
          <w:iCs/>
          <w:sz w:val="24"/>
          <w:szCs w:val="24"/>
        </w:rPr>
        <w:t xml:space="preserve">Res. J. </w:t>
      </w:r>
      <w:proofErr w:type="spellStart"/>
      <w:r w:rsidRPr="00D608D7">
        <w:rPr>
          <w:rFonts w:ascii="Times New Roman" w:hAnsi="Times New Roman"/>
          <w:i/>
          <w:iCs/>
          <w:sz w:val="24"/>
          <w:szCs w:val="24"/>
        </w:rPr>
        <w:t>Wat</w:t>
      </w:r>
      <w:proofErr w:type="spellEnd"/>
      <w:r w:rsidRPr="00D608D7">
        <w:rPr>
          <w:rFonts w:ascii="Times New Roman" w:hAnsi="Times New Roman"/>
          <w:i/>
          <w:iCs/>
          <w:sz w:val="24"/>
          <w:szCs w:val="24"/>
        </w:rPr>
        <w:t>. Poll. Control Fed.</w:t>
      </w:r>
      <w:r w:rsidRPr="00D608D7">
        <w:rPr>
          <w:rFonts w:ascii="Times New Roman" w:hAnsi="Times New Roman"/>
          <w:sz w:val="24"/>
          <w:szCs w:val="24"/>
        </w:rPr>
        <w:t xml:space="preserve"> 63(6), 848–858.</w:t>
      </w:r>
    </w:p>
    <w:p w14:paraId="4587FDBE" w14:textId="5DB496F4" w:rsidR="00AE1B37" w:rsidRPr="00AE1B37" w:rsidRDefault="00AE1B37" w:rsidP="00AE1B37">
      <w:pPr>
        <w:spacing w:after="0" w:line="480" w:lineRule="auto"/>
        <w:ind w:left="720" w:hanging="720"/>
        <w:rPr>
          <w:rFonts w:ascii="Times New Roman" w:hAnsi="Times New Roman"/>
          <w:sz w:val="24"/>
          <w:szCs w:val="24"/>
        </w:rPr>
      </w:pPr>
      <w:proofErr w:type="spellStart"/>
      <w:proofErr w:type="gramStart"/>
      <w:r w:rsidRPr="00AE1B37">
        <w:rPr>
          <w:rFonts w:ascii="Times New Roman" w:hAnsi="Times New Roman"/>
          <w:sz w:val="24"/>
          <w:szCs w:val="24"/>
        </w:rPr>
        <w:t>Brunauer</w:t>
      </w:r>
      <w:proofErr w:type="spellEnd"/>
      <w:r w:rsidRPr="00AE1B37">
        <w:rPr>
          <w:rFonts w:ascii="Times New Roman" w:hAnsi="Times New Roman"/>
          <w:sz w:val="24"/>
          <w:szCs w:val="24"/>
        </w:rPr>
        <w:t>, S., Emmett, P.H., and Teller, E. (1938).</w:t>
      </w:r>
      <w:proofErr w:type="gramEnd"/>
      <w:r w:rsidRPr="00AE1B37">
        <w:rPr>
          <w:rFonts w:ascii="Times New Roman" w:hAnsi="Times New Roman"/>
          <w:sz w:val="24"/>
          <w:szCs w:val="24"/>
        </w:rPr>
        <w:t xml:space="preserve"> “Adsorption of Gases in </w:t>
      </w:r>
      <w:proofErr w:type="spellStart"/>
      <w:r w:rsidRPr="00AE1B37">
        <w:rPr>
          <w:rFonts w:ascii="Times New Roman" w:hAnsi="Times New Roman"/>
          <w:sz w:val="24"/>
          <w:szCs w:val="24"/>
        </w:rPr>
        <w:t>Multimolecular</w:t>
      </w:r>
      <w:proofErr w:type="spellEnd"/>
      <w:r w:rsidRPr="00AE1B37">
        <w:rPr>
          <w:rFonts w:ascii="Times New Roman" w:hAnsi="Times New Roman"/>
          <w:sz w:val="24"/>
          <w:szCs w:val="24"/>
        </w:rPr>
        <w:t xml:space="preserve"> Layers.” </w:t>
      </w:r>
      <w:proofErr w:type="gramStart"/>
      <w:r w:rsidRPr="00B82081">
        <w:rPr>
          <w:rFonts w:ascii="Times New Roman" w:hAnsi="Times New Roman"/>
          <w:i/>
          <w:sz w:val="24"/>
          <w:szCs w:val="24"/>
        </w:rPr>
        <w:t>J. Am. Chem. Soc.</w:t>
      </w:r>
      <w:r w:rsidRPr="00AE1B37">
        <w:rPr>
          <w:rFonts w:ascii="Times New Roman" w:hAnsi="Times New Roman"/>
          <w:sz w:val="24"/>
          <w:szCs w:val="24"/>
        </w:rPr>
        <w:t xml:space="preserve"> 60(2), 309-319.</w:t>
      </w:r>
      <w:proofErr w:type="gramEnd"/>
      <w:r w:rsidRPr="00AE1B37">
        <w:rPr>
          <w:rFonts w:ascii="Times New Roman" w:hAnsi="Times New Roman"/>
          <w:sz w:val="24"/>
          <w:szCs w:val="24"/>
        </w:rPr>
        <w:t xml:space="preserve">  </w:t>
      </w:r>
    </w:p>
    <w:p w14:paraId="0CE83B64" w14:textId="110F7F0C" w:rsidR="006933DC" w:rsidRPr="00D608D7" w:rsidRDefault="006933DC" w:rsidP="00AE1B37">
      <w:pPr>
        <w:pStyle w:val="Bibliography"/>
        <w:spacing w:line="480" w:lineRule="auto"/>
        <w:rPr>
          <w:rFonts w:ascii="Times New Roman" w:hAnsi="Times New Roman"/>
          <w:sz w:val="24"/>
          <w:szCs w:val="24"/>
        </w:rPr>
      </w:pPr>
      <w:r w:rsidRPr="00D608D7">
        <w:rPr>
          <w:rFonts w:ascii="Times New Roman" w:hAnsi="Times New Roman"/>
          <w:sz w:val="24"/>
          <w:szCs w:val="24"/>
        </w:rPr>
        <w:lastRenderedPageBreak/>
        <w:t>Brunson, L.</w:t>
      </w:r>
      <w:r w:rsidR="00C936AC">
        <w:rPr>
          <w:rFonts w:ascii="Times New Roman" w:hAnsi="Times New Roman"/>
          <w:sz w:val="24"/>
          <w:szCs w:val="24"/>
        </w:rPr>
        <w:t>R</w:t>
      </w:r>
      <w:r w:rsidRPr="00D608D7">
        <w:rPr>
          <w:rFonts w:ascii="Times New Roman" w:hAnsi="Times New Roman"/>
          <w:sz w:val="24"/>
          <w:szCs w:val="24"/>
        </w:rPr>
        <w:t>, and Sabatini, D</w:t>
      </w:r>
      <w:proofErr w:type="gramStart"/>
      <w:r w:rsidR="00C936AC">
        <w:rPr>
          <w:rFonts w:ascii="Times New Roman" w:hAnsi="Times New Roman"/>
          <w:sz w:val="24"/>
          <w:szCs w:val="24"/>
        </w:rPr>
        <w:t>,A</w:t>
      </w:r>
      <w:proofErr w:type="gramEnd"/>
      <w:r w:rsidRPr="00D608D7">
        <w:rPr>
          <w:rFonts w:ascii="Times New Roman" w:hAnsi="Times New Roman"/>
          <w:sz w:val="24"/>
          <w:szCs w:val="24"/>
        </w:rPr>
        <w:t>. (2009). “</w:t>
      </w:r>
      <w:proofErr w:type="gramStart"/>
      <w:r w:rsidRPr="00D608D7">
        <w:rPr>
          <w:rFonts w:ascii="Times New Roman" w:hAnsi="Times New Roman"/>
          <w:sz w:val="24"/>
          <w:szCs w:val="24"/>
        </w:rPr>
        <w:t>An evaluation of fish bone char</w:t>
      </w:r>
      <w:proofErr w:type="gramEnd"/>
      <w:r w:rsidRPr="00D608D7">
        <w:rPr>
          <w:rFonts w:ascii="Times New Roman" w:hAnsi="Times New Roman"/>
          <w:sz w:val="24"/>
          <w:szCs w:val="24"/>
        </w:rPr>
        <w:t xml:space="preserve"> as an appropriate arsenic and fluoride removal technology for emerging regions.” </w:t>
      </w:r>
      <w:r w:rsidR="00C936AC">
        <w:rPr>
          <w:rFonts w:ascii="Times New Roman" w:hAnsi="Times New Roman"/>
          <w:i/>
          <w:iCs/>
          <w:sz w:val="24"/>
          <w:szCs w:val="24"/>
        </w:rPr>
        <w:t>Environ. Eng</w:t>
      </w:r>
      <w:r w:rsidRPr="00D608D7">
        <w:rPr>
          <w:rFonts w:ascii="Times New Roman" w:hAnsi="Times New Roman"/>
          <w:i/>
          <w:iCs/>
          <w:sz w:val="24"/>
          <w:szCs w:val="24"/>
        </w:rPr>
        <w:t>. Sci.</w:t>
      </w:r>
      <w:r w:rsidRPr="00D608D7">
        <w:rPr>
          <w:rFonts w:ascii="Times New Roman" w:hAnsi="Times New Roman"/>
          <w:sz w:val="24"/>
          <w:szCs w:val="24"/>
        </w:rPr>
        <w:t xml:space="preserve"> 26(12), 1777–1784.</w:t>
      </w:r>
    </w:p>
    <w:p w14:paraId="443B3369" w14:textId="1A89BA71" w:rsidR="006933DC" w:rsidRPr="00D608D7" w:rsidRDefault="006933DC" w:rsidP="006933DC">
      <w:pPr>
        <w:pStyle w:val="Bibliography"/>
        <w:spacing w:line="480" w:lineRule="auto"/>
        <w:rPr>
          <w:rFonts w:ascii="Times New Roman" w:hAnsi="Times New Roman"/>
          <w:sz w:val="24"/>
          <w:szCs w:val="24"/>
        </w:rPr>
      </w:pPr>
      <w:r w:rsidRPr="00D608D7">
        <w:rPr>
          <w:rFonts w:ascii="Times New Roman" w:hAnsi="Times New Roman"/>
          <w:sz w:val="24"/>
          <w:szCs w:val="24"/>
        </w:rPr>
        <w:t xml:space="preserve">Chen, Y., Chai, L., and </w:t>
      </w:r>
      <w:proofErr w:type="spellStart"/>
      <w:r w:rsidRPr="00D608D7">
        <w:rPr>
          <w:rFonts w:ascii="Times New Roman" w:hAnsi="Times New Roman"/>
          <w:sz w:val="24"/>
          <w:szCs w:val="24"/>
        </w:rPr>
        <w:t>Shu</w:t>
      </w:r>
      <w:proofErr w:type="spellEnd"/>
      <w:r w:rsidRPr="00D608D7">
        <w:rPr>
          <w:rFonts w:ascii="Times New Roman" w:hAnsi="Times New Roman"/>
          <w:sz w:val="24"/>
          <w:szCs w:val="24"/>
        </w:rPr>
        <w:t xml:space="preserve">, Y. (2008). “Study of arsenic (V) adsorption on bone char from aqueous solution.” </w:t>
      </w:r>
      <w:proofErr w:type="spellStart"/>
      <w:r w:rsidRPr="00D608D7">
        <w:rPr>
          <w:rFonts w:ascii="Times New Roman" w:hAnsi="Times New Roman"/>
          <w:i/>
          <w:iCs/>
          <w:sz w:val="24"/>
          <w:szCs w:val="24"/>
        </w:rPr>
        <w:t>J.Hazard</w:t>
      </w:r>
      <w:proofErr w:type="spellEnd"/>
      <w:r w:rsidRPr="00D608D7">
        <w:rPr>
          <w:rFonts w:ascii="Times New Roman" w:hAnsi="Times New Roman"/>
          <w:i/>
          <w:iCs/>
          <w:sz w:val="24"/>
          <w:szCs w:val="24"/>
        </w:rPr>
        <w:t>. Mat</w:t>
      </w:r>
      <w:r w:rsidR="00C936AC">
        <w:rPr>
          <w:rFonts w:ascii="Times New Roman" w:hAnsi="Times New Roman"/>
          <w:i/>
          <w:iCs/>
          <w:sz w:val="24"/>
          <w:szCs w:val="24"/>
        </w:rPr>
        <w:t>er</w:t>
      </w:r>
      <w:r w:rsidRPr="00D608D7">
        <w:rPr>
          <w:rFonts w:ascii="Times New Roman" w:hAnsi="Times New Roman"/>
          <w:i/>
          <w:iCs/>
          <w:sz w:val="24"/>
          <w:szCs w:val="24"/>
        </w:rPr>
        <w:t>.</w:t>
      </w:r>
      <w:r w:rsidRPr="00D608D7">
        <w:rPr>
          <w:rFonts w:ascii="Times New Roman" w:hAnsi="Times New Roman"/>
          <w:sz w:val="24"/>
          <w:szCs w:val="24"/>
        </w:rPr>
        <w:t xml:space="preserve"> 160(1), 168–172.</w:t>
      </w:r>
    </w:p>
    <w:p w14:paraId="2E3012F2" w14:textId="77777777" w:rsidR="006933DC" w:rsidRPr="00D608D7" w:rsidRDefault="006933DC" w:rsidP="006933DC">
      <w:pPr>
        <w:pStyle w:val="Bibliography"/>
        <w:spacing w:line="480" w:lineRule="auto"/>
        <w:rPr>
          <w:rFonts w:ascii="Times New Roman" w:hAnsi="Times New Roman"/>
          <w:sz w:val="24"/>
          <w:szCs w:val="24"/>
        </w:rPr>
      </w:pPr>
      <w:proofErr w:type="spellStart"/>
      <w:r w:rsidRPr="00D608D7">
        <w:rPr>
          <w:rFonts w:ascii="Times New Roman" w:hAnsi="Times New Roman"/>
          <w:sz w:val="24"/>
          <w:szCs w:val="24"/>
        </w:rPr>
        <w:t>Chingombe</w:t>
      </w:r>
      <w:proofErr w:type="spellEnd"/>
      <w:r w:rsidRPr="00D608D7">
        <w:rPr>
          <w:rFonts w:ascii="Times New Roman" w:hAnsi="Times New Roman"/>
          <w:sz w:val="24"/>
          <w:szCs w:val="24"/>
        </w:rPr>
        <w:t xml:space="preserve">, P., </w:t>
      </w:r>
      <w:proofErr w:type="spellStart"/>
      <w:r w:rsidRPr="00D608D7">
        <w:rPr>
          <w:rFonts w:ascii="Times New Roman" w:hAnsi="Times New Roman"/>
          <w:sz w:val="24"/>
          <w:szCs w:val="24"/>
        </w:rPr>
        <w:t>Saha</w:t>
      </w:r>
      <w:proofErr w:type="spellEnd"/>
      <w:r w:rsidRPr="00D608D7">
        <w:rPr>
          <w:rFonts w:ascii="Times New Roman" w:hAnsi="Times New Roman"/>
          <w:sz w:val="24"/>
          <w:szCs w:val="24"/>
        </w:rPr>
        <w:t xml:space="preserve">, B., and </w:t>
      </w:r>
      <w:proofErr w:type="spellStart"/>
      <w:r w:rsidRPr="00D608D7">
        <w:rPr>
          <w:rFonts w:ascii="Times New Roman" w:hAnsi="Times New Roman"/>
          <w:sz w:val="24"/>
          <w:szCs w:val="24"/>
        </w:rPr>
        <w:t>Wakeman</w:t>
      </w:r>
      <w:proofErr w:type="spellEnd"/>
      <w:r w:rsidRPr="00D608D7">
        <w:rPr>
          <w:rFonts w:ascii="Times New Roman" w:hAnsi="Times New Roman"/>
          <w:sz w:val="24"/>
          <w:szCs w:val="24"/>
        </w:rPr>
        <w:t xml:space="preserve">, R. (2005). “Surface modification and characterization of a coal-based activated carbon.” </w:t>
      </w:r>
      <w:r w:rsidRPr="00D608D7">
        <w:rPr>
          <w:rFonts w:ascii="Times New Roman" w:hAnsi="Times New Roman"/>
          <w:i/>
          <w:iCs/>
          <w:sz w:val="24"/>
          <w:szCs w:val="24"/>
        </w:rPr>
        <w:t>Carbon</w:t>
      </w:r>
      <w:r w:rsidRPr="00D608D7">
        <w:rPr>
          <w:rFonts w:ascii="Times New Roman" w:hAnsi="Times New Roman"/>
          <w:sz w:val="24"/>
          <w:szCs w:val="24"/>
        </w:rPr>
        <w:t>, 43, 3132–3143.</w:t>
      </w:r>
    </w:p>
    <w:p w14:paraId="0553928D" w14:textId="412880EC" w:rsidR="006933DC" w:rsidRPr="00D608D7" w:rsidRDefault="006933DC" w:rsidP="006933DC">
      <w:pPr>
        <w:pStyle w:val="Bibliography"/>
        <w:spacing w:line="480" w:lineRule="auto"/>
        <w:rPr>
          <w:rFonts w:ascii="Times New Roman" w:hAnsi="Times New Roman"/>
          <w:sz w:val="24"/>
          <w:szCs w:val="24"/>
        </w:rPr>
      </w:pPr>
      <w:r w:rsidRPr="00D608D7">
        <w:rPr>
          <w:rFonts w:ascii="Times New Roman" w:hAnsi="Times New Roman"/>
          <w:sz w:val="24"/>
          <w:szCs w:val="24"/>
        </w:rPr>
        <w:t xml:space="preserve">Coetzee, P., Coetzee, L., </w:t>
      </w:r>
      <w:proofErr w:type="spellStart"/>
      <w:r w:rsidRPr="00D608D7">
        <w:rPr>
          <w:rFonts w:ascii="Times New Roman" w:hAnsi="Times New Roman"/>
          <w:sz w:val="24"/>
          <w:szCs w:val="24"/>
        </w:rPr>
        <w:t>Puka</w:t>
      </w:r>
      <w:proofErr w:type="spellEnd"/>
      <w:r w:rsidRPr="00D608D7">
        <w:rPr>
          <w:rFonts w:ascii="Times New Roman" w:hAnsi="Times New Roman"/>
          <w:sz w:val="24"/>
          <w:szCs w:val="24"/>
        </w:rPr>
        <w:t xml:space="preserve">, R., and </w:t>
      </w:r>
      <w:proofErr w:type="spellStart"/>
      <w:r w:rsidRPr="00D608D7">
        <w:rPr>
          <w:rFonts w:ascii="Times New Roman" w:hAnsi="Times New Roman"/>
          <w:sz w:val="24"/>
          <w:szCs w:val="24"/>
        </w:rPr>
        <w:t>Mubenga</w:t>
      </w:r>
      <w:proofErr w:type="spellEnd"/>
      <w:r w:rsidRPr="00D608D7">
        <w:rPr>
          <w:rFonts w:ascii="Times New Roman" w:hAnsi="Times New Roman"/>
          <w:sz w:val="24"/>
          <w:szCs w:val="24"/>
        </w:rPr>
        <w:t xml:space="preserve">, S. </w:t>
      </w:r>
      <w:r w:rsidR="00C936AC">
        <w:rPr>
          <w:rFonts w:ascii="Times New Roman" w:hAnsi="Times New Roman"/>
          <w:sz w:val="24"/>
          <w:szCs w:val="24"/>
        </w:rPr>
        <w:t>(</w:t>
      </w:r>
      <w:r w:rsidRPr="00D608D7">
        <w:rPr>
          <w:rFonts w:ascii="Times New Roman" w:hAnsi="Times New Roman"/>
          <w:sz w:val="24"/>
          <w:szCs w:val="24"/>
        </w:rPr>
        <w:t>2004</w:t>
      </w:r>
      <w:r w:rsidR="00C936AC">
        <w:rPr>
          <w:rFonts w:ascii="Times New Roman" w:hAnsi="Times New Roman"/>
          <w:sz w:val="24"/>
          <w:szCs w:val="24"/>
        </w:rPr>
        <w:t>)</w:t>
      </w:r>
      <w:r w:rsidRPr="00D608D7">
        <w:rPr>
          <w:rFonts w:ascii="Times New Roman" w:hAnsi="Times New Roman"/>
          <w:sz w:val="24"/>
          <w:szCs w:val="24"/>
        </w:rPr>
        <w:t>. “</w:t>
      </w:r>
      <w:r w:rsidR="00C936AC" w:rsidRPr="00D608D7">
        <w:rPr>
          <w:rFonts w:ascii="Times New Roman" w:hAnsi="Times New Roman"/>
          <w:sz w:val="24"/>
          <w:szCs w:val="24"/>
        </w:rPr>
        <w:t>Characterization</w:t>
      </w:r>
      <w:r w:rsidR="00C936AC">
        <w:rPr>
          <w:rFonts w:ascii="Times New Roman" w:hAnsi="Times New Roman"/>
          <w:sz w:val="24"/>
          <w:szCs w:val="24"/>
        </w:rPr>
        <w:t xml:space="preserve"> of selected S</w:t>
      </w:r>
      <w:r w:rsidRPr="00D608D7">
        <w:rPr>
          <w:rFonts w:ascii="Times New Roman" w:hAnsi="Times New Roman"/>
          <w:sz w:val="24"/>
          <w:szCs w:val="24"/>
        </w:rPr>
        <w:t xml:space="preserve">outh African clays for </w:t>
      </w:r>
      <w:proofErr w:type="spellStart"/>
      <w:r w:rsidRPr="00D608D7">
        <w:rPr>
          <w:rFonts w:ascii="Times New Roman" w:hAnsi="Times New Roman"/>
          <w:sz w:val="24"/>
          <w:szCs w:val="24"/>
        </w:rPr>
        <w:t>defluoridation</w:t>
      </w:r>
      <w:proofErr w:type="spellEnd"/>
      <w:r w:rsidRPr="00D608D7">
        <w:rPr>
          <w:rFonts w:ascii="Times New Roman" w:hAnsi="Times New Roman"/>
          <w:sz w:val="24"/>
          <w:szCs w:val="24"/>
        </w:rPr>
        <w:t xml:space="preserve"> of natural waters.” </w:t>
      </w:r>
      <w:r w:rsidRPr="00D608D7">
        <w:rPr>
          <w:rFonts w:ascii="Times New Roman" w:hAnsi="Times New Roman"/>
          <w:i/>
          <w:iCs/>
          <w:sz w:val="24"/>
          <w:szCs w:val="24"/>
        </w:rPr>
        <w:t>Wat</w:t>
      </w:r>
      <w:r w:rsidR="00C936AC">
        <w:rPr>
          <w:rFonts w:ascii="Times New Roman" w:hAnsi="Times New Roman"/>
          <w:i/>
          <w:iCs/>
          <w:sz w:val="24"/>
          <w:szCs w:val="24"/>
        </w:rPr>
        <w:t>er</w:t>
      </w:r>
      <w:r w:rsidRPr="00D608D7">
        <w:rPr>
          <w:rFonts w:ascii="Times New Roman" w:hAnsi="Times New Roman"/>
          <w:i/>
          <w:iCs/>
          <w:sz w:val="24"/>
          <w:szCs w:val="24"/>
        </w:rPr>
        <w:t xml:space="preserve"> SA</w:t>
      </w:r>
      <w:r w:rsidR="00C936AC">
        <w:rPr>
          <w:rFonts w:ascii="Times New Roman" w:hAnsi="Times New Roman"/>
          <w:i/>
          <w:iCs/>
          <w:sz w:val="24"/>
          <w:szCs w:val="24"/>
        </w:rPr>
        <w:t>,</w:t>
      </w:r>
      <w:r w:rsidRPr="00D608D7">
        <w:rPr>
          <w:rFonts w:ascii="Times New Roman" w:hAnsi="Times New Roman"/>
          <w:sz w:val="24"/>
          <w:szCs w:val="24"/>
        </w:rPr>
        <w:t xml:space="preserve"> 29(3), </w:t>
      </w:r>
      <w:proofErr w:type="gramStart"/>
      <w:r w:rsidRPr="00D608D7">
        <w:rPr>
          <w:rFonts w:ascii="Times New Roman" w:hAnsi="Times New Roman"/>
          <w:sz w:val="24"/>
          <w:szCs w:val="24"/>
        </w:rPr>
        <w:t>331</w:t>
      </w:r>
      <w:proofErr w:type="gramEnd"/>
      <w:r w:rsidRPr="00D608D7">
        <w:rPr>
          <w:rFonts w:ascii="Times New Roman" w:hAnsi="Times New Roman"/>
          <w:sz w:val="24"/>
          <w:szCs w:val="24"/>
        </w:rPr>
        <w:t>–338.</w:t>
      </w:r>
    </w:p>
    <w:p w14:paraId="7229ED62" w14:textId="5BC3227F" w:rsidR="006933DC" w:rsidRPr="00D608D7" w:rsidRDefault="006933DC" w:rsidP="006933DC">
      <w:pPr>
        <w:pStyle w:val="Bibliography"/>
        <w:spacing w:line="480" w:lineRule="auto"/>
        <w:rPr>
          <w:rFonts w:ascii="Times New Roman" w:hAnsi="Times New Roman"/>
          <w:sz w:val="24"/>
          <w:szCs w:val="24"/>
        </w:rPr>
      </w:pPr>
      <w:proofErr w:type="spellStart"/>
      <w:proofErr w:type="gramStart"/>
      <w:r w:rsidRPr="00D608D7">
        <w:rPr>
          <w:rFonts w:ascii="Times New Roman" w:hAnsi="Times New Roman"/>
          <w:sz w:val="24"/>
          <w:szCs w:val="24"/>
        </w:rPr>
        <w:t>Daifullah</w:t>
      </w:r>
      <w:proofErr w:type="spellEnd"/>
      <w:r w:rsidRPr="00D608D7">
        <w:rPr>
          <w:rFonts w:ascii="Times New Roman" w:hAnsi="Times New Roman"/>
          <w:sz w:val="24"/>
          <w:szCs w:val="24"/>
        </w:rPr>
        <w:t xml:space="preserve">, A., </w:t>
      </w:r>
      <w:proofErr w:type="spellStart"/>
      <w:r w:rsidRPr="00D608D7">
        <w:rPr>
          <w:rFonts w:ascii="Times New Roman" w:hAnsi="Times New Roman"/>
          <w:sz w:val="24"/>
          <w:szCs w:val="24"/>
        </w:rPr>
        <w:t>Yakout</w:t>
      </w:r>
      <w:proofErr w:type="spellEnd"/>
      <w:r w:rsidRPr="00D608D7">
        <w:rPr>
          <w:rFonts w:ascii="Times New Roman" w:hAnsi="Times New Roman"/>
          <w:sz w:val="24"/>
          <w:szCs w:val="24"/>
        </w:rPr>
        <w:t xml:space="preserve">, S., and </w:t>
      </w:r>
      <w:proofErr w:type="spellStart"/>
      <w:r w:rsidRPr="00D608D7">
        <w:rPr>
          <w:rFonts w:ascii="Times New Roman" w:hAnsi="Times New Roman"/>
          <w:sz w:val="24"/>
          <w:szCs w:val="24"/>
        </w:rPr>
        <w:t>Elreefy</w:t>
      </w:r>
      <w:proofErr w:type="spellEnd"/>
      <w:r w:rsidRPr="00D608D7">
        <w:rPr>
          <w:rFonts w:ascii="Times New Roman" w:hAnsi="Times New Roman"/>
          <w:sz w:val="24"/>
          <w:szCs w:val="24"/>
        </w:rPr>
        <w:t>, S., (2007).</w:t>
      </w:r>
      <w:proofErr w:type="gramEnd"/>
      <w:r w:rsidRPr="00D608D7">
        <w:rPr>
          <w:rFonts w:ascii="Times New Roman" w:hAnsi="Times New Roman"/>
          <w:sz w:val="24"/>
          <w:szCs w:val="24"/>
        </w:rPr>
        <w:t xml:space="preserve"> “Adsorption of fluoride in aqueous solutions using KMnO4-modified activated carbon derived from steam pyrolysis of rice straw.” </w:t>
      </w:r>
      <w:r w:rsidRPr="00D608D7">
        <w:rPr>
          <w:rFonts w:ascii="Times New Roman" w:hAnsi="Times New Roman"/>
          <w:i/>
          <w:iCs/>
          <w:sz w:val="24"/>
          <w:szCs w:val="24"/>
        </w:rPr>
        <w:t>J. Hazard. Mat</w:t>
      </w:r>
      <w:r w:rsidR="00C936AC">
        <w:rPr>
          <w:rFonts w:ascii="Times New Roman" w:hAnsi="Times New Roman"/>
          <w:i/>
          <w:iCs/>
          <w:sz w:val="24"/>
          <w:szCs w:val="24"/>
        </w:rPr>
        <w:t>er</w:t>
      </w:r>
      <w:r w:rsidRPr="00D608D7">
        <w:rPr>
          <w:rFonts w:ascii="Times New Roman" w:hAnsi="Times New Roman"/>
          <w:i/>
          <w:iCs/>
          <w:sz w:val="24"/>
          <w:szCs w:val="24"/>
        </w:rPr>
        <w:t xml:space="preserve">. </w:t>
      </w:r>
      <w:r w:rsidRPr="00D608D7">
        <w:rPr>
          <w:rFonts w:ascii="Times New Roman" w:hAnsi="Times New Roman"/>
          <w:sz w:val="24"/>
          <w:szCs w:val="24"/>
        </w:rPr>
        <w:t>147(1-2), 633–643.</w:t>
      </w:r>
    </w:p>
    <w:p w14:paraId="4D84B15A" w14:textId="07B6DECD" w:rsidR="006933DC" w:rsidRPr="00D608D7" w:rsidRDefault="00C302DA" w:rsidP="006933DC">
      <w:pPr>
        <w:pStyle w:val="Bibliography"/>
        <w:spacing w:line="480" w:lineRule="auto"/>
        <w:rPr>
          <w:rFonts w:ascii="Times New Roman" w:hAnsi="Times New Roman"/>
          <w:sz w:val="24"/>
          <w:szCs w:val="24"/>
        </w:rPr>
      </w:pPr>
      <w:proofErr w:type="spellStart"/>
      <w:r>
        <w:rPr>
          <w:rFonts w:ascii="Times New Roman" w:hAnsi="Times New Roman"/>
          <w:sz w:val="24"/>
          <w:szCs w:val="24"/>
        </w:rPr>
        <w:t>Dessie</w:t>
      </w:r>
      <w:proofErr w:type="spellEnd"/>
      <w:r>
        <w:rPr>
          <w:rFonts w:ascii="Times New Roman" w:hAnsi="Times New Roman"/>
          <w:sz w:val="24"/>
          <w:szCs w:val="24"/>
        </w:rPr>
        <w:t>, G.</w:t>
      </w:r>
      <w:r w:rsidR="006933DC" w:rsidRPr="00D608D7">
        <w:rPr>
          <w:rFonts w:ascii="Times New Roman" w:hAnsi="Times New Roman"/>
          <w:sz w:val="24"/>
          <w:szCs w:val="24"/>
        </w:rPr>
        <w:t xml:space="preserve"> and </w:t>
      </w:r>
      <w:proofErr w:type="spellStart"/>
      <w:r w:rsidR="006933DC" w:rsidRPr="00D608D7">
        <w:rPr>
          <w:rFonts w:ascii="Times New Roman" w:hAnsi="Times New Roman"/>
          <w:sz w:val="24"/>
          <w:szCs w:val="24"/>
        </w:rPr>
        <w:t>Erkossa</w:t>
      </w:r>
      <w:proofErr w:type="spellEnd"/>
      <w:r w:rsidR="006933DC" w:rsidRPr="00D608D7">
        <w:rPr>
          <w:rFonts w:ascii="Times New Roman" w:hAnsi="Times New Roman"/>
          <w:sz w:val="24"/>
          <w:szCs w:val="24"/>
        </w:rPr>
        <w:t xml:space="preserve">, T. (2011). </w:t>
      </w:r>
      <w:r w:rsidR="00C936AC">
        <w:rPr>
          <w:rFonts w:ascii="Times New Roman" w:hAnsi="Times New Roman"/>
          <w:i/>
          <w:iCs/>
          <w:sz w:val="24"/>
          <w:szCs w:val="24"/>
        </w:rPr>
        <w:t>Planted forests and trees working paper: eucalyptus in East Africa s</w:t>
      </w:r>
      <w:r w:rsidR="006933DC" w:rsidRPr="00D608D7">
        <w:rPr>
          <w:rFonts w:ascii="Times New Roman" w:hAnsi="Times New Roman"/>
          <w:i/>
          <w:iCs/>
          <w:sz w:val="24"/>
          <w:szCs w:val="24"/>
        </w:rPr>
        <w:t>ocio-economic and environmental issues</w:t>
      </w:r>
      <w:r w:rsidR="006933DC" w:rsidRPr="00D608D7">
        <w:rPr>
          <w:rFonts w:ascii="Times New Roman" w:hAnsi="Times New Roman"/>
          <w:sz w:val="24"/>
          <w:szCs w:val="24"/>
        </w:rPr>
        <w:t>. Forestry Department Food and Agriculture Organization of the United Nations, Rome, Italy.</w:t>
      </w:r>
    </w:p>
    <w:p w14:paraId="7694A122" w14:textId="159C4D40" w:rsidR="006933DC" w:rsidRPr="00D608D7" w:rsidRDefault="006933DC" w:rsidP="006933DC">
      <w:pPr>
        <w:pStyle w:val="Bibliography"/>
        <w:spacing w:line="480" w:lineRule="auto"/>
        <w:rPr>
          <w:rFonts w:ascii="Times New Roman" w:hAnsi="Times New Roman"/>
          <w:sz w:val="24"/>
          <w:szCs w:val="24"/>
        </w:rPr>
      </w:pPr>
      <w:proofErr w:type="gramStart"/>
      <w:r w:rsidRPr="00D608D7">
        <w:rPr>
          <w:rFonts w:ascii="Times New Roman" w:hAnsi="Times New Roman"/>
          <w:sz w:val="24"/>
          <w:szCs w:val="24"/>
        </w:rPr>
        <w:t>Fan, X., Parker, D., and Smith, M. (2003).</w:t>
      </w:r>
      <w:proofErr w:type="gramEnd"/>
      <w:r w:rsidRPr="00D608D7">
        <w:rPr>
          <w:rFonts w:ascii="Times New Roman" w:hAnsi="Times New Roman"/>
          <w:sz w:val="24"/>
          <w:szCs w:val="24"/>
        </w:rPr>
        <w:t xml:space="preserve"> “Adsorption kinetics of fluoride on low cost materials.” </w:t>
      </w:r>
      <w:r w:rsidR="00C936AC">
        <w:rPr>
          <w:rFonts w:ascii="Times New Roman" w:hAnsi="Times New Roman"/>
          <w:i/>
          <w:iCs/>
          <w:sz w:val="24"/>
          <w:szCs w:val="24"/>
        </w:rPr>
        <w:t>Water</w:t>
      </w:r>
      <w:r w:rsidRPr="00D608D7">
        <w:rPr>
          <w:rFonts w:ascii="Times New Roman" w:hAnsi="Times New Roman"/>
          <w:i/>
          <w:iCs/>
          <w:sz w:val="24"/>
          <w:szCs w:val="24"/>
        </w:rPr>
        <w:t xml:space="preserve"> Res.</w:t>
      </w:r>
      <w:r w:rsidRPr="00D608D7">
        <w:rPr>
          <w:rFonts w:ascii="Times New Roman" w:hAnsi="Times New Roman"/>
          <w:sz w:val="24"/>
          <w:szCs w:val="24"/>
        </w:rPr>
        <w:t xml:space="preserve"> 37(20), 4929–4937.</w:t>
      </w:r>
    </w:p>
    <w:p w14:paraId="3EF69495" w14:textId="6051FF81" w:rsidR="006933DC" w:rsidRPr="00D608D7" w:rsidRDefault="006933DC" w:rsidP="006933DC">
      <w:pPr>
        <w:pStyle w:val="Bibliography"/>
        <w:spacing w:line="480" w:lineRule="auto"/>
        <w:rPr>
          <w:rFonts w:ascii="Times New Roman" w:hAnsi="Times New Roman"/>
          <w:sz w:val="24"/>
          <w:szCs w:val="24"/>
        </w:rPr>
      </w:pPr>
      <w:proofErr w:type="spellStart"/>
      <w:r w:rsidRPr="00D608D7">
        <w:rPr>
          <w:rFonts w:ascii="Times New Roman" w:hAnsi="Times New Roman"/>
          <w:sz w:val="24"/>
          <w:szCs w:val="24"/>
        </w:rPr>
        <w:t>Fawell</w:t>
      </w:r>
      <w:proofErr w:type="spellEnd"/>
      <w:r w:rsidRPr="00D608D7">
        <w:rPr>
          <w:rFonts w:ascii="Times New Roman" w:hAnsi="Times New Roman"/>
          <w:sz w:val="24"/>
          <w:szCs w:val="24"/>
        </w:rPr>
        <w:t xml:space="preserve">, J., Bailey, K., Chilton, J., and </w:t>
      </w:r>
      <w:proofErr w:type="spellStart"/>
      <w:r w:rsidRPr="00D608D7">
        <w:rPr>
          <w:rFonts w:ascii="Times New Roman" w:hAnsi="Times New Roman"/>
          <w:sz w:val="24"/>
          <w:szCs w:val="24"/>
        </w:rPr>
        <w:t>Dahi</w:t>
      </w:r>
      <w:proofErr w:type="spellEnd"/>
      <w:r w:rsidRPr="00D608D7">
        <w:rPr>
          <w:rFonts w:ascii="Times New Roman" w:hAnsi="Times New Roman"/>
          <w:sz w:val="24"/>
          <w:szCs w:val="24"/>
        </w:rPr>
        <w:t xml:space="preserve">, E. (2006). </w:t>
      </w:r>
      <w:r w:rsidR="00C936AC">
        <w:rPr>
          <w:rFonts w:ascii="Times New Roman" w:hAnsi="Times New Roman"/>
          <w:i/>
          <w:iCs/>
          <w:sz w:val="24"/>
          <w:szCs w:val="24"/>
        </w:rPr>
        <w:t xml:space="preserve">Fluoride in </w:t>
      </w:r>
      <w:proofErr w:type="gramStart"/>
      <w:r w:rsidR="00C936AC">
        <w:rPr>
          <w:rFonts w:ascii="Times New Roman" w:hAnsi="Times New Roman"/>
          <w:i/>
          <w:iCs/>
          <w:sz w:val="24"/>
          <w:szCs w:val="24"/>
        </w:rPr>
        <w:t>drinking-w</w:t>
      </w:r>
      <w:r w:rsidRPr="00D608D7">
        <w:rPr>
          <w:rFonts w:ascii="Times New Roman" w:hAnsi="Times New Roman"/>
          <w:i/>
          <w:iCs/>
          <w:sz w:val="24"/>
          <w:szCs w:val="24"/>
        </w:rPr>
        <w:t>ater</w:t>
      </w:r>
      <w:proofErr w:type="gramEnd"/>
      <w:r w:rsidRPr="00D608D7">
        <w:rPr>
          <w:rFonts w:ascii="Times New Roman" w:hAnsi="Times New Roman"/>
          <w:sz w:val="24"/>
          <w:szCs w:val="24"/>
        </w:rPr>
        <w:t xml:space="preserve">. </w:t>
      </w:r>
      <w:proofErr w:type="gramStart"/>
      <w:r w:rsidRPr="00D608D7">
        <w:rPr>
          <w:rFonts w:ascii="Times New Roman" w:hAnsi="Times New Roman"/>
          <w:sz w:val="24"/>
          <w:szCs w:val="24"/>
        </w:rPr>
        <w:t>World Health Organization, Geneva, Switzerland.</w:t>
      </w:r>
      <w:proofErr w:type="gramEnd"/>
    </w:p>
    <w:p w14:paraId="14AEDC18" w14:textId="0D8E16AA" w:rsidR="006933DC" w:rsidRPr="00D608D7" w:rsidRDefault="006933DC" w:rsidP="006933DC">
      <w:pPr>
        <w:pStyle w:val="Bibliography"/>
        <w:spacing w:line="480" w:lineRule="auto"/>
        <w:rPr>
          <w:rFonts w:ascii="Times New Roman" w:hAnsi="Times New Roman"/>
          <w:sz w:val="24"/>
          <w:szCs w:val="24"/>
        </w:rPr>
      </w:pPr>
      <w:proofErr w:type="spellStart"/>
      <w:r w:rsidRPr="00D608D7">
        <w:rPr>
          <w:rFonts w:ascii="Times New Roman" w:hAnsi="Times New Roman"/>
          <w:sz w:val="24"/>
          <w:szCs w:val="24"/>
        </w:rPr>
        <w:t>Fewtrell</w:t>
      </w:r>
      <w:proofErr w:type="spellEnd"/>
      <w:r w:rsidRPr="00D608D7">
        <w:rPr>
          <w:rFonts w:ascii="Times New Roman" w:hAnsi="Times New Roman"/>
          <w:sz w:val="24"/>
          <w:szCs w:val="24"/>
        </w:rPr>
        <w:t xml:space="preserve">, L., Smith, S., Kay, D., and Bartram, J. (2006). “An attempt to estimate the global burden of disease due to fluoride in drinking water.” </w:t>
      </w:r>
      <w:r w:rsidR="00C936AC">
        <w:rPr>
          <w:rFonts w:ascii="Times New Roman" w:hAnsi="Times New Roman"/>
          <w:i/>
          <w:iCs/>
          <w:sz w:val="24"/>
          <w:szCs w:val="24"/>
        </w:rPr>
        <w:t xml:space="preserve">J. Water </w:t>
      </w:r>
      <w:r w:rsidRPr="00D608D7">
        <w:rPr>
          <w:rFonts w:ascii="Times New Roman" w:hAnsi="Times New Roman"/>
          <w:i/>
          <w:iCs/>
          <w:sz w:val="24"/>
          <w:szCs w:val="24"/>
        </w:rPr>
        <w:t>Health</w:t>
      </w:r>
      <w:r w:rsidR="00C302DA">
        <w:rPr>
          <w:rFonts w:ascii="Times New Roman" w:hAnsi="Times New Roman"/>
          <w:i/>
          <w:iCs/>
          <w:sz w:val="24"/>
          <w:szCs w:val="24"/>
        </w:rPr>
        <w:t>,</w:t>
      </w:r>
      <w:r w:rsidRPr="00D608D7">
        <w:rPr>
          <w:rFonts w:ascii="Times New Roman" w:hAnsi="Times New Roman"/>
          <w:sz w:val="24"/>
          <w:szCs w:val="24"/>
        </w:rPr>
        <w:t xml:space="preserve"> 4(4), </w:t>
      </w:r>
      <w:proofErr w:type="gramStart"/>
      <w:r w:rsidRPr="00D608D7">
        <w:rPr>
          <w:rFonts w:ascii="Times New Roman" w:hAnsi="Times New Roman"/>
          <w:sz w:val="24"/>
          <w:szCs w:val="24"/>
        </w:rPr>
        <w:t>533</w:t>
      </w:r>
      <w:proofErr w:type="gramEnd"/>
      <w:r w:rsidRPr="00D608D7">
        <w:rPr>
          <w:rFonts w:ascii="Times New Roman" w:hAnsi="Times New Roman"/>
          <w:sz w:val="24"/>
          <w:szCs w:val="24"/>
        </w:rPr>
        <w:t>–542.</w:t>
      </w:r>
    </w:p>
    <w:p w14:paraId="133E2E88" w14:textId="77777777" w:rsidR="006933DC" w:rsidRPr="00D608D7" w:rsidRDefault="006933DC" w:rsidP="006933DC">
      <w:pPr>
        <w:pStyle w:val="Bibliography"/>
        <w:spacing w:line="480" w:lineRule="auto"/>
        <w:rPr>
          <w:rFonts w:ascii="Times New Roman" w:hAnsi="Times New Roman"/>
          <w:sz w:val="24"/>
          <w:szCs w:val="24"/>
        </w:rPr>
      </w:pPr>
      <w:r w:rsidRPr="00D608D7">
        <w:rPr>
          <w:rFonts w:ascii="Times New Roman" w:hAnsi="Times New Roman"/>
          <w:sz w:val="24"/>
          <w:szCs w:val="24"/>
        </w:rPr>
        <w:lastRenderedPageBreak/>
        <w:t xml:space="preserve">Gonzalez, P., and </w:t>
      </w:r>
      <w:proofErr w:type="spellStart"/>
      <w:r w:rsidRPr="00D608D7">
        <w:rPr>
          <w:rFonts w:ascii="Times New Roman" w:hAnsi="Times New Roman"/>
          <w:sz w:val="24"/>
          <w:szCs w:val="24"/>
        </w:rPr>
        <w:t>Pliego-Cuervo</w:t>
      </w:r>
      <w:proofErr w:type="spellEnd"/>
      <w:r w:rsidRPr="00D608D7">
        <w:rPr>
          <w:rFonts w:ascii="Times New Roman" w:hAnsi="Times New Roman"/>
          <w:sz w:val="24"/>
          <w:szCs w:val="24"/>
        </w:rPr>
        <w:t xml:space="preserve">, Y. (2013). “Physicochemical and </w:t>
      </w:r>
      <w:proofErr w:type="spellStart"/>
      <w:r w:rsidRPr="00D608D7">
        <w:rPr>
          <w:rFonts w:ascii="Times New Roman" w:hAnsi="Times New Roman"/>
          <w:sz w:val="24"/>
          <w:szCs w:val="24"/>
        </w:rPr>
        <w:t>microtextural</w:t>
      </w:r>
      <w:proofErr w:type="spellEnd"/>
      <w:r w:rsidRPr="00D608D7">
        <w:rPr>
          <w:rFonts w:ascii="Times New Roman" w:hAnsi="Times New Roman"/>
          <w:sz w:val="24"/>
          <w:szCs w:val="24"/>
        </w:rPr>
        <w:t xml:space="preserve"> characterization of activated carbons produced from water steam activation of three bamboo species.” </w:t>
      </w:r>
      <w:r w:rsidRPr="00D608D7">
        <w:rPr>
          <w:rFonts w:ascii="Times New Roman" w:hAnsi="Times New Roman"/>
          <w:i/>
          <w:iCs/>
          <w:sz w:val="24"/>
          <w:szCs w:val="24"/>
        </w:rPr>
        <w:t xml:space="preserve">J. Anal. Appl. </w:t>
      </w:r>
      <w:proofErr w:type="spellStart"/>
      <w:r w:rsidRPr="00D608D7">
        <w:rPr>
          <w:rFonts w:ascii="Times New Roman" w:hAnsi="Times New Roman"/>
          <w:i/>
          <w:iCs/>
          <w:sz w:val="24"/>
          <w:szCs w:val="24"/>
        </w:rPr>
        <w:t>Pyrol</w:t>
      </w:r>
      <w:proofErr w:type="spellEnd"/>
      <w:r w:rsidRPr="00D608D7">
        <w:rPr>
          <w:rFonts w:ascii="Times New Roman" w:hAnsi="Times New Roman"/>
          <w:i/>
          <w:iCs/>
          <w:sz w:val="24"/>
          <w:szCs w:val="24"/>
        </w:rPr>
        <w:t>.</w:t>
      </w:r>
      <w:r w:rsidRPr="00D608D7">
        <w:rPr>
          <w:rFonts w:ascii="Times New Roman" w:hAnsi="Times New Roman"/>
          <w:sz w:val="24"/>
          <w:szCs w:val="24"/>
        </w:rPr>
        <w:t xml:space="preserve"> 99, 32–39.</w:t>
      </w:r>
    </w:p>
    <w:p w14:paraId="538BD885" w14:textId="56F1EA38" w:rsidR="006933DC" w:rsidRPr="00D608D7" w:rsidRDefault="006933DC" w:rsidP="006933DC">
      <w:pPr>
        <w:pStyle w:val="Bibliography"/>
        <w:spacing w:line="480" w:lineRule="auto"/>
        <w:rPr>
          <w:rFonts w:ascii="Times New Roman" w:hAnsi="Times New Roman"/>
          <w:sz w:val="24"/>
          <w:szCs w:val="24"/>
        </w:rPr>
      </w:pPr>
      <w:proofErr w:type="spellStart"/>
      <w:proofErr w:type="gramStart"/>
      <w:r w:rsidRPr="00D608D7">
        <w:rPr>
          <w:rFonts w:ascii="Times New Roman" w:hAnsi="Times New Roman"/>
          <w:sz w:val="24"/>
          <w:szCs w:val="24"/>
        </w:rPr>
        <w:t>Gwala</w:t>
      </w:r>
      <w:proofErr w:type="spellEnd"/>
      <w:r w:rsidRPr="00D608D7">
        <w:rPr>
          <w:rFonts w:ascii="Times New Roman" w:hAnsi="Times New Roman"/>
          <w:sz w:val="24"/>
          <w:szCs w:val="24"/>
        </w:rPr>
        <w:t xml:space="preserve">, P., </w:t>
      </w:r>
      <w:proofErr w:type="spellStart"/>
      <w:r w:rsidRPr="00D608D7">
        <w:rPr>
          <w:rFonts w:ascii="Times New Roman" w:hAnsi="Times New Roman"/>
          <w:sz w:val="24"/>
          <w:szCs w:val="24"/>
        </w:rPr>
        <w:t>Andey</w:t>
      </w:r>
      <w:proofErr w:type="spellEnd"/>
      <w:r w:rsidRPr="00D608D7">
        <w:rPr>
          <w:rFonts w:ascii="Times New Roman" w:hAnsi="Times New Roman"/>
          <w:sz w:val="24"/>
          <w:szCs w:val="24"/>
        </w:rPr>
        <w:t xml:space="preserve">, S., </w:t>
      </w:r>
      <w:proofErr w:type="spellStart"/>
      <w:r w:rsidRPr="00D608D7">
        <w:rPr>
          <w:rFonts w:ascii="Times New Roman" w:hAnsi="Times New Roman"/>
          <w:sz w:val="24"/>
          <w:szCs w:val="24"/>
        </w:rPr>
        <w:t>Mhaisalkar</w:t>
      </w:r>
      <w:proofErr w:type="spellEnd"/>
      <w:r w:rsidRPr="00D608D7">
        <w:rPr>
          <w:rFonts w:ascii="Times New Roman" w:hAnsi="Times New Roman"/>
          <w:sz w:val="24"/>
          <w:szCs w:val="24"/>
        </w:rPr>
        <w:t xml:space="preserve">, V., </w:t>
      </w:r>
      <w:proofErr w:type="spellStart"/>
      <w:r w:rsidRPr="00D608D7">
        <w:rPr>
          <w:rFonts w:ascii="Times New Roman" w:hAnsi="Times New Roman"/>
          <w:sz w:val="24"/>
          <w:szCs w:val="24"/>
        </w:rPr>
        <w:t>Labhasetwar</w:t>
      </w:r>
      <w:proofErr w:type="spellEnd"/>
      <w:r w:rsidRPr="00D608D7">
        <w:rPr>
          <w:rFonts w:ascii="Times New Roman" w:hAnsi="Times New Roman"/>
          <w:sz w:val="24"/>
          <w:szCs w:val="24"/>
        </w:rPr>
        <w:t xml:space="preserve">, P., </w:t>
      </w:r>
      <w:proofErr w:type="spellStart"/>
      <w:r w:rsidRPr="00D608D7">
        <w:rPr>
          <w:rFonts w:ascii="Times New Roman" w:hAnsi="Times New Roman"/>
          <w:sz w:val="24"/>
          <w:szCs w:val="24"/>
        </w:rPr>
        <w:t>Pimpalkar</w:t>
      </w:r>
      <w:proofErr w:type="spellEnd"/>
      <w:r w:rsidRPr="00D608D7">
        <w:rPr>
          <w:rFonts w:ascii="Times New Roman" w:hAnsi="Times New Roman"/>
          <w:sz w:val="24"/>
          <w:szCs w:val="24"/>
        </w:rPr>
        <w:t xml:space="preserve">, S., and </w:t>
      </w:r>
      <w:proofErr w:type="spellStart"/>
      <w:r w:rsidRPr="00D608D7">
        <w:rPr>
          <w:rFonts w:ascii="Times New Roman" w:hAnsi="Times New Roman"/>
          <w:sz w:val="24"/>
          <w:szCs w:val="24"/>
        </w:rPr>
        <w:t>Kshirsagar</w:t>
      </w:r>
      <w:proofErr w:type="spellEnd"/>
      <w:r w:rsidRPr="00D608D7">
        <w:rPr>
          <w:rFonts w:ascii="Times New Roman" w:hAnsi="Times New Roman"/>
          <w:sz w:val="24"/>
          <w:szCs w:val="24"/>
        </w:rPr>
        <w:t>, C. (2011).</w:t>
      </w:r>
      <w:proofErr w:type="gramEnd"/>
      <w:r w:rsidRPr="00D608D7">
        <w:rPr>
          <w:rFonts w:ascii="Times New Roman" w:hAnsi="Times New Roman"/>
          <w:sz w:val="24"/>
          <w:szCs w:val="24"/>
        </w:rPr>
        <w:t xml:space="preserve"> “Lab scale study on electrocoagulation </w:t>
      </w:r>
      <w:proofErr w:type="spellStart"/>
      <w:r w:rsidRPr="00D608D7">
        <w:rPr>
          <w:rFonts w:ascii="Times New Roman" w:hAnsi="Times New Roman"/>
          <w:sz w:val="24"/>
          <w:szCs w:val="24"/>
        </w:rPr>
        <w:t>defluoridation</w:t>
      </w:r>
      <w:proofErr w:type="spellEnd"/>
      <w:r w:rsidRPr="00D608D7">
        <w:rPr>
          <w:rFonts w:ascii="Times New Roman" w:hAnsi="Times New Roman"/>
          <w:sz w:val="24"/>
          <w:szCs w:val="24"/>
        </w:rPr>
        <w:t xml:space="preserve"> process optimization along with </w:t>
      </w:r>
      <w:r w:rsidR="00C936AC" w:rsidRPr="00D608D7">
        <w:rPr>
          <w:rFonts w:ascii="Times New Roman" w:hAnsi="Times New Roman"/>
          <w:sz w:val="24"/>
          <w:szCs w:val="24"/>
        </w:rPr>
        <w:t>aluminum</w:t>
      </w:r>
      <w:r w:rsidRPr="00D608D7">
        <w:rPr>
          <w:rFonts w:ascii="Times New Roman" w:hAnsi="Times New Roman"/>
          <w:sz w:val="24"/>
          <w:szCs w:val="24"/>
        </w:rPr>
        <w:t xml:space="preserve"> leaching in the process and comparison with full scale plant operation.” </w:t>
      </w:r>
      <w:r w:rsidR="00C936AC">
        <w:rPr>
          <w:rFonts w:ascii="Times New Roman" w:hAnsi="Times New Roman"/>
          <w:i/>
          <w:iCs/>
          <w:sz w:val="24"/>
          <w:szCs w:val="24"/>
        </w:rPr>
        <w:t>Water</w:t>
      </w:r>
      <w:r w:rsidRPr="00D608D7">
        <w:rPr>
          <w:rFonts w:ascii="Times New Roman" w:hAnsi="Times New Roman"/>
          <w:i/>
          <w:iCs/>
          <w:sz w:val="24"/>
          <w:szCs w:val="24"/>
        </w:rPr>
        <w:t xml:space="preserve"> Sci. Technol.</w:t>
      </w:r>
      <w:r w:rsidRPr="00D608D7">
        <w:rPr>
          <w:rFonts w:ascii="Times New Roman" w:hAnsi="Times New Roman"/>
          <w:sz w:val="24"/>
          <w:szCs w:val="24"/>
        </w:rPr>
        <w:t xml:space="preserve"> 63(12), 2788</w:t>
      </w:r>
      <w:r w:rsidR="00C936AC" w:rsidRPr="00D608D7">
        <w:rPr>
          <w:rFonts w:ascii="Times New Roman" w:hAnsi="Times New Roman"/>
          <w:sz w:val="24"/>
          <w:szCs w:val="24"/>
        </w:rPr>
        <w:t>–</w:t>
      </w:r>
      <w:r w:rsidRPr="00D608D7">
        <w:rPr>
          <w:rFonts w:ascii="Times New Roman" w:hAnsi="Times New Roman"/>
          <w:sz w:val="24"/>
          <w:szCs w:val="24"/>
        </w:rPr>
        <w:t>2795.</w:t>
      </w:r>
    </w:p>
    <w:p w14:paraId="2570EF85" w14:textId="77777777" w:rsidR="00C936AC" w:rsidRDefault="006933DC" w:rsidP="006933DC">
      <w:pPr>
        <w:pStyle w:val="Bibliography"/>
        <w:spacing w:line="480" w:lineRule="auto"/>
        <w:rPr>
          <w:rFonts w:ascii="Times New Roman" w:hAnsi="Times New Roman"/>
          <w:sz w:val="24"/>
          <w:szCs w:val="24"/>
        </w:rPr>
      </w:pPr>
      <w:proofErr w:type="gramStart"/>
      <w:r w:rsidRPr="00D608D7">
        <w:rPr>
          <w:rFonts w:ascii="Times New Roman" w:hAnsi="Times New Roman"/>
          <w:sz w:val="24"/>
          <w:szCs w:val="24"/>
        </w:rPr>
        <w:t xml:space="preserve">Han, I., </w:t>
      </w:r>
      <w:proofErr w:type="spellStart"/>
      <w:r w:rsidRPr="00D608D7">
        <w:rPr>
          <w:rFonts w:ascii="Times New Roman" w:hAnsi="Times New Roman"/>
          <w:sz w:val="24"/>
          <w:szCs w:val="24"/>
        </w:rPr>
        <w:t>Schlautman</w:t>
      </w:r>
      <w:proofErr w:type="spellEnd"/>
      <w:r w:rsidRPr="00D608D7">
        <w:rPr>
          <w:rFonts w:ascii="Times New Roman" w:hAnsi="Times New Roman"/>
          <w:sz w:val="24"/>
          <w:szCs w:val="24"/>
        </w:rPr>
        <w:t xml:space="preserve">, M., and </w:t>
      </w:r>
      <w:proofErr w:type="spellStart"/>
      <w:r w:rsidRPr="00D608D7">
        <w:rPr>
          <w:rFonts w:ascii="Times New Roman" w:hAnsi="Times New Roman"/>
          <w:sz w:val="24"/>
          <w:szCs w:val="24"/>
        </w:rPr>
        <w:t>Batchelor</w:t>
      </w:r>
      <w:proofErr w:type="spellEnd"/>
      <w:r w:rsidRPr="00D608D7">
        <w:rPr>
          <w:rFonts w:ascii="Times New Roman" w:hAnsi="Times New Roman"/>
          <w:sz w:val="24"/>
          <w:szCs w:val="24"/>
        </w:rPr>
        <w:t>, B. (2000).</w:t>
      </w:r>
      <w:proofErr w:type="gramEnd"/>
      <w:r w:rsidRPr="00D608D7">
        <w:rPr>
          <w:rFonts w:ascii="Times New Roman" w:hAnsi="Times New Roman"/>
          <w:sz w:val="24"/>
          <w:szCs w:val="24"/>
        </w:rPr>
        <w:t xml:space="preserve"> “Removal of hexavalent chromium from groundwater by granular activated carbon.” </w:t>
      </w:r>
      <w:r w:rsidR="00C936AC">
        <w:rPr>
          <w:rFonts w:ascii="Times New Roman" w:hAnsi="Times New Roman"/>
          <w:i/>
          <w:iCs/>
          <w:sz w:val="24"/>
          <w:szCs w:val="24"/>
        </w:rPr>
        <w:t>Water</w:t>
      </w:r>
      <w:r w:rsidRPr="00D608D7">
        <w:rPr>
          <w:rFonts w:ascii="Times New Roman" w:hAnsi="Times New Roman"/>
          <w:i/>
          <w:iCs/>
          <w:sz w:val="24"/>
          <w:szCs w:val="24"/>
        </w:rPr>
        <w:t xml:space="preserve"> Environ. Res.</w:t>
      </w:r>
      <w:r w:rsidRPr="00D608D7">
        <w:rPr>
          <w:rFonts w:ascii="Times New Roman" w:hAnsi="Times New Roman"/>
          <w:sz w:val="24"/>
          <w:szCs w:val="24"/>
        </w:rPr>
        <w:t xml:space="preserve"> 72(1),</w:t>
      </w:r>
    </w:p>
    <w:p w14:paraId="36FE3A3D" w14:textId="78A18619" w:rsidR="006933DC" w:rsidRPr="00D608D7" w:rsidRDefault="006933DC" w:rsidP="00C936AC">
      <w:pPr>
        <w:pStyle w:val="Bibliography"/>
        <w:spacing w:line="480" w:lineRule="auto"/>
        <w:ind w:firstLine="0"/>
        <w:rPr>
          <w:rFonts w:ascii="Times New Roman" w:hAnsi="Times New Roman"/>
          <w:sz w:val="24"/>
          <w:szCs w:val="24"/>
        </w:rPr>
      </w:pPr>
      <w:r w:rsidRPr="00D608D7">
        <w:rPr>
          <w:rFonts w:ascii="Times New Roman" w:hAnsi="Times New Roman"/>
          <w:sz w:val="24"/>
          <w:szCs w:val="24"/>
        </w:rPr>
        <w:t xml:space="preserve"> 29–39.</w:t>
      </w:r>
    </w:p>
    <w:p w14:paraId="520CFA6B" w14:textId="67A2638B" w:rsidR="006933DC" w:rsidRPr="00D608D7" w:rsidRDefault="006933DC" w:rsidP="006933DC">
      <w:pPr>
        <w:pStyle w:val="Bibliography"/>
        <w:spacing w:line="480" w:lineRule="auto"/>
        <w:rPr>
          <w:rFonts w:ascii="Times New Roman" w:hAnsi="Times New Roman"/>
          <w:sz w:val="24"/>
          <w:szCs w:val="24"/>
        </w:rPr>
      </w:pPr>
      <w:proofErr w:type="spellStart"/>
      <w:proofErr w:type="gramStart"/>
      <w:r w:rsidRPr="00D608D7">
        <w:rPr>
          <w:rFonts w:ascii="Times New Roman" w:hAnsi="Times New Roman"/>
          <w:sz w:val="24"/>
          <w:szCs w:val="24"/>
        </w:rPr>
        <w:t>Hao</w:t>
      </w:r>
      <w:proofErr w:type="spellEnd"/>
      <w:r w:rsidRPr="00D608D7">
        <w:rPr>
          <w:rFonts w:ascii="Times New Roman" w:hAnsi="Times New Roman"/>
          <w:sz w:val="24"/>
          <w:szCs w:val="24"/>
        </w:rPr>
        <w:t xml:space="preserve">, X., </w:t>
      </w:r>
      <w:proofErr w:type="spellStart"/>
      <w:r w:rsidRPr="00D608D7">
        <w:rPr>
          <w:rFonts w:ascii="Times New Roman" w:hAnsi="Times New Roman"/>
          <w:sz w:val="24"/>
          <w:szCs w:val="24"/>
        </w:rPr>
        <w:t>Quach</w:t>
      </w:r>
      <w:proofErr w:type="spellEnd"/>
      <w:r w:rsidRPr="00D608D7">
        <w:rPr>
          <w:rFonts w:ascii="Times New Roman" w:hAnsi="Times New Roman"/>
          <w:sz w:val="24"/>
          <w:szCs w:val="24"/>
        </w:rPr>
        <w:t xml:space="preserve">, L., </w:t>
      </w:r>
      <w:proofErr w:type="spellStart"/>
      <w:r w:rsidRPr="00D608D7">
        <w:rPr>
          <w:rFonts w:ascii="Times New Roman" w:hAnsi="Times New Roman"/>
          <w:sz w:val="24"/>
          <w:szCs w:val="24"/>
        </w:rPr>
        <w:t>Korah</w:t>
      </w:r>
      <w:proofErr w:type="spellEnd"/>
      <w:r w:rsidRPr="00D608D7">
        <w:rPr>
          <w:rFonts w:ascii="Times New Roman" w:hAnsi="Times New Roman"/>
          <w:sz w:val="24"/>
          <w:szCs w:val="24"/>
        </w:rPr>
        <w:t xml:space="preserve">, J., </w:t>
      </w:r>
      <w:proofErr w:type="spellStart"/>
      <w:r w:rsidRPr="00D608D7">
        <w:rPr>
          <w:rFonts w:ascii="Times New Roman" w:hAnsi="Times New Roman"/>
          <w:sz w:val="24"/>
          <w:szCs w:val="24"/>
        </w:rPr>
        <w:t>Spieker</w:t>
      </w:r>
      <w:proofErr w:type="spellEnd"/>
      <w:r w:rsidRPr="00D608D7">
        <w:rPr>
          <w:rFonts w:ascii="Times New Roman" w:hAnsi="Times New Roman"/>
          <w:sz w:val="24"/>
          <w:szCs w:val="24"/>
        </w:rPr>
        <w:t xml:space="preserve">, W., and </w:t>
      </w:r>
      <w:proofErr w:type="spellStart"/>
      <w:r w:rsidRPr="00D608D7">
        <w:rPr>
          <w:rFonts w:ascii="Times New Roman" w:hAnsi="Times New Roman"/>
          <w:sz w:val="24"/>
          <w:szCs w:val="24"/>
        </w:rPr>
        <w:t>Regalbuto</w:t>
      </w:r>
      <w:proofErr w:type="spellEnd"/>
      <w:r w:rsidRPr="00D608D7">
        <w:rPr>
          <w:rFonts w:ascii="Times New Roman" w:hAnsi="Times New Roman"/>
          <w:sz w:val="24"/>
          <w:szCs w:val="24"/>
        </w:rPr>
        <w:t>, J. (2004).</w:t>
      </w:r>
      <w:proofErr w:type="gramEnd"/>
      <w:r w:rsidRPr="00D608D7">
        <w:rPr>
          <w:rFonts w:ascii="Times New Roman" w:hAnsi="Times New Roman"/>
          <w:sz w:val="24"/>
          <w:szCs w:val="24"/>
        </w:rPr>
        <w:t xml:space="preserve"> “The control of platinum impregnation by PZC alteration of oxides and carbon.” </w:t>
      </w:r>
      <w:r w:rsidRPr="00D608D7">
        <w:rPr>
          <w:rFonts w:ascii="Times New Roman" w:hAnsi="Times New Roman"/>
          <w:i/>
          <w:iCs/>
          <w:sz w:val="24"/>
          <w:szCs w:val="24"/>
        </w:rPr>
        <w:t>J.</w:t>
      </w:r>
      <w:r w:rsidR="00C936AC">
        <w:rPr>
          <w:rFonts w:ascii="Times New Roman" w:hAnsi="Times New Roman"/>
          <w:i/>
          <w:iCs/>
          <w:sz w:val="24"/>
          <w:szCs w:val="24"/>
        </w:rPr>
        <w:t xml:space="preserve"> </w:t>
      </w:r>
      <w:r w:rsidRPr="00D608D7">
        <w:rPr>
          <w:rFonts w:ascii="Times New Roman" w:hAnsi="Times New Roman"/>
          <w:i/>
          <w:iCs/>
          <w:sz w:val="24"/>
          <w:szCs w:val="24"/>
        </w:rPr>
        <w:t>Mol. Catalysis A: Chem.</w:t>
      </w:r>
      <w:r w:rsidRPr="00D608D7">
        <w:rPr>
          <w:rFonts w:ascii="Times New Roman" w:hAnsi="Times New Roman"/>
          <w:sz w:val="24"/>
          <w:szCs w:val="24"/>
        </w:rPr>
        <w:t xml:space="preserve"> 219(1), 97–107.</w:t>
      </w:r>
    </w:p>
    <w:p w14:paraId="56EFC6EB" w14:textId="15C35A47" w:rsidR="006933DC" w:rsidRPr="00D608D7" w:rsidRDefault="006933DC" w:rsidP="006933DC">
      <w:pPr>
        <w:pStyle w:val="Bibliography"/>
        <w:spacing w:line="480" w:lineRule="auto"/>
        <w:rPr>
          <w:rFonts w:ascii="Times New Roman" w:hAnsi="Times New Roman"/>
          <w:sz w:val="24"/>
          <w:szCs w:val="24"/>
        </w:rPr>
      </w:pPr>
      <w:r w:rsidRPr="00D608D7">
        <w:rPr>
          <w:rFonts w:ascii="Times New Roman" w:hAnsi="Times New Roman"/>
          <w:sz w:val="24"/>
          <w:szCs w:val="24"/>
        </w:rPr>
        <w:t xml:space="preserve">James, G., Sabatini, D., </w:t>
      </w:r>
      <w:proofErr w:type="spellStart"/>
      <w:r w:rsidRPr="00D608D7">
        <w:rPr>
          <w:rFonts w:ascii="Times New Roman" w:hAnsi="Times New Roman"/>
          <w:sz w:val="24"/>
          <w:szCs w:val="24"/>
        </w:rPr>
        <w:t>Chiou</w:t>
      </w:r>
      <w:proofErr w:type="spellEnd"/>
      <w:r w:rsidRPr="00D608D7">
        <w:rPr>
          <w:rFonts w:ascii="Times New Roman" w:hAnsi="Times New Roman"/>
          <w:sz w:val="24"/>
          <w:szCs w:val="24"/>
        </w:rPr>
        <w:t xml:space="preserve">, C., Rutherford, D., Scott, A., and </w:t>
      </w:r>
      <w:proofErr w:type="spellStart"/>
      <w:r w:rsidRPr="00D608D7">
        <w:rPr>
          <w:rFonts w:ascii="Times New Roman" w:hAnsi="Times New Roman"/>
          <w:sz w:val="24"/>
          <w:szCs w:val="24"/>
        </w:rPr>
        <w:t>Karapanagioti</w:t>
      </w:r>
      <w:proofErr w:type="spellEnd"/>
      <w:r w:rsidRPr="00D608D7">
        <w:rPr>
          <w:rFonts w:ascii="Times New Roman" w:hAnsi="Times New Roman"/>
          <w:sz w:val="24"/>
          <w:szCs w:val="24"/>
        </w:rPr>
        <w:t xml:space="preserve">, H. (2005). “Evaluating </w:t>
      </w:r>
      <w:proofErr w:type="spellStart"/>
      <w:r w:rsidRPr="00D608D7">
        <w:rPr>
          <w:rFonts w:ascii="Times New Roman" w:hAnsi="Times New Roman"/>
          <w:sz w:val="24"/>
          <w:szCs w:val="24"/>
        </w:rPr>
        <w:t>phenanthrene</w:t>
      </w:r>
      <w:proofErr w:type="spellEnd"/>
      <w:r w:rsidRPr="00D608D7">
        <w:rPr>
          <w:rFonts w:ascii="Times New Roman" w:hAnsi="Times New Roman"/>
          <w:sz w:val="24"/>
          <w:szCs w:val="24"/>
        </w:rPr>
        <w:t xml:space="preserve"> sorption on various wood chars.” </w:t>
      </w:r>
      <w:r w:rsidR="00C936AC">
        <w:rPr>
          <w:rFonts w:ascii="Times New Roman" w:hAnsi="Times New Roman"/>
          <w:i/>
          <w:iCs/>
          <w:sz w:val="24"/>
          <w:szCs w:val="24"/>
        </w:rPr>
        <w:t>Water</w:t>
      </w:r>
      <w:r w:rsidRPr="00D608D7">
        <w:rPr>
          <w:rFonts w:ascii="Times New Roman" w:hAnsi="Times New Roman"/>
          <w:i/>
          <w:iCs/>
          <w:sz w:val="24"/>
          <w:szCs w:val="24"/>
        </w:rPr>
        <w:t xml:space="preserve"> Res.</w:t>
      </w:r>
      <w:r w:rsidRPr="00D608D7">
        <w:rPr>
          <w:rFonts w:ascii="Times New Roman" w:hAnsi="Times New Roman"/>
          <w:sz w:val="24"/>
          <w:szCs w:val="24"/>
        </w:rPr>
        <w:t xml:space="preserve"> 39(4), 549–558.</w:t>
      </w:r>
    </w:p>
    <w:p w14:paraId="47AEFC5D" w14:textId="77777777" w:rsidR="006933DC" w:rsidRPr="00D608D7" w:rsidRDefault="006933DC" w:rsidP="006933DC">
      <w:pPr>
        <w:pStyle w:val="Bibliography"/>
        <w:spacing w:line="480" w:lineRule="auto"/>
        <w:rPr>
          <w:rFonts w:ascii="Times New Roman" w:hAnsi="Times New Roman"/>
          <w:sz w:val="24"/>
          <w:szCs w:val="24"/>
        </w:rPr>
      </w:pPr>
      <w:proofErr w:type="spellStart"/>
      <w:proofErr w:type="gramStart"/>
      <w:r w:rsidRPr="00D608D7">
        <w:rPr>
          <w:rFonts w:ascii="Times New Roman" w:hAnsi="Times New Roman"/>
          <w:sz w:val="24"/>
          <w:szCs w:val="24"/>
        </w:rPr>
        <w:t>Kamble</w:t>
      </w:r>
      <w:proofErr w:type="spellEnd"/>
      <w:r w:rsidRPr="00D608D7">
        <w:rPr>
          <w:rFonts w:ascii="Times New Roman" w:hAnsi="Times New Roman"/>
          <w:sz w:val="24"/>
          <w:szCs w:val="24"/>
        </w:rPr>
        <w:t xml:space="preserve">, S., </w:t>
      </w:r>
      <w:proofErr w:type="spellStart"/>
      <w:r w:rsidRPr="00D608D7">
        <w:rPr>
          <w:rFonts w:ascii="Times New Roman" w:hAnsi="Times New Roman"/>
          <w:sz w:val="24"/>
          <w:szCs w:val="24"/>
        </w:rPr>
        <w:t>Jagtap</w:t>
      </w:r>
      <w:proofErr w:type="spellEnd"/>
      <w:r w:rsidRPr="00D608D7">
        <w:rPr>
          <w:rFonts w:ascii="Times New Roman" w:hAnsi="Times New Roman"/>
          <w:sz w:val="24"/>
          <w:szCs w:val="24"/>
        </w:rPr>
        <w:t xml:space="preserve">, S., </w:t>
      </w:r>
      <w:proofErr w:type="spellStart"/>
      <w:r w:rsidRPr="00D608D7">
        <w:rPr>
          <w:rFonts w:ascii="Times New Roman" w:hAnsi="Times New Roman"/>
          <w:sz w:val="24"/>
          <w:szCs w:val="24"/>
        </w:rPr>
        <w:t>Labhsetwar</w:t>
      </w:r>
      <w:proofErr w:type="spellEnd"/>
      <w:r w:rsidRPr="00D608D7">
        <w:rPr>
          <w:rFonts w:ascii="Times New Roman" w:hAnsi="Times New Roman"/>
          <w:sz w:val="24"/>
          <w:szCs w:val="24"/>
        </w:rPr>
        <w:t xml:space="preserve">, N., </w:t>
      </w:r>
      <w:proofErr w:type="spellStart"/>
      <w:r w:rsidRPr="00D608D7">
        <w:rPr>
          <w:rFonts w:ascii="Times New Roman" w:hAnsi="Times New Roman"/>
          <w:sz w:val="24"/>
          <w:szCs w:val="24"/>
        </w:rPr>
        <w:t>Thakare</w:t>
      </w:r>
      <w:proofErr w:type="spellEnd"/>
      <w:r w:rsidRPr="00D608D7">
        <w:rPr>
          <w:rFonts w:ascii="Times New Roman" w:hAnsi="Times New Roman"/>
          <w:sz w:val="24"/>
          <w:szCs w:val="24"/>
        </w:rPr>
        <w:t xml:space="preserve">, D., Godfrey, S., </w:t>
      </w:r>
      <w:proofErr w:type="spellStart"/>
      <w:r w:rsidRPr="00D608D7">
        <w:rPr>
          <w:rFonts w:ascii="Times New Roman" w:hAnsi="Times New Roman"/>
          <w:sz w:val="24"/>
          <w:szCs w:val="24"/>
        </w:rPr>
        <w:t>Devotta</w:t>
      </w:r>
      <w:proofErr w:type="spellEnd"/>
      <w:r w:rsidRPr="00D608D7">
        <w:rPr>
          <w:rFonts w:ascii="Times New Roman" w:hAnsi="Times New Roman"/>
          <w:sz w:val="24"/>
          <w:szCs w:val="24"/>
        </w:rPr>
        <w:t xml:space="preserve">, S., and </w:t>
      </w:r>
      <w:proofErr w:type="spellStart"/>
      <w:r w:rsidRPr="00D608D7">
        <w:rPr>
          <w:rFonts w:ascii="Times New Roman" w:hAnsi="Times New Roman"/>
          <w:sz w:val="24"/>
          <w:szCs w:val="24"/>
        </w:rPr>
        <w:t>Rayalu</w:t>
      </w:r>
      <w:proofErr w:type="spellEnd"/>
      <w:r w:rsidRPr="00D608D7">
        <w:rPr>
          <w:rFonts w:ascii="Times New Roman" w:hAnsi="Times New Roman"/>
          <w:sz w:val="24"/>
          <w:szCs w:val="24"/>
        </w:rPr>
        <w:t>, S. (2007).</w:t>
      </w:r>
      <w:proofErr w:type="gramEnd"/>
      <w:r w:rsidRPr="00D608D7">
        <w:rPr>
          <w:rFonts w:ascii="Times New Roman" w:hAnsi="Times New Roman"/>
          <w:sz w:val="24"/>
          <w:szCs w:val="24"/>
        </w:rPr>
        <w:t xml:space="preserve"> “</w:t>
      </w:r>
      <w:proofErr w:type="spellStart"/>
      <w:r w:rsidRPr="00D608D7">
        <w:rPr>
          <w:rFonts w:ascii="Times New Roman" w:hAnsi="Times New Roman"/>
          <w:sz w:val="24"/>
          <w:szCs w:val="24"/>
        </w:rPr>
        <w:t>Defluoridation</w:t>
      </w:r>
      <w:proofErr w:type="spellEnd"/>
      <w:r w:rsidRPr="00D608D7">
        <w:rPr>
          <w:rFonts w:ascii="Times New Roman" w:hAnsi="Times New Roman"/>
          <w:sz w:val="24"/>
          <w:szCs w:val="24"/>
        </w:rPr>
        <w:t xml:space="preserve"> of drinking water using chitin, chitosan and lanthanum-modified chitosan.” </w:t>
      </w:r>
      <w:r w:rsidRPr="00D608D7">
        <w:rPr>
          <w:rFonts w:ascii="Times New Roman" w:hAnsi="Times New Roman"/>
          <w:i/>
          <w:iCs/>
          <w:sz w:val="24"/>
          <w:szCs w:val="24"/>
        </w:rPr>
        <w:t>Chem. Engr.</w:t>
      </w:r>
      <w:r w:rsidRPr="00D608D7">
        <w:rPr>
          <w:rFonts w:ascii="Times New Roman" w:hAnsi="Times New Roman"/>
          <w:sz w:val="24"/>
          <w:szCs w:val="24"/>
        </w:rPr>
        <w:t xml:space="preserve"> 129(1-3), 173–180.</w:t>
      </w:r>
    </w:p>
    <w:p w14:paraId="1F145135" w14:textId="271C0F20" w:rsidR="006933DC" w:rsidRPr="00D608D7" w:rsidRDefault="006933DC" w:rsidP="006933DC">
      <w:pPr>
        <w:pStyle w:val="Bibliography"/>
        <w:spacing w:line="480" w:lineRule="auto"/>
        <w:rPr>
          <w:rFonts w:ascii="Times New Roman" w:hAnsi="Times New Roman"/>
          <w:sz w:val="24"/>
          <w:szCs w:val="24"/>
        </w:rPr>
      </w:pPr>
      <w:proofErr w:type="spellStart"/>
      <w:proofErr w:type="gramStart"/>
      <w:r w:rsidRPr="00D608D7">
        <w:rPr>
          <w:rFonts w:ascii="Times New Roman" w:hAnsi="Times New Roman"/>
          <w:sz w:val="24"/>
          <w:szCs w:val="24"/>
        </w:rPr>
        <w:t>Kaseva</w:t>
      </w:r>
      <w:proofErr w:type="spellEnd"/>
      <w:r w:rsidRPr="00D608D7">
        <w:rPr>
          <w:rFonts w:ascii="Times New Roman" w:hAnsi="Times New Roman"/>
          <w:sz w:val="24"/>
          <w:szCs w:val="24"/>
        </w:rPr>
        <w:t xml:space="preserve">, M E. </w:t>
      </w:r>
      <w:r w:rsidR="00C936AC">
        <w:rPr>
          <w:rFonts w:ascii="Times New Roman" w:hAnsi="Times New Roman"/>
          <w:sz w:val="24"/>
          <w:szCs w:val="24"/>
        </w:rPr>
        <w:t>(</w:t>
      </w:r>
      <w:r w:rsidRPr="00D608D7">
        <w:rPr>
          <w:rFonts w:ascii="Times New Roman" w:hAnsi="Times New Roman"/>
          <w:sz w:val="24"/>
          <w:szCs w:val="24"/>
        </w:rPr>
        <w:t>2006</w:t>
      </w:r>
      <w:r w:rsidR="00C936AC">
        <w:rPr>
          <w:rFonts w:ascii="Times New Roman" w:hAnsi="Times New Roman"/>
          <w:sz w:val="24"/>
          <w:szCs w:val="24"/>
        </w:rPr>
        <w:t>)</w:t>
      </w:r>
      <w:r w:rsidRPr="00D608D7">
        <w:rPr>
          <w:rFonts w:ascii="Times New Roman" w:hAnsi="Times New Roman"/>
          <w:sz w:val="24"/>
          <w:szCs w:val="24"/>
        </w:rPr>
        <w:t>.</w:t>
      </w:r>
      <w:proofErr w:type="gramEnd"/>
      <w:r w:rsidRPr="00D608D7">
        <w:rPr>
          <w:rFonts w:ascii="Times New Roman" w:hAnsi="Times New Roman"/>
          <w:sz w:val="24"/>
          <w:szCs w:val="24"/>
        </w:rPr>
        <w:t xml:space="preserve"> “Optimization of regenerated bone char for fluor</w:t>
      </w:r>
      <w:r w:rsidR="00C936AC">
        <w:rPr>
          <w:rFonts w:ascii="Times New Roman" w:hAnsi="Times New Roman"/>
          <w:sz w:val="24"/>
          <w:szCs w:val="24"/>
        </w:rPr>
        <w:t>ide removal in drinking water: a</w:t>
      </w:r>
      <w:r w:rsidRPr="00D608D7">
        <w:rPr>
          <w:rFonts w:ascii="Times New Roman" w:hAnsi="Times New Roman"/>
          <w:sz w:val="24"/>
          <w:szCs w:val="24"/>
        </w:rPr>
        <w:t xml:space="preserve"> case study in Tanzania.” </w:t>
      </w:r>
      <w:r w:rsidR="00C936AC">
        <w:rPr>
          <w:rFonts w:ascii="Times New Roman" w:hAnsi="Times New Roman"/>
          <w:i/>
          <w:iCs/>
          <w:sz w:val="24"/>
          <w:szCs w:val="24"/>
        </w:rPr>
        <w:t>J. Water</w:t>
      </w:r>
      <w:r w:rsidRPr="00D608D7">
        <w:rPr>
          <w:rFonts w:ascii="Times New Roman" w:hAnsi="Times New Roman"/>
          <w:i/>
          <w:iCs/>
          <w:sz w:val="24"/>
          <w:szCs w:val="24"/>
        </w:rPr>
        <w:t xml:space="preserve"> Health</w:t>
      </w:r>
      <w:r w:rsidRPr="00D608D7">
        <w:rPr>
          <w:rFonts w:ascii="Times New Roman" w:hAnsi="Times New Roman"/>
          <w:sz w:val="24"/>
          <w:szCs w:val="24"/>
        </w:rPr>
        <w:t xml:space="preserve"> 4(1), 139–147.</w:t>
      </w:r>
    </w:p>
    <w:p w14:paraId="697C146D" w14:textId="77777777" w:rsidR="006933DC" w:rsidRPr="00D608D7" w:rsidRDefault="006933DC" w:rsidP="006933DC">
      <w:pPr>
        <w:pStyle w:val="Bibliography"/>
        <w:spacing w:line="480" w:lineRule="auto"/>
        <w:rPr>
          <w:rFonts w:ascii="Times New Roman" w:hAnsi="Times New Roman"/>
          <w:sz w:val="24"/>
          <w:szCs w:val="24"/>
        </w:rPr>
      </w:pPr>
      <w:proofErr w:type="gramStart"/>
      <w:r w:rsidRPr="00D608D7">
        <w:rPr>
          <w:rFonts w:ascii="Times New Roman" w:hAnsi="Times New Roman"/>
          <w:sz w:val="24"/>
          <w:szCs w:val="24"/>
        </w:rPr>
        <w:lastRenderedPageBreak/>
        <w:t xml:space="preserve">Larsen, M., Pearce, E., and </w:t>
      </w:r>
      <w:proofErr w:type="spellStart"/>
      <w:r w:rsidRPr="00D608D7">
        <w:rPr>
          <w:rFonts w:ascii="Times New Roman" w:hAnsi="Times New Roman"/>
          <w:sz w:val="24"/>
          <w:szCs w:val="24"/>
        </w:rPr>
        <w:t>Ravnholt</w:t>
      </w:r>
      <w:proofErr w:type="spellEnd"/>
      <w:r w:rsidRPr="00D608D7">
        <w:rPr>
          <w:rFonts w:ascii="Times New Roman" w:hAnsi="Times New Roman"/>
          <w:sz w:val="24"/>
          <w:szCs w:val="24"/>
        </w:rPr>
        <w:t>, G. (1994).</w:t>
      </w:r>
      <w:proofErr w:type="gramEnd"/>
      <w:r w:rsidRPr="00D608D7">
        <w:rPr>
          <w:rFonts w:ascii="Times New Roman" w:hAnsi="Times New Roman"/>
          <w:sz w:val="24"/>
          <w:szCs w:val="24"/>
        </w:rPr>
        <w:t xml:space="preserve"> “The effectiveness of bone </w:t>
      </w:r>
      <w:proofErr w:type="gramStart"/>
      <w:r w:rsidRPr="00D608D7">
        <w:rPr>
          <w:rFonts w:ascii="Times New Roman" w:hAnsi="Times New Roman"/>
          <w:sz w:val="24"/>
          <w:szCs w:val="24"/>
        </w:rPr>
        <w:t>char</w:t>
      </w:r>
      <w:proofErr w:type="gramEnd"/>
      <w:r w:rsidRPr="00D608D7">
        <w:rPr>
          <w:rFonts w:ascii="Times New Roman" w:hAnsi="Times New Roman"/>
          <w:sz w:val="24"/>
          <w:szCs w:val="24"/>
        </w:rPr>
        <w:t xml:space="preserve"> in the </w:t>
      </w:r>
      <w:proofErr w:type="spellStart"/>
      <w:r w:rsidRPr="00D608D7">
        <w:rPr>
          <w:rFonts w:ascii="Times New Roman" w:hAnsi="Times New Roman"/>
          <w:sz w:val="24"/>
          <w:szCs w:val="24"/>
        </w:rPr>
        <w:t>defluoridation</w:t>
      </w:r>
      <w:proofErr w:type="spellEnd"/>
      <w:r w:rsidRPr="00D608D7">
        <w:rPr>
          <w:rFonts w:ascii="Times New Roman" w:hAnsi="Times New Roman"/>
          <w:sz w:val="24"/>
          <w:szCs w:val="24"/>
        </w:rPr>
        <w:t xml:space="preserve"> of water in relation to its </w:t>
      </w:r>
      <w:proofErr w:type="spellStart"/>
      <w:r w:rsidRPr="00D608D7">
        <w:rPr>
          <w:rFonts w:ascii="Times New Roman" w:hAnsi="Times New Roman"/>
          <w:sz w:val="24"/>
          <w:szCs w:val="24"/>
        </w:rPr>
        <w:t>crystallinity</w:t>
      </w:r>
      <w:proofErr w:type="spellEnd"/>
      <w:r w:rsidRPr="00D608D7">
        <w:rPr>
          <w:rFonts w:ascii="Times New Roman" w:hAnsi="Times New Roman"/>
          <w:sz w:val="24"/>
          <w:szCs w:val="24"/>
        </w:rPr>
        <w:t xml:space="preserve">, carbon content and dissolution pattern.” </w:t>
      </w:r>
      <w:r w:rsidRPr="00D608D7">
        <w:rPr>
          <w:rFonts w:ascii="Times New Roman" w:hAnsi="Times New Roman"/>
          <w:i/>
          <w:iCs/>
          <w:sz w:val="24"/>
          <w:szCs w:val="24"/>
        </w:rPr>
        <w:t>Arch. Oral Bio.</w:t>
      </w:r>
      <w:r w:rsidRPr="00D608D7">
        <w:rPr>
          <w:rFonts w:ascii="Times New Roman" w:hAnsi="Times New Roman"/>
          <w:sz w:val="24"/>
          <w:szCs w:val="24"/>
        </w:rPr>
        <w:t xml:space="preserve"> 39(9), 807–816.</w:t>
      </w:r>
    </w:p>
    <w:p w14:paraId="58287FF3" w14:textId="77777777" w:rsidR="006933DC" w:rsidRPr="00D608D7" w:rsidRDefault="006933DC" w:rsidP="006933DC">
      <w:pPr>
        <w:pStyle w:val="Bibliography"/>
        <w:spacing w:line="480" w:lineRule="auto"/>
        <w:rPr>
          <w:rFonts w:ascii="Times New Roman" w:hAnsi="Times New Roman"/>
          <w:sz w:val="24"/>
          <w:szCs w:val="24"/>
        </w:rPr>
      </w:pPr>
      <w:proofErr w:type="spellStart"/>
      <w:proofErr w:type="gramStart"/>
      <w:r w:rsidRPr="00D608D7">
        <w:rPr>
          <w:rFonts w:ascii="Times New Roman" w:hAnsi="Times New Roman"/>
          <w:sz w:val="24"/>
          <w:szCs w:val="24"/>
        </w:rPr>
        <w:t>Levya</w:t>
      </w:r>
      <w:proofErr w:type="spellEnd"/>
      <w:r w:rsidRPr="00D608D7">
        <w:rPr>
          <w:rFonts w:ascii="Times New Roman" w:hAnsi="Times New Roman"/>
          <w:sz w:val="24"/>
          <w:szCs w:val="24"/>
        </w:rPr>
        <w:t xml:space="preserve">-Ramos, L. R., </w:t>
      </w:r>
      <w:proofErr w:type="spellStart"/>
      <w:r w:rsidRPr="00D608D7">
        <w:rPr>
          <w:rFonts w:ascii="Times New Roman" w:hAnsi="Times New Roman"/>
          <w:sz w:val="24"/>
          <w:szCs w:val="24"/>
        </w:rPr>
        <w:t>Ovalle-Turrubiartes</w:t>
      </w:r>
      <w:proofErr w:type="spellEnd"/>
      <w:r w:rsidRPr="00D608D7">
        <w:rPr>
          <w:rFonts w:ascii="Times New Roman" w:hAnsi="Times New Roman"/>
          <w:sz w:val="24"/>
          <w:szCs w:val="24"/>
        </w:rPr>
        <w:t>, J., and Sanchez-Castillo, M. (1999).</w:t>
      </w:r>
      <w:proofErr w:type="gramEnd"/>
      <w:r w:rsidRPr="00D608D7">
        <w:rPr>
          <w:rFonts w:ascii="Times New Roman" w:hAnsi="Times New Roman"/>
          <w:sz w:val="24"/>
          <w:szCs w:val="24"/>
        </w:rPr>
        <w:t xml:space="preserve"> “Adsorption of fluoride from aqueous solution on aluminum-impregnated carbon.” </w:t>
      </w:r>
      <w:r w:rsidRPr="00D608D7">
        <w:rPr>
          <w:rFonts w:ascii="Times New Roman" w:hAnsi="Times New Roman"/>
          <w:i/>
          <w:iCs/>
          <w:sz w:val="24"/>
          <w:szCs w:val="24"/>
        </w:rPr>
        <w:t>Carbon</w:t>
      </w:r>
      <w:r w:rsidRPr="00D608D7">
        <w:rPr>
          <w:rFonts w:ascii="Times New Roman" w:hAnsi="Times New Roman"/>
          <w:sz w:val="24"/>
          <w:szCs w:val="24"/>
        </w:rPr>
        <w:t>, 37(4), 609–617.</w:t>
      </w:r>
    </w:p>
    <w:p w14:paraId="24C16BC4" w14:textId="4BE8E46C" w:rsidR="006933DC" w:rsidRPr="00D608D7" w:rsidRDefault="006933DC" w:rsidP="006933DC">
      <w:pPr>
        <w:pStyle w:val="Bibliography"/>
        <w:spacing w:line="480" w:lineRule="auto"/>
        <w:rPr>
          <w:rFonts w:ascii="Times New Roman" w:hAnsi="Times New Roman"/>
          <w:sz w:val="24"/>
          <w:szCs w:val="24"/>
        </w:rPr>
      </w:pPr>
      <w:proofErr w:type="gramStart"/>
      <w:r w:rsidRPr="00D608D7">
        <w:rPr>
          <w:rFonts w:ascii="Times New Roman" w:hAnsi="Times New Roman"/>
          <w:sz w:val="24"/>
          <w:szCs w:val="24"/>
        </w:rPr>
        <w:t>Liu, S., Chen, X., Chen, X., Liu, Z., and Wang, H. (2007).</w:t>
      </w:r>
      <w:proofErr w:type="gramEnd"/>
      <w:r w:rsidRPr="00D608D7">
        <w:rPr>
          <w:rFonts w:ascii="Times New Roman" w:hAnsi="Times New Roman"/>
          <w:sz w:val="24"/>
          <w:szCs w:val="24"/>
        </w:rPr>
        <w:t xml:space="preserve"> “Activated carbon with excellent </w:t>
      </w:r>
      <w:proofErr w:type="gramStart"/>
      <w:r w:rsidRPr="00D608D7">
        <w:rPr>
          <w:rFonts w:ascii="Times New Roman" w:hAnsi="Times New Roman"/>
          <w:sz w:val="24"/>
          <w:szCs w:val="24"/>
        </w:rPr>
        <w:t>chromium(</w:t>
      </w:r>
      <w:proofErr w:type="gramEnd"/>
      <w:r w:rsidRPr="00D608D7">
        <w:rPr>
          <w:rFonts w:ascii="Times New Roman" w:hAnsi="Times New Roman"/>
          <w:sz w:val="24"/>
          <w:szCs w:val="24"/>
        </w:rPr>
        <w:t xml:space="preserve">VI) adsorption performance prepared by acid-base surface modification.” </w:t>
      </w:r>
      <w:r w:rsidRPr="00D608D7">
        <w:rPr>
          <w:rFonts w:ascii="Times New Roman" w:hAnsi="Times New Roman"/>
          <w:i/>
          <w:iCs/>
          <w:sz w:val="24"/>
          <w:szCs w:val="24"/>
        </w:rPr>
        <w:t>J. Hazard. Mat</w:t>
      </w:r>
      <w:r w:rsidR="007C298D">
        <w:rPr>
          <w:rFonts w:ascii="Times New Roman" w:hAnsi="Times New Roman"/>
          <w:i/>
          <w:iCs/>
          <w:sz w:val="24"/>
          <w:szCs w:val="24"/>
        </w:rPr>
        <w:t>er</w:t>
      </w:r>
      <w:r w:rsidRPr="00D608D7">
        <w:rPr>
          <w:rFonts w:ascii="Times New Roman" w:hAnsi="Times New Roman"/>
          <w:i/>
          <w:iCs/>
          <w:sz w:val="24"/>
          <w:szCs w:val="24"/>
        </w:rPr>
        <w:t>.</w:t>
      </w:r>
      <w:r w:rsidRPr="00D608D7">
        <w:rPr>
          <w:rFonts w:ascii="Times New Roman" w:hAnsi="Times New Roman"/>
          <w:sz w:val="24"/>
          <w:szCs w:val="24"/>
        </w:rPr>
        <w:t xml:space="preserve"> 141(1), 315–319.</w:t>
      </w:r>
    </w:p>
    <w:p w14:paraId="2B4FF38E" w14:textId="6812EB3D" w:rsidR="006933DC" w:rsidRPr="00D608D7" w:rsidRDefault="006933DC" w:rsidP="006933DC">
      <w:pPr>
        <w:pStyle w:val="Bibliography"/>
        <w:spacing w:line="480" w:lineRule="auto"/>
        <w:rPr>
          <w:rFonts w:ascii="Times New Roman" w:hAnsi="Times New Roman"/>
          <w:sz w:val="24"/>
          <w:szCs w:val="24"/>
        </w:rPr>
      </w:pPr>
      <w:proofErr w:type="spellStart"/>
      <w:proofErr w:type="gramStart"/>
      <w:r w:rsidRPr="00D608D7">
        <w:rPr>
          <w:rFonts w:ascii="Times New Roman" w:hAnsi="Times New Roman"/>
          <w:sz w:val="24"/>
          <w:szCs w:val="24"/>
        </w:rPr>
        <w:t>Malde</w:t>
      </w:r>
      <w:proofErr w:type="spellEnd"/>
      <w:r w:rsidRPr="00D608D7">
        <w:rPr>
          <w:rFonts w:ascii="Times New Roman" w:hAnsi="Times New Roman"/>
          <w:sz w:val="24"/>
          <w:szCs w:val="24"/>
        </w:rPr>
        <w:t xml:space="preserve">, M., </w:t>
      </w:r>
      <w:proofErr w:type="spellStart"/>
      <w:r w:rsidRPr="00D608D7">
        <w:rPr>
          <w:rFonts w:ascii="Times New Roman" w:hAnsi="Times New Roman"/>
          <w:sz w:val="24"/>
          <w:szCs w:val="24"/>
        </w:rPr>
        <w:t>Scheidegger</w:t>
      </w:r>
      <w:proofErr w:type="spellEnd"/>
      <w:r w:rsidRPr="00D608D7">
        <w:rPr>
          <w:rFonts w:ascii="Times New Roman" w:hAnsi="Times New Roman"/>
          <w:sz w:val="24"/>
          <w:szCs w:val="24"/>
        </w:rPr>
        <w:t xml:space="preserve">, R., </w:t>
      </w:r>
      <w:proofErr w:type="spellStart"/>
      <w:r w:rsidRPr="00D608D7">
        <w:rPr>
          <w:rFonts w:ascii="Times New Roman" w:hAnsi="Times New Roman"/>
          <w:sz w:val="24"/>
          <w:szCs w:val="24"/>
        </w:rPr>
        <w:t>Julshamn</w:t>
      </w:r>
      <w:proofErr w:type="spellEnd"/>
      <w:r w:rsidRPr="00D608D7">
        <w:rPr>
          <w:rFonts w:ascii="Times New Roman" w:hAnsi="Times New Roman"/>
          <w:sz w:val="24"/>
          <w:szCs w:val="24"/>
        </w:rPr>
        <w:t>, K., and Bader, H. (20</w:t>
      </w:r>
      <w:r w:rsidR="007C298D">
        <w:rPr>
          <w:rFonts w:ascii="Times New Roman" w:hAnsi="Times New Roman"/>
          <w:sz w:val="24"/>
          <w:szCs w:val="24"/>
        </w:rPr>
        <w:t>11).</w:t>
      </w:r>
      <w:proofErr w:type="gramEnd"/>
      <w:r w:rsidR="007C298D">
        <w:rPr>
          <w:rFonts w:ascii="Times New Roman" w:hAnsi="Times New Roman"/>
          <w:sz w:val="24"/>
          <w:szCs w:val="24"/>
        </w:rPr>
        <w:t xml:space="preserve"> “Substance flow analysis: a</w:t>
      </w:r>
      <w:r w:rsidRPr="00D608D7">
        <w:rPr>
          <w:rFonts w:ascii="Times New Roman" w:hAnsi="Times New Roman"/>
          <w:sz w:val="24"/>
          <w:szCs w:val="24"/>
        </w:rPr>
        <w:t xml:space="preserve"> case study of fluoride exposure through food and beverages in young children living in Ethiopia.” </w:t>
      </w:r>
      <w:r w:rsidRPr="00D608D7">
        <w:rPr>
          <w:rFonts w:ascii="Times New Roman" w:hAnsi="Times New Roman"/>
          <w:i/>
          <w:iCs/>
          <w:sz w:val="24"/>
          <w:szCs w:val="24"/>
        </w:rPr>
        <w:t xml:space="preserve">Environ. Health </w:t>
      </w:r>
      <w:proofErr w:type="spellStart"/>
      <w:r w:rsidRPr="00D608D7">
        <w:rPr>
          <w:rFonts w:ascii="Times New Roman" w:hAnsi="Times New Roman"/>
          <w:i/>
          <w:iCs/>
          <w:sz w:val="24"/>
          <w:szCs w:val="24"/>
        </w:rPr>
        <w:t>Perspect</w:t>
      </w:r>
      <w:proofErr w:type="spellEnd"/>
      <w:proofErr w:type="gramStart"/>
      <w:r w:rsidRPr="00D608D7">
        <w:rPr>
          <w:rFonts w:ascii="Times New Roman" w:hAnsi="Times New Roman"/>
          <w:i/>
          <w:iCs/>
          <w:sz w:val="24"/>
          <w:szCs w:val="24"/>
        </w:rPr>
        <w:t>.,</w:t>
      </w:r>
      <w:proofErr w:type="gramEnd"/>
      <w:r w:rsidRPr="00D608D7">
        <w:rPr>
          <w:rFonts w:ascii="Times New Roman" w:hAnsi="Times New Roman"/>
          <w:sz w:val="24"/>
          <w:szCs w:val="24"/>
        </w:rPr>
        <w:t xml:space="preserve"> 119(4), 579–584.</w:t>
      </w:r>
    </w:p>
    <w:p w14:paraId="38D775CD" w14:textId="77777777" w:rsidR="007C298D" w:rsidRDefault="006933DC" w:rsidP="006933DC">
      <w:pPr>
        <w:pStyle w:val="Bibliography"/>
        <w:spacing w:line="480" w:lineRule="auto"/>
        <w:rPr>
          <w:rFonts w:ascii="Times New Roman" w:hAnsi="Times New Roman"/>
          <w:sz w:val="24"/>
          <w:szCs w:val="24"/>
        </w:rPr>
      </w:pPr>
      <w:r w:rsidRPr="00D608D7">
        <w:rPr>
          <w:rFonts w:ascii="Times New Roman" w:hAnsi="Times New Roman"/>
          <w:sz w:val="24"/>
          <w:szCs w:val="24"/>
        </w:rPr>
        <w:t xml:space="preserve">McGill, P. E. (1994). “Endemic fluorosis.” </w:t>
      </w:r>
      <w:proofErr w:type="spellStart"/>
      <w:r w:rsidRPr="00D608D7">
        <w:rPr>
          <w:rFonts w:ascii="Times New Roman" w:hAnsi="Times New Roman"/>
          <w:i/>
          <w:iCs/>
          <w:sz w:val="24"/>
          <w:szCs w:val="24"/>
        </w:rPr>
        <w:t>Baillieres</w:t>
      </w:r>
      <w:proofErr w:type="spellEnd"/>
      <w:r w:rsidRPr="00D608D7">
        <w:rPr>
          <w:rFonts w:ascii="Times New Roman" w:hAnsi="Times New Roman"/>
          <w:i/>
          <w:iCs/>
          <w:sz w:val="24"/>
          <w:szCs w:val="24"/>
        </w:rPr>
        <w:t xml:space="preserve"> </w:t>
      </w:r>
      <w:proofErr w:type="spellStart"/>
      <w:r w:rsidRPr="00D608D7">
        <w:rPr>
          <w:rFonts w:ascii="Times New Roman" w:hAnsi="Times New Roman"/>
          <w:i/>
          <w:iCs/>
          <w:sz w:val="24"/>
          <w:szCs w:val="24"/>
        </w:rPr>
        <w:t>Clin</w:t>
      </w:r>
      <w:proofErr w:type="spellEnd"/>
      <w:r w:rsidRPr="00D608D7">
        <w:rPr>
          <w:rFonts w:ascii="Times New Roman" w:hAnsi="Times New Roman"/>
          <w:i/>
          <w:iCs/>
          <w:sz w:val="24"/>
          <w:szCs w:val="24"/>
        </w:rPr>
        <w:t xml:space="preserve">. </w:t>
      </w:r>
      <w:proofErr w:type="spellStart"/>
      <w:r w:rsidRPr="00D608D7">
        <w:rPr>
          <w:rFonts w:ascii="Times New Roman" w:hAnsi="Times New Roman"/>
          <w:i/>
          <w:iCs/>
          <w:sz w:val="24"/>
          <w:szCs w:val="24"/>
        </w:rPr>
        <w:t>Rheumataology</w:t>
      </w:r>
      <w:proofErr w:type="spellEnd"/>
      <w:r w:rsidRPr="00D608D7">
        <w:rPr>
          <w:rFonts w:ascii="Times New Roman" w:hAnsi="Times New Roman"/>
          <w:sz w:val="24"/>
          <w:szCs w:val="24"/>
        </w:rPr>
        <w:t xml:space="preserve">, </w:t>
      </w:r>
    </w:p>
    <w:p w14:paraId="353F4EA7" w14:textId="3CCF0FDE" w:rsidR="006933DC" w:rsidRPr="00D608D7" w:rsidRDefault="006933DC" w:rsidP="007C298D">
      <w:pPr>
        <w:pStyle w:val="Bibliography"/>
        <w:spacing w:line="480" w:lineRule="auto"/>
        <w:ind w:firstLine="0"/>
        <w:rPr>
          <w:rFonts w:ascii="Times New Roman" w:hAnsi="Times New Roman"/>
          <w:sz w:val="24"/>
          <w:szCs w:val="24"/>
        </w:rPr>
      </w:pPr>
      <w:r w:rsidRPr="00D608D7">
        <w:rPr>
          <w:rFonts w:ascii="Times New Roman" w:hAnsi="Times New Roman"/>
          <w:sz w:val="24"/>
          <w:szCs w:val="24"/>
        </w:rPr>
        <w:t>9(1), 75–81.</w:t>
      </w:r>
    </w:p>
    <w:p w14:paraId="58B91BC2" w14:textId="77777777" w:rsidR="006933DC" w:rsidRPr="00D608D7" w:rsidRDefault="006933DC" w:rsidP="006933DC">
      <w:pPr>
        <w:pStyle w:val="Bibliography"/>
        <w:spacing w:line="480" w:lineRule="auto"/>
        <w:rPr>
          <w:rFonts w:ascii="Times New Roman" w:hAnsi="Times New Roman"/>
          <w:sz w:val="24"/>
          <w:szCs w:val="24"/>
        </w:rPr>
      </w:pPr>
      <w:r w:rsidRPr="00D608D7">
        <w:rPr>
          <w:rFonts w:ascii="Times New Roman" w:hAnsi="Times New Roman"/>
          <w:sz w:val="24"/>
          <w:szCs w:val="24"/>
        </w:rPr>
        <w:t xml:space="preserve">Medellin-Castillo, N., </w:t>
      </w:r>
      <w:proofErr w:type="spellStart"/>
      <w:r w:rsidRPr="00D608D7">
        <w:rPr>
          <w:rFonts w:ascii="Times New Roman" w:hAnsi="Times New Roman"/>
          <w:sz w:val="24"/>
          <w:szCs w:val="24"/>
        </w:rPr>
        <w:t>Leyva</w:t>
      </w:r>
      <w:proofErr w:type="spellEnd"/>
      <w:r w:rsidRPr="00D608D7">
        <w:rPr>
          <w:rFonts w:ascii="Times New Roman" w:hAnsi="Times New Roman"/>
          <w:sz w:val="24"/>
          <w:szCs w:val="24"/>
        </w:rPr>
        <w:t xml:space="preserve">-Ramos, R., </w:t>
      </w:r>
      <w:proofErr w:type="spellStart"/>
      <w:r w:rsidRPr="00D608D7">
        <w:rPr>
          <w:rFonts w:ascii="Times New Roman" w:hAnsi="Times New Roman"/>
          <w:sz w:val="24"/>
          <w:szCs w:val="24"/>
        </w:rPr>
        <w:t>Ocampo</w:t>
      </w:r>
      <w:proofErr w:type="spellEnd"/>
      <w:r w:rsidRPr="00D608D7">
        <w:rPr>
          <w:rFonts w:ascii="Times New Roman" w:hAnsi="Times New Roman"/>
          <w:sz w:val="24"/>
          <w:szCs w:val="24"/>
        </w:rPr>
        <w:t xml:space="preserve">-Perez, R., Garcia de la Cruz, R., Aragon-Piña, A., Martinez-Rosales, J., Guerrero-Coronado, R., and Fuentes-Rubio, L. (2007). “Adsorption of fluoride from water solution on bone </w:t>
      </w:r>
      <w:proofErr w:type="gramStart"/>
      <w:r w:rsidRPr="00D608D7">
        <w:rPr>
          <w:rFonts w:ascii="Times New Roman" w:hAnsi="Times New Roman"/>
          <w:sz w:val="24"/>
          <w:szCs w:val="24"/>
        </w:rPr>
        <w:t>char</w:t>
      </w:r>
      <w:proofErr w:type="gramEnd"/>
      <w:r w:rsidRPr="00D608D7">
        <w:rPr>
          <w:rFonts w:ascii="Times New Roman" w:hAnsi="Times New Roman"/>
          <w:sz w:val="24"/>
          <w:szCs w:val="24"/>
        </w:rPr>
        <w:t xml:space="preserve">.” </w:t>
      </w:r>
      <w:r w:rsidRPr="00D608D7">
        <w:rPr>
          <w:rFonts w:ascii="Times New Roman" w:hAnsi="Times New Roman"/>
          <w:i/>
          <w:iCs/>
          <w:sz w:val="24"/>
          <w:szCs w:val="24"/>
        </w:rPr>
        <w:t xml:space="preserve">Ind. Engr. Chem. Res. </w:t>
      </w:r>
      <w:r w:rsidRPr="00D608D7">
        <w:rPr>
          <w:rFonts w:ascii="Times New Roman" w:hAnsi="Times New Roman"/>
          <w:sz w:val="24"/>
          <w:szCs w:val="24"/>
        </w:rPr>
        <w:t>46(26), 9205–9212.</w:t>
      </w:r>
    </w:p>
    <w:p w14:paraId="506AB911" w14:textId="1DB5BFB8" w:rsidR="006933DC" w:rsidRPr="00D608D7" w:rsidRDefault="006933DC" w:rsidP="006933DC">
      <w:pPr>
        <w:pStyle w:val="Bibliography"/>
        <w:spacing w:line="480" w:lineRule="auto"/>
        <w:rPr>
          <w:rFonts w:ascii="Times New Roman" w:hAnsi="Times New Roman"/>
          <w:sz w:val="24"/>
          <w:szCs w:val="24"/>
        </w:rPr>
      </w:pPr>
      <w:proofErr w:type="spellStart"/>
      <w:r w:rsidRPr="00D608D7">
        <w:rPr>
          <w:rFonts w:ascii="Times New Roman" w:hAnsi="Times New Roman"/>
          <w:sz w:val="24"/>
          <w:szCs w:val="24"/>
        </w:rPr>
        <w:t>Mlilo</w:t>
      </w:r>
      <w:proofErr w:type="spellEnd"/>
      <w:r w:rsidRPr="00D608D7">
        <w:rPr>
          <w:rFonts w:ascii="Times New Roman" w:hAnsi="Times New Roman"/>
          <w:sz w:val="24"/>
          <w:szCs w:val="24"/>
        </w:rPr>
        <w:t>, T., Brunson, L.</w:t>
      </w:r>
      <w:r w:rsidR="007C298D">
        <w:rPr>
          <w:rFonts w:ascii="Times New Roman" w:hAnsi="Times New Roman"/>
          <w:sz w:val="24"/>
          <w:szCs w:val="24"/>
        </w:rPr>
        <w:t>R</w:t>
      </w:r>
      <w:r w:rsidRPr="00D608D7">
        <w:rPr>
          <w:rFonts w:ascii="Times New Roman" w:hAnsi="Times New Roman"/>
          <w:sz w:val="24"/>
          <w:szCs w:val="24"/>
        </w:rPr>
        <w:t>, and Sabatini, D</w:t>
      </w:r>
      <w:proofErr w:type="gramStart"/>
      <w:r w:rsidR="007C298D">
        <w:rPr>
          <w:rFonts w:ascii="Times New Roman" w:hAnsi="Times New Roman"/>
          <w:sz w:val="24"/>
          <w:szCs w:val="24"/>
        </w:rPr>
        <w:t>,A</w:t>
      </w:r>
      <w:proofErr w:type="gramEnd"/>
      <w:r w:rsidRPr="00D608D7">
        <w:rPr>
          <w:rFonts w:ascii="Times New Roman" w:hAnsi="Times New Roman"/>
          <w:sz w:val="24"/>
          <w:szCs w:val="24"/>
        </w:rPr>
        <w:t xml:space="preserve">. (2010). “Arsenic and fluoride removal using simple materials.” </w:t>
      </w:r>
      <w:r w:rsidRPr="00D608D7">
        <w:rPr>
          <w:rFonts w:ascii="Times New Roman" w:hAnsi="Times New Roman"/>
          <w:i/>
          <w:iCs/>
          <w:sz w:val="24"/>
          <w:szCs w:val="24"/>
        </w:rPr>
        <w:t xml:space="preserve">J. Environ. Eng. </w:t>
      </w:r>
      <w:r w:rsidRPr="00D608D7">
        <w:rPr>
          <w:rFonts w:ascii="Times New Roman" w:hAnsi="Times New Roman"/>
          <w:sz w:val="24"/>
          <w:szCs w:val="24"/>
        </w:rPr>
        <w:t>136(4), 391–398.</w:t>
      </w:r>
    </w:p>
    <w:p w14:paraId="294AA7FB" w14:textId="6088B2E9" w:rsidR="006933DC" w:rsidRPr="00D608D7" w:rsidRDefault="006933DC" w:rsidP="006933DC">
      <w:pPr>
        <w:pStyle w:val="Bibliography"/>
        <w:spacing w:line="480" w:lineRule="auto"/>
        <w:rPr>
          <w:rFonts w:ascii="Times New Roman" w:hAnsi="Times New Roman"/>
          <w:sz w:val="24"/>
          <w:szCs w:val="24"/>
        </w:rPr>
      </w:pPr>
      <w:proofErr w:type="spellStart"/>
      <w:r w:rsidRPr="00D608D7">
        <w:rPr>
          <w:rFonts w:ascii="Times New Roman" w:hAnsi="Times New Roman"/>
          <w:sz w:val="24"/>
          <w:szCs w:val="24"/>
        </w:rPr>
        <w:t>Mwaniki</w:t>
      </w:r>
      <w:proofErr w:type="spellEnd"/>
      <w:r w:rsidRPr="00D608D7">
        <w:rPr>
          <w:rFonts w:ascii="Times New Roman" w:hAnsi="Times New Roman"/>
          <w:sz w:val="24"/>
          <w:szCs w:val="24"/>
        </w:rPr>
        <w:t xml:space="preserve">, D., and </w:t>
      </w:r>
      <w:proofErr w:type="spellStart"/>
      <w:r w:rsidRPr="00D608D7">
        <w:rPr>
          <w:rFonts w:ascii="Times New Roman" w:hAnsi="Times New Roman"/>
          <w:sz w:val="24"/>
          <w:szCs w:val="24"/>
        </w:rPr>
        <w:t>Nagelkerke</w:t>
      </w:r>
      <w:proofErr w:type="spellEnd"/>
      <w:r w:rsidRPr="00D608D7">
        <w:rPr>
          <w:rFonts w:ascii="Times New Roman" w:hAnsi="Times New Roman"/>
          <w:sz w:val="24"/>
          <w:szCs w:val="24"/>
        </w:rPr>
        <w:t xml:space="preserve">, N. (1990). “Sorption kinetics of fluoride in drinking water by bone charcoal columns.” </w:t>
      </w:r>
      <w:r w:rsidRPr="00D608D7">
        <w:rPr>
          <w:rFonts w:ascii="Times New Roman" w:hAnsi="Times New Roman"/>
          <w:i/>
          <w:iCs/>
          <w:sz w:val="24"/>
          <w:szCs w:val="24"/>
        </w:rPr>
        <w:t>Front. Med.</w:t>
      </w:r>
      <w:r w:rsidR="007C298D">
        <w:rPr>
          <w:rFonts w:ascii="Times New Roman" w:hAnsi="Times New Roman"/>
          <w:i/>
          <w:iCs/>
          <w:sz w:val="24"/>
          <w:szCs w:val="24"/>
        </w:rPr>
        <w:t xml:space="preserve"> </w:t>
      </w:r>
      <w:r w:rsidRPr="00D608D7">
        <w:rPr>
          <w:rFonts w:ascii="Times New Roman" w:hAnsi="Times New Roman"/>
          <w:i/>
          <w:iCs/>
          <w:sz w:val="24"/>
          <w:szCs w:val="24"/>
        </w:rPr>
        <w:t>Biological Engr.</w:t>
      </w:r>
      <w:r w:rsidRPr="00D608D7">
        <w:rPr>
          <w:rFonts w:ascii="Times New Roman" w:hAnsi="Times New Roman"/>
          <w:sz w:val="24"/>
          <w:szCs w:val="24"/>
        </w:rPr>
        <w:t xml:space="preserve"> 2(4), 303–308.</w:t>
      </w:r>
    </w:p>
    <w:p w14:paraId="301B03C1" w14:textId="77777777" w:rsidR="006933DC" w:rsidRPr="00D608D7" w:rsidRDefault="006933DC" w:rsidP="006933DC">
      <w:pPr>
        <w:pStyle w:val="Bibliography"/>
        <w:spacing w:line="480" w:lineRule="auto"/>
        <w:rPr>
          <w:rFonts w:ascii="Times New Roman" w:hAnsi="Times New Roman"/>
          <w:sz w:val="24"/>
          <w:szCs w:val="24"/>
        </w:rPr>
      </w:pPr>
      <w:r w:rsidRPr="00D608D7">
        <w:rPr>
          <w:rFonts w:ascii="Times New Roman" w:hAnsi="Times New Roman"/>
          <w:sz w:val="24"/>
          <w:szCs w:val="24"/>
        </w:rPr>
        <w:lastRenderedPageBreak/>
        <w:t xml:space="preserve">Nightingale Jr., E. (1959). “Phenomenological theory of ion solvation. Effective radii of hydrated ions.” </w:t>
      </w:r>
      <w:r w:rsidRPr="00D608D7">
        <w:rPr>
          <w:rFonts w:ascii="Times New Roman" w:hAnsi="Times New Roman"/>
          <w:i/>
          <w:sz w:val="24"/>
          <w:szCs w:val="24"/>
        </w:rPr>
        <w:t>J.</w:t>
      </w:r>
      <w:r w:rsidRPr="00D608D7">
        <w:rPr>
          <w:rFonts w:ascii="Times New Roman" w:hAnsi="Times New Roman"/>
          <w:sz w:val="24"/>
          <w:szCs w:val="24"/>
        </w:rPr>
        <w:t xml:space="preserve"> </w:t>
      </w:r>
      <w:r w:rsidRPr="00D608D7">
        <w:rPr>
          <w:rFonts w:ascii="Times New Roman" w:hAnsi="Times New Roman"/>
          <w:i/>
          <w:iCs/>
          <w:sz w:val="24"/>
          <w:szCs w:val="24"/>
        </w:rPr>
        <w:t xml:space="preserve">Phys. </w:t>
      </w:r>
      <w:proofErr w:type="spellStart"/>
      <w:r w:rsidRPr="00D608D7">
        <w:rPr>
          <w:rFonts w:ascii="Times New Roman" w:hAnsi="Times New Roman"/>
          <w:i/>
          <w:iCs/>
          <w:sz w:val="24"/>
          <w:szCs w:val="24"/>
        </w:rPr>
        <w:t>Chemi</w:t>
      </w:r>
      <w:proofErr w:type="spellEnd"/>
      <w:r w:rsidRPr="00D608D7">
        <w:rPr>
          <w:rFonts w:ascii="Times New Roman" w:hAnsi="Times New Roman"/>
          <w:i/>
          <w:iCs/>
          <w:sz w:val="24"/>
          <w:szCs w:val="24"/>
        </w:rPr>
        <w:t>.</w:t>
      </w:r>
      <w:r w:rsidRPr="00D608D7">
        <w:rPr>
          <w:rFonts w:ascii="Times New Roman" w:hAnsi="Times New Roman"/>
          <w:sz w:val="24"/>
          <w:szCs w:val="24"/>
        </w:rPr>
        <w:t xml:space="preserve"> 63(9), 1381–1387.</w:t>
      </w:r>
    </w:p>
    <w:p w14:paraId="176BC61A" w14:textId="77446FE7" w:rsidR="006933DC" w:rsidRPr="00D608D7" w:rsidRDefault="006933DC" w:rsidP="006933DC">
      <w:pPr>
        <w:pStyle w:val="Bibliography"/>
        <w:spacing w:line="480" w:lineRule="auto"/>
        <w:rPr>
          <w:rFonts w:ascii="Times New Roman" w:hAnsi="Times New Roman"/>
          <w:sz w:val="24"/>
          <w:szCs w:val="24"/>
        </w:rPr>
      </w:pPr>
      <w:proofErr w:type="spellStart"/>
      <w:proofErr w:type="gramStart"/>
      <w:r w:rsidRPr="00D608D7">
        <w:rPr>
          <w:rFonts w:ascii="Times New Roman" w:hAnsi="Times New Roman"/>
          <w:sz w:val="24"/>
          <w:szCs w:val="24"/>
        </w:rPr>
        <w:t>Nigussie</w:t>
      </w:r>
      <w:proofErr w:type="spellEnd"/>
      <w:r w:rsidRPr="00D608D7">
        <w:rPr>
          <w:rFonts w:ascii="Times New Roman" w:hAnsi="Times New Roman"/>
          <w:sz w:val="24"/>
          <w:szCs w:val="24"/>
        </w:rPr>
        <w:t xml:space="preserve">, W., </w:t>
      </w:r>
      <w:proofErr w:type="spellStart"/>
      <w:r w:rsidRPr="00D608D7">
        <w:rPr>
          <w:rFonts w:ascii="Times New Roman" w:hAnsi="Times New Roman"/>
          <w:sz w:val="24"/>
          <w:szCs w:val="24"/>
        </w:rPr>
        <w:t>Zewge</w:t>
      </w:r>
      <w:proofErr w:type="spellEnd"/>
      <w:r w:rsidRPr="00D608D7">
        <w:rPr>
          <w:rFonts w:ascii="Times New Roman" w:hAnsi="Times New Roman"/>
          <w:sz w:val="24"/>
          <w:szCs w:val="24"/>
        </w:rPr>
        <w:t xml:space="preserve">, F., and </w:t>
      </w:r>
      <w:proofErr w:type="spellStart"/>
      <w:r w:rsidRPr="00D608D7">
        <w:rPr>
          <w:rFonts w:ascii="Times New Roman" w:hAnsi="Times New Roman"/>
          <w:sz w:val="24"/>
          <w:szCs w:val="24"/>
        </w:rPr>
        <w:t>Chandravanshi</w:t>
      </w:r>
      <w:proofErr w:type="spellEnd"/>
      <w:r w:rsidRPr="00D608D7">
        <w:rPr>
          <w:rFonts w:ascii="Times New Roman" w:hAnsi="Times New Roman"/>
          <w:sz w:val="24"/>
          <w:szCs w:val="24"/>
        </w:rPr>
        <w:t>, B. (2007).</w:t>
      </w:r>
      <w:proofErr w:type="gramEnd"/>
      <w:r w:rsidRPr="00D608D7">
        <w:rPr>
          <w:rFonts w:ascii="Times New Roman" w:hAnsi="Times New Roman"/>
          <w:sz w:val="24"/>
          <w:szCs w:val="24"/>
        </w:rPr>
        <w:t xml:space="preserve"> “Removal of excess fluoride from water using waste residue from alum manufacturing process.” </w:t>
      </w:r>
      <w:r w:rsidRPr="00D608D7">
        <w:rPr>
          <w:rFonts w:ascii="Times New Roman" w:hAnsi="Times New Roman"/>
          <w:i/>
          <w:iCs/>
          <w:sz w:val="24"/>
          <w:szCs w:val="24"/>
        </w:rPr>
        <w:t>J. Hazard. Mat</w:t>
      </w:r>
      <w:r w:rsidR="007C298D">
        <w:rPr>
          <w:rFonts w:ascii="Times New Roman" w:hAnsi="Times New Roman"/>
          <w:i/>
          <w:iCs/>
          <w:sz w:val="24"/>
          <w:szCs w:val="24"/>
        </w:rPr>
        <w:t>er</w:t>
      </w:r>
      <w:r w:rsidRPr="00D608D7">
        <w:rPr>
          <w:rFonts w:ascii="Times New Roman" w:hAnsi="Times New Roman"/>
          <w:i/>
          <w:iCs/>
          <w:sz w:val="24"/>
          <w:szCs w:val="24"/>
        </w:rPr>
        <w:t>.</w:t>
      </w:r>
      <w:r w:rsidRPr="00D608D7">
        <w:rPr>
          <w:rFonts w:ascii="Times New Roman" w:hAnsi="Times New Roman"/>
          <w:sz w:val="24"/>
          <w:szCs w:val="24"/>
        </w:rPr>
        <w:t xml:space="preserve"> 147(3), 954–963.</w:t>
      </w:r>
    </w:p>
    <w:p w14:paraId="1C9B95C2" w14:textId="7EAB21E4" w:rsidR="006933DC" w:rsidRPr="00D608D7" w:rsidRDefault="006933DC" w:rsidP="006933DC">
      <w:pPr>
        <w:pStyle w:val="Bibliography"/>
        <w:spacing w:line="480" w:lineRule="auto"/>
        <w:rPr>
          <w:rFonts w:ascii="Times New Roman" w:hAnsi="Times New Roman"/>
          <w:sz w:val="24"/>
          <w:szCs w:val="24"/>
        </w:rPr>
      </w:pPr>
      <w:proofErr w:type="spellStart"/>
      <w:r w:rsidRPr="00D608D7">
        <w:rPr>
          <w:rFonts w:ascii="Times New Roman" w:hAnsi="Times New Roman"/>
          <w:sz w:val="24"/>
          <w:szCs w:val="24"/>
        </w:rPr>
        <w:t>Pette</w:t>
      </w:r>
      <w:r w:rsidR="007C298D">
        <w:rPr>
          <w:rFonts w:ascii="Times New Roman" w:hAnsi="Times New Roman"/>
          <w:sz w:val="24"/>
          <w:szCs w:val="24"/>
        </w:rPr>
        <w:t>rsen</w:t>
      </w:r>
      <w:proofErr w:type="spellEnd"/>
      <w:r w:rsidR="007C298D">
        <w:rPr>
          <w:rFonts w:ascii="Times New Roman" w:hAnsi="Times New Roman"/>
          <w:sz w:val="24"/>
          <w:szCs w:val="24"/>
        </w:rPr>
        <w:t>, R. (1984). “The chemical c</w:t>
      </w:r>
      <w:r w:rsidRPr="00D608D7">
        <w:rPr>
          <w:rFonts w:ascii="Times New Roman" w:hAnsi="Times New Roman"/>
          <w:sz w:val="24"/>
          <w:szCs w:val="24"/>
        </w:rPr>
        <w:t>o</w:t>
      </w:r>
      <w:r w:rsidR="007C298D">
        <w:rPr>
          <w:rFonts w:ascii="Times New Roman" w:hAnsi="Times New Roman"/>
          <w:sz w:val="24"/>
          <w:szCs w:val="24"/>
        </w:rPr>
        <w:t>mposition of w</w:t>
      </w:r>
      <w:r w:rsidRPr="00D608D7">
        <w:rPr>
          <w:rFonts w:ascii="Times New Roman" w:hAnsi="Times New Roman"/>
          <w:sz w:val="24"/>
          <w:szCs w:val="24"/>
        </w:rPr>
        <w:t xml:space="preserve">ood.” </w:t>
      </w:r>
      <w:r w:rsidR="007C298D">
        <w:rPr>
          <w:rFonts w:ascii="Times New Roman" w:hAnsi="Times New Roman"/>
          <w:i/>
          <w:iCs/>
          <w:sz w:val="24"/>
          <w:szCs w:val="24"/>
        </w:rPr>
        <w:t>The chemistry of solid w</w:t>
      </w:r>
      <w:r w:rsidRPr="00D608D7">
        <w:rPr>
          <w:rFonts w:ascii="Times New Roman" w:hAnsi="Times New Roman"/>
          <w:i/>
          <w:iCs/>
          <w:sz w:val="24"/>
          <w:szCs w:val="24"/>
        </w:rPr>
        <w:t>ood</w:t>
      </w:r>
      <w:r w:rsidRPr="00D608D7">
        <w:rPr>
          <w:rFonts w:ascii="Times New Roman" w:hAnsi="Times New Roman"/>
          <w:sz w:val="24"/>
          <w:szCs w:val="24"/>
        </w:rPr>
        <w:t xml:space="preserve">, </w:t>
      </w:r>
      <w:r w:rsidR="00F3424A">
        <w:rPr>
          <w:rFonts w:ascii="Times New Roman" w:hAnsi="Times New Roman"/>
          <w:sz w:val="24"/>
          <w:szCs w:val="24"/>
        </w:rPr>
        <w:t>R.M. Rowell, ed.</w:t>
      </w:r>
      <w:r w:rsidRPr="00D608D7">
        <w:rPr>
          <w:rFonts w:ascii="Times New Roman" w:hAnsi="Times New Roman"/>
          <w:sz w:val="24"/>
          <w:szCs w:val="24"/>
        </w:rPr>
        <w:t xml:space="preserve"> American Chemical Society, Washington D.C.</w:t>
      </w:r>
    </w:p>
    <w:p w14:paraId="17CD03CD" w14:textId="76148619" w:rsidR="006933DC" w:rsidRPr="00D608D7" w:rsidRDefault="006933DC" w:rsidP="006933DC">
      <w:pPr>
        <w:pStyle w:val="Bibliography"/>
        <w:spacing w:line="480" w:lineRule="auto"/>
        <w:rPr>
          <w:rFonts w:ascii="Times New Roman" w:hAnsi="Times New Roman"/>
          <w:sz w:val="24"/>
          <w:szCs w:val="24"/>
        </w:rPr>
      </w:pPr>
      <w:proofErr w:type="spellStart"/>
      <w:proofErr w:type="gramStart"/>
      <w:r w:rsidRPr="00D608D7">
        <w:rPr>
          <w:rFonts w:ascii="Times New Roman" w:hAnsi="Times New Roman"/>
          <w:sz w:val="24"/>
          <w:szCs w:val="24"/>
        </w:rPr>
        <w:t>Smit</w:t>
      </w:r>
      <w:proofErr w:type="spellEnd"/>
      <w:r w:rsidRPr="00D608D7">
        <w:rPr>
          <w:rFonts w:ascii="Times New Roman" w:hAnsi="Times New Roman"/>
          <w:sz w:val="24"/>
          <w:szCs w:val="24"/>
        </w:rPr>
        <w:t xml:space="preserve">, W., and </w:t>
      </w:r>
      <w:proofErr w:type="spellStart"/>
      <w:r w:rsidRPr="00D608D7">
        <w:rPr>
          <w:rFonts w:ascii="Times New Roman" w:hAnsi="Times New Roman"/>
          <w:sz w:val="24"/>
          <w:szCs w:val="24"/>
        </w:rPr>
        <w:t>Holten</w:t>
      </w:r>
      <w:proofErr w:type="spellEnd"/>
      <w:r w:rsidRPr="00D608D7">
        <w:rPr>
          <w:rFonts w:ascii="Times New Roman" w:hAnsi="Times New Roman"/>
          <w:sz w:val="24"/>
          <w:szCs w:val="24"/>
        </w:rPr>
        <w:t>, L. (1980).</w:t>
      </w:r>
      <w:proofErr w:type="gramEnd"/>
      <w:r w:rsidRPr="00D608D7">
        <w:rPr>
          <w:rFonts w:ascii="Times New Roman" w:hAnsi="Times New Roman"/>
          <w:sz w:val="24"/>
          <w:szCs w:val="24"/>
        </w:rPr>
        <w:t xml:space="preserve"> “Zeta-potential and radiotracer adsorption measurements on EFG –α-Al2O3 single crystals in </w:t>
      </w:r>
      <w:proofErr w:type="spellStart"/>
      <w:r w:rsidRPr="00D608D7">
        <w:rPr>
          <w:rFonts w:ascii="Times New Roman" w:hAnsi="Times New Roman"/>
          <w:sz w:val="24"/>
          <w:szCs w:val="24"/>
        </w:rPr>
        <w:t>NaBr</w:t>
      </w:r>
      <w:proofErr w:type="spellEnd"/>
      <w:r w:rsidRPr="00D608D7">
        <w:rPr>
          <w:rFonts w:ascii="Times New Roman" w:hAnsi="Times New Roman"/>
          <w:sz w:val="24"/>
          <w:szCs w:val="24"/>
        </w:rPr>
        <w:t xml:space="preserve"> solutions.” </w:t>
      </w:r>
      <w:r w:rsidRPr="00D608D7">
        <w:rPr>
          <w:rFonts w:ascii="Times New Roman" w:hAnsi="Times New Roman"/>
          <w:i/>
          <w:sz w:val="24"/>
          <w:szCs w:val="24"/>
        </w:rPr>
        <w:t xml:space="preserve">J. Colloid </w:t>
      </w:r>
      <w:proofErr w:type="spellStart"/>
      <w:r w:rsidRPr="00D608D7">
        <w:rPr>
          <w:rFonts w:ascii="Times New Roman" w:hAnsi="Times New Roman"/>
          <w:i/>
          <w:sz w:val="24"/>
          <w:szCs w:val="24"/>
        </w:rPr>
        <w:t>Interf</w:t>
      </w:r>
      <w:proofErr w:type="spellEnd"/>
      <w:r w:rsidRPr="00D608D7">
        <w:rPr>
          <w:rFonts w:ascii="Times New Roman" w:hAnsi="Times New Roman"/>
          <w:i/>
          <w:sz w:val="24"/>
          <w:szCs w:val="24"/>
        </w:rPr>
        <w:t>. Sci</w:t>
      </w:r>
      <w:r w:rsidRPr="00D608D7">
        <w:rPr>
          <w:rFonts w:ascii="Times New Roman" w:hAnsi="Times New Roman"/>
          <w:sz w:val="24"/>
          <w:szCs w:val="24"/>
        </w:rPr>
        <w:t>.</w:t>
      </w:r>
      <w:r w:rsidR="007C298D">
        <w:rPr>
          <w:rFonts w:ascii="Times New Roman" w:hAnsi="Times New Roman"/>
          <w:sz w:val="24"/>
          <w:szCs w:val="24"/>
        </w:rPr>
        <w:t xml:space="preserve"> </w:t>
      </w:r>
      <w:r w:rsidRPr="00D608D7">
        <w:rPr>
          <w:rFonts w:ascii="Times New Roman" w:hAnsi="Times New Roman"/>
          <w:sz w:val="24"/>
          <w:szCs w:val="24"/>
        </w:rPr>
        <w:t>78(1), 1 - 14.</w:t>
      </w:r>
    </w:p>
    <w:p w14:paraId="2F179E86" w14:textId="1042271A" w:rsidR="006933DC" w:rsidRPr="00D608D7" w:rsidRDefault="006933DC" w:rsidP="006933DC">
      <w:pPr>
        <w:pStyle w:val="Bibliography"/>
        <w:spacing w:line="480" w:lineRule="auto"/>
        <w:rPr>
          <w:rFonts w:ascii="Times New Roman" w:hAnsi="Times New Roman"/>
          <w:sz w:val="24"/>
          <w:szCs w:val="24"/>
        </w:rPr>
      </w:pPr>
      <w:r w:rsidRPr="00D608D7">
        <w:rPr>
          <w:rFonts w:ascii="Times New Roman" w:hAnsi="Times New Roman"/>
          <w:sz w:val="24"/>
          <w:szCs w:val="24"/>
        </w:rPr>
        <w:t xml:space="preserve">Song, X., Liu, H., Cheng, L., and </w:t>
      </w:r>
      <w:proofErr w:type="spellStart"/>
      <w:r w:rsidRPr="00D608D7">
        <w:rPr>
          <w:rFonts w:ascii="Times New Roman" w:hAnsi="Times New Roman"/>
          <w:sz w:val="24"/>
          <w:szCs w:val="24"/>
        </w:rPr>
        <w:t>Qu</w:t>
      </w:r>
      <w:proofErr w:type="spellEnd"/>
      <w:r w:rsidRPr="00D608D7">
        <w:rPr>
          <w:rFonts w:ascii="Times New Roman" w:hAnsi="Times New Roman"/>
          <w:sz w:val="24"/>
          <w:szCs w:val="24"/>
        </w:rPr>
        <w:t xml:space="preserve">, Y. (2010). “Surface modification of coconut-based activated carbon by liquid-phase oxidation and its effects on lead ion adsorption.” </w:t>
      </w:r>
      <w:r w:rsidR="007C298D">
        <w:rPr>
          <w:rFonts w:ascii="Times New Roman" w:hAnsi="Times New Roman"/>
          <w:i/>
          <w:iCs/>
          <w:sz w:val="24"/>
          <w:szCs w:val="24"/>
        </w:rPr>
        <w:t>Desalination,</w:t>
      </w:r>
      <w:r w:rsidRPr="00D608D7">
        <w:rPr>
          <w:rFonts w:ascii="Times New Roman" w:hAnsi="Times New Roman"/>
          <w:sz w:val="24"/>
          <w:szCs w:val="24"/>
        </w:rPr>
        <w:t xml:space="preserve"> 255(1-3), 78–83.</w:t>
      </w:r>
    </w:p>
    <w:p w14:paraId="3829465C" w14:textId="2D318DF0" w:rsidR="006933DC" w:rsidRPr="00D608D7" w:rsidRDefault="00F3424A" w:rsidP="006933DC">
      <w:pPr>
        <w:pStyle w:val="Bibliography"/>
        <w:spacing w:line="480" w:lineRule="auto"/>
        <w:rPr>
          <w:rFonts w:ascii="Times New Roman" w:hAnsi="Times New Roman"/>
          <w:sz w:val="24"/>
          <w:szCs w:val="24"/>
        </w:rPr>
      </w:pPr>
      <w:proofErr w:type="spellStart"/>
      <w:proofErr w:type="gramStart"/>
      <w:r>
        <w:rPr>
          <w:rFonts w:ascii="Times New Roman" w:hAnsi="Times New Roman"/>
          <w:sz w:val="24"/>
          <w:szCs w:val="24"/>
        </w:rPr>
        <w:t>Sposito</w:t>
      </w:r>
      <w:proofErr w:type="spellEnd"/>
      <w:r>
        <w:rPr>
          <w:rFonts w:ascii="Times New Roman" w:hAnsi="Times New Roman"/>
          <w:sz w:val="24"/>
          <w:szCs w:val="24"/>
        </w:rPr>
        <w:t>, G., e</w:t>
      </w:r>
      <w:r w:rsidR="007C298D">
        <w:rPr>
          <w:rFonts w:ascii="Times New Roman" w:hAnsi="Times New Roman"/>
          <w:sz w:val="24"/>
          <w:szCs w:val="24"/>
        </w:rPr>
        <w:t>d.</w:t>
      </w:r>
      <w:r w:rsidR="006933DC" w:rsidRPr="00D608D7">
        <w:rPr>
          <w:rFonts w:ascii="Times New Roman" w:hAnsi="Times New Roman"/>
          <w:sz w:val="24"/>
          <w:szCs w:val="24"/>
        </w:rPr>
        <w:t xml:space="preserve"> (1996).</w:t>
      </w:r>
      <w:proofErr w:type="gramEnd"/>
      <w:r w:rsidR="006933DC" w:rsidRPr="00D608D7">
        <w:rPr>
          <w:rFonts w:ascii="Times New Roman" w:hAnsi="Times New Roman"/>
          <w:sz w:val="24"/>
          <w:szCs w:val="24"/>
        </w:rPr>
        <w:t xml:space="preserve"> </w:t>
      </w:r>
      <w:proofErr w:type="gramStart"/>
      <w:r w:rsidR="007C298D">
        <w:rPr>
          <w:rFonts w:ascii="Times New Roman" w:hAnsi="Times New Roman"/>
          <w:i/>
          <w:iCs/>
          <w:sz w:val="24"/>
          <w:szCs w:val="24"/>
        </w:rPr>
        <w:t>The environmental chemistry of a</w:t>
      </w:r>
      <w:r w:rsidR="006933DC" w:rsidRPr="00D608D7">
        <w:rPr>
          <w:rFonts w:ascii="Times New Roman" w:hAnsi="Times New Roman"/>
          <w:i/>
          <w:iCs/>
          <w:sz w:val="24"/>
          <w:szCs w:val="24"/>
        </w:rPr>
        <w:t>luminum</w:t>
      </w:r>
      <w:r w:rsidR="006933DC" w:rsidRPr="00D608D7">
        <w:rPr>
          <w:rFonts w:ascii="Times New Roman" w:hAnsi="Times New Roman"/>
          <w:sz w:val="24"/>
          <w:szCs w:val="24"/>
        </w:rPr>
        <w:t>.</w:t>
      </w:r>
      <w:proofErr w:type="gramEnd"/>
      <w:r w:rsidR="006933DC" w:rsidRPr="00D608D7">
        <w:rPr>
          <w:rFonts w:ascii="Times New Roman" w:hAnsi="Times New Roman"/>
          <w:sz w:val="24"/>
          <w:szCs w:val="24"/>
        </w:rPr>
        <w:t xml:space="preserve"> CRC Press, Boca Raton, FL.</w:t>
      </w:r>
    </w:p>
    <w:p w14:paraId="227CFC6F" w14:textId="77777777" w:rsidR="006933DC" w:rsidRPr="00D608D7" w:rsidRDefault="006933DC" w:rsidP="006933DC">
      <w:pPr>
        <w:pStyle w:val="Bibliography"/>
        <w:spacing w:line="480" w:lineRule="auto"/>
        <w:rPr>
          <w:rFonts w:ascii="Times New Roman" w:hAnsi="Times New Roman"/>
          <w:sz w:val="24"/>
          <w:szCs w:val="24"/>
        </w:rPr>
      </w:pPr>
      <w:proofErr w:type="spellStart"/>
      <w:proofErr w:type="gramStart"/>
      <w:r w:rsidRPr="00D608D7">
        <w:rPr>
          <w:rFonts w:ascii="Times New Roman" w:hAnsi="Times New Roman"/>
          <w:sz w:val="24"/>
          <w:szCs w:val="24"/>
        </w:rPr>
        <w:t>Tchomgui-Kamga</w:t>
      </w:r>
      <w:proofErr w:type="spellEnd"/>
      <w:r w:rsidRPr="00D608D7">
        <w:rPr>
          <w:rFonts w:ascii="Times New Roman" w:hAnsi="Times New Roman"/>
          <w:sz w:val="24"/>
          <w:szCs w:val="24"/>
        </w:rPr>
        <w:t xml:space="preserve">, E., Alonzo, V., </w:t>
      </w:r>
      <w:proofErr w:type="spellStart"/>
      <w:r w:rsidRPr="00D608D7">
        <w:rPr>
          <w:rFonts w:ascii="Times New Roman" w:hAnsi="Times New Roman"/>
          <w:sz w:val="24"/>
          <w:szCs w:val="24"/>
        </w:rPr>
        <w:t>Nanseu-Njiki</w:t>
      </w:r>
      <w:proofErr w:type="spellEnd"/>
      <w:r w:rsidRPr="00D608D7">
        <w:rPr>
          <w:rFonts w:ascii="Times New Roman" w:hAnsi="Times New Roman"/>
          <w:sz w:val="24"/>
          <w:szCs w:val="24"/>
        </w:rPr>
        <w:t xml:space="preserve">, C., </w:t>
      </w:r>
      <w:proofErr w:type="spellStart"/>
      <w:r w:rsidRPr="00D608D7">
        <w:rPr>
          <w:rFonts w:ascii="Times New Roman" w:hAnsi="Times New Roman"/>
          <w:sz w:val="24"/>
          <w:szCs w:val="24"/>
        </w:rPr>
        <w:t>Audebrand</w:t>
      </w:r>
      <w:proofErr w:type="spellEnd"/>
      <w:r w:rsidRPr="00D608D7">
        <w:rPr>
          <w:rFonts w:ascii="Times New Roman" w:hAnsi="Times New Roman"/>
          <w:sz w:val="24"/>
          <w:szCs w:val="24"/>
        </w:rPr>
        <w:t xml:space="preserve">, N., </w:t>
      </w:r>
      <w:proofErr w:type="spellStart"/>
      <w:r w:rsidRPr="00D608D7">
        <w:rPr>
          <w:rFonts w:ascii="Times New Roman" w:hAnsi="Times New Roman"/>
          <w:sz w:val="24"/>
          <w:szCs w:val="24"/>
        </w:rPr>
        <w:t>Ngameni</w:t>
      </w:r>
      <w:proofErr w:type="spellEnd"/>
      <w:r w:rsidRPr="00D608D7">
        <w:rPr>
          <w:rFonts w:ascii="Times New Roman" w:hAnsi="Times New Roman"/>
          <w:sz w:val="24"/>
          <w:szCs w:val="24"/>
        </w:rPr>
        <w:t xml:space="preserve">, E., and </w:t>
      </w:r>
      <w:proofErr w:type="spellStart"/>
      <w:r w:rsidRPr="00D608D7">
        <w:rPr>
          <w:rFonts w:ascii="Times New Roman" w:hAnsi="Times New Roman"/>
          <w:sz w:val="24"/>
          <w:szCs w:val="24"/>
        </w:rPr>
        <w:t>Darchen</w:t>
      </w:r>
      <w:proofErr w:type="spellEnd"/>
      <w:r w:rsidRPr="00D608D7">
        <w:rPr>
          <w:rFonts w:ascii="Times New Roman" w:hAnsi="Times New Roman"/>
          <w:sz w:val="24"/>
          <w:szCs w:val="24"/>
        </w:rPr>
        <w:t>, A. (2010).</w:t>
      </w:r>
      <w:proofErr w:type="gramEnd"/>
      <w:r w:rsidRPr="00D608D7">
        <w:rPr>
          <w:rFonts w:ascii="Times New Roman" w:hAnsi="Times New Roman"/>
          <w:sz w:val="24"/>
          <w:szCs w:val="24"/>
        </w:rPr>
        <w:t xml:space="preserve"> “Preparation and characterization of charcoals that contain dispersed aluminum oxide as adsorbents for removal of fluoride from drinking water.” </w:t>
      </w:r>
      <w:r w:rsidRPr="00D608D7">
        <w:rPr>
          <w:rFonts w:ascii="Times New Roman" w:hAnsi="Times New Roman"/>
          <w:i/>
          <w:iCs/>
          <w:sz w:val="24"/>
          <w:szCs w:val="24"/>
        </w:rPr>
        <w:t>Carbon</w:t>
      </w:r>
      <w:r w:rsidRPr="00D608D7">
        <w:rPr>
          <w:rFonts w:ascii="Times New Roman" w:hAnsi="Times New Roman"/>
          <w:sz w:val="24"/>
          <w:szCs w:val="24"/>
        </w:rPr>
        <w:t>, 48(2), 333–343.</w:t>
      </w:r>
    </w:p>
    <w:p w14:paraId="2FECECF7" w14:textId="1F0824D2" w:rsidR="006933DC" w:rsidRPr="00D608D7" w:rsidRDefault="006933DC" w:rsidP="006933DC">
      <w:pPr>
        <w:pStyle w:val="Bibliography"/>
        <w:spacing w:line="480" w:lineRule="auto"/>
        <w:rPr>
          <w:rFonts w:ascii="Times New Roman" w:hAnsi="Times New Roman"/>
          <w:sz w:val="24"/>
          <w:szCs w:val="24"/>
        </w:rPr>
      </w:pPr>
      <w:proofErr w:type="spellStart"/>
      <w:proofErr w:type="gramStart"/>
      <w:r w:rsidRPr="00D608D7">
        <w:rPr>
          <w:rFonts w:ascii="Times New Roman" w:hAnsi="Times New Roman"/>
          <w:sz w:val="24"/>
          <w:szCs w:val="24"/>
        </w:rPr>
        <w:t>Tonguc</w:t>
      </w:r>
      <w:proofErr w:type="spellEnd"/>
      <w:r w:rsidRPr="00D608D7">
        <w:rPr>
          <w:rFonts w:ascii="Times New Roman" w:hAnsi="Times New Roman"/>
          <w:sz w:val="24"/>
          <w:szCs w:val="24"/>
        </w:rPr>
        <w:t xml:space="preserve">, M., </w:t>
      </w:r>
      <w:proofErr w:type="spellStart"/>
      <w:r w:rsidRPr="00D608D7">
        <w:rPr>
          <w:rFonts w:ascii="Times New Roman" w:hAnsi="Times New Roman"/>
          <w:sz w:val="24"/>
          <w:szCs w:val="24"/>
        </w:rPr>
        <w:t>Ozat</w:t>
      </w:r>
      <w:proofErr w:type="spellEnd"/>
      <w:r w:rsidRPr="00D608D7">
        <w:rPr>
          <w:rFonts w:ascii="Times New Roman" w:hAnsi="Times New Roman"/>
          <w:sz w:val="24"/>
          <w:szCs w:val="24"/>
        </w:rPr>
        <w:t xml:space="preserve">, Y., </w:t>
      </w:r>
      <w:proofErr w:type="spellStart"/>
      <w:r w:rsidRPr="00D608D7">
        <w:rPr>
          <w:rFonts w:ascii="Times New Roman" w:hAnsi="Times New Roman"/>
          <w:sz w:val="24"/>
          <w:szCs w:val="24"/>
        </w:rPr>
        <w:t>Sert</w:t>
      </w:r>
      <w:proofErr w:type="spellEnd"/>
      <w:r w:rsidRPr="00D608D7">
        <w:rPr>
          <w:rFonts w:ascii="Times New Roman" w:hAnsi="Times New Roman"/>
          <w:sz w:val="24"/>
          <w:szCs w:val="24"/>
        </w:rPr>
        <w:t xml:space="preserve">, T., </w:t>
      </w:r>
      <w:proofErr w:type="spellStart"/>
      <w:r w:rsidRPr="00D608D7">
        <w:rPr>
          <w:rFonts w:ascii="Times New Roman" w:hAnsi="Times New Roman"/>
          <w:sz w:val="24"/>
          <w:szCs w:val="24"/>
        </w:rPr>
        <w:t>Sonmez</w:t>
      </w:r>
      <w:proofErr w:type="spellEnd"/>
      <w:r w:rsidRPr="00D608D7">
        <w:rPr>
          <w:rFonts w:ascii="Times New Roman" w:hAnsi="Times New Roman"/>
          <w:sz w:val="24"/>
          <w:szCs w:val="24"/>
        </w:rPr>
        <w:t xml:space="preserve">, Y., and </w:t>
      </w:r>
      <w:proofErr w:type="spellStart"/>
      <w:r w:rsidRPr="00D608D7">
        <w:rPr>
          <w:rFonts w:ascii="Times New Roman" w:hAnsi="Times New Roman"/>
          <w:sz w:val="24"/>
          <w:szCs w:val="24"/>
        </w:rPr>
        <w:t>Kirzioglu</w:t>
      </w:r>
      <w:proofErr w:type="spellEnd"/>
      <w:r w:rsidRPr="00D608D7">
        <w:rPr>
          <w:rFonts w:ascii="Times New Roman" w:hAnsi="Times New Roman"/>
          <w:sz w:val="24"/>
          <w:szCs w:val="24"/>
        </w:rPr>
        <w:t>, F.</w:t>
      </w:r>
      <w:r w:rsidR="007C298D">
        <w:rPr>
          <w:rFonts w:ascii="Times New Roman" w:hAnsi="Times New Roman"/>
          <w:sz w:val="24"/>
          <w:szCs w:val="24"/>
        </w:rPr>
        <w:t xml:space="preserve"> (2011).</w:t>
      </w:r>
      <w:proofErr w:type="gramEnd"/>
      <w:r w:rsidR="007C298D">
        <w:rPr>
          <w:rFonts w:ascii="Times New Roman" w:hAnsi="Times New Roman"/>
          <w:sz w:val="24"/>
          <w:szCs w:val="24"/>
        </w:rPr>
        <w:t xml:space="preserve"> “Tooth sensitivity in </w:t>
      </w:r>
      <w:proofErr w:type="spellStart"/>
      <w:r w:rsidR="007C298D">
        <w:rPr>
          <w:rFonts w:ascii="Times New Roman" w:hAnsi="Times New Roman"/>
          <w:sz w:val="24"/>
          <w:szCs w:val="24"/>
        </w:rPr>
        <w:t>f</w:t>
      </w:r>
      <w:r w:rsidRPr="00D608D7">
        <w:rPr>
          <w:rFonts w:ascii="Times New Roman" w:hAnsi="Times New Roman"/>
          <w:sz w:val="24"/>
          <w:szCs w:val="24"/>
        </w:rPr>
        <w:t>luorotic</w:t>
      </w:r>
      <w:proofErr w:type="spellEnd"/>
      <w:r w:rsidRPr="00D608D7">
        <w:rPr>
          <w:rFonts w:ascii="Times New Roman" w:hAnsi="Times New Roman"/>
          <w:sz w:val="24"/>
          <w:szCs w:val="24"/>
        </w:rPr>
        <w:t xml:space="preserve"> teeth.” </w:t>
      </w:r>
      <w:r w:rsidRPr="00D608D7">
        <w:rPr>
          <w:rFonts w:ascii="Times New Roman" w:hAnsi="Times New Roman"/>
          <w:i/>
          <w:iCs/>
          <w:sz w:val="24"/>
          <w:szCs w:val="24"/>
        </w:rPr>
        <w:t>European J. Dentistry</w:t>
      </w:r>
      <w:r w:rsidR="00C302DA">
        <w:rPr>
          <w:rFonts w:ascii="Times New Roman" w:hAnsi="Times New Roman"/>
          <w:i/>
          <w:iCs/>
          <w:sz w:val="24"/>
          <w:szCs w:val="24"/>
        </w:rPr>
        <w:t>,</w:t>
      </w:r>
      <w:r w:rsidRPr="00D608D7">
        <w:rPr>
          <w:rFonts w:ascii="Times New Roman" w:hAnsi="Times New Roman"/>
          <w:sz w:val="24"/>
          <w:szCs w:val="24"/>
        </w:rPr>
        <w:t xml:space="preserve"> 5(3), 273</w:t>
      </w:r>
      <w:r w:rsidR="007C298D" w:rsidRPr="00D608D7">
        <w:rPr>
          <w:rFonts w:ascii="Times New Roman" w:hAnsi="Times New Roman"/>
          <w:sz w:val="24"/>
          <w:szCs w:val="24"/>
        </w:rPr>
        <w:t>–</w:t>
      </w:r>
      <w:r w:rsidRPr="00D608D7">
        <w:rPr>
          <w:rFonts w:ascii="Times New Roman" w:hAnsi="Times New Roman"/>
          <w:sz w:val="24"/>
          <w:szCs w:val="24"/>
        </w:rPr>
        <w:t>280.</w:t>
      </w:r>
    </w:p>
    <w:p w14:paraId="2F4B93E0" w14:textId="77777777" w:rsidR="006933DC" w:rsidRPr="00D608D7" w:rsidRDefault="006933DC" w:rsidP="006933DC">
      <w:pPr>
        <w:pStyle w:val="Bibliography"/>
        <w:spacing w:line="480" w:lineRule="auto"/>
        <w:rPr>
          <w:rFonts w:ascii="Times New Roman" w:hAnsi="Times New Roman"/>
          <w:sz w:val="24"/>
          <w:szCs w:val="24"/>
        </w:rPr>
      </w:pPr>
      <w:r w:rsidRPr="00D608D7">
        <w:rPr>
          <w:rFonts w:ascii="Times New Roman" w:hAnsi="Times New Roman"/>
          <w:sz w:val="24"/>
          <w:szCs w:val="24"/>
        </w:rPr>
        <w:t xml:space="preserve">Wilson, J.A., </w:t>
      </w:r>
      <w:proofErr w:type="spellStart"/>
      <w:r w:rsidRPr="00D608D7">
        <w:rPr>
          <w:rFonts w:ascii="Times New Roman" w:hAnsi="Times New Roman"/>
          <w:sz w:val="24"/>
          <w:szCs w:val="24"/>
        </w:rPr>
        <w:t>Pulford</w:t>
      </w:r>
      <w:proofErr w:type="spellEnd"/>
      <w:r w:rsidRPr="00D608D7">
        <w:rPr>
          <w:rFonts w:ascii="Times New Roman" w:hAnsi="Times New Roman"/>
          <w:sz w:val="24"/>
          <w:szCs w:val="24"/>
        </w:rPr>
        <w:t xml:space="preserve">, I., and Thomas, S. (2003). “Sorption of Cu and Zn by bone charcoal.” </w:t>
      </w:r>
      <w:r w:rsidRPr="00D608D7">
        <w:rPr>
          <w:rFonts w:ascii="Times New Roman" w:hAnsi="Times New Roman"/>
          <w:i/>
          <w:sz w:val="24"/>
          <w:szCs w:val="24"/>
        </w:rPr>
        <w:t xml:space="preserve">Environ. </w:t>
      </w:r>
      <w:proofErr w:type="spellStart"/>
      <w:r w:rsidRPr="00D608D7">
        <w:rPr>
          <w:rFonts w:ascii="Times New Roman" w:hAnsi="Times New Roman"/>
          <w:i/>
          <w:sz w:val="24"/>
          <w:szCs w:val="24"/>
        </w:rPr>
        <w:t>Geochem</w:t>
      </w:r>
      <w:proofErr w:type="spellEnd"/>
      <w:r w:rsidRPr="00D608D7">
        <w:rPr>
          <w:rFonts w:ascii="Times New Roman" w:hAnsi="Times New Roman"/>
          <w:i/>
          <w:sz w:val="24"/>
          <w:szCs w:val="24"/>
        </w:rPr>
        <w:t>. Health</w:t>
      </w:r>
      <w:r w:rsidRPr="00D608D7">
        <w:rPr>
          <w:rFonts w:ascii="Times New Roman" w:hAnsi="Times New Roman"/>
          <w:sz w:val="24"/>
          <w:szCs w:val="24"/>
        </w:rPr>
        <w:t>. 25(1), 51–56.</w:t>
      </w:r>
    </w:p>
    <w:p w14:paraId="0174D18B" w14:textId="710EA666" w:rsidR="006933DC" w:rsidRPr="00D608D7" w:rsidRDefault="006933DC" w:rsidP="006933DC">
      <w:pPr>
        <w:pStyle w:val="Bibliography"/>
        <w:spacing w:line="480" w:lineRule="auto"/>
        <w:rPr>
          <w:rFonts w:ascii="Times New Roman" w:hAnsi="Times New Roman"/>
          <w:sz w:val="24"/>
          <w:szCs w:val="24"/>
        </w:rPr>
      </w:pPr>
      <w:proofErr w:type="gramStart"/>
      <w:r w:rsidRPr="00D608D7">
        <w:rPr>
          <w:rFonts w:ascii="Times New Roman" w:hAnsi="Times New Roman"/>
          <w:sz w:val="24"/>
          <w:szCs w:val="24"/>
        </w:rPr>
        <w:lastRenderedPageBreak/>
        <w:t>World Health Organization.</w:t>
      </w:r>
      <w:proofErr w:type="gramEnd"/>
      <w:r w:rsidRPr="00D608D7">
        <w:rPr>
          <w:rFonts w:ascii="Times New Roman" w:hAnsi="Times New Roman"/>
          <w:sz w:val="24"/>
          <w:szCs w:val="24"/>
        </w:rPr>
        <w:t xml:space="preserve"> (2011)</w:t>
      </w:r>
      <w:proofErr w:type="gramStart"/>
      <w:r w:rsidRPr="00D608D7">
        <w:rPr>
          <w:rFonts w:ascii="Times New Roman" w:hAnsi="Times New Roman"/>
          <w:sz w:val="24"/>
          <w:szCs w:val="24"/>
        </w:rPr>
        <w:t xml:space="preserve">. </w:t>
      </w:r>
      <w:r w:rsidR="007C298D">
        <w:rPr>
          <w:rFonts w:ascii="Times New Roman" w:hAnsi="Times New Roman"/>
          <w:i/>
          <w:iCs/>
          <w:sz w:val="24"/>
          <w:szCs w:val="24"/>
        </w:rPr>
        <w:t>Guidelines for drinking-water q</w:t>
      </w:r>
      <w:r w:rsidRPr="00D608D7">
        <w:rPr>
          <w:rFonts w:ascii="Times New Roman" w:hAnsi="Times New Roman"/>
          <w:i/>
          <w:iCs/>
          <w:sz w:val="24"/>
          <w:szCs w:val="24"/>
        </w:rPr>
        <w:t xml:space="preserve">uality - 4th </w:t>
      </w:r>
      <w:r w:rsidR="007C298D">
        <w:rPr>
          <w:rFonts w:ascii="Times New Roman" w:hAnsi="Times New Roman"/>
          <w:i/>
          <w:iCs/>
          <w:sz w:val="24"/>
          <w:szCs w:val="24"/>
        </w:rPr>
        <w:t>e</w:t>
      </w:r>
      <w:r w:rsidRPr="00D608D7">
        <w:rPr>
          <w:rFonts w:ascii="Times New Roman" w:hAnsi="Times New Roman"/>
          <w:i/>
          <w:iCs/>
          <w:sz w:val="24"/>
          <w:szCs w:val="24"/>
        </w:rPr>
        <w:t>dition</w:t>
      </w:r>
      <w:r w:rsidRPr="00D608D7">
        <w:rPr>
          <w:rFonts w:ascii="Times New Roman" w:hAnsi="Times New Roman"/>
          <w:sz w:val="24"/>
          <w:szCs w:val="24"/>
        </w:rPr>
        <w:t>.</w:t>
      </w:r>
      <w:proofErr w:type="gramEnd"/>
      <w:r w:rsidRPr="00D608D7">
        <w:rPr>
          <w:rFonts w:ascii="Times New Roman" w:hAnsi="Times New Roman"/>
          <w:sz w:val="24"/>
          <w:szCs w:val="24"/>
        </w:rPr>
        <w:t xml:space="preserve"> </w:t>
      </w:r>
      <w:proofErr w:type="gramStart"/>
      <w:r w:rsidRPr="00D608D7">
        <w:rPr>
          <w:rFonts w:ascii="Times New Roman" w:hAnsi="Times New Roman"/>
          <w:sz w:val="24"/>
          <w:szCs w:val="24"/>
        </w:rPr>
        <w:t>World Health Organization, Geneva, Switzerland.</w:t>
      </w:r>
      <w:proofErr w:type="gramEnd"/>
    </w:p>
    <w:p w14:paraId="79977AD0" w14:textId="5A1285F3" w:rsidR="006933DC" w:rsidRPr="00D608D7" w:rsidRDefault="006933DC" w:rsidP="006933DC">
      <w:pPr>
        <w:pStyle w:val="Bibliography"/>
        <w:spacing w:line="480" w:lineRule="auto"/>
        <w:rPr>
          <w:rFonts w:ascii="Times New Roman" w:hAnsi="Times New Roman"/>
          <w:sz w:val="24"/>
          <w:szCs w:val="24"/>
        </w:rPr>
      </w:pPr>
      <w:r w:rsidRPr="00D608D7">
        <w:rPr>
          <w:rFonts w:ascii="Times New Roman" w:hAnsi="Times New Roman"/>
          <w:sz w:val="24"/>
          <w:szCs w:val="24"/>
        </w:rPr>
        <w:t xml:space="preserve">Zhou, Z., Shi, D., </w:t>
      </w:r>
      <w:proofErr w:type="spellStart"/>
      <w:r w:rsidRPr="00D608D7">
        <w:rPr>
          <w:rFonts w:ascii="Times New Roman" w:hAnsi="Times New Roman"/>
          <w:sz w:val="24"/>
          <w:szCs w:val="24"/>
        </w:rPr>
        <w:t>Qiu</w:t>
      </w:r>
      <w:proofErr w:type="spellEnd"/>
      <w:r w:rsidRPr="00D608D7">
        <w:rPr>
          <w:rFonts w:ascii="Times New Roman" w:hAnsi="Times New Roman"/>
          <w:sz w:val="24"/>
          <w:szCs w:val="24"/>
        </w:rPr>
        <w:t>, Y., and Sheng, D. (2010). “</w:t>
      </w:r>
      <w:proofErr w:type="spellStart"/>
      <w:r w:rsidRPr="00D608D7">
        <w:rPr>
          <w:rFonts w:ascii="Times New Roman" w:hAnsi="Times New Roman"/>
          <w:sz w:val="24"/>
          <w:szCs w:val="24"/>
        </w:rPr>
        <w:t>Sorptive</w:t>
      </w:r>
      <w:proofErr w:type="spellEnd"/>
      <w:r w:rsidRPr="00D608D7">
        <w:rPr>
          <w:rFonts w:ascii="Times New Roman" w:hAnsi="Times New Roman"/>
          <w:sz w:val="24"/>
          <w:szCs w:val="24"/>
        </w:rPr>
        <w:t xml:space="preserve"> domains of pine chars as probed by benzene and nitrobenzene.” </w:t>
      </w:r>
      <w:r w:rsidRPr="00D608D7">
        <w:rPr>
          <w:rFonts w:ascii="Times New Roman" w:hAnsi="Times New Roman"/>
          <w:i/>
          <w:iCs/>
          <w:sz w:val="24"/>
          <w:szCs w:val="24"/>
        </w:rPr>
        <w:t xml:space="preserve">Environ. </w:t>
      </w:r>
      <w:proofErr w:type="spellStart"/>
      <w:r w:rsidRPr="00D608D7">
        <w:rPr>
          <w:rFonts w:ascii="Times New Roman" w:hAnsi="Times New Roman"/>
          <w:i/>
          <w:iCs/>
          <w:sz w:val="24"/>
          <w:szCs w:val="24"/>
        </w:rPr>
        <w:t>Poll</w:t>
      </w:r>
      <w:r w:rsidR="007C298D">
        <w:rPr>
          <w:rFonts w:ascii="Times New Roman" w:hAnsi="Times New Roman"/>
          <w:i/>
          <w:iCs/>
          <w:sz w:val="24"/>
          <w:szCs w:val="24"/>
        </w:rPr>
        <w:t>ut</w:t>
      </w:r>
      <w:proofErr w:type="spellEnd"/>
      <w:r w:rsidRPr="00D608D7">
        <w:rPr>
          <w:rFonts w:ascii="Times New Roman" w:hAnsi="Times New Roman"/>
          <w:i/>
          <w:iCs/>
          <w:sz w:val="24"/>
          <w:szCs w:val="24"/>
        </w:rPr>
        <w:t>.</w:t>
      </w:r>
      <w:r w:rsidRPr="00D608D7">
        <w:rPr>
          <w:rFonts w:ascii="Times New Roman" w:hAnsi="Times New Roman"/>
          <w:sz w:val="24"/>
          <w:szCs w:val="24"/>
        </w:rPr>
        <w:t xml:space="preserve"> 158(1), 201–206.</w:t>
      </w:r>
    </w:p>
    <w:p w14:paraId="434F7C0B" w14:textId="77777777" w:rsidR="006933DC" w:rsidRPr="00D86E5B" w:rsidRDefault="006933DC" w:rsidP="006933DC">
      <w:pPr>
        <w:spacing w:after="0" w:line="480" w:lineRule="auto"/>
        <w:jc w:val="both"/>
        <w:rPr>
          <w:rFonts w:ascii="Times New Roman" w:hAnsi="Times New Roman"/>
        </w:rPr>
      </w:pPr>
    </w:p>
    <w:p w14:paraId="795AE8E8" w14:textId="77777777" w:rsidR="006933DC" w:rsidRDefault="006933DC">
      <w:pPr>
        <w:spacing w:after="0" w:line="240" w:lineRule="auto"/>
        <w:rPr>
          <w:rFonts w:ascii="Times New Roman" w:hAnsi="Times New Roman"/>
          <w:b/>
          <w:sz w:val="24"/>
          <w:szCs w:val="24"/>
        </w:rPr>
      </w:pPr>
      <w:r>
        <w:rPr>
          <w:rFonts w:ascii="Times New Roman" w:hAnsi="Times New Roman"/>
          <w:b/>
          <w:sz w:val="24"/>
          <w:szCs w:val="24"/>
        </w:rPr>
        <w:br w:type="page"/>
      </w:r>
    </w:p>
    <w:p w14:paraId="0E6EE4EC" w14:textId="37F1F27F" w:rsidR="00931B96" w:rsidRPr="007C298D" w:rsidRDefault="00960E14" w:rsidP="00931B96">
      <w:pPr>
        <w:spacing w:after="0" w:line="480" w:lineRule="auto"/>
        <w:jc w:val="center"/>
        <w:rPr>
          <w:rFonts w:ascii="Times New Roman" w:hAnsi="Times New Roman"/>
          <w:b/>
          <w:sz w:val="28"/>
          <w:szCs w:val="28"/>
        </w:rPr>
      </w:pPr>
      <w:r>
        <w:rPr>
          <w:rFonts w:ascii="Times New Roman" w:hAnsi="Times New Roman"/>
          <w:b/>
          <w:sz w:val="28"/>
          <w:szCs w:val="28"/>
        </w:rPr>
        <w:lastRenderedPageBreak/>
        <w:t>CHAPTER 4</w:t>
      </w:r>
    </w:p>
    <w:p w14:paraId="4F50F64B" w14:textId="77777777" w:rsidR="00931B96" w:rsidRPr="007C298D" w:rsidRDefault="00931B96" w:rsidP="00931B96">
      <w:pPr>
        <w:spacing w:after="0" w:line="480" w:lineRule="auto"/>
        <w:jc w:val="center"/>
        <w:rPr>
          <w:rFonts w:ascii="Times New Roman" w:hAnsi="Times New Roman"/>
          <w:b/>
          <w:sz w:val="28"/>
          <w:szCs w:val="28"/>
        </w:rPr>
      </w:pPr>
      <w:proofErr w:type="gramStart"/>
      <w:r w:rsidRPr="007C298D">
        <w:rPr>
          <w:rFonts w:ascii="Times New Roman" w:hAnsi="Times New Roman"/>
          <w:b/>
          <w:sz w:val="28"/>
          <w:szCs w:val="28"/>
        </w:rPr>
        <w:t>Practical Considerations, Column Studies and Natural Organic Material Competition for Fluoride Removal with Bone Char and Aluminum Amended Materials in the Main Ethiopian Rift Valley.</w:t>
      </w:r>
      <w:proofErr w:type="gramEnd"/>
      <w:r w:rsidRPr="007C298D">
        <w:rPr>
          <w:rStyle w:val="FootnoteReference"/>
          <w:rFonts w:ascii="Times New Roman" w:hAnsi="Times New Roman"/>
          <w:b/>
          <w:sz w:val="28"/>
          <w:szCs w:val="28"/>
        </w:rPr>
        <w:footnoteReference w:id="3"/>
      </w:r>
    </w:p>
    <w:p w14:paraId="70057CCD" w14:textId="77777777" w:rsidR="00931B96" w:rsidRDefault="00931B96" w:rsidP="00931B96">
      <w:pPr>
        <w:spacing w:after="0" w:line="480" w:lineRule="auto"/>
        <w:jc w:val="both"/>
        <w:rPr>
          <w:rFonts w:ascii="Times New Roman" w:hAnsi="Times New Roman"/>
          <w:sz w:val="24"/>
          <w:szCs w:val="24"/>
        </w:rPr>
      </w:pPr>
    </w:p>
    <w:p w14:paraId="1D91B159" w14:textId="11AEE935" w:rsidR="00931B96" w:rsidRPr="00147BAD" w:rsidRDefault="006E7B84" w:rsidP="00931B96">
      <w:pPr>
        <w:spacing w:after="0" w:line="480" w:lineRule="auto"/>
        <w:jc w:val="both"/>
        <w:rPr>
          <w:rFonts w:ascii="Times New Roman" w:hAnsi="Times New Roman"/>
          <w:b/>
          <w:sz w:val="24"/>
          <w:szCs w:val="24"/>
        </w:rPr>
      </w:pPr>
      <w:r w:rsidRPr="00FD0554">
        <w:rPr>
          <w:rFonts w:ascii="Times New Roman" w:hAnsi="Times New Roman"/>
          <w:b/>
          <w:sz w:val="24"/>
          <w:szCs w:val="24"/>
        </w:rPr>
        <w:t>Abstract</w:t>
      </w:r>
    </w:p>
    <w:p w14:paraId="794D53F5" w14:textId="4893E71D" w:rsidR="00931B96" w:rsidRDefault="002E0C2C" w:rsidP="007C298D">
      <w:pPr>
        <w:spacing w:after="0" w:line="480" w:lineRule="auto"/>
        <w:ind w:firstLine="720"/>
        <w:jc w:val="both"/>
        <w:rPr>
          <w:rFonts w:ascii="Times New Roman" w:hAnsi="Times New Roman"/>
          <w:sz w:val="24"/>
          <w:szCs w:val="24"/>
        </w:rPr>
      </w:pPr>
      <w:r>
        <w:rPr>
          <w:rFonts w:ascii="Times New Roman" w:hAnsi="Times New Roman"/>
          <w:sz w:val="24"/>
          <w:szCs w:val="24"/>
        </w:rPr>
        <w:t xml:space="preserve">This work investigated the </w:t>
      </w:r>
      <w:r w:rsidR="00931B96" w:rsidRPr="00FD0554">
        <w:rPr>
          <w:rFonts w:ascii="Times New Roman" w:hAnsi="Times New Roman"/>
          <w:sz w:val="24"/>
          <w:szCs w:val="24"/>
        </w:rPr>
        <w:t>fluoride remova</w:t>
      </w:r>
      <w:r>
        <w:rPr>
          <w:rFonts w:ascii="Times New Roman" w:hAnsi="Times New Roman"/>
          <w:sz w:val="24"/>
          <w:szCs w:val="24"/>
        </w:rPr>
        <w:t>l capacities of materials including:</w:t>
      </w:r>
      <w:r w:rsidR="00931B96" w:rsidRPr="00FD0554">
        <w:rPr>
          <w:rFonts w:ascii="Times New Roman" w:hAnsi="Times New Roman"/>
          <w:sz w:val="24"/>
          <w:szCs w:val="24"/>
        </w:rPr>
        <w:t xml:space="preserve"> bone char (BC), aluminum oxide coated bone char (ACBC) and aluminum oxi</w:t>
      </w:r>
      <w:r>
        <w:rPr>
          <w:rFonts w:ascii="Times New Roman" w:hAnsi="Times New Roman"/>
          <w:sz w:val="24"/>
          <w:szCs w:val="24"/>
        </w:rPr>
        <w:t>de impregnated wood char (AIWC)</w:t>
      </w:r>
      <w:r w:rsidR="00931B96" w:rsidRPr="00FD0554">
        <w:rPr>
          <w:rFonts w:ascii="Times New Roman" w:hAnsi="Times New Roman"/>
          <w:sz w:val="24"/>
          <w:szCs w:val="24"/>
        </w:rPr>
        <w:t xml:space="preserve"> </w:t>
      </w:r>
      <w:r>
        <w:rPr>
          <w:rFonts w:ascii="Times New Roman" w:hAnsi="Times New Roman"/>
          <w:sz w:val="24"/>
          <w:szCs w:val="24"/>
        </w:rPr>
        <w:t xml:space="preserve">and activated alumina (AA).  Materials </w:t>
      </w:r>
      <w:r w:rsidR="00931B96" w:rsidRPr="00FD0554">
        <w:rPr>
          <w:rFonts w:ascii="Times New Roman" w:hAnsi="Times New Roman"/>
          <w:sz w:val="24"/>
          <w:szCs w:val="24"/>
        </w:rPr>
        <w:t>were investigated in batch and column studies, including comparison</w:t>
      </w:r>
      <w:r w:rsidR="008A3B70">
        <w:rPr>
          <w:rFonts w:ascii="Times New Roman" w:hAnsi="Times New Roman"/>
          <w:sz w:val="24"/>
          <w:szCs w:val="24"/>
        </w:rPr>
        <w:t>s</w:t>
      </w:r>
      <w:r w:rsidR="00931B96" w:rsidRPr="00FD0554">
        <w:rPr>
          <w:rFonts w:ascii="Times New Roman" w:hAnsi="Times New Roman"/>
          <w:sz w:val="24"/>
          <w:szCs w:val="24"/>
        </w:rPr>
        <w:t xml:space="preserve"> between synthetic and natural groundwater.  Results suggest that in all cases the laboratory column results exhibited hi</w:t>
      </w:r>
      <w:r>
        <w:rPr>
          <w:rFonts w:ascii="Times New Roman" w:hAnsi="Times New Roman"/>
          <w:sz w:val="24"/>
          <w:szCs w:val="24"/>
        </w:rPr>
        <w:t>gher fluoride removal efficiencies</w:t>
      </w:r>
      <w:r w:rsidR="00931B96" w:rsidRPr="00FD0554">
        <w:rPr>
          <w:rFonts w:ascii="Times New Roman" w:hAnsi="Times New Roman"/>
          <w:sz w:val="24"/>
          <w:szCs w:val="24"/>
        </w:rPr>
        <w:t xml:space="preserve"> than the field studies conducted in the Ethiopian Rift Valley.  Further studies indicate that the reduced effectiveness in the field was likely due to a combination of the high pH of </w:t>
      </w:r>
      <w:r>
        <w:rPr>
          <w:rFonts w:ascii="Times New Roman" w:hAnsi="Times New Roman"/>
          <w:sz w:val="24"/>
          <w:szCs w:val="24"/>
        </w:rPr>
        <w:t xml:space="preserve">the </w:t>
      </w:r>
      <w:r w:rsidR="00931B96" w:rsidRPr="00FD0554">
        <w:rPr>
          <w:rFonts w:ascii="Times New Roman" w:hAnsi="Times New Roman"/>
          <w:sz w:val="24"/>
          <w:szCs w:val="24"/>
        </w:rPr>
        <w:t xml:space="preserve">groundwater (8.2) and the presence of competing ions (sulfate). Batch studies testing potential competition </w:t>
      </w:r>
      <w:r>
        <w:rPr>
          <w:rFonts w:ascii="Times New Roman" w:hAnsi="Times New Roman"/>
          <w:sz w:val="24"/>
          <w:szCs w:val="24"/>
        </w:rPr>
        <w:t>with</w:t>
      </w:r>
      <w:r w:rsidR="00931B96" w:rsidRPr="00FD0554">
        <w:rPr>
          <w:rFonts w:ascii="Times New Roman" w:hAnsi="Times New Roman"/>
          <w:sz w:val="24"/>
          <w:szCs w:val="24"/>
        </w:rPr>
        <w:t xml:space="preserve"> natural organic material (NOM) showed no statistical evidence of competition </w:t>
      </w:r>
      <w:r>
        <w:rPr>
          <w:rFonts w:ascii="Times New Roman" w:hAnsi="Times New Roman"/>
          <w:sz w:val="24"/>
          <w:szCs w:val="24"/>
        </w:rPr>
        <w:t>for adsorption on</w:t>
      </w:r>
      <w:r w:rsidR="00931B96" w:rsidRPr="00FD0554">
        <w:rPr>
          <w:rFonts w:ascii="Times New Roman" w:hAnsi="Times New Roman"/>
          <w:sz w:val="24"/>
          <w:szCs w:val="24"/>
        </w:rPr>
        <w:t xml:space="preserve"> BC </w:t>
      </w:r>
      <w:r>
        <w:rPr>
          <w:rFonts w:ascii="Times New Roman" w:hAnsi="Times New Roman"/>
          <w:sz w:val="24"/>
          <w:szCs w:val="24"/>
        </w:rPr>
        <w:t xml:space="preserve">between fluoride and NOM </w:t>
      </w:r>
      <w:r w:rsidR="00931B96" w:rsidRPr="00FD0554">
        <w:rPr>
          <w:rFonts w:ascii="Times New Roman" w:hAnsi="Times New Roman"/>
          <w:sz w:val="24"/>
          <w:szCs w:val="24"/>
        </w:rPr>
        <w:t>and minor evidence of c</w:t>
      </w:r>
      <w:r>
        <w:rPr>
          <w:rFonts w:ascii="Times New Roman" w:hAnsi="Times New Roman"/>
          <w:sz w:val="24"/>
          <w:szCs w:val="24"/>
        </w:rPr>
        <w:t>ompetition when using</w:t>
      </w:r>
      <w:r w:rsidR="001A6DA9">
        <w:rPr>
          <w:rFonts w:ascii="Times New Roman" w:hAnsi="Times New Roman"/>
          <w:sz w:val="24"/>
          <w:szCs w:val="24"/>
        </w:rPr>
        <w:t xml:space="preserve"> ACBC and AIWC. </w:t>
      </w:r>
      <w:r w:rsidR="00931B96" w:rsidRPr="00FD0554">
        <w:rPr>
          <w:rFonts w:ascii="Times New Roman" w:hAnsi="Times New Roman"/>
          <w:sz w:val="24"/>
          <w:szCs w:val="24"/>
        </w:rPr>
        <w:t xml:space="preserve">To provide evidence for using Rapid Scale Small Column Test (RSSCT) principles for </w:t>
      </w:r>
      <w:r>
        <w:rPr>
          <w:rFonts w:ascii="Times New Roman" w:hAnsi="Times New Roman"/>
          <w:sz w:val="24"/>
          <w:szCs w:val="24"/>
        </w:rPr>
        <w:t xml:space="preserve">fluoride adsorption by </w:t>
      </w:r>
      <w:r w:rsidR="00931B96" w:rsidRPr="00FD0554">
        <w:rPr>
          <w:rFonts w:ascii="Times New Roman" w:hAnsi="Times New Roman"/>
          <w:sz w:val="24"/>
          <w:szCs w:val="24"/>
        </w:rPr>
        <w:t>BC</w:t>
      </w:r>
      <w:r w:rsidR="008A3B70">
        <w:rPr>
          <w:rFonts w:ascii="Times New Roman" w:hAnsi="Times New Roman"/>
          <w:sz w:val="24"/>
          <w:szCs w:val="24"/>
        </w:rPr>
        <w:t>,</w:t>
      </w:r>
      <w:r w:rsidR="00931B96" w:rsidRPr="00FD0554">
        <w:rPr>
          <w:rFonts w:ascii="Times New Roman" w:hAnsi="Times New Roman"/>
          <w:sz w:val="24"/>
          <w:szCs w:val="24"/>
        </w:rPr>
        <w:t xml:space="preserve"> two different column </w:t>
      </w:r>
      <w:proofErr w:type="gramStart"/>
      <w:r w:rsidR="00931B96" w:rsidRPr="00FD0554">
        <w:rPr>
          <w:rFonts w:ascii="Times New Roman" w:hAnsi="Times New Roman"/>
          <w:sz w:val="24"/>
          <w:szCs w:val="24"/>
        </w:rPr>
        <w:t>volume</w:t>
      </w:r>
      <w:proofErr w:type="gramEnd"/>
      <w:r w:rsidR="00931B96" w:rsidRPr="00FD0554">
        <w:rPr>
          <w:rFonts w:ascii="Times New Roman" w:hAnsi="Times New Roman"/>
          <w:sz w:val="24"/>
          <w:szCs w:val="24"/>
        </w:rPr>
        <w:t xml:space="preserve"> and </w:t>
      </w:r>
      <w:r w:rsidR="00931B96" w:rsidRPr="00FD0554">
        <w:rPr>
          <w:rFonts w:ascii="Times New Roman" w:hAnsi="Times New Roman"/>
          <w:sz w:val="24"/>
          <w:szCs w:val="24"/>
        </w:rPr>
        <w:lastRenderedPageBreak/>
        <w:t xml:space="preserve">particle </w:t>
      </w:r>
      <w:r w:rsidR="001A6DA9">
        <w:rPr>
          <w:rFonts w:ascii="Times New Roman" w:hAnsi="Times New Roman"/>
          <w:sz w:val="24"/>
          <w:szCs w:val="24"/>
        </w:rPr>
        <w:t xml:space="preserve">sizes were </w:t>
      </w:r>
      <w:r>
        <w:rPr>
          <w:rFonts w:ascii="Times New Roman" w:hAnsi="Times New Roman"/>
          <w:sz w:val="24"/>
          <w:szCs w:val="24"/>
        </w:rPr>
        <w:t>tested</w:t>
      </w:r>
      <w:r w:rsidR="001A6DA9">
        <w:rPr>
          <w:rFonts w:ascii="Times New Roman" w:hAnsi="Times New Roman"/>
          <w:sz w:val="24"/>
          <w:szCs w:val="24"/>
        </w:rPr>
        <w:t>.</w:t>
      </w:r>
      <w:r w:rsidR="00931B96" w:rsidRPr="00FD0554">
        <w:rPr>
          <w:rFonts w:ascii="Times New Roman" w:hAnsi="Times New Roman"/>
          <w:sz w:val="24"/>
          <w:szCs w:val="24"/>
        </w:rPr>
        <w:t xml:space="preserve"> The results indicate that RSSCT scaling equations, developed for activated carbon, are applicab</w:t>
      </w:r>
      <w:r w:rsidR="001A6DA9">
        <w:rPr>
          <w:rFonts w:ascii="Times New Roman" w:hAnsi="Times New Roman"/>
          <w:sz w:val="24"/>
          <w:szCs w:val="24"/>
        </w:rPr>
        <w:t xml:space="preserve">le for BC removal of fluoride. </w:t>
      </w:r>
      <w:r w:rsidR="00931B96" w:rsidRPr="00FD0554">
        <w:rPr>
          <w:rFonts w:ascii="Times New Roman" w:hAnsi="Times New Roman"/>
          <w:sz w:val="24"/>
          <w:szCs w:val="24"/>
        </w:rPr>
        <w:t xml:space="preserve">These results provide valuable insights for </w:t>
      </w:r>
      <w:r>
        <w:rPr>
          <w:rFonts w:ascii="Times New Roman" w:hAnsi="Times New Roman"/>
          <w:sz w:val="24"/>
          <w:szCs w:val="24"/>
        </w:rPr>
        <w:t xml:space="preserve">utilizing fluoride adsorption materials for water treatment in a field setting.  </w:t>
      </w:r>
    </w:p>
    <w:p w14:paraId="63CABDF0" w14:textId="77777777" w:rsidR="00931B96" w:rsidRPr="00FD0554" w:rsidRDefault="00931B96" w:rsidP="00931B96">
      <w:pPr>
        <w:spacing w:after="0" w:line="480" w:lineRule="auto"/>
        <w:jc w:val="both"/>
        <w:rPr>
          <w:rFonts w:ascii="Times New Roman" w:hAnsi="Times New Roman"/>
          <w:sz w:val="24"/>
          <w:szCs w:val="24"/>
        </w:rPr>
      </w:pPr>
    </w:p>
    <w:p w14:paraId="73E57EAB" w14:textId="49290960" w:rsidR="00931B96" w:rsidRPr="00BC72DB" w:rsidRDefault="006E7B84" w:rsidP="00931B96">
      <w:pPr>
        <w:spacing w:after="0" w:line="480" w:lineRule="auto"/>
        <w:jc w:val="both"/>
        <w:rPr>
          <w:rFonts w:ascii="Times New Roman" w:hAnsi="Times New Roman"/>
          <w:b/>
          <w:sz w:val="24"/>
          <w:szCs w:val="24"/>
        </w:rPr>
      </w:pPr>
      <w:r w:rsidRPr="00FD0554">
        <w:rPr>
          <w:rFonts w:ascii="Times New Roman" w:hAnsi="Times New Roman"/>
          <w:b/>
          <w:sz w:val="24"/>
          <w:szCs w:val="24"/>
        </w:rPr>
        <w:t>Introduction</w:t>
      </w:r>
    </w:p>
    <w:p w14:paraId="2CF46867" w14:textId="77777777" w:rsidR="001504CA" w:rsidRDefault="00931B96" w:rsidP="008A3B70">
      <w:pPr>
        <w:spacing w:after="0" w:line="480" w:lineRule="auto"/>
        <w:ind w:firstLine="720"/>
        <w:jc w:val="both"/>
        <w:rPr>
          <w:rFonts w:ascii="Times New Roman" w:hAnsi="Times New Roman"/>
          <w:sz w:val="24"/>
          <w:szCs w:val="24"/>
        </w:rPr>
      </w:pPr>
      <w:r w:rsidRPr="00FD0554">
        <w:rPr>
          <w:rFonts w:ascii="Times New Roman" w:hAnsi="Times New Roman"/>
          <w:sz w:val="24"/>
          <w:szCs w:val="24"/>
        </w:rPr>
        <w:t xml:space="preserve">Lack of access to an improved source of drinking water is a global health issue affecting </w:t>
      </w:r>
      <w:r w:rsidR="001504CA">
        <w:rPr>
          <w:rFonts w:ascii="Times New Roman" w:hAnsi="Times New Roman"/>
          <w:sz w:val="24"/>
          <w:szCs w:val="24"/>
        </w:rPr>
        <w:t xml:space="preserve">approximately </w:t>
      </w:r>
      <w:r w:rsidRPr="00FD0554">
        <w:rPr>
          <w:rFonts w:ascii="Times New Roman" w:hAnsi="Times New Roman"/>
          <w:sz w:val="24"/>
          <w:szCs w:val="24"/>
        </w:rPr>
        <w:t xml:space="preserve">780 million people worldwide </w:t>
      </w:r>
      <w:r>
        <w:rPr>
          <w:rFonts w:ascii="Times New Roman" w:hAnsi="Times New Roman"/>
          <w:noProof/>
          <w:sz w:val="24"/>
          <w:szCs w:val="24"/>
        </w:rPr>
        <w:t>(WHO and UNICEF</w:t>
      </w:r>
      <w:r w:rsidR="001A6DA9">
        <w:rPr>
          <w:rFonts w:ascii="Times New Roman" w:hAnsi="Times New Roman"/>
          <w:noProof/>
          <w:sz w:val="24"/>
          <w:szCs w:val="24"/>
        </w:rPr>
        <w:t>,</w:t>
      </w:r>
      <w:r>
        <w:rPr>
          <w:rFonts w:ascii="Times New Roman" w:hAnsi="Times New Roman"/>
          <w:noProof/>
          <w:sz w:val="24"/>
          <w:szCs w:val="24"/>
        </w:rPr>
        <w:t xml:space="preserve"> 2012)</w:t>
      </w:r>
      <w:r w:rsidR="001A6DA9">
        <w:rPr>
          <w:rFonts w:ascii="Times New Roman" w:hAnsi="Times New Roman"/>
          <w:sz w:val="24"/>
          <w:szCs w:val="24"/>
        </w:rPr>
        <w:t xml:space="preserve">. </w:t>
      </w:r>
      <w:r w:rsidRPr="00FD0554">
        <w:rPr>
          <w:rFonts w:ascii="Times New Roman" w:hAnsi="Times New Roman"/>
          <w:sz w:val="24"/>
          <w:szCs w:val="24"/>
        </w:rPr>
        <w:t>Not considered in this statistic are an estim</w:t>
      </w:r>
      <w:r w:rsidR="008A3B70">
        <w:rPr>
          <w:rFonts w:ascii="Times New Roman" w:hAnsi="Times New Roman"/>
          <w:sz w:val="24"/>
          <w:szCs w:val="24"/>
        </w:rPr>
        <w:t xml:space="preserve">ated 200 million people who </w:t>
      </w:r>
      <w:r w:rsidR="001504CA">
        <w:rPr>
          <w:rFonts w:ascii="Times New Roman" w:hAnsi="Times New Roman"/>
          <w:sz w:val="24"/>
          <w:szCs w:val="24"/>
        </w:rPr>
        <w:t xml:space="preserve">potentially </w:t>
      </w:r>
      <w:r w:rsidR="008A3B70">
        <w:rPr>
          <w:rFonts w:ascii="Times New Roman" w:hAnsi="Times New Roman"/>
          <w:sz w:val="24"/>
          <w:szCs w:val="24"/>
        </w:rPr>
        <w:t xml:space="preserve">drink </w:t>
      </w:r>
      <w:r w:rsidRPr="00FD0554">
        <w:rPr>
          <w:rFonts w:ascii="Times New Roman" w:hAnsi="Times New Roman"/>
          <w:sz w:val="24"/>
          <w:szCs w:val="24"/>
        </w:rPr>
        <w:t xml:space="preserve">groundwater containing fluoride concentrations above the World Health Organization (WHO) guideline value of 1.5 mg/L </w:t>
      </w:r>
      <w:r>
        <w:rPr>
          <w:rFonts w:ascii="Times New Roman" w:hAnsi="Times New Roman"/>
          <w:sz w:val="24"/>
          <w:szCs w:val="24"/>
        </w:rPr>
        <w:t>(</w:t>
      </w:r>
      <w:proofErr w:type="spellStart"/>
      <w:r>
        <w:rPr>
          <w:rFonts w:ascii="Times New Roman" w:hAnsi="Times New Roman"/>
          <w:sz w:val="24"/>
          <w:szCs w:val="24"/>
        </w:rPr>
        <w:t>Amini</w:t>
      </w:r>
      <w:proofErr w:type="spellEnd"/>
      <w:r>
        <w:rPr>
          <w:rFonts w:ascii="Times New Roman" w:hAnsi="Times New Roman"/>
          <w:sz w:val="24"/>
          <w:szCs w:val="24"/>
        </w:rPr>
        <w:t xml:space="preserve"> et al.</w:t>
      </w:r>
      <w:r w:rsidR="001A6DA9">
        <w:rPr>
          <w:rFonts w:ascii="Times New Roman" w:hAnsi="Times New Roman"/>
          <w:sz w:val="24"/>
          <w:szCs w:val="24"/>
        </w:rPr>
        <w:t>,</w:t>
      </w:r>
      <w:r>
        <w:rPr>
          <w:rFonts w:ascii="Times New Roman" w:hAnsi="Times New Roman"/>
          <w:sz w:val="24"/>
          <w:szCs w:val="24"/>
        </w:rPr>
        <w:t xml:space="preserve"> 2008; World Health Organization</w:t>
      </w:r>
      <w:r w:rsidR="001A6DA9">
        <w:rPr>
          <w:rFonts w:ascii="Times New Roman" w:hAnsi="Times New Roman"/>
          <w:sz w:val="24"/>
          <w:szCs w:val="24"/>
        </w:rPr>
        <w:t>,</w:t>
      </w:r>
      <w:r>
        <w:rPr>
          <w:rFonts w:ascii="Times New Roman" w:hAnsi="Times New Roman"/>
          <w:sz w:val="24"/>
          <w:szCs w:val="24"/>
        </w:rPr>
        <w:t xml:space="preserve"> 2011)</w:t>
      </w:r>
      <w:r w:rsidR="001A6DA9">
        <w:rPr>
          <w:rFonts w:ascii="Times New Roman" w:hAnsi="Times New Roman"/>
          <w:sz w:val="24"/>
          <w:szCs w:val="24"/>
        </w:rPr>
        <w:t xml:space="preserve">. </w:t>
      </w:r>
      <w:r w:rsidRPr="00FD0554">
        <w:rPr>
          <w:rFonts w:ascii="Times New Roman" w:hAnsi="Times New Roman"/>
          <w:sz w:val="24"/>
          <w:szCs w:val="24"/>
        </w:rPr>
        <w:t xml:space="preserve">Elevated fluoride concentrations occur in numerous groundwater formations globally, including areas of India, China, and the Rift Valley of </w:t>
      </w:r>
      <w:proofErr w:type="gramStart"/>
      <w:r w:rsidRPr="00FD0554">
        <w:rPr>
          <w:rFonts w:ascii="Times New Roman" w:hAnsi="Times New Roman"/>
          <w:sz w:val="24"/>
          <w:szCs w:val="24"/>
        </w:rPr>
        <w:t>Africa which</w:t>
      </w:r>
      <w:proofErr w:type="gramEnd"/>
      <w:r w:rsidRPr="00FD0554">
        <w:rPr>
          <w:rFonts w:ascii="Times New Roman" w:hAnsi="Times New Roman"/>
          <w:sz w:val="24"/>
          <w:szCs w:val="24"/>
        </w:rPr>
        <w:t xml:space="preserve"> includes the Main Ethiopian Rift Valley (MER) </w:t>
      </w:r>
      <w:r w:rsidRPr="00FD6CE2">
        <w:rPr>
          <w:rFonts w:ascii="Times New Roman" w:hAnsi="Times New Roman"/>
          <w:sz w:val="24"/>
          <w:szCs w:val="24"/>
        </w:rPr>
        <w:t>(</w:t>
      </w:r>
      <w:proofErr w:type="spellStart"/>
      <w:r w:rsidRPr="00FD6CE2">
        <w:rPr>
          <w:rFonts w:ascii="Times New Roman" w:hAnsi="Times New Roman"/>
          <w:sz w:val="24"/>
          <w:szCs w:val="24"/>
        </w:rPr>
        <w:t>Amini</w:t>
      </w:r>
      <w:proofErr w:type="spellEnd"/>
      <w:r w:rsidRPr="00FD6CE2">
        <w:rPr>
          <w:rFonts w:ascii="Times New Roman" w:hAnsi="Times New Roman"/>
          <w:sz w:val="24"/>
          <w:szCs w:val="24"/>
        </w:rPr>
        <w:t> et al., 2008; </w:t>
      </w:r>
      <w:proofErr w:type="spellStart"/>
      <w:r w:rsidRPr="00FD6CE2">
        <w:rPr>
          <w:rFonts w:ascii="Times New Roman" w:hAnsi="Times New Roman"/>
          <w:sz w:val="24"/>
          <w:szCs w:val="24"/>
        </w:rPr>
        <w:t>Fawell</w:t>
      </w:r>
      <w:proofErr w:type="spellEnd"/>
      <w:r w:rsidRPr="00FD6CE2">
        <w:rPr>
          <w:rFonts w:ascii="Times New Roman" w:hAnsi="Times New Roman"/>
          <w:sz w:val="24"/>
          <w:szCs w:val="24"/>
        </w:rPr>
        <w:t> et al., 2006; </w:t>
      </w:r>
    </w:p>
    <w:p w14:paraId="1A19E84B" w14:textId="157B5748" w:rsidR="00931B96" w:rsidRPr="00FD0554" w:rsidRDefault="00931B96" w:rsidP="008A3B70">
      <w:pPr>
        <w:spacing w:after="0" w:line="480" w:lineRule="auto"/>
        <w:jc w:val="both"/>
        <w:rPr>
          <w:rFonts w:ascii="Times New Roman" w:hAnsi="Times New Roman"/>
          <w:sz w:val="24"/>
          <w:szCs w:val="24"/>
        </w:rPr>
      </w:pPr>
      <w:proofErr w:type="spellStart"/>
      <w:proofErr w:type="gramStart"/>
      <w:r w:rsidRPr="00FD6CE2">
        <w:rPr>
          <w:rFonts w:ascii="Times New Roman" w:hAnsi="Times New Roman"/>
          <w:sz w:val="24"/>
          <w:szCs w:val="24"/>
        </w:rPr>
        <w:t>Fewtrell</w:t>
      </w:r>
      <w:proofErr w:type="spellEnd"/>
      <w:r w:rsidRPr="00FD6CE2">
        <w:rPr>
          <w:rFonts w:ascii="Times New Roman" w:hAnsi="Times New Roman"/>
          <w:sz w:val="24"/>
          <w:szCs w:val="24"/>
        </w:rPr>
        <w:t> et al., 2006; </w:t>
      </w:r>
      <w:proofErr w:type="spellStart"/>
      <w:r w:rsidRPr="00FD6CE2">
        <w:rPr>
          <w:rFonts w:ascii="Times New Roman" w:hAnsi="Times New Roman"/>
          <w:sz w:val="24"/>
          <w:szCs w:val="24"/>
        </w:rPr>
        <w:t>Rango</w:t>
      </w:r>
      <w:proofErr w:type="spellEnd"/>
      <w:r w:rsidRPr="00FD6CE2">
        <w:rPr>
          <w:rFonts w:ascii="Times New Roman" w:hAnsi="Times New Roman"/>
          <w:sz w:val="24"/>
          <w:szCs w:val="24"/>
        </w:rPr>
        <w:t> et al., 2010, 2012)</w:t>
      </w:r>
      <w:r w:rsidRPr="00FD0554">
        <w:rPr>
          <w:rFonts w:ascii="Times New Roman" w:hAnsi="Times New Roman"/>
          <w:sz w:val="24"/>
          <w:szCs w:val="24"/>
        </w:rPr>
        <w:t>.</w:t>
      </w:r>
      <w:proofErr w:type="gramEnd"/>
      <w:r w:rsidRPr="00FD0554">
        <w:rPr>
          <w:rFonts w:ascii="Times New Roman" w:hAnsi="Times New Roman"/>
          <w:sz w:val="24"/>
          <w:szCs w:val="24"/>
        </w:rPr>
        <w:t xml:space="preserve"> Human consumption of elevated fluoride concentrations is problematic because dental and skeletal fluorosis can result </w:t>
      </w:r>
      <w:r w:rsidRPr="00FD6CE2">
        <w:rPr>
          <w:rFonts w:ascii="Times New Roman" w:hAnsi="Times New Roman"/>
          <w:sz w:val="24"/>
          <w:szCs w:val="24"/>
        </w:rPr>
        <w:t>(Li et al., 2001; </w:t>
      </w:r>
      <w:proofErr w:type="spellStart"/>
      <w:r w:rsidRPr="00FD6CE2">
        <w:rPr>
          <w:rFonts w:ascii="Times New Roman" w:hAnsi="Times New Roman"/>
          <w:sz w:val="24"/>
          <w:szCs w:val="24"/>
        </w:rPr>
        <w:t>Meenakshi</w:t>
      </w:r>
      <w:proofErr w:type="spellEnd"/>
      <w:r w:rsidRPr="00FD6CE2">
        <w:rPr>
          <w:rFonts w:ascii="Times New Roman" w:hAnsi="Times New Roman"/>
          <w:sz w:val="24"/>
          <w:szCs w:val="24"/>
        </w:rPr>
        <w:t> and </w:t>
      </w:r>
      <w:proofErr w:type="spellStart"/>
      <w:r w:rsidRPr="00FD6CE2">
        <w:rPr>
          <w:rFonts w:ascii="Times New Roman" w:hAnsi="Times New Roman"/>
          <w:sz w:val="24"/>
          <w:szCs w:val="24"/>
        </w:rPr>
        <w:t>Maheshwa</w:t>
      </w:r>
      <w:r w:rsidR="008A3B70">
        <w:rPr>
          <w:rFonts w:ascii="Times New Roman" w:hAnsi="Times New Roman"/>
          <w:sz w:val="24"/>
          <w:szCs w:val="24"/>
        </w:rPr>
        <w:t>ri</w:t>
      </w:r>
      <w:proofErr w:type="spellEnd"/>
      <w:r w:rsidR="001A6DA9">
        <w:rPr>
          <w:rFonts w:ascii="Times New Roman" w:hAnsi="Times New Roman"/>
          <w:sz w:val="24"/>
          <w:szCs w:val="24"/>
        </w:rPr>
        <w:t>, 2006; </w:t>
      </w:r>
      <w:proofErr w:type="spellStart"/>
      <w:r w:rsidR="001A6DA9">
        <w:rPr>
          <w:rFonts w:ascii="Times New Roman" w:hAnsi="Times New Roman"/>
          <w:sz w:val="24"/>
          <w:szCs w:val="24"/>
        </w:rPr>
        <w:t>Sivasamy</w:t>
      </w:r>
      <w:proofErr w:type="spellEnd"/>
      <w:r w:rsidR="001A6DA9">
        <w:rPr>
          <w:rFonts w:ascii="Times New Roman" w:hAnsi="Times New Roman"/>
          <w:sz w:val="24"/>
          <w:szCs w:val="24"/>
        </w:rPr>
        <w:t> et al.,</w:t>
      </w:r>
      <w:r w:rsidR="001504CA">
        <w:rPr>
          <w:rFonts w:ascii="Times New Roman" w:hAnsi="Times New Roman"/>
          <w:sz w:val="24"/>
          <w:szCs w:val="24"/>
        </w:rPr>
        <w:t xml:space="preserve"> 2001). </w:t>
      </w:r>
      <w:r w:rsidRPr="00FD0554">
        <w:rPr>
          <w:rFonts w:ascii="Times New Roman" w:hAnsi="Times New Roman"/>
          <w:sz w:val="24"/>
          <w:szCs w:val="24"/>
        </w:rPr>
        <w:t xml:space="preserve">Dental fluorosis manifests itself as discoloration and pitting of the teeth, resulting in physical and </w:t>
      </w:r>
      <w:r w:rsidR="001504CA">
        <w:rPr>
          <w:rFonts w:ascii="Times New Roman" w:hAnsi="Times New Roman"/>
          <w:sz w:val="24"/>
          <w:szCs w:val="24"/>
        </w:rPr>
        <w:t>economical</w:t>
      </w:r>
      <w:r w:rsidRPr="00FD0554">
        <w:rPr>
          <w:rFonts w:ascii="Times New Roman" w:hAnsi="Times New Roman"/>
          <w:sz w:val="24"/>
          <w:szCs w:val="24"/>
        </w:rPr>
        <w:t xml:space="preserve"> effects, while skeletal fluorosis can cause pain and restriction of movement, which can impair the livelihood of those dependent on su</w:t>
      </w:r>
      <w:r w:rsidR="00594986">
        <w:rPr>
          <w:rFonts w:ascii="Times New Roman" w:hAnsi="Times New Roman"/>
          <w:sz w:val="24"/>
          <w:szCs w:val="24"/>
        </w:rPr>
        <w:t>bsistence</w:t>
      </w:r>
      <w:r w:rsidRPr="00FD0554">
        <w:rPr>
          <w:rFonts w:ascii="Times New Roman" w:hAnsi="Times New Roman"/>
          <w:sz w:val="24"/>
          <w:szCs w:val="24"/>
        </w:rPr>
        <w:t xml:space="preserve"> farming or other manual activities </w:t>
      </w:r>
      <w:r>
        <w:rPr>
          <w:rFonts w:ascii="Times New Roman" w:hAnsi="Times New Roman"/>
          <w:noProof/>
          <w:sz w:val="24"/>
          <w:szCs w:val="24"/>
        </w:rPr>
        <w:t>(Fewtrell et al.</w:t>
      </w:r>
      <w:r w:rsidR="007E2F79">
        <w:rPr>
          <w:rFonts w:ascii="Times New Roman" w:hAnsi="Times New Roman"/>
          <w:noProof/>
          <w:sz w:val="24"/>
          <w:szCs w:val="24"/>
        </w:rPr>
        <w:t>,</w:t>
      </w:r>
      <w:r>
        <w:rPr>
          <w:rFonts w:ascii="Times New Roman" w:hAnsi="Times New Roman"/>
          <w:noProof/>
          <w:sz w:val="24"/>
          <w:szCs w:val="24"/>
        </w:rPr>
        <w:t xml:space="preserve"> 2006; Meenakshi and Maheshwari</w:t>
      </w:r>
      <w:r w:rsidR="007E2F79">
        <w:rPr>
          <w:rFonts w:ascii="Times New Roman" w:hAnsi="Times New Roman"/>
          <w:noProof/>
          <w:sz w:val="24"/>
          <w:szCs w:val="24"/>
        </w:rPr>
        <w:t>,</w:t>
      </w:r>
      <w:r>
        <w:rPr>
          <w:rFonts w:ascii="Times New Roman" w:hAnsi="Times New Roman"/>
          <w:noProof/>
          <w:sz w:val="24"/>
          <w:szCs w:val="24"/>
        </w:rPr>
        <w:t xml:space="preserve"> 2006; Tonguc et al.</w:t>
      </w:r>
      <w:r w:rsidR="007E2F79">
        <w:rPr>
          <w:rFonts w:ascii="Times New Roman" w:hAnsi="Times New Roman"/>
          <w:noProof/>
          <w:sz w:val="24"/>
          <w:szCs w:val="24"/>
        </w:rPr>
        <w:t>,</w:t>
      </w:r>
      <w:r>
        <w:rPr>
          <w:rFonts w:ascii="Times New Roman" w:hAnsi="Times New Roman"/>
          <w:noProof/>
          <w:sz w:val="24"/>
          <w:szCs w:val="24"/>
        </w:rPr>
        <w:t xml:space="preserve"> 2011)</w:t>
      </w:r>
      <w:r w:rsidRPr="00FD0554">
        <w:rPr>
          <w:rFonts w:ascii="Times New Roman" w:hAnsi="Times New Roman"/>
          <w:noProof/>
          <w:sz w:val="24"/>
          <w:szCs w:val="24"/>
        </w:rPr>
        <w:t>.</w:t>
      </w:r>
    </w:p>
    <w:p w14:paraId="3939E59F" w14:textId="77777777" w:rsidR="001504CA" w:rsidRDefault="00931B96" w:rsidP="001504CA">
      <w:pPr>
        <w:spacing w:after="0" w:line="480" w:lineRule="auto"/>
        <w:ind w:firstLine="720"/>
        <w:jc w:val="both"/>
        <w:rPr>
          <w:rFonts w:ascii="Times New Roman" w:hAnsi="Times New Roman"/>
          <w:color w:val="000000"/>
          <w:sz w:val="24"/>
          <w:szCs w:val="24"/>
        </w:rPr>
      </w:pPr>
      <w:r w:rsidRPr="00FD0554">
        <w:rPr>
          <w:rFonts w:ascii="Times New Roman" w:hAnsi="Times New Roman"/>
          <w:sz w:val="24"/>
          <w:szCs w:val="24"/>
        </w:rPr>
        <w:lastRenderedPageBreak/>
        <w:t>When harvesting</w:t>
      </w:r>
      <w:r w:rsidR="001504CA">
        <w:rPr>
          <w:rFonts w:ascii="Times New Roman" w:hAnsi="Times New Roman"/>
          <w:sz w:val="24"/>
          <w:szCs w:val="24"/>
        </w:rPr>
        <w:t xml:space="preserve"> rainwater or using</w:t>
      </w:r>
      <w:r w:rsidRPr="00FD0554">
        <w:rPr>
          <w:rFonts w:ascii="Times New Roman" w:hAnsi="Times New Roman"/>
          <w:sz w:val="24"/>
          <w:szCs w:val="24"/>
        </w:rPr>
        <w:t xml:space="preserve"> alternative water supplies</w:t>
      </w:r>
      <w:r w:rsidR="001504CA">
        <w:rPr>
          <w:rFonts w:ascii="Times New Roman" w:hAnsi="Times New Roman"/>
          <w:sz w:val="24"/>
          <w:szCs w:val="24"/>
        </w:rPr>
        <w:t xml:space="preserve"> is</w:t>
      </w:r>
      <w:r w:rsidRPr="00FD0554">
        <w:rPr>
          <w:rFonts w:ascii="Times New Roman" w:hAnsi="Times New Roman"/>
          <w:sz w:val="24"/>
          <w:szCs w:val="24"/>
        </w:rPr>
        <w:t xml:space="preserve"> not practical, fluoride removal from drinking water is the most</w:t>
      </w:r>
      <w:r w:rsidR="001504CA">
        <w:rPr>
          <w:rFonts w:ascii="Times New Roman" w:hAnsi="Times New Roman"/>
          <w:sz w:val="24"/>
          <w:szCs w:val="24"/>
        </w:rPr>
        <w:t xml:space="preserve"> viable option for obtaining</w:t>
      </w:r>
      <w:r w:rsidRPr="00FD0554">
        <w:rPr>
          <w:rFonts w:ascii="Times New Roman" w:hAnsi="Times New Roman"/>
          <w:sz w:val="24"/>
          <w:szCs w:val="24"/>
        </w:rPr>
        <w:t xml:space="preserve"> safe water.  Treatment options that have been investigated include: electrolytic </w:t>
      </w:r>
      <w:proofErr w:type="spellStart"/>
      <w:r w:rsidRPr="00FD0554">
        <w:rPr>
          <w:rFonts w:ascii="Times New Roman" w:hAnsi="Times New Roman"/>
          <w:sz w:val="24"/>
          <w:szCs w:val="24"/>
        </w:rPr>
        <w:t>defluoridation</w:t>
      </w:r>
      <w:proofErr w:type="spellEnd"/>
      <w:r w:rsidRPr="00FD0554">
        <w:rPr>
          <w:rFonts w:ascii="Times New Roman" w:hAnsi="Times New Roman"/>
          <w:sz w:val="24"/>
          <w:szCs w:val="24"/>
        </w:rPr>
        <w:t xml:space="preserve"> </w:t>
      </w:r>
      <w:r>
        <w:rPr>
          <w:rFonts w:ascii="Times New Roman" w:hAnsi="Times New Roman"/>
          <w:noProof/>
          <w:sz w:val="24"/>
          <w:szCs w:val="24"/>
        </w:rPr>
        <w:t>(Gwala et al.</w:t>
      </w:r>
      <w:r w:rsidR="007E2F79">
        <w:rPr>
          <w:rFonts w:ascii="Times New Roman" w:hAnsi="Times New Roman"/>
          <w:noProof/>
          <w:sz w:val="24"/>
          <w:szCs w:val="24"/>
        </w:rPr>
        <w:t>,</w:t>
      </w:r>
      <w:r>
        <w:rPr>
          <w:rFonts w:ascii="Times New Roman" w:hAnsi="Times New Roman"/>
          <w:noProof/>
          <w:sz w:val="24"/>
          <w:szCs w:val="24"/>
        </w:rPr>
        <w:t xml:space="preserve"> 2011; Mameri et al.</w:t>
      </w:r>
      <w:r w:rsidR="007E2F79">
        <w:rPr>
          <w:rFonts w:ascii="Times New Roman" w:hAnsi="Times New Roman"/>
          <w:noProof/>
          <w:sz w:val="24"/>
          <w:szCs w:val="24"/>
        </w:rPr>
        <w:t>,</w:t>
      </w:r>
      <w:r>
        <w:rPr>
          <w:rFonts w:ascii="Times New Roman" w:hAnsi="Times New Roman"/>
          <w:noProof/>
          <w:sz w:val="24"/>
          <w:szCs w:val="24"/>
        </w:rPr>
        <w:t xml:space="preserve"> 2001)</w:t>
      </w:r>
      <w:r w:rsidRPr="00FD0554">
        <w:rPr>
          <w:rFonts w:ascii="Times New Roman" w:hAnsi="Times New Roman"/>
          <w:sz w:val="24"/>
          <w:szCs w:val="24"/>
        </w:rPr>
        <w:t xml:space="preserve">, reverse osmosis and membrane processes </w:t>
      </w:r>
      <w:r>
        <w:rPr>
          <w:rFonts w:ascii="Times New Roman" w:hAnsi="Times New Roman"/>
          <w:noProof/>
          <w:sz w:val="24"/>
          <w:szCs w:val="24"/>
        </w:rPr>
        <w:t>(Arora et al.</w:t>
      </w:r>
      <w:r w:rsidR="007E2F79">
        <w:rPr>
          <w:rFonts w:ascii="Times New Roman" w:hAnsi="Times New Roman"/>
          <w:noProof/>
          <w:sz w:val="24"/>
          <w:szCs w:val="24"/>
        </w:rPr>
        <w:t>,</w:t>
      </w:r>
      <w:r>
        <w:rPr>
          <w:rFonts w:ascii="Times New Roman" w:hAnsi="Times New Roman"/>
          <w:noProof/>
          <w:sz w:val="24"/>
          <w:szCs w:val="24"/>
        </w:rPr>
        <w:t xml:space="preserve"> 2004; Meenakshi and Maheshwari</w:t>
      </w:r>
      <w:r w:rsidR="007E2F79">
        <w:rPr>
          <w:rFonts w:ascii="Times New Roman" w:hAnsi="Times New Roman"/>
          <w:noProof/>
          <w:sz w:val="24"/>
          <w:szCs w:val="24"/>
        </w:rPr>
        <w:t>,</w:t>
      </w:r>
      <w:r>
        <w:rPr>
          <w:rFonts w:ascii="Times New Roman" w:hAnsi="Times New Roman"/>
          <w:noProof/>
          <w:sz w:val="24"/>
          <w:szCs w:val="24"/>
        </w:rPr>
        <w:t xml:space="preserve"> 2006)</w:t>
      </w:r>
      <w:r w:rsidRPr="00FD0554">
        <w:rPr>
          <w:rFonts w:ascii="Times New Roman" w:hAnsi="Times New Roman"/>
          <w:sz w:val="24"/>
          <w:szCs w:val="24"/>
        </w:rPr>
        <w:t xml:space="preserve">, precipitation </w:t>
      </w:r>
      <w:r>
        <w:rPr>
          <w:rFonts w:ascii="Times New Roman" w:hAnsi="Times New Roman"/>
          <w:noProof/>
          <w:sz w:val="24"/>
          <w:szCs w:val="24"/>
        </w:rPr>
        <w:t>(Yadav et al.</w:t>
      </w:r>
      <w:r w:rsidR="007E2F79">
        <w:rPr>
          <w:rFonts w:ascii="Times New Roman" w:hAnsi="Times New Roman"/>
          <w:noProof/>
          <w:sz w:val="24"/>
          <w:szCs w:val="24"/>
        </w:rPr>
        <w:t>,</w:t>
      </w:r>
      <w:r>
        <w:rPr>
          <w:rFonts w:ascii="Times New Roman" w:hAnsi="Times New Roman"/>
          <w:noProof/>
          <w:sz w:val="24"/>
          <w:szCs w:val="24"/>
        </w:rPr>
        <w:t xml:space="preserve"> 2006)</w:t>
      </w:r>
      <w:r w:rsidRPr="00FD0554">
        <w:rPr>
          <w:rFonts w:ascii="Times New Roman" w:hAnsi="Times New Roman"/>
          <w:sz w:val="24"/>
          <w:szCs w:val="24"/>
        </w:rPr>
        <w:t xml:space="preserve">, and adsorption </w:t>
      </w:r>
      <w:r>
        <w:rPr>
          <w:rFonts w:ascii="Times New Roman" w:hAnsi="Times New Roman"/>
          <w:sz w:val="24"/>
          <w:szCs w:val="24"/>
        </w:rPr>
        <w:t xml:space="preserve">(Abe et al., 2004; </w:t>
      </w:r>
      <w:proofErr w:type="spellStart"/>
      <w:r>
        <w:rPr>
          <w:rFonts w:ascii="Times New Roman" w:hAnsi="Times New Roman"/>
          <w:sz w:val="24"/>
          <w:szCs w:val="24"/>
        </w:rPr>
        <w:t>Ayoob</w:t>
      </w:r>
      <w:proofErr w:type="spellEnd"/>
      <w:r>
        <w:rPr>
          <w:rFonts w:ascii="Times New Roman" w:hAnsi="Times New Roman"/>
          <w:sz w:val="24"/>
          <w:szCs w:val="24"/>
        </w:rPr>
        <w:t xml:space="preserve"> et al., 2008; Brunson and Sabatini, 2009; Medellin-Castillo et al., 2007; </w:t>
      </w:r>
      <w:proofErr w:type="spellStart"/>
      <w:r>
        <w:rPr>
          <w:rFonts w:ascii="Times New Roman" w:hAnsi="Times New Roman"/>
          <w:sz w:val="24"/>
          <w:szCs w:val="24"/>
        </w:rPr>
        <w:t>Mlilo</w:t>
      </w:r>
      <w:proofErr w:type="spellEnd"/>
      <w:r>
        <w:rPr>
          <w:rFonts w:ascii="Times New Roman" w:hAnsi="Times New Roman"/>
          <w:sz w:val="24"/>
          <w:szCs w:val="24"/>
        </w:rPr>
        <w:t xml:space="preserve"> et al., 2010)</w:t>
      </w:r>
      <w:r w:rsidR="001A6DA9">
        <w:rPr>
          <w:rFonts w:ascii="Times New Roman" w:hAnsi="Times New Roman"/>
          <w:sz w:val="24"/>
          <w:szCs w:val="24"/>
        </w:rPr>
        <w:t xml:space="preserve">. </w:t>
      </w:r>
      <w:r w:rsidRPr="00FD0554">
        <w:rPr>
          <w:rFonts w:ascii="Times New Roman" w:hAnsi="Times New Roman"/>
          <w:sz w:val="24"/>
          <w:szCs w:val="24"/>
        </w:rPr>
        <w:t xml:space="preserve">Many of these options have proven viable for fluoride removal, but also exhibit </w:t>
      </w:r>
      <w:proofErr w:type="gramStart"/>
      <w:r w:rsidRPr="00FD0554">
        <w:rPr>
          <w:rFonts w:ascii="Times New Roman" w:hAnsi="Times New Roman"/>
          <w:sz w:val="24"/>
          <w:szCs w:val="24"/>
        </w:rPr>
        <w:t>aspects which</w:t>
      </w:r>
      <w:proofErr w:type="gramEnd"/>
      <w:r w:rsidRPr="00FD0554">
        <w:rPr>
          <w:rFonts w:ascii="Times New Roman" w:hAnsi="Times New Roman"/>
          <w:sz w:val="24"/>
          <w:szCs w:val="24"/>
        </w:rPr>
        <w:t xml:space="preserve"> make them less than ideal for rural developing areas. For example, electrolytic </w:t>
      </w:r>
      <w:proofErr w:type="spellStart"/>
      <w:r w:rsidRPr="00FD0554">
        <w:rPr>
          <w:rFonts w:ascii="Times New Roman" w:hAnsi="Times New Roman"/>
          <w:sz w:val="24"/>
          <w:szCs w:val="24"/>
        </w:rPr>
        <w:t>defluoridation</w:t>
      </w:r>
      <w:proofErr w:type="spellEnd"/>
      <w:r w:rsidRPr="00FD0554">
        <w:rPr>
          <w:rFonts w:ascii="Times New Roman" w:hAnsi="Times New Roman"/>
          <w:sz w:val="24"/>
          <w:szCs w:val="24"/>
        </w:rPr>
        <w:t xml:space="preserve"> requires an energy source, and reverse osmosis and membrane processes can require large capital costs and produce large volumes of waste solution </w:t>
      </w:r>
      <w:r w:rsidRPr="00FD6CE2">
        <w:rPr>
          <w:rFonts w:ascii="Times New Roman" w:hAnsi="Times New Roman"/>
          <w:color w:val="000000"/>
          <w:sz w:val="24"/>
          <w:szCs w:val="24"/>
        </w:rPr>
        <w:t>(</w:t>
      </w:r>
      <w:proofErr w:type="spellStart"/>
      <w:r w:rsidRPr="00FD6CE2">
        <w:rPr>
          <w:rFonts w:ascii="Times New Roman" w:hAnsi="Times New Roman"/>
          <w:color w:val="000000"/>
          <w:sz w:val="24"/>
          <w:szCs w:val="24"/>
        </w:rPr>
        <w:t>Gwala</w:t>
      </w:r>
      <w:proofErr w:type="spellEnd"/>
      <w:r w:rsidRPr="00FD6CE2">
        <w:rPr>
          <w:rFonts w:ascii="Times New Roman" w:hAnsi="Times New Roman"/>
          <w:color w:val="000000"/>
          <w:sz w:val="24"/>
          <w:szCs w:val="24"/>
        </w:rPr>
        <w:t> et al., 2011; </w:t>
      </w:r>
    </w:p>
    <w:p w14:paraId="6EF145AF" w14:textId="3A15A1B3" w:rsidR="00931B96" w:rsidRPr="001A6DA9" w:rsidRDefault="00931B96" w:rsidP="001504CA">
      <w:pPr>
        <w:spacing w:after="0" w:line="480" w:lineRule="auto"/>
        <w:jc w:val="both"/>
        <w:rPr>
          <w:rFonts w:ascii="Times New Roman" w:hAnsi="Times New Roman"/>
          <w:color w:val="000000"/>
          <w:sz w:val="24"/>
          <w:szCs w:val="24"/>
        </w:rPr>
      </w:pPr>
      <w:proofErr w:type="spellStart"/>
      <w:proofErr w:type="gramStart"/>
      <w:r w:rsidRPr="00FD6CE2">
        <w:rPr>
          <w:rFonts w:ascii="Times New Roman" w:hAnsi="Times New Roman"/>
          <w:color w:val="000000"/>
          <w:sz w:val="24"/>
          <w:szCs w:val="24"/>
        </w:rPr>
        <w:t>Jagtap</w:t>
      </w:r>
      <w:proofErr w:type="spellEnd"/>
      <w:r w:rsidRPr="00FD6CE2">
        <w:rPr>
          <w:rFonts w:ascii="Times New Roman" w:hAnsi="Times New Roman"/>
          <w:color w:val="000000"/>
          <w:sz w:val="24"/>
          <w:szCs w:val="24"/>
        </w:rPr>
        <w:t> et al., 2012)</w:t>
      </w:r>
      <w:r w:rsidR="001A6DA9">
        <w:rPr>
          <w:rFonts w:ascii="Times New Roman" w:hAnsi="Times New Roman"/>
          <w:color w:val="000000" w:themeColor="text1"/>
          <w:sz w:val="24"/>
          <w:szCs w:val="24"/>
        </w:rPr>
        <w:t>.</w:t>
      </w:r>
      <w:proofErr w:type="gramEnd"/>
      <w:r w:rsidR="001A6DA9">
        <w:rPr>
          <w:rFonts w:ascii="Times New Roman" w:hAnsi="Times New Roman"/>
          <w:color w:val="000000" w:themeColor="text1"/>
          <w:sz w:val="24"/>
          <w:szCs w:val="24"/>
        </w:rPr>
        <w:t xml:space="preserve"> </w:t>
      </w:r>
      <w:r w:rsidRPr="00FD0554">
        <w:rPr>
          <w:rFonts w:ascii="Times New Roman" w:hAnsi="Times New Roman"/>
          <w:color w:val="000000" w:themeColor="text1"/>
          <w:sz w:val="24"/>
          <w:szCs w:val="24"/>
        </w:rPr>
        <w:t xml:space="preserve">The </w:t>
      </w:r>
      <w:proofErr w:type="spellStart"/>
      <w:r w:rsidRPr="00FD0554">
        <w:rPr>
          <w:rFonts w:ascii="Times New Roman" w:hAnsi="Times New Roman"/>
          <w:color w:val="000000" w:themeColor="text1"/>
          <w:sz w:val="24"/>
          <w:szCs w:val="24"/>
        </w:rPr>
        <w:t>Nalgonda</w:t>
      </w:r>
      <w:proofErr w:type="spellEnd"/>
      <w:r w:rsidRPr="00FD0554">
        <w:rPr>
          <w:rFonts w:ascii="Times New Roman" w:hAnsi="Times New Roman"/>
          <w:color w:val="000000" w:themeColor="text1"/>
          <w:sz w:val="24"/>
          <w:szCs w:val="24"/>
        </w:rPr>
        <w:t xml:space="preserve"> technique is a process by which aluminum sulfate and lime are added to water to cause co-precipitation of flu</w:t>
      </w:r>
      <w:r w:rsidR="001A6DA9">
        <w:rPr>
          <w:rFonts w:ascii="Times New Roman" w:hAnsi="Times New Roman"/>
          <w:color w:val="000000" w:themeColor="text1"/>
          <w:sz w:val="24"/>
          <w:szCs w:val="24"/>
        </w:rPr>
        <w:t xml:space="preserve">oride and aluminum hydroxides. </w:t>
      </w:r>
      <w:proofErr w:type="spellStart"/>
      <w:r w:rsidRPr="00FD0554">
        <w:rPr>
          <w:rFonts w:ascii="Times New Roman" w:hAnsi="Times New Roman"/>
          <w:color w:val="000000" w:themeColor="text1"/>
          <w:sz w:val="24"/>
          <w:szCs w:val="24"/>
        </w:rPr>
        <w:t>Nalgonda</w:t>
      </w:r>
      <w:proofErr w:type="spellEnd"/>
      <w:r w:rsidRPr="00FD0554">
        <w:rPr>
          <w:rFonts w:ascii="Times New Roman" w:hAnsi="Times New Roman"/>
          <w:color w:val="000000" w:themeColor="text1"/>
          <w:sz w:val="24"/>
          <w:szCs w:val="24"/>
        </w:rPr>
        <w:t xml:space="preserve"> has been used with some success, including in Ethiopia, but has constraints including the production of large amounts of waste sludge and the </w:t>
      </w:r>
      <w:r w:rsidR="001504CA">
        <w:rPr>
          <w:rFonts w:ascii="Times New Roman" w:hAnsi="Times New Roman"/>
          <w:color w:val="000000" w:themeColor="text1"/>
          <w:sz w:val="24"/>
          <w:szCs w:val="24"/>
        </w:rPr>
        <w:t xml:space="preserve">requirement of </w:t>
      </w:r>
      <w:r w:rsidRPr="00FD0554">
        <w:rPr>
          <w:rFonts w:ascii="Times New Roman" w:hAnsi="Times New Roman"/>
          <w:color w:val="000000" w:themeColor="text1"/>
          <w:sz w:val="24"/>
          <w:szCs w:val="24"/>
        </w:rPr>
        <w:t xml:space="preserve">daily operational and chemical addition </w:t>
      </w:r>
      <w:r>
        <w:rPr>
          <w:rFonts w:ascii="Times New Roman" w:hAnsi="Times New Roman"/>
          <w:noProof/>
          <w:color w:val="000000" w:themeColor="text1"/>
          <w:sz w:val="24"/>
          <w:szCs w:val="24"/>
        </w:rPr>
        <w:t>(Fawell et al.</w:t>
      </w:r>
      <w:r w:rsidR="001A6DA9">
        <w:rPr>
          <w:rFonts w:ascii="Times New Roman" w:hAnsi="Times New Roman"/>
          <w:noProof/>
          <w:color w:val="000000" w:themeColor="text1"/>
          <w:sz w:val="24"/>
          <w:szCs w:val="24"/>
        </w:rPr>
        <w:t>,</w:t>
      </w:r>
      <w:r>
        <w:rPr>
          <w:rFonts w:ascii="Times New Roman" w:hAnsi="Times New Roman"/>
          <w:noProof/>
          <w:color w:val="000000" w:themeColor="text1"/>
          <w:sz w:val="24"/>
          <w:szCs w:val="24"/>
        </w:rPr>
        <w:t xml:space="preserve"> 2006; Meenakshi and Maheshwari</w:t>
      </w:r>
      <w:r w:rsidR="001A6DA9">
        <w:rPr>
          <w:rFonts w:ascii="Times New Roman" w:hAnsi="Times New Roman"/>
          <w:noProof/>
          <w:color w:val="000000" w:themeColor="text1"/>
          <w:sz w:val="24"/>
          <w:szCs w:val="24"/>
        </w:rPr>
        <w:t>,</w:t>
      </w:r>
      <w:r>
        <w:rPr>
          <w:rFonts w:ascii="Times New Roman" w:hAnsi="Times New Roman"/>
          <w:noProof/>
          <w:color w:val="000000" w:themeColor="text1"/>
          <w:sz w:val="24"/>
          <w:szCs w:val="24"/>
        </w:rPr>
        <w:t xml:space="preserve"> 2006; Yadav et al.</w:t>
      </w:r>
      <w:r w:rsidR="001A6DA9">
        <w:rPr>
          <w:rFonts w:ascii="Times New Roman" w:hAnsi="Times New Roman"/>
          <w:noProof/>
          <w:color w:val="000000" w:themeColor="text1"/>
          <w:sz w:val="24"/>
          <w:szCs w:val="24"/>
        </w:rPr>
        <w:t>,</w:t>
      </w:r>
      <w:r>
        <w:rPr>
          <w:rFonts w:ascii="Times New Roman" w:hAnsi="Times New Roman"/>
          <w:noProof/>
          <w:color w:val="000000" w:themeColor="text1"/>
          <w:sz w:val="24"/>
          <w:szCs w:val="24"/>
        </w:rPr>
        <w:t xml:space="preserve"> 2006)</w:t>
      </w:r>
      <w:r w:rsidRPr="00FD0554">
        <w:rPr>
          <w:rFonts w:ascii="Times New Roman" w:hAnsi="Times New Roman"/>
          <w:color w:val="000000" w:themeColor="text1"/>
          <w:sz w:val="24"/>
          <w:szCs w:val="24"/>
        </w:rPr>
        <w:t>.</w:t>
      </w:r>
      <w:r w:rsidRPr="00FD0554">
        <w:rPr>
          <w:rFonts w:ascii="Times New Roman" w:hAnsi="Times New Roman"/>
          <w:sz w:val="24"/>
          <w:szCs w:val="24"/>
        </w:rPr>
        <w:t xml:space="preserve"> </w:t>
      </w:r>
    </w:p>
    <w:p w14:paraId="66103B3D" w14:textId="2D605C4F" w:rsidR="007C298D" w:rsidRDefault="00931B96" w:rsidP="007C298D">
      <w:pPr>
        <w:spacing w:after="0" w:line="480" w:lineRule="auto"/>
        <w:ind w:firstLine="720"/>
        <w:jc w:val="both"/>
        <w:rPr>
          <w:rFonts w:ascii="Times New Roman" w:hAnsi="Times New Roman"/>
          <w:sz w:val="24"/>
          <w:szCs w:val="24"/>
        </w:rPr>
      </w:pPr>
      <w:r w:rsidRPr="00FD0554">
        <w:rPr>
          <w:rFonts w:ascii="Times New Roman" w:hAnsi="Times New Roman"/>
          <w:sz w:val="24"/>
          <w:szCs w:val="24"/>
        </w:rPr>
        <w:t>Adsorption is a helpful fluoride removal option because it can be implemented using gravity</w:t>
      </w:r>
      <w:r w:rsidR="000F7DF4">
        <w:rPr>
          <w:rFonts w:ascii="Times New Roman" w:hAnsi="Times New Roman"/>
          <w:sz w:val="24"/>
          <w:szCs w:val="24"/>
        </w:rPr>
        <w:t xml:space="preserve"> flow</w:t>
      </w:r>
      <w:r w:rsidRPr="00FD0554">
        <w:rPr>
          <w:rFonts w:ascii="Times New Roman" w:hAnsi="Times New Roman"/>
          <w:sz w:val="24"/>
          <w:szCs w:val="24"/>
        </w:rPr>
        <w:t xml:space="preserve"> (no need for a power source), and is helpful in terms of cost and ease of use </w:t>
      </w:r>
      <w:r>
        <w:rPr>
          <w:rFonts w:ascii="Times New Roman" w:hAnsi="Times New Roman"/>
          <w:sz w:val="24"/>
          <w:szCs w:val="24"/>
        </w:rPr>
        <w:t>(</w:t>
      </w:r>
      <w:proofErr w:type="spellStart"/>
      <w:r>
        <w:rPr>
          <w:rFonts w:ascii="Times New Roman" w:hAnsi="Times New Roman"/>
          <w:sz w:val="24"/>
          <w:szCs w:val="24"/>
        </w:rPr>
        <w:t>Bhatnagar</w:t>
      </w:r>
      <w:proofErr w:type="spellEnd"/>
      <w:r>
        <w:rPr>
          <w:rFonts w:ascii="Times New Roman" w:hAnsi="Times New Roman"/>
          <w:sz w:val="24"/>
          <w:szCs w:val="24"/>
        </w:rPr>
        <w:t xml:space="preserve"> et al.</w:t>
      </w:r>
      <w:r w:rsidR="001A6DA9">
        <w:rPr>
          <w:rFonts w:ascii="Times New Roman" w:hAnsi="Times New Roman"/>
          <w:sz w:val="24"/>
          <w:szCs w:val="24"/>
        </w:rPr>
        <w:t>,</w:t>
      </w:r>
      <w:r>
        <w:rPr>
          <w:rFonts w:ascii="Times New Roman" w:hAnsi="Times New Roman"/>
          <w:sz w:val="24"/>
          <w:szCs w:val="24"/>
        </w:rPr>
        <w:t xml:space="preserve"> 2011)</w:t>
      </w:r>
      <w:r w:rsidRPr="00FD0554">
        <w:rPr>
          <w:rFonts w:ascii="Times New Roman" w:hAnsi="Times New Roman"/>
          <w:sz w:val="24"/>
          <w:szCs w:val="24"/>
        </w:rPr>
        <w:t xml:space="preserve">. Researchers have extensively studied activated alumina (AA), a material well </w:t>
      </w:r>
      <w:r w:rsidR="001A6DA9">
        <w:rPr>
          <w:rFonts w:ascii="Times New Roman" w:hAnsi="Times New Roman"/>
          <w:sz w:val="24"/>
          <w:szCs w:val="24"/>
        </w:rPr>
        <w:t xml:space="preserve">known for fluoride adsorption. </w:t>
      </w:r>
      <w:r w:rsidRPr="00FD0554">
        <w:rPr>
          <w:rFonts w:ascii="Times New Roman" w:hAnsi="Times New Roman"/>
          <w:sz w:val="24"/>
          <w:szCs w:val="24"/>
        </w:rPr>
        <w:t xml:space="preserve">It has been found that AA works best </w:t>
      </w:r>
      <w:r w:rsidR="00C2192E">
        <w:rPr>
          <w:rFonts w:ascii="Times New Roman" w:hAnsi="Times New Roman"/>
          <w:sz w:val="24"/>
          <w:szCs w:val="24"/>
        </w:rPr>
        <w:t>at low pH values (&lt; 5)</w:t>
      </w:r>
      <w:r w:rsidRPr="00FD0554">
        <w:rPr>
          <w:rFonts w:ascii="Times New Roman" w:hAnsi="Times New Roman"/>
          <w:sz w:val="24"/>
          <w:szCs w:val="24"/>
        </w:rPr>
        <w:t xml:space="preserve"> and that it has a fluoride removal capacity ranging from 4 - 15 mg of fluoride per gram of AA for laboratory studies and 1 mg/g in a field study; </w:t>
      </w:r>
      <w:r w:rsidRPr="00FD0554">
        <w:rPr>
          <w:rFonts w:ascii="Times New Roman" w:hAnsi="Times New Roman"/>
          <w:sz w:val="24"/>
          <w:szCs w:val="24"/>
        </w:rPr>
        <w:lastRenderedPageBreak/>
        <w:t xml:space="preserve">fluoride removal values for AA tend to vary based on water pH, competing ions and the nature of the study </w:t>
      </w:r>
      <w:r w:rsidRPr="00FD6CE2">
        <w:rPr>
          <w:rFonts w:ascii="Times New Roman" w:hAnsi="Times New Roman"/>
          <w:sz w:val="24"/>
          <w:szCs w:val="24"/>
        </w:rPr>
        <w:t>(</w:t>
      </w:r>
      <w:proofErr w:type="spellStart"/>
      <w:r w:rsidRPr="00FD6CE2">
        <w:rPr>
          <w:rFonts w:ascii="Times New Roman" w:hAnsi="Times New Roman"/>
          <w:sz w:val="24"/>
          <w:szCs w:val="24"/>
        </w:rPr>
        <w:t>Fawell</w:t>
      </w:r>
      <w:proofErr w:type="spellEnd"/>
      <w:r w:rsidRPr="00FD6CE2">
        <w:rPr>
          <w:rFonts w:ascii="Times New Roman" w:hAnsi="Times New Roman"/>
          <w:sz w:val="24"/>
          <w:szCs w:val="24"/>
        </w:rPr>
        <w:t> et al., 2006; </w:t>
      </w:r>
      <w:proofErr w:type="spellStart"/>
      <w:r w:rsidRPr="00FD6CE2">
        <w:rPr>
          <w:rFonts w:ascii="Times New Roman" w:hAnsi="Times New Roman"/>
          <w:sz w:val="24"/>
          <w:szCs w:val="24"/>
        </w:rPr>
        <w:t>Ghorai</w:t>
      </w:r>
      <w:proofErr w:type="spellEnd"/>
      <w:r w:rsidRPr="00FD6CE2">
        <w:rPr>
          <w:rFonts w:ascii="Times New Roman" w:hAnsi="Times New Roman"/>
          <w:sz w:val="24"/>
          <w:szCs w:val="24"/>
        </w:rPr>
        <w:t> and Pant, 2005; </w:t>
      </w:r>
      <w:proofErr w:type="spellStart"/>
      <w:r w:rsidRPr="00FD6CE2">
        <w:rPr>
          <w:rFonts w:ascii="Times New Roman" w:hAnsi="Times New Roman"/>
          <w:sz w:val="24"/>
          <w:szCs w:val="24"/>
        </w:rPr>
        <w:t>Hao</w:t>
      </w:r>
      <w:proofErr w:type="spellEnd"/>
      <w:r w:rsidRPr="00FD6CE2">
        <w:rPr>
          <w:rFonts w:ascii="Times New Roman" w:hAnsi="Times New Roman"/>
          <w:sz w:val="24"/>
          <w:szCs w:val="24"/>
        </w:rPr>
        <w:t> and Huang, 1986; </w:t>
      </w:r>
    </w:p>
    <w:p w14:paraId="7CB73A49" w14:textId="65DFC163" w:rsidR="00931B96" w:rsidRPr="00FD0554" w:rsidRDefault="00931B96" w:rsidP="007C298D">
      <w:pPr>
        <w:spacing w:after="0" w:line="480" w:lineRule="auto"/>
        <w:jc w:val="both"/>
        <w:rPr>
          <w:rFonts w:ascii="Times New Roman" w:hAnsi="Times New Roman"/>
          <w:sz w:val="24"/>
          <w:szCs w:val="24"/>
        </w:rPr>
      </w:pPr>
      <w:r w:rsidRPr="00FD6CE2">
        <w:rPr>
          <w:rFonts w:ascii="Times New Roman" w:hAnsi="Times New Roman"/>
          <w:sz w:val="24"/>
          <w:szCs w:val="24"/>
        </w:rPr>
        <w:t>Tang et al., 2009)</w:t>
      </w:r>
      <w:r w:rsidR="001A6DA9">
        <w:rPr>
          <w:rFonts w:ascii="Times New Roman" w:hAnsi="Times New Roman"/>
          <w:sz w:val="24"/>
          <w:szCs w:val="24"/>
        </w:rPr>
        <w:t xml:space="preserve">. </w:t>
      </w:r>
      <w:r w:rsidRPr="00FD0554">
        <w:rPr>
          <w:rFonts w:ascii="Times New Roman" w:hAnsi="Times New Roman"/>
          <w:sz w:val="24"/>
          <w:szCs w:val="24"/>
        </w:rPr>
        <w:t>A number of activated carbon materials showed minimal fluori</w:t>
      </w:r>
      <w:r w:rsidR="000F7DF4">
        <w:rPr>
          <w:rFonts w:ascii="Times New Roman" w:hAnsi="Times New Roman"/>
          <w:sz w:val="24"/>
          <w:szCs w:val="24"/>
        </w:rPr>
        <w:t>de removal capacities</w:t>
      </w:r>
      <w:r w:rsidRPr="00FD0554">
        <w:rPr>
          <w:rFonts w:ascii="Times New Roman" w:hAnsi="Times New Roman"/>
          <w:sz w:val="24"/>
          <w:szCs w:val="24"/>
        </w:rPr>
        <w:t xml:space="preserve"> despite their high specific surface areas </w:t>
      </w:r>
      <w:r>
        <w:rPr>
          <w:rFonts w:ascii="Times New Roman" w:hAnsi="Times New Roman"/>
          <w:noProof/>
          <w:sz w:val="24"/>
          <w:szCs w:val="24"/>
        </w:rPr>
        <w:t>(Abe et al.</w:t>
      </w:r>
      <w:r w:rsidR="00987BD2">
        <w:rPr>
          <w:rFonts w:ascii="Times New Roman" w:hAnsi="Times New Roman"/>
          <w:noProof/>
          <w:sz w:val="24"/>
          <w:szCs w:val="24"/>
        </w:rPr>
        <w:t>,</w:t>
      </w:r>
      <w:r>
        <w:rPr>
          <w:rFonts w:ascii="Times New Roman" w:hAnsi="Times New Roman"/>
          <w:noProof/>
          <w:sz w:val="24"/>
          <w:szCs w:val="24"/>
        </w:rPr>
        <w:t xml:space="preserve"> 2004; Ayoob et al.</w:t>
      </w:r>
      <w:r w:rsidR="00987BD2">
        <w:rPr>
          <w:rFonts w:ascii="Times New Roman" w:hAnsi="Times New Roman"/>
          <w:noProof/>
          <w:sz w:val="24"/>
          <w:szCs w:val="24"/>
        </w:rPr>
        <w:t>,</w:t>
      </w:r>
      <w:r>
        <w:rPr>
          <w:rFonts w:ascii="Times New Roman" w:hAnsi="Times New Roman"/>
          <w:noProof/>
          <w:sz w:val="24"/>
          <w:szCs w:val="24"/>
        </w:rPr>
        <w:t xml:space="preserve"> 2008)</w:t>
      </w:r>
      <w:r w:rsidR="00987BD2">
        <w:rPr>
          <w:rFonts w:ascii="Times New Roman" w:hAnsi="Times New Roman"/>
          <w:sz w:val="24"/>
          <w:szCs w:val="24"/>
        </w:rPr>
        <w:t xml:space="preserve">. </w:t>
      </w:r>
      <w:r w:rsidRPr="00FD0554">
        <w:rPr>
          <w:rFonts w:ascii="Times New Roman" w:hAnsi="Times New Roman"/>
          <w:sz w:val="24"/>
          <w:szCs w:val="24"/>
        </w:rPr>
        <w:t>Bone char (BC)</w:t>
      </w:r>
      <w:r w:rsidR="001504CA">
        <w:rPr>
          <w:rFonts w:ascii="Times New Roman" w:hAnsi="Times New Roman"/>
          <w:sz w:val="24"/>
          <w:szCs w:val="24"/>
        </w:rPr>
        <w:t xml:space="preserve"> has</w:t>
      </w:r>
      <w:r w:rsidRPr="00FD0554">
        <w:rPr>
          <w:rFonts w:ascii="Times New Roman" w:hAnsi="Times New Roman"/>
          <w:sz w:val="24"/>
          <w:szCs w:val="24"/>
        </w:rPr>
        <w:t xml:space="preserve"> demonstrated a much higher fluoride removal capacity than activated carbon, which can be attributed to its dual properties of a high specific surface area [111 m</w:t>
      </w:r>
      <w:r w:rsidRPr="00FD0554">
        <w:rPr>
          <w:rFonts w:ascii="Times New Roman" w:hAnsi="Times New Roman"/>
          <w:sz w:val="24"/>
          <w:szCs w:val="24"/>
          <w:vertAlign w:val="superscript"/>
        </w:rPr>
        <w:t>2</w:t>
      </w:r>
      <w:r w:rsidRPr="00FD0554">
        <w:rPr>
          <w:rFonts w:ascii="Times New Roman" w:hAnsi="Times New Roman"/>
          <w:sz w:val="24"/>
          <w:szCs w:val="24"/>
        </w:rPr>
        <w:t xml:space="preserve">/g </w:t>
      </w:r>
      <w:r>
        <w:rPr>
          <w:rFonts w:ascii="Times New Roman" w:hAnsi="Times New Roman"/>
          <w:noProof/>
          <w:sz w:val="24"/>
          <w:szCs w:val="24"/>
        </w:rPr>
        <w:t>(Brunson and Sabatini</w:t>
      </w:r>
      <w:r w:rsidR="00987BD2">
        <w:rPr>
          <w:rFonts w:ascii="Times New Roman" w:hAnsi="Times New Roman"/>
          <w:noProof/>
          <w:sz w:val="24"/>
          <w:szCs w:val="24"/>
        </w:rPr>
        <w:t>,</w:t>
      </w:r>
      <w:r>
        <w:rPr>
          <w:rFonts w:ascii="Times New Roman" w:hAnsi="Times New Roman"/>
          <w:noProof/>
          <w:sz w:val="24"/>
          <w:szCs w:val="24"/>
        </w:rPr>
        <w:t xml:space="preserve"> 2009)</w:t>
      </w:r>
      <w:r w:rsidR="007A2C31">
        <w:rPr>
          <w:rFonts w:ascii="Times New Roman" w:hAnsi="Times New Roman"/>
          <w:noProof/>
          <w:sz w:val="24"/>
          <w:szCs w:val="24"/>
        </w:rPr>
        <w:t>,</w:t>
      </w:r>
      <w:r w:rsidRPr="00FD0554">
        <w:rPr>
          <w:rFonts w:ascii="Times New Roman" w:hAnsi="Times New Roman"/>
          <w:sz w:val="24"/>
          <w:szCs w:val="24"/>
        </w:rPr>
        <w:t xml:space="preserve"> 100 m</w:t>
      </w:r>
      <w:r w:rsidRPr="00FD0554">
        <w:rPr>
          <w:rFonts w:ascii="Times New Roman" w:hAnsi="Times New Roman"/>
          <w:sz w:val="24"/>
          <w:szCs w:val="24"/>
          <w:vertAlign w:val="superscript"/>
        </w:rPr>
        <w:t>2</w:t>
      </w:r>
      <w:r w:rsidRPr="00FD0554">
        <w:rPr>
          <w:rFonts w:ascii="Times New Roman" w:hAnsi="Times New Roman"/>
          <w:sz w:val="24"/>
          <w:szCs w:val="24"/>
        </w:rPr>
        <w:t xml:space="preserve">/g  </w:t>
      </w:r>
      <w:r>
        <w:rPr>
          <w:rFonts w:ascii="Times New Roman" w:hAnsi="Times New Roman"/>
          <w:noProof/>
          <w:sz w:val="24"/>
          <w:szCs w:val="24"/>
        </w:rPr>
        <w:t>(Cheung et al.</w:t>
      </w:r>
      <w:r w:rsidR="00987BD2">
        <w:rPr>
          <w:rFonts w:ascii="Times New Roman" w:hAnsi="Times New Roman"/>
          <w:noProof/>
          <w:sz w:val="24"/>
          <w:szCs w:val="24"/>
        </w:rPr>
        <w:t>,</w:t>
      </w:r>
      <w:r>
        <w:rPr>
          <w:rFonts w:ascii="Times New Roman" w:hAnsi="Times New Roman"/>
          <w:noProof/>
          <w:sz w:val="24"/>
          <w:szCs w:val="24"/>
        </w:rPr>
        <w:t xml:space="preserve"> 2005)</w:t>
      </w:r>
      <w:r w:rsidRPr="00FD0554">
        <w:rPr>
          <w:rFonts w:ascii="Times New Roman" w:hAnsi="Times New Roman"/>
          <w:sz w:val="24"/>
          <w:szCs w:val="24"/>
        </w:rPr>
        <w:t xml:space="preserve"> and 104 m</w:t>
      </w:r>
      <w:r w:rsidRPr="00FD0554">
        <w:rPr>
          <w:rFonts w:ascii="Times New Roman" w:hAnsi="Times New Roman"/>
          <w:sz w:val="24"/>
          <w:szCs w:val="24"/>
          <w:vertAlign w:val="superscript"/>
        </w:rPr>
        <w:t>2</w:t>
      </w:r>
      <w:r w:rsidRPr="00FD0554">
        <w:rPr>
          <w:rFonts w:ascii="Times New Roman" w:hAnsi="Times New Roman"/>
          <w:sz w:val="24"/>
          <w:szCs w:val="24"/>
        </w:rPr>
        <w:t xml:space="preserve">/g </w:t>
      </w:r>
      <w:r w:rsidR="007A2C31">
        <w:rPr>
          <w:rFonts w:ascii="Times New Roman" w:hAnsi="Times New Roman"/>
          <w:noProof/>
          <w:sz w:val="24"/>
          <w:szCs w:val="24"/>
        </w:rPr>
        <w:t>(</w:t>
      </w:r>
      <w:r>
        <w:rPr>
          <w:rFonts w:ascii="Times New Roman" w:hAnsi="Times New Roman"/>
          <w:noProof/>
          <w:sz w:val="24"/>
          <w:szCs w:val="24"/>
        </w:rPr>
        <w:t>Medellin-Castillo et al.</w:t>
      </w:r>
      <w:r w:rsidR="00987BD2">
        <w:rPr>
          <w:rFonts w:ascii="Times New Roman" w:hAnsi="Times New Roman"/>
          <w:noProof/>
          <w:sz w:val="24"/>
          <w:szCs w:val="24"/>
        </w:rPr>
        <w:t>,</w:t>
      </w:r>
      <w:r>
        <w:rPr>
          <w:rFonts w:ascii="Times New Roman" w:hAnsi="Times New Roman"/>
          <w:noProof/>
          <w:sz w:val="24"/>
          <w:szCs w:val="24"/>
        </w:rPr>
        <w:t xml:space="preserve"> 2007)</w:t>
      </w:r>
      <w:r w:rsidRPr="00FD0554">
        <w:rPr>
          <w:rFonts w:ascii="Times New Roman" w:hAnsi="Times New Roman"/>
          <w:sz w:val="24"/>
          <w:szCs w:val="24"/>
        </w:rPr>
        <w:t xml:space="preserve">] and desirable surface chemistry, a surface that exhibits a </w:t>
      </w:r>
      <w:r w:rsidR="00A57C05">
        <w:rPr>
          <w:rFonts w:ascii="Times New Roman" w:hAnsi="Times New Roman"/>
          <w:sz w:val="24"/>
          <w:szCs w:val="24"/>
        </w:rPr>
        <w:t xml:space="preserve">net </w:t>
      </w:r>
      <w:r w:rsidRPr="00FD0554">
        <w:rPr>
          <w:rFonts w:ascii="Times New Roman" w:hAnsi="Times New Roman"/>
          <w:sz w:val="24"/>
          <w:szCs w:val="24"/>
        </w:rPr>
        <w:t xml:space="preserve">positive charge </w:t>
      </w:r>
      <w:r w:rsidR="00A57C05">
        <w:rPr>
          <w:rFonts w:ascii="Times New Roman" w:hAnsi="Times New Roman"/>
          <w:sz w:val="24"/>
          <w:szCs w:val="24"/>
        </w:rPr>
        <w:t>at typical groundwater pH values so t</w:t>
      </w:r>
      <w:r w:rsidRPr="00FD0554">
        <w:rPr>
          <w:rFonts w:ascii="Times New Roman" w:hAnsi="Times New Roman"/>
          <w:sz w:val="24"/>
          <w:szCs w:val="24"/>
        </w:rPr>
        <w:t xml:space="preserve">hat </w:t>
      </w:r>
      <w:r w:rsidR="00A57C05">
        <w:rPr>
          <w:rFonts w:ascii="Times New Roman" w:hAnsi="Times New Roman"/>
          <w:sz w:val="24"/>
          <w:szCs w:val="24"/>
        </w:rPr>
        <w:t xml:space="preserve">it </w:t>
      </w:r>
      <w:r w:rsidRPr="00FD0554">
        <w:rPr>
          <w:rFonts w:ascii="Times New Roman" w:hAnsi="Times New Roman"/>
          <w:sz w:val="24"/>
          <w:szCs w:val="24"/>
        </w:rPr>
        <w:t>will attract fluoride ion</w:t>
      </w:r>
      <w:r w:rsidR="00A57C05">
        <w:rPr>
          <w:rFonts w:ascii="Times New Roman" w:hAnsi="Times New Roman"/>
          <w:sz w:val="24"/>
          <w:szCs w:val="24"/>
        </w:rPr>
        <w:t>s</w:t>
      </w:r>
      <w:r w:rsidR="00987BD2">
        <w:rPr>
          <w:rFonts w:ascii="Times New Roman" w:hAnsi="Times New Roman"/>
          <w:sz w:val="24"/>
          <w:szCs w:val="24"/>
        </w:rPr>
        <w:t xml:space="preserve">. </w:t>
      </w:r>
      <w:r w:rsidRPr="00FD0554">
        <w:rPr>
          <w:rFonts w:ascii="Times New Roman" w:hAnsi="Times New Roman"/>
          <w:sz w:val="24"/>
          <w:szCs w:val="24"/>
        </w:rPr>
        <w:t>Researchers have shown that BC can remove fluoride and arsenic simultaneously with minimal competition, which is helpful i</w:t>
      </w:r>
      <w:r w:rsidR="00A57C05">
        <w:rPr>
          <w:rFonts w:ascii="Times New Roman" w:hAnsi="Times New Roman"/>
          <w:sz w:val="24"/>
          <w:szCs w:val="24"/>
        </w:rPr>
        <w:t>n situations where they coexist; several MER locations have been suggested to have both fluoride and arsenic in the groundwater</w:t>
      </w:r>
      <w:r w:rsidRPr="00FD0554">
        <w:rPr>
          <w:rFonts w:ascii="Times New Roman" w:hAnsi="Times New Roman"/>
          <w:sz w:val="24"/>
          <w:szCs w:val="24"/>
        </w:rPr>
        <w:t xml:space="preserve"> </w:t>
      </w:r>
      <w:r w:rsidRPr="00FD6CE2">
        <w:rPr>
          <w:rFonts w:ascii="Times New Roman" w:hAnsi="Times New Roman"/>
          <w:sz w:val="24"/>
          <w:szCs w:val="24"/>
        </w:rPr>
        <w:t>(</w:t>
      </w:r>
      <w:proofErr w:type="spellStart"/>
      <w:r w:rsidRPr="00FD6CE2">
        <w:rPr>
          <w:rFonts w:ascii="Times New Roman" w:hAnsi="Times New Roman"/>
          <w:sz w:val="24"/>
          <w:szCs w:val="24"/>
        </w:rPr>
        <w:t>Rango</w:t>
      </w:r>
      <w:proofErr w:type="spellEnd"/>
      <w:r w:rsidRPr="00FD6CE2">
        <w:rPr>
          <w:rFonts w:ascii="Times New Roman" w:hAnsi="Times New Roman"/>
          <w:sz w:val="24"/>
          <w:szCs w:val="24"/>
        </w:rPr>
        <w:t> et al., 2010)</w:t>
      </w:r>
      <w:r w:rsidR="00987BD2">
        <w:rPr>
          <w:rFonts w:ascii="Times New Roman" w:hAnsi="Times New Roman"/>
          <w:sz w:val="24"/>
          <w:szCs w:val="24"/>
        </w:rPr>
        <w:t>.</w:t>
      </w:r>
      <w:r w:rsidRPr="00FD0554">
        <w:rPr>
          <w:rFonts w:ascii="Times New Roman" w:hAnsi="Times New Roman"/>
          <w:sz w:val="24"/>
          <w:szCs w:val="24"/>
        </w:rPr>
        <w:t xml:space="preserve"> Further, BC can be produced using local materials in rural areas of Ethiopia, Kenya and Tanzania </w:t>
      </w:r>
      <w:r>
        <w:rPr>
          <w:rFonts w:ascii="Times New Roman" w:hAnsi="Times New Roman"/>
          <w:sz w:val="24"/>
          <w:szCs w:val="24"/>
        </w:rPr>
        <w:t>(</w:t>
      </w:r>
      <w:proofErr w:type="spellStart"/>
      <w:r>
        <w:rPr>
          <w:rFonts w:ascii="Times New Roman" w:hAnsi="Times New Roman"/>
          <w:sz w:val="24"/>
          <w:szCs w:val="24"/>
        </w:rPr>
        <w:t>Abaire</w:t>
      </w:r>
      <w:proofErr w:type="spellEnd"/>
      <w:r>
        <w:rPr>
          <w:rFonts w:ascii="Times New Roman" w:hAnsi="Times New Roman"/>
          <w:sz w:val="24"/>
          <w:szCs w:val="24"/>
        </w:rPr>
        <w:t xml:space="preserve"> et al.</w:t>
      </w:r>
      <w:r w:rsidR="00987BD2">
        <w:rPr>
          <w:rFonts w:ascii="Times New Roman" w:hAnsi="Times New Roman"/>
          <w:sz w:val="24"/>
          <w:szCs w:val="24"/>
        </w:rPr>
        <w:t>,</w:t>
      </w:r>
      <w:r>
        <w:rPr>
          <w:rFonts w:ascii="Times New Roman" w:hAnsi="Times New Roman"/>
          <w:sz w:val="24"/>
          <w:szCs w:val="24"/>
        </w:rPr>
        <w:t xml:space="preserve"> 2009; Brunson and Sabatini</w:t>
      </w:r>
      <w:r w:rsidR="00987BD2">
        <w:rPr>
          <w:rFonts w:ascii="Times New Roman" w:hAnsi="Times New Roman"/>
          <w:sz w:val="24"/>
          <w:szCs w:val="24"/>
        </w:rPr>
        <w:t>,</w:t>
      </w:r>
      <w:r>
        <w:rPr>
          <w:rFonts w:ascii="Times New Roman" w:hAnsi="Times New Roman"/>
          <w:sz w:val="24"/>
          <w:szCs w:val="24"/>
        </w:rPr>
        <w:t xml:space="preserve"> 2009; </w:t>
      </w:r>
      <w:proofErr w:type="spellStart"/>
      <w:r>
        <w:rPr>
          <w:rFonts w:ascii="Times New Roman" w:hAnsi="Times New Roman"/>
          <w:sz w:val="24"/>
          <w:szCs w:val="24"/>
        </w:rPr>
        <w:t>Mjengera</w:t>
      </w:r>
      <w:proofErr w:type="spellEnd"/>
      <w:r>
        <w:rPr>
          <w:rFonts w:ascii="Times New Roman" w:hAnsi="Times New Roman"/>
          <w:sz w:val="24"/>
          <w:szCs w:val="24"/>
        </w:rPr>
        <w:t xml:space="preserve"> and </w:t>
      </w:r>
      <w:proofErr w:type="spellStart"/>
      <w:r>
        <w:rPr>
          <w:rFonts w:ascii="Times New Roman" w:hAnsi="Times New Roman"/>
          <w:sz w:val="24"/>
          <w:szCs w:val="24"/>
        </w:rPr>
        <w:t>Mkongo</w:t>
      </w:r>
      <w:proofErr w:type="spellEnd"/>
      <w:r w:rsidR="00987BD2">
        <w:rPr>
          <w:rFonts w:ascii="Times New Roman" w:hAnsi="Times New Roman"/>
          <w:sz w:val="24"/>
          <w:szCs w:val="24"/>
        </w:rPr>
        <w:t>,</w:t>
      </w:r>
      <w:r>
        <w:rPr>
          <w:rFonts w:ascii="Times New Roman" w:hAnsi="Times New Roman"/>
          <w:sz w:val="24"/>
          <w:szCs w:val="24"/>
        </w:rPr>
        <w:t xml:space="preserve"> 2002)</w:t>
      </w:r>
      <w:r w:rsidRPr="00FD0554">
        <w:rPr>
          <w:rFonts w:ascii="Times New Roman" w:hAnsi="Times New Roman"/>
          <w:sz w:val="24"/>
          <w:szCs w:val="24"/>
        </w:rPr>
        <w:t>. In some cases</w:t>
      </w:r>
      <w:r w:rsidR="000F7DF4">
        <w:rPr>
          <w:rFonts w:ascii="Times New Roman" w:hAnsi="Times New Roman"/>
          <w:sz w:val="24"/>
          <w:szCs w:val="24"/>
        </w:rPr>
        <w:t>,</w:t>
      </w:r>
      <w:r w:rsidRPr="00FD0554">
        <w:rPr>
          <w:rFonts w:ascii="Times New Roman" w:hAnsi="Times New Roman"/>
          <w:sz w:val="24"/>
          <w:szCs w:val="24"/>
        </w:rPr>
        <w:t xml:space="preserve"> BC is culturally </w:t>
      </w:r>
      <w:proofErr w:type="gramStart"/>
      <w:r w:rsidRPr="00FD0554">
        <w:rPr>
          <w:rFonts w:ascii="Times New Roman" w:hAnsi="Times New Roman"/>
          <w:sz w:val="24"/>
          <w:szCs w:val="24"/>
        </w:rPr>
        <w:t>unacceptable,</w:t>
      </w:r>
      <w:proofErr w:type="gramEnd"/>
      <w:r w:rsidRPr="00FD0554">
        <w:rPr>
          <w:rFonts w:ascii="Times New Roman" w:hAnsi="Times New Roman"/>
          <w:sz w:val="24"/>
          <w:szCs w:val="24"/>
        </w:rPr>
        <w:t xml:space="preserve"> therefore, alternative materials with similar properties to BC must be evaluated.</w:t>
      </w:r>
    </w:p>
    <w:p w14:paraId="75AE019B" w14:textId="41B3E93A" w:rsidR="00931B96" w:rsidRPr="00FD0554" w:rsidRDefault="00931B96" w:rsidP="007C298D">
      <w:pPr>
        <w:spacing w:after="0" w:line="480" w:lineRule="auto"/>
        <w:ind w:firstLine="720"/>
        <w:jc w:val="both"/>
        <w:rPr>
          <w:rFonts w:ascii="Times New Roman" w:hAnsi="Times New Roman"/>
          <w:sz w:val="24"/>
          <w:szCs w:val="24"/>
        </w:rPr>
      </w:pPr>
      <w:r w:rsidRPr="00FD0554">
        <w:rPr>
          <w:rFonts w:ascii="Times New Roman" w:hAnsi="Times New Roman"/>
          <w:sz w:val="24"/>
          <w:szCs w:val="24"/>
        </w:rPr>
        <w:t xml:space="preserve">When considering the practicalities of removing fluoride from groundwater it is necessary to account for possible competition from </w:t>
      </w:r>
      <w:r w:rsidR="000F7DF4">
        <w:rPr>
          <w:rFonts w:ascii="Times New Roman" w:hAnsi="Times New Roman"/>
          <w:sz w:val="24"/>
          <w:szCs w:val="24"/>
        </w:rPr>
        <w:t>other ions in water.</w:t>
      </w:r>
      <w:r w:rsidR="00987BD2">
        <w:rPr>
          <w:rFonts w:ascii="Times New Roman" w:hAnsi="Times New Roman"/>
          <w:sz w:val="24"/>
          <w:szCs w:val="24"/>
        </w:rPr>
        <w:t xml:space="preserve"> </w:t>
      </w:r>
      <w:r w:rsidRPr="00FD0554">
        <w:rPr>
          <w:rFonts w:ascii="Times New Roman" w:hAnsi="Times New Roman"/>
          <w:sz w:val="24"/>
          <w:szCs w:val="24"/>
        </w:rPr>
        <w:t>Often phosphate</w:t>
      </w:r>
      <w:r w:rsidR="00A57C05">
        <w:rPr>
          <w:rFonts w:ascii="Times New Roman" w:hAnsi="Times New Roman"/>
          <w:sz w:val="24"/>
          <w:szCs w:val="24"/>
        </w:rPr>
        <w:t xml:space="preserve"> and sulfate in groundwater compete with fluoride for adsorption by commonly used adsorbents. </w:t>
      </w:r>
      <w:proofErr w:type="gramStart"/>
      <w:r>
        <w:rPr>
          <w:rFonts w:ascii="Times New Roman" w:hAnsi="Times New Roman"/>
          <w:noProof/>
          <w:sz w:val="24"/>
          <w:szCs w:val="24"/>
        </w:rPr>
        <w:t>(Jagtap et al.</w:t>
      </w:r>
      <w:r w:rsidR="00987BD2">
        <w:rPr>
          <w:rFonts w:ascii="Times New Roman" w:hAnsi="Times New Roman"/>
          <w:noProof/>
          <w:sz w:val="24"/>
          <w:szCs w:val="24"/>
        </w:rPr>
        <w:t>,</w:t>
      </w:r>
      <w:r>
        <w:rPr>
          <w:rFonts w:ascii="Times New Roman" w:hAnsi="Times New Roman"/>
          <w:noProof/>
          <w:sz w:val="24"/>
          <w:szCs w:val="24"/>
        </w:rPr>
        <w:t xml:space="preserve"> 2012)</w:t>
      </w:r>
      <w:r w:rsidRPr="00FD0554">
        <w:rPr>
          <w:rFonts w:ascii="Times New Roman" w:hAnsi="Times New Roman"/>
          <w:sz w:val="24"/>
          <w:szCs w:val="24"/>
        </w:rPr>
        <w:t>.</w:t>
      </w:r>
      <w:proofErr w:type="gramEnd"/>
      <w:r w:rsidRPr="00FD0554">
        <w:rPr>
          <w:rFonts w:ascii="Times New Roman" w:hAnsi="Times New Roman"/>
          <w:sz w:val="24"/>
          <w:szCs w:val="24"/>
        </w:rPr>
        <w:t xml:space="preserve">  Natural organic material (NOM) in the groundwater should also be considered as it sometimes competes with other adsorptive processes, particularly a</w:t>
      </w:r>
      <w:r w:rsidR="00421A3C">
        <w:rPr>
          <w:rFonts w:ascii="Times New Roman" w:hAnsi="Times New Roman"/>
          <w:sz w:val="24"/>
          <w:szCs w:val="24"/>
        </w:rPr>
        <w:t xml:space="preserve">dsorption onto activated carbon, </w:t>
      </w:r>
      <w:r w:rsidRPr="00FD0554">
        <w:rPr>
          <w:rFonts w:ascii="Times New Roman" w:hAnsi="Times New Roman"/>
          <w:sz w:val="24"/>
          <w:szCs w:val="24"/>
        </w:rPr>
        <w:t xml:space="preserve">and is found in all groundwater sources </w:t>
      </w:r>
      <w:r w:rsidR="00421A3C">
        <w:rPr>
          <w:rFonts w:ascii="Times New Roman" w:hAnsi="Times New Roman"/>
          <w:noProof/>
          <w:sz w:val="24"/>
          <w:szCs w:val="24"/>
        </w:rPr>
        <w:lastRenderedPageBreak/>
        <w:t xml:space="preserve">(Newcombe </w:t>
      </w:r>
      <w:r>
        <w:rPr>
          <w:rFonts w:ascii="Times New Roman" w:hAnsi="Times New Roman"/>
          <w:noProof/>
          <w:sz w:val="24"/>
          <w:szCs w:val="24"/>
        </w:rPr>
        <w:t>et al.</w:t>
      </w:r>
      <w:r w:rsidR="00987BD2">
        <w:rPr>
          <w:rFonts w:ascii="Times New Roman" w:hAnsi="Times New Roman"/>
          <w:noProof/>
          <w:sz w:val="24"/>
          <w:szCs w:val="24"/>
        </w:rPr>
        <w:t>,</w:t>
      </w:r>
      <w:r>
        <w:rPr>
          <w:rFonts w:ascii="Times New Roman" w:hAnsi="Times New Roman"/>
          <w:noProof/>
          <w:sz w:val="24"/>
          <w:szCs w:val="24"/>
        </w:rPr>
        <w:t xml:space="preserve"> 1997)</w:t>
      </w:r>
      <w:r w:rsidRPr="00FD0554">
        <w:rPr>
          <w:rFonts w:ascii="Times New Roman" w:hAnsi="Times New Roman"/>
          <w:sz w:val="24"/>
          <w:szCs w:val="24"/>
        </w:rPr>
        <w:t xml:space="preserve">, generally at concentrations of 0.5 – 10 mg/L </w:t>
      </w:r>
      <w:r>
        <w:rPr>
          <w:rFonts w:ascii="Times New Roman" w:hAnsi="Times New Roman"/>
          <w:noProof/>
          <w:sz w:val="24"/>
          <w:szCs w:val="24"/>
        </w:rPr>
        <w:t>(Genz et al.</w:t>
      </w:r>
      <w:r w:rsidR="00987BD2">
        <w:rPr>
          <w:rFonts w:ascii="Times New Roman" w:hAnsi="Times New Roman"/>
          <w:noProof/>
          <w:sz w:val="24"/>
          <w:szCs w:val="24"/>
        </w:rPr>
        <w:t>,</w:t>
      </w:r>
      <w:r>
        <w:rPr>
          <w:rFonts w:ascii="Times New Roman" w:hAnsi="Times New Roman"/>
          <w:noProof/>
          <w:sz w:val="24"/>
          <w:szCs w:val="24"/>
        </w:rPr>
        <w:t xml:space="preserve"> 2008)</w:t>
      </w:r>
      <w:r w:rsidR="00987BD2">
        <w:rPr>
          <w:rFonts w:ascii="Times New Roman" w:hAnsi="Times New Roman"/>
          <w:sz w:val="24"/>
          <w:szCs w:val="24"/>
        </w:rPr>
        <w:t xml:space="preserve">. </w:t>
      </w:r>
      <w:r w:rsidRPr="00FD0554">
        <w:rPr>
          <w:rFonts w:ascii="Times New Roman" w:hAnsi="Times New Roman"/>
          <w:sz w:val="24"/>
          <w:szCs w:val="24"/>
        </w:rPr>
        <w:t xml:space="preserve">NOM is composed of </w:t>
      </w:r>
      <w:proofErr w:type="spellStart"/>
      <w:r w:rsidRPr="00FD0554">
        <w:rPr>
          <w:rFonts w:ascii="Times New Roman" w:hAnsi="Times New Roman"/>
          <w:sz w:val="24"/>
          <w:szCs w:val="24"/>
        </w:rPr>
        <w:t>humic</w:t>
      </w:r>
      <w:proofErr w:type="spellEnd"/>
      <w:r w:rsidRPr="00FD0554">
        <w:rPr>
          <w:rFonts w:ascii="Times New Roman" w:hAnsi="Times New Roman"/>
          <w:sz w:val="24"/>
          <w:szCs w:val="24"/>
        </w:rPr>
        <w:t xml:space="preserve"> and </w:t>
      </w:r>
      <w:proofErr w:type="spellStart"/>
      <w:r w:rsidRPr="00FD0554">
        <w:rPr>
          <w:rFonts w:ascii="Times New Roman" w:hAnsi="Times New Roman"/>
          <w:sz w:val="24"/>
          <w:szCs w:val="24"/>
        </w:rPr>
        <w:t>fulvic</w:t>
      </w:r>
      <w:proofErr w:type="spellEnd"/>
      <w:r w:rsidRPr="00FD0554">
        <w:rPr>
          <w:rFonts w:ascii="Times New Roman" w:hAnsi="Times New Roman"/>
          <w:sz w:val="24"/>
          <w:szCs w:val="24"/>
        </w:rPr>
        <w:t xml:space="preserve"> acids and typically has negatively charged surface functional groups </w:t>
      </w:r>
      <w:r>
        <w:rPr>
          <w:rFonts w:ascii="Times New Roman" w:hAnsi="Times New Roman"/>
          <w:sz w:val="24"/>
          <w:szCs w:val="24"/>
        </w:rPr>
        <w:t>(Redman et al., 2002)</w:t>
      </w:r>
      <w:r w:rsidRPr="00FD0554">
        <w:rPr>
          <w:rFonts w:ascii="Times New Roman" w:hAnsi="Times New Roman"/>
          <w:sz w:val="24"/>
          <w:szCs w:val="24"/>
        </w:rPr>
        <w:t>, which suggests it has the potential to compete with fluoride for removal on adsorption media in the same way that negatively charged phosphate and sulf</w:t>
      </w:r>
      <w:r w:rsidR="00987BD2">
        <w:rPr>
          <w:rFonts w:ascii="Times New Roman" w:hAnsi="Times New Roman"/>
          <w:sz w:val="24"/>
          <w:szCs w:val="24"/>
        </w:rPr>
        <w:t xml:space="preserve">ate ions are known to compete. </w:t>
      </w:r>
      <w:r w:rsidR="000F7DF4">
        <w:rPr>
          <w:rFonts w:ascii="Times New Roman" w:hAnsi="Times New Roman"/>
          <w:sz w:val="24"/>
          <w:szCs w:val="24"/>
        </w:rPr>
        <w:t>It does not appear that</w:t>
      </w:r>
      <w:r w:rsidRPr="00FD0554">
        <w:rPr>
          <w:rFonts w:ascii="Times New Roman" w:hAnsi="Times New Roman"/>
          <w:sz w:val="24"/>
          <w:szCs w:val="24"/>
        </w:rPr>
        <w:t xml:space="preserve"> NOM competition has </w:t>
      </w:r>
      <w:r w:rsidR="000F7DF4">
        <w:rPr>
          <w:rFonts w:ascii="Times New Roman" w:hAnsi="Times New Roman"/>
          <w:sz w:val="24"/>
          <w:szCs w:val="24"/>
        </w:rPr>
        <w:t>previously</w:t>
      </w:r>
      <w:r w:rsidR="00A57C05">
        <w:rPr>
          <w:rFonts w:ascii="Times New Roman" w:hAnsi="Times New Roman"/>
          <w:sz w:val="24"/>
          <w:szCs w:val="24"/>
        </w:rPr>
        <w:t xml:space="preserve"> been</w:t>
      </w:r>
      <w:r w:rsidRPr="00FD0554">
        <w:rPr>
          <w:rFonts w:ascii="Times New Roman" w:hAnsi="Times New Roman"/>
          <w:sz w:val="24"/>
          <w:szCs w:val="24"/>
        </w:rPr>
        <w:t xml:space="preserve"> studied in relation to fluoride adsorption onto bone or wood chars and competing ion studies have not been conducted on several of the materials studied in this work.</w:t>
      </w:r>
    </w:p>
    <w:p w14:paraId="6CC2E07B" w14:textId="77777777" w:rsidR="00B24D10" w:rsidRDefault="00931B96" w:rsidP="00B24D10">
      <w:pPr>
        <w:spacing w:after="0" w:line="480" w:lineRule="auto"/>
        <w:ind w:firstLine="720"/>
        <w:jc w:val="both"/>
        <w:rPr>
          <w:rFonts w:ascii="Times New Roman" w:hAnsi="Times New Roman"/>
          <w:sz w:val="24"/>
          <w:szCs w:val="24"/>
        </w:rPr>
      </w:pPr>
      <w:r w:rsidRPr="00FD0554">
        <w:rPr>
          <w:rFonts w:ascii="Times New Roman" w:hAnsi="Times New Roman"/>
          <w:sz w:val="24"/>
          <w:szCs w:val="24"/>
        </w:rPr>
        <w:t xml:space="preserve">Continuous flow column studies are important to assess the ability of a </w:t>
      </w:r>
      <w:r w:rsidR="000F7DF4">
        <w:rPr>
          <w:rFonts w:ascii="Times New Roman" w:hAnsi="Times New Roman"/>
          <w:sz w:val="24"/>
          <w:szCs w:val="24"/>
        </w:rPr>
        <w:t>sorbent</w:t>
      </w:r>
      <w:r w:rsidRPr="00FD0554">
        <w:rPr>
          <w:rFonts w:ascii="Times New Roman" w:hAnsi="Times New Roman"/>
          <w:sz w:val="24"/>
          <w:szCs w:val="24"/>
        </w:rPr>
        <w:t xml:space="preserve"> to remove fluoride in a setting similar to </w:t>
      </w:r>
      <w:r w:rsidR="00A57C05">
        <w:rPr>
          <w:rFonts w:ascii="Times New Roman" w:hAnsi="Times New Roman"/>
          <w:sz w:val="24"/>
          <w:szCs w:val="24"/>
        </w:rPr>
        <w:t>a point-of-</w:t>
      </w:r>
      <w:r w:rsidRPr="00FD0554">
        <w:rPr>
          <w:rFonts w:ascii="Times New Roman" w:hAnsi="Times New Roman"/>
          <w:sz w:val="24"/>
          <w:szCs w:val="24"/>
        </w:rPr>
        <w:t xml:space="preserve">use (POU) or </w:t>
      </w:r>
      <w:r w:rsidR="00987BD2">
        <w:rPr>
          <w:rFonts w:ascii="Times New Roman" w:hAnsi="Times New Roman"/>
          <w:sz w:val="24"/>
          <w:szCs w:val="24"/>
        </w:rPr>
        <w:t xml:space="preserve">community scale system. </w:t>
      </w:r>
      <w:r w:rsidRPr="00FD0554">
        <w:rPr>
          <w:rFonts w:ascii="Times New Roman" w:hAnsi="Times New Roman"/>
          <w:sz w:val="24"/>
          <w:szCs w:val="24"/>
        </w:rPr>
        <w:t>Continu</w:t>
      </w:r>
      <w:r w:rsidR="000F7DF4">
        <w:rPr>
          <w:rFonts w:ascii="Times New Roman" w:hAnsi="Times New Roman"/>
          <w:sz w:val="24"/>
          <w:szCs w:val="24"/>
        </w:rPr>
        <w:t>ous flow tests capture kinetic e</w:t>
      </w:r>
      <w:r w:rsidRPr="00FD0554">
        <w:rPr>
          <w:rFonts w:ascii="Times New Roman" w:hAnsi="Times New Roman"/>
          <w:sz w:val="24"/>
          <w:szCs w:val="24"/>
        </w:rPr>
        <w:t xml:space="preserve">ffects, such as mass transfer and </w:t>
      </w:r>
      <w:proofErr w:type="spellStart"/>
      <w:r w:rsidRPr="00FD0554">
        <w:rPr>
          <w:rFonts w:ascii="Times New Roman" w:hAnsi="Times New Roman"/>
          <w:sz w:val="24"/>
          <w:szCs w:val="24"/>
        </w:rPr>
        <w:t>intraparticle</w:t>
      </w:r>
      <w:proofErr w:type="spellEnd"/>
      <w:r w:rsidRPr="00FD0554">
        <w:rPr>
          <w:rFonts w:ascii="Times New Roman" w:hAnsi="Times New Roman"/>
          <w:sz w:val="24"/>
          <w:szCs w:val="24"/>
        </w:rPr>
        <w:t xml:space="preserve"> diffusion, in a way</w:t>
      </w:r>
      <w:r w:rsidR="00987BD2">
        <w:rPr>
          <w:rFonts w:ascii="Times New Roman" w:hAnsi="Times New Roman"/>
          <w:sz w:val="24"/>
          <w:szCs w:val="24"/>
        </w:rPr>
        <w:t xml:space="preserve"> not possible in batch tests. </w:t>
      </w:r>
      <w:r w:rsidRPr="00FD6CE2">
        <w:rPr>
          <w:rFonts w:ascii="Times New Roman" w:hAnsi="Times New Roman"/>
          <w:sz w:val="24"/>
          <w:szCs w:val="24"/>
        </w:rPr>
        <w:t>Ma et al. (2008)</w:t>
      </w:r>
      <w:r w:rsidRPr="00FD0554">
        <w:rPr>
          <w:rFonts w:ascii="Times New Roman" w:hAnsi="Times New Roman"/>
          <w:sz w:val="24"/>
          <w:szCs w:val="24"/>
        </w:rPr>
        <w:t xml:space="preserve"> conducted batch and column studies and suggested that BC is more effective than AA at fluoride removal and that reducing the bed depth or increasing the flow rate</w:t>
      </w:r>
      <w:r w:rsidR="00B24D10">
        <w:rPr>
          <w:rFonts w:ascii="Times New Roman" w:hAnsi="Times New Roman"/>
          <w:sz w:val="24"/>
          <w:szCs w:val="24"/>
        </w:rPr>
        <w:t xml:space="preserve"> of a column study</w:t>
      </w:r>
      <w:r w:rsidRPr="00FD0554">
        <w:rPr>
          <w:rFonts w:ascii="Times New Roman" w:hAnsi="Times New Roman"/>
          <w:sz w:val="24"/>
          <w:szCs w:val="24"/>
        </w:rPr>
        <w:t xml:space="preserve"> decreased the bed volumes until breakthrough</w:t>
      </w:r>
      <w:proofErr w:type="gramStart"/>
      <w:r w:rsidR="00B24D10">
        <w:rPr>
          <w:rFonts w:ascii="Times New Roman" w:hAnsi="Times New Roman"/>
          <w:sz w:val="24"/>
          <w:szCs w:val="24"/>
        </w:rPr>
        <w:t>..</w:t>
      </w:r>
      <w:proofErr w:type="gramEnd"/>
      <w:r w:rsidR="00B24D10">
        <w:rPr>
          <w:rFonts w:ascii="Times New Roman" w:hAnsi="Times New Roman"/>
          <w:sz w:val="24"/>
          <w:szCs w:val="24"/>
        </w:rPr>
        <w:t xml:space="preserve"> Minimal work to date has</w:t>
      </w:r>
      <w:r w:rsidRPr="00FD0554">
        <w:rPr>
          <w:rFonts w:ascii="Times New Roman" w:hAnsi="Times New Roman"/>
          <w:sz w:val="24"/>
          <w:szCs w:val="24"/>
        </w:rPr>
        <w:t xml:space="preserve"> evaluated the fluoride removal potential of bone and wood chars in continuous flow studies, particularly in a field setting utilizing a natural </w:t>
      </w:r>
      <w:r w:rsidR="00B24D10">
        <w:rPr>
          <w:rFonts w:ascii="Times New Roman" w:hAnsi="Times New Roman"/>
          <w:sz w:val="24"/>
          <w:szCs w:val="24"/>
        </w:rPr>
        <w:t>water source</w:t>
      </w:r>
      <w:r w:rsidRPr="00FD0554">
        <w:rPr>
          <w:rFonts w:ascii="Times New Roman" w:hAnsi="Times New Roman"/>
          <w:sz w:val="24"/>
          <w:szCs w:val="24"/>
        </w:rPr>
        <w:t xml:space="preserve"> </w:t>
      </w:r>
      <w:r w:rsidRPr="00FD6CE2">
        <w:rPr>
          <w:rFonts w:ascii="Times New Roman" w:hAnsi="Times New Roman"/>
          <w:sz w:val="24"/>
          <w:szCs w:val="24"/>
        </w:rPr>
        <w:t>(</w:t>
      </w:r>
      <w:proofErr w:type="spellStart"/>
      <w:r w:rsidRPr="00FD6CE2">
        <w:rPr>
          <w:rFonts w:ascii="Times New Roman" w:hAnsi="Times New Roman"/>
          <w:sz w:val="24"/>
          <w:szCs w:val="24"/>
        </w:rPr>
        <w:t>Ayoob</w:t>
      </w:r>
      <w:proofErr w:type="spellEnd"/>
      <w:r w:rsidRPr="00FD6CE2">
        <w:rPr>
          <w:rFonts w:ascii="Times New Roman" w:hAnsi="Times New Roman"/>
          <w:sz w:val="24"/>
          <w:szCs w:val="24"/>
        </w:rPr>
        <w:t> and Gupta, 2007; </w:t>
      </w:r>
    </w:p>
    <w:p w14:paraId="73C86855" w14:textId="0B2ACF1D" w:rsidR="00931B96" w:rsidRPr="00FD0554" w:rsidRDefault="00931B96" w:rsidP="00B24D10">
      <w:pPr>
        <w:spacing w:after="0" w:line="480" w:lineRule="auto"/>
        <w:jc w:val="both"/>
        <w:rPr>
          <w:rFonts w:ascii="Times New Roman" w:hAnsi="Times New Roman"/>
          <w:sz w:val="24"/>
          <w:szCs w:val="24"/>
        </w:rPr>
      </w:pPr>
      <w:proofErr w:type="spellStart"/>
      <w:r w:rsidRPr="00FD6CE2">
        <w:rPr>
          <w:rFonts w:ascii="Times New Roman" w:hAnsi="Times New Roman"/>
          <w:sz w:val="24"/>
          <w:szCs w:val="24"/>
        </w:rPr>
        <w:t>Kloos</w:t>
      </w:r>
      <w:proofErr w:type="spellEnd"/>
      <w:r w:rsidRPr="00FD6CE2">
        <w:rPr>
          <w:rFonts w:ascii="Times New Roman" w:hAnsi="Times New Roman"/>
          <w:sz w:val="24"/>
          <w:szCs w:val="24"/>
        </w:rPr>
        <w:t> and </w:t>
      </w:r>
      <w:proofErr w:type="spellStart"/>
      <w:r w:rsidRPr="00FD6CE2">
        <w:rPr>
          <w:rFonts w:ascii="Times New Roman" w:hAnsi="Times New Roman"/>
          <w:sz w:val="24"/>
          <w:szCs w:val="24"/>
        </w:rPr>
        <w:t>Haimanot</w:t>
      </w:r>
      <w:proofErr w:type="spellEnd"/>
      <w:r w:rsidRPr="00FD6CE2">
        <w:rPr>
          <w:rFonts w:ascii="Times New Roman" w:hAnsi="Times New Roman"/>
          <w:sz w:val="24"/>
          <w:szCs w:val="24"/>
        </w:rPr>
        <w:t>, 1999)</w:t>
      </w:r>
      <w:r w:rsidRPr="00FD0554">
        <w:rPr>
          <w:rFonts w:ascii="Times New Roman" w:hAnsi="Times New Roman"/>
          <w:sz w:val="24"/>
          <w:szCs w:val="24"/>
        </w:rPr>
        <w:t>.</w:t>
      </w:r>
    </w:p>
    <w:p w14:paraId="3D223D3B" w14:textId="687CA8A5" w:rsidR="00594986" w:rsidRDefault="00931B96" w:rsidP="00004D59">
      <w:pPr>
        <w:spacing w:after="0" w:line="480" w:lineRule="auto"/>
        <w:ind w:firstLine="720"/>
        <w:jc w:val="both"/>
        <w:rPr>
          <w:rFonts w:ascii="Times New Roman" w:hAnsi="Times New Roman"/>
          <w:sz w:val="24"/>
          <w:szCs w:val="24"/>
        </w:rPr>
      </w:pPr>
      <w:r w:rsidRPr="00FD0554">
        <w:rPr>
          <w:rFonts w:ascii="Times New Roman" w:hAnsi="Times New Roman"/>
          <w:sz w:val="24"/>
          <w:szCs w:val="24"/>
        </w:rPr>
        <w:t xml:space="preserve">Assessing filtration technologies for use in community scale systems can be costly and time consuming.  One way to reduce </w:t>
      </w:r>
      <w:r w:rsidR="000F7DF4">
        <w:rPr>
          <w:rFonts w:ascii="Times New Roman" w:hAnsi="Times New Roman"/>
          <w:sz w:val="24"/>
          <w:szCs w:val="24"/>
        </w:rPr>
        <w:t xml:space="preserve">these issues </w:t>
      </w:r>
      <w:r w:rsidRPr="00FD0554">
        <w:rPr>
          <w:rFonts w:ascii="Times New Roman" w:hAnsi="Times New Roman"/>
          <w:sz w:val="24"/>
          <w:szCs w:val="24"/>
        </w:rPr>
        <w:t>is through the use of Rapid Small Scale Column Test (RSSCT) principles</w:t>
      </w:r>
      <w:r w:rsidR="000F7DF4">
        <w:rPr>
          <w:rFonts w:ascii="Times New Roman" w:hAnsi="Times New Roman"/>
          <w:sz w:val="24"/>
          <w:szCs w:val="24"/>
        </w:rPr>
        <w:t xml:space="preserve"> which</w:t>
      </w:r>
      <w:r w:rsidRPr="00FD0554">
        <w:rPr>
          <w:rFonts w:ascii="Times New Roman" w:hAnsi="Times New Roman"/>
          <w:sz w:val="24"/>
          <w:szCs w:val="24"/>
        </w:rPr>
        <w:t xml:space="preserve"> are helpful for reducing the amount of water and media required, the time needed to conduct studies, and the cost of such studies while producing results representative of full scale systems </w:t>
      </w:r>
      <w:r>
        <w:rPr>
          <w:rFonts w:ascii="Times New Roman" w:hAnsi="Times New Roman"/>
          <w:noProof/>
          <w:sz w:val="24"/>
          <w:szCs w:val="24"/>
        </w:rPr>
        <w:t>(</w:t>
      </w:r>
      <w:r w:rsidR="00987BD2">
        <w:rPr>
          <w:rFonts w:ascii="Times New Roman" w:hAnsi="Times New Roman"/>
          <w:noProof/>
          <w:sz w:val="24"/>
          <w:szCs w:val="24"/>
        </w:rPr>
        <w:t xml:space="preserve">Crittenden et </w:t>
      </w:r>
      <w:r w:rsidR="00987BD2">
        <w:rPr>
          <w:rFonts w:ascii="Times New Roman" w:hAnsi="Times New Roman"/>
          <w:noProof/>
          <w:sz w:val="24"/>
          <w:szCs w:val="24"/>
        </w:rPr>
        <w:lastRenderedPageBreak/>
        <w:t xml:space="preserve">al., 1986; </w:t>
      </w:r>
      <w:r>
        <w:rPr>
          <w:rFonts w:ascii="Times New Roman" w:hAnsi="Times New Roman"/>
          <w:noProof/>
          <w:sz w:val="24"/>
          <w:szCs w:val="24"/>
        </w:rPr>
        <w:t>Badruzzaman et al.</w:t>
      </w:r>
      <w:r w:rsidR="00987BD2">
        <w:rPr>
          <w:rFonts w:ascii="Times New Roman" w:hAnsi="Times New Roman"/>
          <w:noProof/>
          <w:sz w:val="24"/>
          <w:szCs w:val="24"/>
        </w:rPr>
        <w:t>, 2004</w:t>
      </w:r>
      <w:r>
        <w:rPr>
          <w:rFonts w:ascii="Times New Roman" w:hAnsi="Times New Roman"/>
          <w:noProof/>
          <w:sz w:val="24"/>
          <w:szCs w:val="24"/>
        </w:rPr>
        <w:t>)</w:t>
      </w:r>
      <w:r w:rsidRPr="00FD0554">
        <w:rPr>
          <w:rFonts w:ascii="Times New Roman" w:hAnsi="Times New Roman"/>
          <w:sz w:val="24"/>
          <w:szCs w:val="24"/>
        </w:rPr>
        <w:t xml:space="preserve">. RSSCT calculations use dimensionless scaling principles based on mass transfer and hydraulic flow conditions as in Equations </w:t>
      </w:r>
      <w:r w:rsidR="00594986">
        <w:rPr>
          <w:rFonts w:ascii="Times New Roman" w:hAnsi="Times New Roman"/>
          <w:sz w:val="24"/>
          <w:szCs w:val="24"/>
        </w:rPr>
        <w:t>4.</w:t>
      </w:r>
      <w:r w:rsidRPr="00FD0554">
        <w:rPr>
          <w:rFonts w:ascii="Times New Roman" w:hAnsi="Times New Roman"/>
          <w:sz w:val="24"/>
          <w:szCs w:val="24"/>
        </w:rPr>
        <w:t xml:space="preserve">1 and </w:t>
      </w:r>
      <w:r w:rsidR="00594986">
        <w:rPr>
          <w:rFonts w:ascii="Times New Roman" w:hAnsi="Times New Roman"/>
          <w:sz w:val="24"/>
          <w:szCs w:val="24"/>
        </w:rPr>
        <w:t>4.</w:t>
      </w:r>
      <w:r w:rsidRPr="00FD0554">
        <w:rPr>
          <w:rFonts w:ascii="Times New Roman" w:hAnsi="Times New Roman"/>
          <w:sz w:val="24"/>
          <w:szCs w:val="24"/>
        </w:rPr>
        <w:t>2</w:t>
      </w:r>
      <w:r w:rsidR="000F7DF4">
        <w:rPr>
          <w:rFonts w:ascii="Times New Roman" w:hAnsi="Times New Roman"/>
          <w:sz w:val="24"/>
          <w:szCs w:val="24"/>
        </w:rPr>
        <w:t>,</w:t>
      </w:r>
      <w:r w:rsidRPr="00FD0554">
        <w:rPr>
          <w:rFonts w:ascii="Times New Roman" w:hAnsi="Times New Roman"/>
          <w:sz w:val="24"/>
          <w:szCs w:val="24"/>
        </w:rPr>
        <w:t xml:space="preserve"> where EBCT is </w:t>
      </w:r>
      <w:r w:rsidR="000F7DF4">
        <w:rPr>
          <w:rFonts w:ascii="Times New Roman" w:hAnsi="Times New Roman"/>
          <w:sz w:val="24"/>
          <w:szCs w:val="24"/>
        </w:rPr>
        <w:t xml:space="preserve">the </w:t>
      </w:r>
      <w:r w:rsidRPr="00FD0554">
        <w:rPr>
          <w:rFonts w:ascii="Times New Roman" w:hAnsi="Times New Roman"/>
          <w:sz w:val="24"/>
          <w:szCs w:val="24"/>
        </w:rPr>
        <w:t xml:space="preserve">empty bed contact time, d is the particle diameter of the sorbent, ν is superficial velocity, and SC and LC stand for small-scale and large-scale, respectively </w:t>
      </w:r>
      <w:r w:rsidRPr="00FD6CE2">
        <w:rPr>
          <w:rFonts w:ascii="Times New Roman" w:hAnsi="Times New Roman"/>
          <w:sz w:val="24"/>
          <w:szCs w:val="24"/>
        </w:rPr>
        <w:t>(</w:t>
      </w:r>
      <w:proofErr w:type="spellStart"/>
      <w:r w:rsidRPr="00FD6CE2">
        <w:rPr>
          <w:rFonts w:ascii="Times New Roman" w:hAnsi="Times New Roman"/>
          <w:sz w:val="24"/>
          <w:szCs w:val="24"/>
        </w:rPr>
        <w:t>Badruzzaman</w:t>
      </w:r>
      <w:proofErr w:type="spellEnd"/>
      <w:r w:rsidRPr="00FD6CE2">
        <w:rPr>
          <w:rFonts w:ascii="Times New Roman" w:hAnsi="Times New Roman"/>
          <w:sz w:val="24"/>
          <w:szCs w:val="24"/>
        </w:rPr>
        <w:t> et al., 2004; </w:t>
      </w:r>
      <w:proofErr w:type="spellStart"/>
      <w:r w:rsidR="00F636AB">
        <w:rPr>
          <w:rFonts w:ascii="Times New Roman" w:hAnsi="Times New Roman"/>
          <w:sz w:val="24"/>
          <w:szCs w:val="24"/>
        </w:rPr>
        <w:t>Trussell</w:t>
      </w:r>
      <w:proofErr w:type="spellEnd"/>
      <w:r w:rsidR="00F636AB">
        <w:rPr>
          <w:rFonts w:ascii="Times New Roman" w:hAnsi="Times New Roman"/>
          <w:sz w:val="24"/>
          <w:szCs w:val="24"/>
        </w:rPr>
        <w:t xml:space="preserve"> et al.</w:t>
      </w:r>
      <w:r w:rsidRPr="00FD6CE2">
        <w:rPr>
          <w:rFonts w:ascii="Times New Roman" w:hAnsi="Times New Roman"/>
          <w:sz w:val="24"/>
          <w:szCs w:val="24"/>
        </w:rPr>
        <w:t>, 2005)</w:t>
      </w:r>
      <w:r w:rsidRPr="00FD0554">
        <w:rPr>
          <w:rFonts w:ascii="Times New Roman" w:hAnsi="Times New Roman"/>
          <w:sz w:val="24"/>
          <w:szCs w:val="24"/>
        </w:rPr>
        <w:t xml:space="preserve">.  </w:t>
      </w:r>
    </w:p>
    <w:p w14:paraId="19BC9415" w14:textId="1AFC8BD0" w:rsidR="00594986" w:rsidRPr="00FD0554" w:rsidRDefault="00594986" w:rsidP="00594986">
      <w:pPr>
        <w:spacing w:after="0" w:line="480" w:lineRule="auto"/>
        <w:ind w:left="2160" w:firstLine="720"/>
        <w:jc w:val="both"/>
        <w:rPr>
          <w:rFonts w:ascii="Times New Roman" w:hAnsi="Times New Roman"/>
          <w:sz w:val="24"/>
          <w:szCs w:val="24"/>
        </w:rPr>
      </w:pPr>
      <w:r w:rsidRPr="00FD0554">
        <w:rPr>
          <w:rFonts w:ascii="Times New Roman" w:hAnsi="Times New Roman"/>
          <w:sz w:val="24"/>
          <w:szCs w:val="24"/>
        </w:rPr>
        <w:t>EBCT</w:t>
      </w:r>
      <w:r w:rsidRPr="00FD0554">
        <w:rPr>
          <w:rFonts w:ascii="Times New Roman" w:hAnsi="Times New Roman"/>
          <w:sz w:val="24"/>
          <w:szCs w:val="24"/>
          <w:vertAlign w:val="subscript"/>
        </w:rPr>
        <w:t>SC</w:t>
      </w:r>
      <w:r w:rsidRPr="00FD0554">
        <w:rPr>
          <w:rFonts w:ascii="Times New Roman" w:hAnsi="Times New Roman"/>
          <w:sz w:val="24"/>
          <w:szCs w:val="24"/>
        </w:rPr>
        <w:t>/EBCT</w:t>
      </w:r>
      <w:r w:rsidRPr="00FD0554">
        <w:rPr>
          <w:rFonts w:ascii="Times New Roman" w:hAnsi="Times New Roman"/>
          <w:sz w:val="24"/>
          <w:szCs w:val="24"/>
          <w:vertAlign w:val="subscript"/>
        </w:rPr>
        <w:t>LC</w:t>
      </w:r>
      <w:r w:rsidRPr="00FD0554">
        <w:rPr>
          <w:rFonts w:ascii="Times New Roman" w:hAnsi="Times New Roman"/>
          <w:sz w:val="24"/>
          <w:szCs w:val="24"/>
        </w:rPr>
        <w:t xml:space="preserve"> = [</w:t>
      </w:r>
      <w:proofErr w:type="spellStart"/>
      <w:r w:rsidRPr="00FD0554">
        <w:rPr>
          <w:rFonts w:ascii="Times New Roman" w:hAnsi="Times New Roman"/>
          <w:sz w:val="24"/>
          <w:szCs w:val="24"/>
        </w:rPr>
        <w:t>d</w:t>
      </w:r>
      <w:r w:rsidRPr="00FD0554">
        <w:rPr>
          <w:rFonts w:ascii="Times New Roman" w:hAnsi="Times New Roman"/>
          <w:sz w:val="24"/>
          <w:szCs w:val="24"/>
          <w:vertAlign w:val="subscript"/>
        </w:rPr>
        <w:t>SC</w:t>
      </w:r>
      <w:proofErr w:type="spellEnd"/>
      <w:r w:rsidRPr="00FD0554">
        <w:rPr>
          <w:rFonts w:ascii="Times New Roman" w:hAnsi="Times New Roman"/>
          <w:sz w:val="24"/>
          <w:szCs w:val="24"/>
        </w:rPr>
        <w:t>/</w:t>
      </w:r>
      <w:proofErr w:type="spellStart"/>
      <w:r w:rsidRPr="00FD0554">
        <w:rPr>
          <w:rFonts w:ascii="Times New Roman" w:hAnsi="Times New Roman"/>
          <w:sz w:val="24"/>
          <w:szCs w:val="24"/>
        </w:rPr>
        <w:t>d</w:t>
      </w:r>
      <w:r w:rsidRPr="00FD0554">
        <w:rPr>
          <w:rFonts w:ascii="Times New Roman" w:hAnsi="Times New Roman"/>
          <w:sz w:val="24"/>
          <w:szCs w:val="24"/>
          <w:vertAlign w:val="subscript"/>
        </w:rPr>
        <w:t>LC</w:t>
      </w:r>
      <w:proofErr w:type="spellEnd"/>
      <w:r w:rsidRPr="00FD0554">
        <w:rPr>
          <w:rFonts w:ascii="Times New Roman" w:hAnsi="Times New Roman"/>
          <w:sz w:val="24"/>
          <w:szCs w:val="24"/>
        </w:rPr>
        <w:t>]</w:t>
      </w:r>
      <w:r w:rsidRPr="00FD0554">
        <w:rPr>
          <w:rFonts w:ascii="Times New Roman" w:hAnsi="Times New Roman"/>
          <w:sz w:val="24"/>
          <w:szCs w:val="24"/>
          <w:vertAlign w:val="superscript"/>
        </w:rPr>
        <w:t>^2</w:t>
      </w:r>
      <w:r w:rsidRPr="00FD0554">
        <w:rPr>
          <w:rFonts w:ascii="Times New Roman" w:hAnsi="Times New Roman"/>
          <w:sz w:val="24"/>
          <w:szCs w:val="24"/>
          <w:vertAlign w:val="superscript"/>
        </w:rPr>
        <w:tab/>
      </w:r>
      <w:r w:rsidRPr="00FD0554">
        <w:rPr>
          <w:rFonts w:ascii="Times New Roman" w:hAnsi="Times New Roman"/>
          <w:sz w:val="24"/>
          <w:szCs w:val="24"/>
          <w:vertAlign w:val="superscript"/>
        </w:rPr>
        <w:tab/>
      </w:r>
      <w:r>
        <w:rPr>
          <w:rFonts w:ascii="Times New Roman" w:hAnsi="Times New Roman"/>
          <w:sz w:val="24"/>
          <w:szCs w:val="24"/>
          <w:vertAlign w:val="superscript"/>
        </w:rPr>
        <w:t xml:space="preserve"> </w:t>
      </w:r>
      <w:r w:rsidRPr="00FD0554">
        <w:rPr>
          <w:rFonts w:ascii="Times New Roman" w:hAnsi="Times New Roman"/>
          <w:sz w:val="24"/>
          <w:szCs w:val="24"/>
        </w:rPr>
        <w:t xml:space="preserve">Equation </w:t>
      </w:r>
      <w:r>
        <w:rPr>
          <w:rFonts w:ascii="Times New Roman" w:hAnsi="Times New Roman"/>
          <w:sz w:val="24"/>
          <w:szCs w:val="24"/>
        </w:rPr>
        <w:t>4.1</w:t>
      </w:r>
    </w:p>
    <w:p w14:paraId="73C4E5A0" w14:textId="7821C16D" w:rsidR="00594986" w:rsidRDefault="00594986" w:rsidP="00594986">
      <w:pPr>
        <w:spacing w:after="0" w:line="480" w:lineRule="auto"/>
        <w:ind w:left="2160" w:firstLine="720"/>
        <w:jc w:val="both"/>
        <w:rPr>
          <w:rFonts w:ascii="Times New Roman" w:hAnsi="Times New Roman"/>
          <w:sz w:val="24"/>
          <w:szCs w:val="24"/>
        </w:rPr>
      </w:pPr>
      <w:r w:rsidRPr="00FD0554">
        <w:rPr>
          <w:rFonts w:ascii="Times New Roman" w:hAnsi="Times New Roman"/>
          <w:sz w:val="24"/>
          <w:szCs w:val="24"/>
        </w:rPr>
        <w:t xml:space="preserve"> ν</w:t>
      </w:r>
      <w:r w:rsidRPr="00FD0554">
        <w:rPr>
          <w:rFonts w:ascii="Times New Roman" w:hAnsi="Times New Roman"/>
          <w:sz w:val="24"/>
          <w:szCs w:val="24"/>
          <w:vertAlign w:val="subscript"/>
        </w:rPr>
        <w:t xml:space="preserve"> SC</w:t>
      </w:r>
      <w:r w:rsidRPr="00FD0554">
        <w:rPr>
          <w:rFonts w:ascii="Times New Roman" w:hAnsi="Times New Roman"/>
          <w:sz w:val="24"/>
          <w:szCs w:val="24"/>
        </w:rPr>
        <w:t>/ ν</w:t>
      </w:r>
      <w:r w:rsidRPr="00FD0554">
        <w:rPr>
          <w:rFonts w:ascii="Times New Roman" w:hAnsi="Times New Roman"/>
          <w:sz w:val="24"/>
          <w:szCs w:val="24"/>
          <w:vertAlign w:val="subscript"/>
        </w:rPr>
        <w:t xml:space="preserve"> LC</w:t>
      </w:r>
      <w:r w:rsidRPr="00FD0554">
        <w:rPr>
          <w:rFonts w:ascii="Times New Roman" w:hAnsi="Times New Roman"/>
          <w:sz w:val="24"/>
          <w:szCs w:val="24"/>
        </w:rPr>
        <w:t xml:space="preserve"> = </w:t>
      </w:r>
      <w:proofErr w:type="spellStart"/>
      <w:r w:rsidRPr="00FD0554">
        <w:rPr>
          <w:rFonts w:ascii="Times New Roman" w:hAnsi="Times New Roman"/>
          <w:sz w:val="24"/>
          <w:szCs w:val="24"/>
        </w:rPr>
        <w:t>d</w:t>
      </w:r>
      <w:r w:rsidRPr="00FD0554">
        <w:rPr>
          <w:rFonts w:ascii="Times New Roman" w:hAnsi="Times New Roman"/>
          <w:sz w:val="24"/>
          <w:szCs w:val="24"/>
          <w:vertAlign w:val="subscript"/>
        </w:rPr>
        <w:t>LC</w:t>
      </w:r>
      <w:proofErr w:type="spellEnd"/>
      <w:r w:rsidRPr="00FD0554">
        <w:rPr>
          <w:rFonts w:ascii="Times New Roman" w:hAnsi="Times New Roman"/>
          <w:sz w:val="24"/>
          <w:szCs w:val="24"/>
        </w:rPr>
        <w:t>/</w:t>
      </w:r>
      <w:proofErr w:type="spellStart"/>
      <w:r w:rsidRPr="00FD0554">
        <w:rPr>
          <w:rFonts w:ascii="Times New Roman" w:hAnsi="Times New Roman"/>
          <w:sz w:val="24"/>
          <w:szCs w:val="24"/>
        </w:rPr>
        <w:t>d</w:t>
      </w:r>
      <w:r w:rsidRPr="00FD0554">
        <w:rPr>
          <w:rFonts w:ascii="Times New Roman" w:hAnsi="Times New Roman"/>
          <w:sz w:val="24"/>
          <w:szCs w:val="24"/>
          <w:vertAlign w:val="subscript"/>
        </w:rPr>
        <w:t>SC</w:t>
      </w:r>
      <w:proofErr w:type="spellEnd"/>
      <w:r w:rsidRPr="00FD0554">
        <w:rPr>
          <w:rFonts w:ascii="Times New Roman" w:hAnsi="Times New Roman"/>
          <w:sz w:val="24"/>
          <w:szCs w:val="24"/>
        </w:rPr>
        <w:tab/>
        <w:t xml:space="preserve"> </w:t>
      </w:r>
      <w:r w:rsidRPr="00FD0554">
        <w:rPr>
          <w:rFonts w:ascii="Times New Roman" w:hAnsi="Times New Roman"/>
          <w:sz w:val="24"/>
          <w:szCs w:val="24"/>
        </w:rPr>
        <w:tab/>
      </w:r>
      <w:r w:rsidRPr="00FD0554">
        <w:rPr>
          <w:rFonts w:ascii="Times New Roman" w:hAnsi="Times New Roman"/>
          <w:sz w:val="24"/>
          <w:szCs w:val="24"/>
        </w:rPr>
        <w:tab/>
      </w:r>
      <w:r w:rsidRPr="00FD0554">
        <w:rPr>
          <w:rFonts w:ascii="Times New Roman" w:hAnsi="Times New Roman"/>
          <w:sz w:val="24"/>
          <w:szCs w:val="24"/>
        </w:rPr>
        <w:tab/>
      </w:r>
      <w:r>
        <w:rPr>
          <w:rFonts w:ascii="Times New Roman" w:hAnsi="Times New Roman"/>
          <w:sz w:val="24"/>
          <w:szCs w:val="24"/>
        </w:rPr>
        <w:t xml:space="preserve"> </w:t>
      </w:r>
      <w:r w:rsidRPr="00FD0554">
        <w:rPr>
          <w:rFonts w:ascii="Times New Roman" w:hAnsi="Times New Roman"/>
          <w:sz w:val="24"/>
          <w:szCs w:val="24"/>
        </w:rPr>
        <w:t xml:space="preserve">Equation </w:t>
      </w:r>
      <w:r>
        <w:rPr>
          <w:rFonts w:ascii="Times New Roman" w:hAnsi="Times New Roman"/>
          <w:sz w:val="24"/>
          <w:szCs w:val="24"/>
        </w:rPr>
        <w:t>4.2</w:t>
      </w:r>
    </w:p>
    <w:p w14:paraId="15BFB185" w14:textId="4855D021" w:rsidR="00931B96" w:rsidRPr="00FD0554" w:rsidRDefault="000F7DF4" w:rsidP="00594986">
      <w:pPr>
        <w:spacing w:after="0" w:line="480" w:lineRule="auto"/>
        <w:ind w:firstLine="720"/>
        <w:jc w:val="both"/>
        <w:rPr>
          <w:rFonts w:ascii="Times New Roman" w:hAnsi="Times New Roman"/>
          <w:sz w:val="24"/>
          <w:szCs w:val="24"/>
        </w:rPr>
      </w:pPr>
      <w:r>
        <w:rPr>
          <w:rFonts w:ascii="Times New Roman" w:hAnsi="Times New Roman"/>
          <w:sz w:val="24"/>
          <w:szCs w:val="24"/>
        </w:rPr>
        <w:t>RSSCT equations were</w:t>
      </w:r>
      <w:r w:rsidR="00931B96" w:rsidRPr="00FD0554">
        <w:rPr>
          <w:rFonts w:ascii="Times New Roman" w:hAnsi="Times New Roman"/>
          <w:sz w:val="24"/>
          <w:szCs w:val="24"/>
        </w:rPr>
        <w:t xml:space="preserve"> used to calculate particle size, flow rate and bed volumes </w:t>
      </w:r>
      <w:r w:rsidR="00F636AB">
        <w:rPr>
          <w:rFonts w:ascii="Times New Roman" w:hAnsi="Times New Roman"/>
          <w:sz w:val="24"/>
          <w:szCs w:val="24"/>
        </w:rPr>
        <w:t>for use</w:t>
      </w:r>
      <w:r w:rsidR="00931B96" w:rsidRPr="00FD0554">
        <w:rPr>
          <w:rFonts w:ascii="Times New Roman" w:hAnsi="Times New Roman"/>
          <w:sz w:val="24"/>
          <w:szCs w:val="24"/>
        </w:rPr>
        <w:t xml:space="preserve"> in two column studies to evaluate the validity of this approach for the use of BC for fluoride removal </w:t>
      </w:r>
      <w:r w:rsidR="00931B96">
        <w:rPr>
          <w:rFonts w:ascii="Times New Roman" w:hAnsi="Times New Roman"/>
          <w:sz w:val="24"/>
          <w:szCs w:val="24"/>
        </w:rPr>
        <w:t>(</w:t>
      </w:r>
      <w:proofErr w:type="spellStart"/>
      <w:r w:rsidR="00F636AB">
        <w:rPr>
          <w:rFonts w:ascii="Times New Roman" w:hAnsi="Times New Roman"/>
          <w:sz w:val="24"/>
          <w:szCs w:val="24"/>
        </w:rPr>
        <w:t>Trussell</w:t>
      </w:r>
      <w:proofErr w:type="spellEnd"/>
      <w:r w:rsidR="00F636AB">
        <w:rPr>
          <w:rFonts w:ascii="Times New Roman" w:hAnsi="Times New Roman"/>
          <w:sz w:val="24"/>
          <w:szCs w:val="24"/>
        </w:rPr>
        <w:t xml:space="preserve"> et al.</w:t>
      </w:r>
      <w:r w:rsidR="00987BD2">
        <w:rPr>
          <w:rFonts w:ascii="Times New Roman" w:hAnsi="Times New Roman"/>
          <w:sz w:val="24"/>
          <w:szCs w:val="24"/>
        </w:rPr>
        <w:t>,</w:t>
      </w:r>
      <w:r w:rsidR="00931B96">
        <w:rPr>
          <w:rFonts w:ascii="Times New Roman" w:hAnsi="Times New Roman"/>
          <w:sz w:val="24"/>
          <w:szCs w:val="24"/>
        </w:rPr>
        <w:t xml:space="preserve"> 2005)</w:t>
      </w:r>
      <w:r w:rsidR="00931B96" w:rsidRPr="00FD0554">
        <w:rPr>
          <w:rFonts w:ascii="Times New Roman" w:hAnsi="Times New Roman"/>
          <w:sz w:val="24"/>
          <w:szCs w:val="24"/>
        </w:rPr>
        <w:t xml:space="preserve">.  The use of these equations for the RSSCT approach assumes that BC is homogenous </w:t>
      </w:r>
      <w:r>
        <w:rPr>
          <w:rFonts w:ascii="Times New Roman" w:hAnsi="Times New Roman"/>
          <w:sz w:val="24"/>
          <w:szCs w:val="24"/>
        </w:rPr>
        <w:t>at different particle diameters</w:t>
      </w:r>
      <w:r w:rsidR="00931B96" w:rsidRPr="00FD0554">
        <w:rPr>
          <w:rFonts w:ascii="Times New Roman" w:hAnsi="Times New Roman"/>
          <w:sz w:val="24"/>
          <w:szCs w:val="24"/>
        </w:rPr>
        <w:t xml:space="preserve"> and that surface diffusivity is constant across different particle sizes </w:t>
      </w:r>
      <w:r w:rsidR="00931B96">
        <w:rPr>
          <w:rFonts w:ascii="Times New Roman" w:hAnsi="Times New Roman"/>
          <w:sz w:val="24"/>
          <w:szCs w:val="24"/>
        </w:rPr>
        <w:t>(</w:t>
      </w:r>
      <w:proofErr w:type="spellStart"/>
      <w:r w:rsidR="00931B96">
        <w:rPr>
          <w:rFonts w:ascii="Times New Roman" w:hAnsi="Times New Roman"/>
          <w:sz w:val="24"/>
          <w:szCs w:val="24"/>
        </w:rPr>
        <w:t>Westerhoff</w:t>
      </w:r>
      <w:proofErr w:type="spellEnd"/>
      <w:r w:rsidR="00931B96">
        <w:rPr>
          <w:rFonts w:ascii="Times New Roman" w:hAnsi="Times New Roman"/>
          <w:sz w:val="24"/>
          <w:szCs w:val="24"/>
        </w:rPr>
        <w:t xml:space="preserve"> et al.</w:t>
      </w:r>
      <w:r w:rsidR="00987BD2">
        <w:rPr>
          <w:rFonts w:ascii="Times New Roman" w:hAnsi="Times New Roman"/>
          <w:sz w:val="24"/>
          <w:szCs w:val="24"/>
        </w:rPr>
        <w:t>,</w:t>
      </w:r>
      <w:r w:rsidR="00931B96">
        <w:rPr>
          <w:rFonts w:ascii="Times New Roman" w:hAnsi="Times New Roman"/>
          <w:sz w:val="24"/>
          <w:szCs w:val="24"/>
        </w:rPr>
        <w:t xml:space="preserve"> 2005)</w:t>
      </w:r>
      <w:r w:rsidR="00931B96" w:rsidRPr="00FD0554">
        <w:rPr>
          <w:rFonts w:ascii="Times New Roman" w:hAnsi="Times New Roman"/>
          <w:sz w:val="24"/>
          <w:szCs w:val="24"/>
        </w:rPr>
        <w:t xml:space="preserve">. </w:t>
      </w:r>
      <w:r w:rsidR="00004D59" w:rsidRPr="00FD0554">
        <w:rPr>
          <w:rFonts w:ascii="Times New Roman" w:hAnsi="Times New Roman"/>
          <w:sz w:val="24"/>
          <w:szCs w:val="24"/>
        </w:rPr>
        <w:t xml:space="preserve">RSSCTs can be valuable in scaling from small scale laboratory column systems, that can be tested in a few weeks, to full scale systems, which require multiple months </w:t>
      </w:r>
      <w:r w:rsidR="00004D59">
        <w:rPr>
          <w:rFonts w:ascii="Times New Roman" w:hAnsi="Times New Roman"/>
          <w:noProof/>
          <w:sz w:val="24"/>
          <w:szCs w:val="24"/>
        </w:rPr>
        <w:t>(Badruzzaman et al.</w:t>
      </w:r>
      <w:r w:rsidR="00987BD2">
        <w:rPr>
          <w:rFonts w:ascii="Times New Roman" w:hAnsi="Times New Roman"/>
          <w:noProof/>
          <w:sz w:val="24"/>
          <w:szCs w:val="24"/>
        </w:rPr>
        <w:t>,</w:t>
      </w:r>
      <w:r w:rsidR="00004D59">
        <w:rPr>
          <w:rFonts w:ascii="Times New Roman" w:hAnsi="Times New Roman"/>
          <w:noProof/>
          <w:sz w:val="24"/>
          <w:szCs w:val="24"/>
        </w:rPr>
        <w:t xml:space="preserve"> 2004; Westerhoff et al.</w:t>
      </w:r>
      <w:r w:rsidR="00987BD2">
        <w:rPr>
          <w:rFonts w:ascii="Times New Roman" w:hAnsi="Times New Roman"/>
          <w:noProof/>
          <w:sz w:val="24"/>
          <w:szCs w:val="24"/>
        </w:rPr>
        <w:t>,</w:t>
      </w:r>
      <w:r w:rsidR="00004D59">
        <w:rPr>
          <w:rFonts w:ascii="Times New Roman" w:hAnsi="Times New Roman"/>
          <w:noProof/>
          <w:sz w:val="24"/>
          <w:szCs w:val="24"/>
        </w:rPr>
        <w:t xml:space="preserve"> 2005)</w:t>
      </w:r>
      <w:r w:rsidR="00987BD2">
        <w:rPr>
          <w:rFonts w:ascii="Times New Roman" w:hAnsi="Times New Roman"/>
          <w:sz w:val="24"/>
          <w:szCs w:val="24"/>
        </w:rPr>
        <w:t xml:space="preserve">. </w:t>
      </w:r>
      <w:r w:rsidR="00004D59" w:rsidRPr="00FD0554">
        <w:rPr>
          <w:rFonts w:ascii="Times New Roman" w:hAnsi="Times New Roman"/>
          <w:sz w:val="24"/>
          <w:szCs w:val="24"/>
        </w:rPr>
        <w:t xml:space="preserve">Theoretically, if the RSSCT model is applicable, two columns </w:t>
      </w:r>
      <w:r w:rsidR="0047584C">
        <w:rPr>
          <w:rFonts w:ascii="Times New Roman" w:hAnsi="Times New Roman"/>
          <w:sz w:val="24"/>
          <w:szCs w:val="24"/>
        </w:rPr>
        <w:t xml:space="preserve">of different sizes that </w:t>
      </w:r>
      <w:r w:rsidR="00004D59" w:rsidRPr="00FD0554">
        <w:rPr>
          <w:rFonts w:ascii="Times New Roman" w:hAnsi="Times New Roman"/>
          <w:sz w:val="24"/>
          <w:szCs w:val="24"/>
        </w:rPr>
        <w:t xml:space="preserve">are accurately scaled should have the exact same </w:t>
      </w:r>
      <w:r w:rsidR="00004D59">
        <w:rPr>
          <w:rFonts w:ascii="Times New Roman" w:hAnsi="Times New Roman"/>
          <w:sz w:val="24"/>
          <w:szCs w:val="24"/>
        </w:rPr>
        <w:t>b</w:t>
      </w:r>
      <w:r w:rsidR="00004D59" w:rsidRPr="00FD0554">
        <w:rPr>
          <w:rFonts w:ascii="Times New Roman" w:hAnsi="Times New Roman"/>
          <w:sz w:val="24"/>
          <w:szCs w:val="24"/>
        </w:rPr>
        <w:t>reakthrough curve</w:t>
      </w:r>
      <w:r w:rsidR="00004D59">
        <w:rPr>
          <w:rFonts w:ascii="Times New Roman" w:hAnsi="Times New Roman"/>
          <w:sz w:val="24"/>
          <w:szCs w:val="24"/>
        </w:rPr>
        <w:t>s</w:t>
      </w:r>
      <w:r w:rsidR="00004D59" w:rsidRPr="00FD0554">
        <w:rPr>
          <w:rFonts w:ascii="Times New Roman" w:hAnsi="Times New Roman"/>
          <w:sz w:val="24"/>
          <w:szCs w:val="24"/>
        </w:rPr>
        <w:t xml:space="preserve">, all other things equal </w:t>
      </w:r>
      <w:r w:rsidR="00004D59">
        <w:rPr>
          <w:rFonts w:ascii="Times New Roman" w:hAnsi="Times New Roman"/>
          <w:noProof/>
          <w:sz w:val="24"/>
          <w:szCs w:val="24"/>
        </w:rPr>
        <w:t>(Westerhoff et al.</w:t>
      </w:r>
      <w:r w:rsidR="00987BD2">
        <w:rPr>
          <w:rFonts w:ascii="Times New Roman" w:hAnsi="Times New Roman"/>
          <w:noProof/>
          <w:sz w:val="24"/>
          <w:szCs w:val="24"/>
        </w:rPr>
        <w:t>,</w:t>
      </w:r>
      <w:r w:rsidR="00004D59">
        <w:rPr>
          <w:rFonts w:ascii="Times New Roman" w:hAnsi="Times New Roman"/>
          <w:noProof/>
          <w:sz w:val="24"/>
          <w:szCs w:val="24"/>
        </w:rPr>
        <w:t xml:space="preserve"> 2005)</w:t>
      </w:r>
      <w:r w:rsidR="00594986">
        <w:rPr>
          <w:rFonts w:ascii="Times New Roman" w:hAnsi="Times New Roman"/>
          <w:sz w:val="24"/>
          <w:szCs w:val="24"/>
        </w:rPr>
        <w:t xml:space="preserve">. </w:t>
      </w:r>
      <w:r w:rsidR="0047584C">
        <w:rPr>
          <w:rFonts w:ascii="Times New Roman" w:hAnsi="Times New Roman"/>
          <w:sz w:val="24"/>
          <w:szCs w:val="24"/>
        </w:rPr>
        <w:t xml:space="preserve">To date </w:t>
      </w:r>
      <w:r w:rsidR="00931B96" w:rsidRPr="00FD0554">
        <w:rPr>
          <w:rFonts w:ascii="Times New Roman" w:hAnsi="Times New Roman"/>
          <w:sz w:val="24"/>
          <w:szCs w:val="24"/>
        </w:rPr>
        <w:t>the RSSCT method, first</w:t>
      </w:r>
      <w:r w:rsidR="0047584C">
        <w:rPr>
          <w:rFonts w:ascii="Times New Roman" w:hAnsi="Times New Roman"/>
          <w:sz w:val="24"/>
          <w:szCs w:val="24"/>
        </w:rPr>
        <w:t xml:space="preserve"> developed for activated carbon and later validated for</w:t>
      </w:r>
      <w:r w:rsidR="00931B96" w:rsidRPr="00FD0554">
        <w:rPr>
          <w:rFonts w:ascii="Times New Roman" w:hAnsi="Times New Roman"/>
          <w:sz w:val="24"/>
          <w:szCs w:val="24"/>
        </w:rPr>
        <w:t xml:space="preserve"> arsenic r</w:t>
      </w:r>
      <w:r w:rsidR="0047584C">
        <w:rPr>
          <w:rFonts w:ascii="Times New Roman" w:hAnsi="Times New Roman"/>
          <w:sz w:val="24"/>
          <w:szCs w:val="24"/>
        </w:rPr>
        <w:t>emoval on</w:t>
      </w:r>
      <w:r w:rsidR="00931B96" w:rsidRPr="00FD0554">
        <w:rPr>
          <w:rFonts w:ascii="Times New Roman" w:hAnsi="Times New Roman"/>
          <w:sz w:val="24"/>
          <w:szCs w:val="24"/>
        </w:rPr>
        <w:t xml:space="preserve"> iron oxide based media, </w:t>
      </w:r>
      <w:r>
        <w:rPr>
          <w:rFonts w:ascii="Times New Roman" w:hAnsi="Times New Roman"/>
          <w:sz w:val="24"/>
          <w:szCs w:val="24"/>
        </w:rPr>
        <w:t>based on reviewed literature,</w:t>
      </w:r>
      <w:r w:rsidR="00931B96" w:rsidRPr="00FD0554">
        <w:rPr>
          <w:rFonts w:ascii="Times New Roman" w:hAnsi="Times New Roman"/>
          <w:sz w:val="24"/>
          <w:szCs w:val="24"/>
        </w:rPr>
        <w:t xml:space="preserve"> </w:t>
      </w:r>
      <w:r>
        <w:rPr>
          <w:rFonts w:ascii="Times New Roman" w:hAnsi="Times New Roman"/>
          <w:sz w:val="24"/>
          <w:szCs w:val="24"/>
        </w:rPr>
        <w:t xml:space="preserve">has not been evaluated </w:t>
      </w:r>
      <w:r w:rsidR="00931B96" w:rsidRPr="00FD0554">
        <w:rPr>
          <w:rFonts w:ascii="Times New Roman" w:hAnsi="Times New Roman"/>
          <w:sz w:val="24"/>
          <w:szCs w:val="24"/>
        </w:rPr>
        <w:t>for BC</w:t>
      </w:r>
      <w:r>
        <w:rPr>
          <w:rFonts w:ascii="Times New Roman" w:hAnsi="Times New Roman"/>
          <w:sz w:val="24"/>
          <w:szCs w:val="24"/>
        </w:rPr>
        <w:t xml:space="preserve"> </w:t>
      </w:r>
      <w:r w:rsidR="0047584C">
        <w:rPr>
          <w:rFonts w:ascii="Times New Roman" w:hAnsi="Times New Roman"/>
          <w:sz w:val="24"/>
          <w:szCs w:val="24"/>
        </w:rPr>
        <w:t>adsorption of</w:t>
      </w:r>
      <w:r>
        <w:rPr>
          <w:rFonts w:ascii="Times New Roman" w:hAnsi="Times New Roman"/>
          <w:sz w:val="24"/>
          <w:szCs w:val="24"/>
        </w:rPr>
        <w:t xml:space="preserve"> fluoride</w:t>
      </w:r>
      <w:r w:rsidR="00931B96" w:rsidRPr="00FD0554">
        <w:rPr>
          <w:rFonts w:ascii="Times New Roman" w:hAnsi="Times New Roman"/>
          <w:sz w:val="24"/>
          <w:szCs w:val="24"/>
        </w:rPr>
        <w:t xml:space="preserve"> (</w:t>
      </w:r>
      <w:proofErr w:type="spellStart"/>
      <w:r w:rsidR="00931B96" w:rsidRPr="00FD0554">
        <w:rPr>
          <w:rFonts w:ascii="Times New Roman" w:hAnsi="Times New Roman"/>
          <w:sz w:val="24"/>
          <w:szCs w:val="24"/>
        </w:rPr>
        <w:t>Westerhoff</w:t>
      </w:r>
      <w:proofErr w:type="spellEnd"/>
      <w:r w:rsidR="00931B96" w:rsidRPr="00FD0554">
        <w:rPr>
          <w:rFonts w:ascii="Times New Roman" w:hAnsi="Times New Roman"/>
          <w:sz w:val="24"/>
          <w:szCs w:val="24"/>
        </w:rPr>
        <w:t xml:space="preserve"> et</w:t>
      </w:r>
      <w:r w:rsidR="00421A3C">
        <w:rPr>
          <w:rFonts w:ascii="Times New Roman" w:hAnsi="Times New Roman"/>
          <w:sz w:val="24"/>
          <w:szCs w:val="24"/>
        </w:rPr>
        <w:t xml:space="preserve"> al.</w:t>
      </w:r>
      <w:r w:rsidR="00987BD2">
        <w:rPr>
          <w:rFonts w:ascii="Times New Roman" w:hAnsi="Times New Roman"/>
          <w:sz w:val="24"/>
          <w:szCs w:val="24"/>
        </w:rPr>
        <w:t>,</w:t>
      </w:r>
      <w:r w:rsidR="00931B96" w:rsidRPr="00FD0554">
        <w:rPr>
          <w:rFonts w:ascii="Times New Roman" w:hAnsi="Times New Roman"/>
          <w:sz w:val="24"/>
          <w:szCs w:val="24"/>
        </w:rPr>
        <w:t xml:space="preserve"> 2005). </w:t>
      </w:r>
    </w:p>
    <w:p w14:paraId="7745A5F7" w14:textId="0A45EEF4" w:rsidR="00931B96" w:rsidRPr="00FD0554" w:rsidRDefault="007C298D" w:rsidP="00931B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jc w:val="both"/>
        <w:rPr>
          <w:rFonts w:ascii="Times New Roman" w:hAnsi="Times New Roman"/>
          <w:sz w:val="24"/>
          <w:szCs w:val="24"/>
        </w:rPr>
      </w:pPr>
      <w:r>
        <w:rPr>
          <w:rFonts w:ascii="Times New Roman" w:hAnsi="Times New Roman"/>
          <w:sz w:val="24"/>
          <w:szCs w:val="24"/>
        </w:rPr>
        <w:tab/>
      </w:r>
      <w:r w:rsidR="00931B96" w:rsidRPr="00FD0554">
        <w:rPr>
          <w:rFonts w:ascii="Times New Roman" w:hAnsi="Times New Roman"/>
          <w:sz w:val="24"/>
          <w:szCs w:val="24"/>
        </w:rPr>
        <w:t>The purpose of this work is to assess the ability of several materials (wood char, aluminum coated wood char, aluminum impregnated wood char, bone char, and aluminum coated bone char</w:t>
      </w:r>
      <w:r w:rsidR="00931B96" w:rsidRPr="00FD0554">
        <w:rPr>
          <w:rFonts w:ascii="Times New Roman" w:eastAsia="Times New Roman" w:hAnsi="Times New Roman"/>
          <w:bCs/>
          <w:sz w:val="24"/>
          <w:szCs w:val="24"/>
        </w:rPr>
        <w:t xml:space="preserve">) </w:t>
      </w:r>
      <w:r w:rsidR="00931B96" w:rsidRPr="00FD0554">
        <w:rPr>
          <w:rFonts w:ascii="Times New Roman" w:hAnsi="Times New Roman"/>
          <w:sz w:val="24"/>
          <w:szCs w:val="24"/>
        </w:rPr>
        <w:t xml:space="preserve">to remove fluoride in a continuous flow system utilizing </w:t>
      </w:r>
      <w:r w:rsidR="00931B96" w:rsidRPr="00FD0554">
        <w:rPr>
          <w:rFonts w:ascii="Times New Roman" w:hAnsi="Times New Roman"/>
          <w:sz w:val="24"/>
          <w:szCs w:val="24"/>
        </w:rPr>
        <w:lastRenderedPageBreak/>
        <w:t>groundwater with elevated fluorid</w:t>
      </w:r>
      <w:r w:rsidR="00987BD2">
        <w:rPr>
          <w:rFonts w:ascii="Times New Roman" w:hAnsi="Times New Roman"/>
          <w:sz w:val="24"/>
          <w:szCs w:val="24"/>
        </w:rPr>
        <w:t xml:space="preserve">e concentrations from the MER. </w:t>
      </w:r>
      <w:r w:rsidR="00931B96" w:rsidRPr="00FD0554">
        <w:rPr>
          <w:rFonts w:ascii="Times New Roman" w:hAnsi="Times New Roman"/>
          <w:sz w:val="24"/>
          <w:szCs w:val="24"/>
        </w:rPr>
        <w:t xml:space="preserve">Continuous flow tests will also be conducted in a laboratory setting to compare the relative fluoride removal capacities between laboratory and field systems. </w:t>
      </w:r>
      <w:r w:rsidR="002D4DC0">
        <w:rPr>
          <w:rFonts w:ascii="Times New Roman" w:hAnsi="Times New Roman"/>
          <w:sz w:val="24"/>
          <w:szCs w:val="24"/>
        </w:rPr>
        <w:t xml:space="preserve">There are two hypotheses </w:t>
      </w:r>
      <w:r w:rsidR="00987BD2">
        <w:rPr>
          <w:rFonts w:ascii="Times New Roman" w:hAnsi="Times New Roman"/>
          <w:sz w:val="24"/>
          <w:szCs w:val="24"/>
        </w:rPr>
        <w:t xml:space="preserve">being tested in this work. </w:t>
      </w:r>
      <w:r w:rsidR="002D4DC0">
        <w:rPr>
          <w:rFonts w:ascii="Times New Roman" w:hAnsi="Times New Roman"/>
          <w:sz w:val="24"/>
          <w:szCs w:val="24"/>
        </w:rPr>
        <w:t>The first is that,</w:t>
      </w:r>
      <w:r w:rsidR="00931B96" w:rsidRPr="00FD0554">
        <w:rPr>
          <w:rFonts w:ascii="Times New Roman" w:hAnsi="Times New Roman"/>
          <w:sz w:val="24"/>
          <w:szCs w:val="24"/>
        </w:rPr>
        <w:t xml:space="preserve"> based on the relatively homogenous nature of the BC material, the RSSCT approach will be validated for BC, which would allow for quicker and easier scale up of </w:t>
      </w:r>
      <w:r w:rsidR="0047584C">
        <w:rPr>
          <w:rFonts w:ascii="Times New Roman" w:hAnsi="Times New Roman"/>
          <w:sz w:val="24"/>
          <w:szCs w:val="24"/>
        </w:rPr>
        <w:t>systems intended to remove fluoride from water using bone char</w:t>
      </w:r>
      <w:r w:rsidR="00931B96" w:rsidRPr="00FD0554">
        <w:rPr>
          <w:rFonts w:ascii="Times New Roman" w:hAnsi="Times New Roman"/>
          <w:sz w:val="24"/>
          <w:szCs w:val="24"/>
        </w:rPr>
        <w:t xml:space="preserve">. This work also aims to assess the practical question of whether or not NOM will negatively affect the fluoride removal </w:t>
      </w:r>
      <w:r w:rsidR="00987BD2">
        <w:rPr>
          <w:rFonts w:ascii="Times New Roman" w:hAnsi="Times New Roman"/>
          <w:sz w:val="24"/>
          <w:szCs w:val="24"/>
        </w:rPr>
        <w:t xml:space="preserve">capacity of several materials. </w:t>
      </w:r>
      <w:r w:rsidR="002D4DC0">
        <w:rPr>
          <w:rFonts w:ascii="Times New Roman" w:hAnsi="Times New Roman"/>
          <w:sz w:val="24"/>
          <w:szCs w:val="24"/>
        </w:rPr>
        <w:t>Thus</w:t>
      </w:r>
      <w:r w:rsidR="0047584C">
        <w:rPr>
          <w:rFonts w:ascii="Times New Roman" w:hAnsi="Times New Roman"/>
          <w:sz w:val="24"/>
          <w:szCs w:val="24"/>
        </w:rPr>
        <w:t>,</w:t>
      </w:r>
      <w:r w:rsidR="002D4DC0">
        <w:rPr>
          <w:rFonts w:ascii="Times New Roman" w:hAnsi="Times New Roman"/>
          <w:sz w:val="24"/>
          <w:szCs w:val="24"/>
        </w:rPr>
        <w:t xml:space="preserve"> the second hypothesis is</w:t>
      </w:r>
      <w:r w:rsidR="0047584C">
        <w:rPr>
          <w:rFonts w:ascii="Times New Roman" w:hAnsi="Times New Roman"/>
          <w:sz w:val="24"/>
          <w:szCs w:val="24"/>
        </w:rPr>
        <w:t xml:space="preserve"> that NOM will have an effect </w:t>
      </w:r>
      <w:r w:rsidR="00931B96" w:rsidRPr="00FD0554">
        <w:rPr>
          <w:rFonts w:ascii="Times New Roman" w:hAnsi="Times New Roman"/>
          <w:sz w:val="24"/>
          <w:szCs w:val="24"/>
        </w:rPr>
        <w:t xml:space="preserve">on fluoride removal due to its negative charge. </w:t>
      </w:r>
    </w:p>
    <w:p w14:paraId="45FCEE0A" w14:textId="77777777" w:rsidR="00931B96" w:rsidRPr="00FD0554" w:rsidRDefault="00931B96" w:rsidP="00931B96">
      <w:pPr>
        <w:spacing w:after="0" w:line="480" w:lineRule="auto"/>
        <w:jc w:val="both"/>
        <w:rPr>
          <w:rFonts w:ascii="Times New Roman" w:hAnsi="Times New Roman"/>
          <w:sz w:val="24"/>
          <w:szCs w:val="24"/>
        </w:rPr>
      </w:pPr>
    </w:p>
    <w:p w14:paraId="1344D279" w14:textId="77777777" w:rsidR="00931B96" w:rsidRPr="00FD0554" w:rsidRDefault="00931B96" w:rsidP="00931B96">
      <w:pPr>
        <w:spacing w:after="0" w:line="480" w:lineRule="auto"/>
        <w:jc w:val="both"/>
        <w:rPr>
          <w:rFonts w:ascii="Times New Roman" w:hAnsi="Times New Roman"/>
          <w:b/>
          <w:sz w:val="24"/>
          <w:szCs w:val="24"/>
        </w:rPr>
      </w:pPr>
      <w:r w:rsidRPr="00FD0554">
        <w:rPr>
          <w:rFonts w:ascii="Times New Roman" w:hAnsi="Times New Roman"/>
          <w:b/>
          <w:sz w:val="24"/>
          <w:szCs w:val="24"/>
        </w:rPr>
        <w:t>Methods</w:t>
      </w:r>
    </w:p>
    <w:p w14:paraId="524B2174" w14:textId="77777777" w:rsidR="00931B96" w:rsidRPr="00BC72DB" w:rsidRDefault="00931B96" w:rsidP="00931B96">
      <w:pPr>
        <w:spacing w:after="0" w:line="480" w:lineRule="auto"/>
        <w:jc w:val="both"/>
        <w:rPr>
          <w:rFonts w:ascii="Times New Roman" w:hAnsi="Times New Roman"/>
          <w:b/>
          <w:i/>
          <w:sz w:val="24"/>
          <w:szCs w:val="24"/>
        </w:rPr>
      </w:pPr>
      <w:r w:rsidRPr="00BC72DB">
        <w:rPr>
          <w:rFonts w:ascii="Times New Roman" w:hAnsi="Times New Roman"/>
          <w:b/>
          <w:i/>
          <w:sz w:val="24"/>
          <w:szCs w:val="24"/>
        </w:rPr>
        <w:t>Materials Preparation</w:t>
      </w:r>
    </w:p>
    <w:p w14:paraId="3A5AEE65" w14:textId="558A28F2" w:rsidR="007C298D" w:rsidRDefault="00594986" w:rsidP="007C298D">
      <w:pPr>
        <w:spacing w:after="0" w:line="480" w:lineRule="auto"/>
        <w:ind w:firstLine="720"/>
        <w:jc w:val="both"/>
        <w:rPr>
          <w:rFonts w:ascii="Times New Roman" w:hAnsi="Times New Roman"/>
          <w:sz w:val="24"/>
          <w:szCs w:val="24"/>
        </w:rPr>
      </w:pPr>
      <w:r w:rsidRPr="00594986">
        <w:rPr>
          <w:rFonts w:ascii="Times New Roman" w:hAnsi="Times New Roman"/>
          <w:i/>
          <w:sz w:val="24"/>
          <w:szCs w:val="24"/>
        </w:rPr>
        <w:t xml:space="preserve">Eucalyptus </w:t>
      </w:r>
      <w:proofErr w:type="spellStart"/>
      <w:r w:rsidRPr="00594986">
        <w:rPr>
          <w:rFonts w:ascii="Times New Roman" w:hAnsi="Times New Roman"/>
          <w:i/>
          <w:sz w:val="24"/>
          <w:szCs w:val="24"/>
        </w:rPr>
        <w:t>robusta</w:t>
      </w:r>
      <w:proofErr w:type="spellEnd"/>
      <w:r w:rsidR="00931B96" w:rsidRPr="00FD0554">
        <w:rPr>
          <w:rFonts w:ascii="Times New Roman" w:hAnsi="Times New Roman"/>
          <w:sz w:val="24"/>
          <w:szCs w:val="24"/>
        </w:rPr>
        <w:t xml:space="preserve"> was obtained from</w:t>
      </w:r>
      <w:r w:rsidR="00931B96" w:rsidRPr="00FD0554">
        <w:rPr>
          <w:rFonts w:ascii="Times New Roman" w:hAnsi="Times New Roman"/>
          <w:b/>
          <w:sz w:val="24"/>
          <w:szCs w:val="24"/>
        </w:rPr>
        <w:t xml:space="preserve"> </w:t>
      </w:r>
      <w:proofErr w:type="spellStart"/>
      <w:r w:rsidR="00931B96" w:rsidRPr="00FD0554">
        <w:rPr>
          <w:rFonts w:ascii="Times New Roman" w:hAnsi="Times New Roman"/>
          <w:sz w:val="24"/>
          <w:szCs w:val="24"/>
        </w:rPr>
        <w:t>Mezozoic</w:t>
      </w:r>
      <w:proofErr w:type="spellEnd"/>
      <w:r w:rsidR="00931B96" w:rsidRPr="00FD0554">
        <w:rPr>
          <w:rFonts w:ascii="Times New Roman" w:hAnsi="Times New Roman"/>
          <w:sz w:val="24"/>
          <w:szCs w:val="24"/>
        </w:rPr>
        <w:t xml:space="preserve"> Landscapes, Inc. in Florida</w:t>
      </w:r>
      <w:r w:rsidR="00931B96" w:rsidRPr="00FD0554">
        <w:rPr>
          <w:rFonts w:ascii="Times New Roman" w:hAnsi="Times New Roman"/>
          <w:b/>
          <w:sz w:val="24"/>
          <w:szCs w:val="24"/>
        </w:rPr>
        <w:t xml:space="preserve"> </w:t>
      </w:r>
      <w:r w:rsidR="00931B96" w:rsidRPr="00FD0554">
        <w:rPr>
          <w:rFonts w:ascii="Times New Roman" w:hAnsi="Times New Roman"/>
          <w:sz w:val="24"/>
          <w:szCs w:val="24"/>
        </w:rPr>
        <w:t>while fish bone meal was purchased from Peaceful Valley Farm</w:t>
      </w:r>
      <w:r w:rsidR="00987BD2">
        <w:rPr>
          <w:rFonts w:ascii="Times New Roman" w:hAnsi="Times New Roman"/>
          <w:sz w:val="24"/>
          <w:szCs w:val="24"/>
        </w:rPr>
        <w:t xml:space="preserve"> &amp; Garden Supply in California. </w:t>
      </w:r>
      <w:r w:rsidR="00931B96" w:rsidRPr="00FD0554">
        <w:rPr>
          <w:rFonts w:ascii="Times New Roman" w:hAnsi="Times New Roman"/>
          <w:sz w:val="24"/>
          <w:szCs w:val="24"/>
        </w:rPr>
        <w:t xml:space="preserve">Chars were prepared by placing raw material in a glaze-free covered porcelain container and charring </w:t>
      </w:r>
      <w:r w:rsidR="0047584C">
        <w:rPr>
          <w:rFonts w:ascii="Times New Roman" w:hAnsi="Times New Roman"/>
          <w:sz w:val="24"/>
          <w:szCs w:val="24"/>
        </w:rPr>
        <w:t xml:space="preserve">them </w:t>
      </w:r>
      <w:r w:rsidR="00931B96" w:rsidRPr="00FD0554">
        <w:rPr>
          <w:rFonts w:ascii="Times New Roman" w:hAnsi="Times New Roman"/>
          <w:sz w:val="24"/>
          <w:szCs w:val="24"/>
        </w:rPr>
        <w:t>in an oven at 500 or 600 °C, bone and wood</w:t>
      </w:r>
      <w:r w:rsidR="00987BD2">
        <w:rPr>
          <w:rFonts w:ascii="Times New Roman" w:hAnsi="Times New Roman"/>
          <w:sz w:val="24"/>
          <w:szCs w:val="24"/>
        </w:rPr>
        <w:t>, respectively, for four hours.</w:t>
      </w:r>
      <w:r w:rsidR="00931B96" w:rsidRPr="00FD0554">
        <w:rPr>
          <w:rFonts w:ascii="Times New Roman" w:hAnsi="Times New Roman"/>
          <w:sz w:val="24"/>
          <w:szCs w:val="24"/>
        </w:rPr>
        <w:t xml:space="preserve"> Materials were</w:t>
      </w:r>
      <w:r w:rsidR="002E3B89">
        <w:rPr>
          <w:rFonts w:ascii="Times New Roman" w:hAnsi="Times New Roman"/>
          <w:sz w:val="24"/>
          <w:szCs w:val="24"/>
        </w:rPr>
        <w:t xml:space="preserve"> crushed and sieved to a size range of</w:t>
      </w:r>
      <w:r w:rsidR="00931B96" w:rsidRPr="00FD0554">
        <w:rPr>
          <w:rFonts w:ascii="Times New Roman" w:hAnsi="Times New Roman"/>
          <w:sz w:val="24"/>
          <w:szCs w:val="24"/>
        </w:rPr>
        <w:t xml:space="preserve"> 180 – 425 </w:t>
      </w:r>
      <w:proofErr w:type="spellStart"/>
      <w:r w:rsidR="00931B96" w:rsidRPr="00FD0554">
        <w:rPr>
          <w:rFonts w:ascii="Times New Roman" w:hAnsi="Times New Roman"/>
          <w:sz w:val="24"/>
          <w:szCs w:val="24"/>
        </w:rPr>
        <w:t>μm</w:t>
      </w:r>
      <w:proofErr w:type="spellEnd"/>
      <w:r>
        <w:rPr>
          <w:rFonts w:ascii="Times New Roman" w:hAnsi="Times New Roman"/>
          <w:sz w:val="24"/>
          <w:szCs w:val="24"/>
        </w:rPr>
        <w:t xml:space="preserve"> in diameter</w:t>
      </w:r>
      <w:r w:rsidR="00931B96" w:rsidRPr="00FD0554">
        <w:rPr>
          <w:rFonts w:ascii="Times New Roman" w:hAnsi="Times New Roman"/>
          <w:sz w:val="24"/>
          <w:szCs w:val="24"/>
        </w:rPr>
        <w:t xml:space="preserve"> and rinsed in de</w:t>
      </w:r>
      <w:r w:rsidR="00987BD2">
        <w:rPr>
          <w:rFonts w:ascii="Times New Roman" w:hAnsi="Times New Roman"/>
          <w:sz w:val="24"/>
          <w:szCs w:val="24"/>
        </w:rPr>
        <w:t xml:space="preserve">ionized water to remove fines. </w:t>
      </w:r>
      <w:r w:rsidR="00931B96" w:rsidRPr="00FD0554">
        <w:rPr>
          <w:rFonts w:ascii="Times New Roman" w:hAnsi="Times New Roman"/>
          <w:sz w:val="24"/>
          <w:szCs w:val="24"/>
        </w:rPr>
        <w:t xml:space="preserve">Aluminum oxide coating was achieved by first using </w:t>
      </w:r>
      <w:r w:rsidRPr="000751D7">
        <w:rPr>
          <w:rFonts w:ascii="Times New Roman" w:eastAsia="Times New Roman" w:hAnsi="Times New Roman"/>
          <w:sz w:val="24"/>
          <w:szCs w:val="24"/>
        </w:rPr>
        <w:t>4</w:t>
      </w:r>
      <w:r>
        <w:rPr>
          <w:rFonts w:ascii="Times New Roman" w:eastAsia="Times New Roman" w:hAnsi="Times New Roman"/>
          <w:sz w:val="24"/>
          <w:szCs w:val="24"/>
        </w:rPr>
        <w:t>-</w:t>
      </w:r>
      <w:r w:rsidRPr="000751D7">
        <w:rPr>
          <w:rFonts w:ascii="Times New Roman" w:eastAsia="Times New Roman" w:hAnsi="Times New Roman"/>
          <w:sz w:val="24"/>
          <w:szCs w:val="24"/>
        </w:rPr>
        <w:t>Morpho</w:t>
      </w:r>
      <w:r>
        <w:rPr>
          <w:rFonts w:ascii="Times New Roman" w:eastAsia="Times New Roman" w:hAnsi="Times New Roman"/>
          <w:sz w:val="24"/>
          <w:szCs w:val="24"/>
        </w:rPr>
        <w:t xml:space="preserve">lineethanesulfonic acid </w:t>
      </w:r>
      <w:proofErr w:type="gramStart"/>
      <w:r>
        <w:rPr>
          <w:rFonts w:ascii="Times New Roman" w:eastAsia="Times New Roman" w:hAnsi="Times New Roman"/>
          <w:sz w:val="24"/>
          <w:szCs w:val="24"/>
        </w:rPr>
        <w:t>hydrate</w:t>
      </w:r>
      <w:proofErr w:type="gramEnd"/>
      <w:r>
        <w:rPr>
          <w:rFonts w:ascii="Times New Roman" w:eastAsia="Times New Roman" w:hAnsi="Times New Roman"/>
          <w:sz w:val="24"/>
          <w:szCs w:val="24"/>
        </w:rPr>
        <w:t>,</w:t>
      </w:r>
      <w:r w:rsidR="00931B96" w:rsidRPr="00FD0554">
        <w:rPr>
          <w:rFonts w:ascii="Times New Roman" w:hAnsi="Times New Roman"/>
          <w:sz w:val="24"/>
          <w:szCs w:val="24"/>
        </w:rPr>
        <w:t xml:space="preserve"> a biological pH buffer, in deionized water to ob</w:t>
      </w:r>
      <w:r w:rsidR="00987BD2">
        <w:rPr>
          <w:rFonts w:ascii="Times New Roman" w:hAnsi="Times New Roman"/>
          <w:sz w:val="24"/>
          <w:szCs w:val="24"/>
        </w:rPr>
        <w:t xml:space="preserve">tain a solution pH of 3.5. </w:t>
      </w:r>
      <w:r>
        <w:rPr>
          <w:rFonts w:ascii="Times New Roman" w:hAnsi="Times New Roman"/>
          <w:sz w:val="24"/>
          <w:szCs w:val="24"/>
        </w:rPr>
        <w:t>A</w:t>
      </w:r>
      <w:r w:rsidR="00931B96" w:rsidRPr="00FD0554">
        <w:rPr>
          <w:rFonts w:ascii="Times New Roman" w:hAnsi="Times New Roman"/>
          <w:sz w:val="24"/>
          <w:szCs w:val="24"/>
        </w:rPr>
        <w:t xml:space="preserve">luminum nitrate was </w:t>
      </w:r>
      <w:r>
        <w:rPr>
          <w:rFonts w:ascii="Times New Roman" w:hAnsi="Times New Roman"/>
          <w:sz w:val="24"/>
          <w:szCs w:val="24"/>
        </w:rPr>
        <w:t xml:space="preserve">then </w:t>
      </w:r>
      <w:r w:rsidR="00931B96" w:rsidRPr="00FD0554">
        <w:rPr>
          <w:rFonts w:ascii="Times New Roman" w:hAnsi="Times New Roman"/>
          <w:sz w:val="24"/>
          <w:szCs w:val="24"/>
        </w:rPr>
        <w:t xml:space="preserve">added at 175 mg/L along with 25 grams of char material, based on the work of </w:t>
      </w:r>
      <w:proofErr w:type="spellStart"/>
      <w:r w:rsidR="00931B96" w:rsidRPr="00FD6CE2">
        <w:rPr>
          <w:rFonts w:ascii="Times New Roman" w:hAnsi="Times New Roman"/>
          <w:sz w:val="24"/>
          <w:szCs w:val="24"/>
        </w:rPr>
        <w:t>Levya</w:t>
      </w:r>
      <w:proofErr w:type="spellEnd"/>
      <w:r w:rsidR="00931B96" w:rsidRPr="00FD6CE2">
        <w:rPr>
          <w:rFonts w:ascii="Times New Roman" w:hAnsi="Times New Roman"/>
          <w:sz w:val="24"/>
          <w:szCs w:val="24"/>
        </w:rPr>
        <w:t>-Ramos et al. (1999)</w:t>
      </w:r>
      <w:r w:rsidR="00987BD2">
        <w:rPr>
          <w:rFonts w:ascii="Times New Roman" w:hAnsi="Times New Roman"/>
          <w:sz w:val="24"/>
          <w:szCs w:val="24"/>
        </w:rPr>
        <w:t xml:space="preserve">, to 500 mL flasks. </w:t>
      </w:r>
      <w:r w:rsidR="00931B96" w:rsidRPr="00FD0554">
        <w:rPr>
          <w:rFonts w:ascii="Times New Roman" w:hAnsi="Times New Roman"/>
          <w:sz w:val="24"/>
          <w:szCs w:val="24"/>
        </w:rPr>
        <w:t xml:space="preserve">This mixture was shaken for 5 </w:t>
      </w:r>
      <w:r w:rsidR="00931B96" w:rsidRPr="00FD0554">
        <w:rPr>
          <w:rFonts w:ascii="Times New Roman" w:hAnsi="Times New Roman"/>
          <w:sz w:val="24"/>
          <w:szCs w:val="24"/>
        </w:rPr>
        <w:lastRenderedPageBreak/>
        <w:t xml:space="preserve">days </w:t>
      </w:r>
      <w:r w:rsidR="0047584C">
        <w:rPr>
          <w:rFonts w:ascii="Times New Roman" w:hAnsi="Times New Roman"/>
          <w:sz w:val="24"/>
          <w:szCs w:val="24"/>
        </w:rPr>
        <w:t>and then</w:t>
      </w:r>
      <w:r w:rsidR="00931B96" w:rsidRPr="00FD0554">
        <w:rPr>
          <w:rFonts w:ascii="Times New Roman" w:hAnsi="Times New Roman"/>
          <w:sz w:val="24"/>
          <w:szCs w:val="24"/>
        </w:rPr>
        <w:t xml:space="preserve"> char material</w:t>
      </w:r>
      <w:r w:rsidR="0047584C">
        <w:rPr>
          <w:rFonts w:ascii="Times New Roman" w:hAnsi="Times New Roman"/>
          <w:sz w:val="24"/>
          <w:szCs w:val="24"/>
        </w:rPr>
        <w:t>s were</w:t>
      </w:r>
      <w:r w:rsidR="00931B96" w:rsidRPr="00FD0554">
        <w:rPr>
          <w:rFonts w:ascii="Times New Roman" w:hAnsi="Times New Roman"/>
          <w:sz w:val="24"/>
          <w:szCs w:val="24"/>
        </w:rPr>
        <w:t xml:space="preserve"> filtered, rinsed, dried at 100 °C and stored in s</w:t>
      </w:r>
      <w:r w:rsidR="00987BD2">
        <w:rPr>
          <w:rFonts w:ascii="Times New Roman" w:hAnsi="Times New Roman"/>
          <w:sz w:val="24"/>
          <w:szCs w:val="24"/>
        </w:rPr>
        <w:t xml:space="preserve">ealed plastic bags. </w:t>
      </w:r>
      <w:r w:rsidR="00931B96" w:rsidRPr="00FD0554">
        <w:rPr>
          <w:rFonts w:ascii="Times New Roman" w:hAnsi="Times New Roman"/>
          <w:sz w:val="24"/>
          <w:szCs w:val="24"/>
        </w:rPr>
        <w:t xml:space="preserve">Aluminum oxide impregnated wood char (AIWC) was prepared based on the work of </w:t>
      </w:r>
      <w:proofErr w:type="spellStart"/>
      <w:r w:rsidR="00931B96" w:rsidRPr="00FD6CE2">
        <w:rPr>
          <w:rFonts w:ascii="Times New Roman" w:hAnsi="Times New Roman"/>
          <w:sz w:val="24"/>
          <w:szCs w:val="24"/>
        </w:rPr>
        <w:t>Tchomgui-Kamga</w:t>
      </w:r>
      <w:proofErr w:type="spellEnd"/>
      <w:r w:rsidR="00931B96" w:rsidRPr="00FD6CE2">
        <w:rPr>
          <w:rFonts w:ascii="Times New Roman" w:hAnsi="Times New Roman"/>
          <w:sz w:val="24"/>
          <w:szCs w:val="24"/>
        </w:rPr>
        <w:t> et al. (2010)</w:t>
      </w:r>
      <w:r w:rsidR="00931B96" w:rsidRPr="00FD0554">
        <w:rPr>
          <w:rFonts w:ascii="Times New Roman" w:hAnsi="Times New Roman"/>
          <w:sz w:val="24"/>
          <w:szCs w:val="24"/>
        </w:rPr>
        <w:t xml:space="preserve"> where small pieces of raw eucalyptus wood were boiled for 1.5 hours in a 1 molar aluminum chloride solution.  </w:t>
      </w:r>
      <w:r w:rsidR="002E3B89">
        <w:rPr>
          <w:rFonts w:ascii="Times New Roman" w:hAnsi="Times New Roman"/>
          <w:sz w:val="24"/>
          <w:szCs w:val="24"/>
        </w:rPr>
        <w:t>Char</w:t>
      </w:r>
      <w:r w:rsidR="00931B96" w:rsidRPr="00FD0554">
        <w:rPr>
          <w:rFonts w:ascii="Times New Roman" w:hAnsi="Times New Roman"/>
          <w:sz w:val="24"/>
          <w:szCs w:val="24"/>
        </w:rPr>
        <w:t xml:space="preserve"> was then left to cool in solution for 2 hours, air-dried for 2 h</w:t>
      </w:r>
      <w:r w:rsidR="00987BD2">
        <w:rPr>
          <w:rFonts w:ascii="Times New Roman" w:hAnsi="Times New Roman"/>
          <w:sz w:val="24"/>
          <w:szCs w:val="24"/>
        </w:rPr>
        <w:t xml:space="preserve">ours, and oven dried at 100 °C. </w:t>
      </w:r>
      <w:r w:rsidR="00931B96" w:rsidRPr="00FD0554">
        <w:rPr>
          <w:rFonts w:ascii="Times New Roman" w:hAnsi="Times New Roman"/>
          <w:sz w:val="24"/>
          <w:szCs w:val="24"/>
        </w:rPr>
        <w:t xml:space="preserve">Dried </w:t>
      </w:r>
      <w:r w:rsidR="0047584C">
        <w:rPr>
          <w:rFonts w:ascii="Times New Roman" w:hAnsi="Times New Roman"/>
          <w:sz w:val="24"/>
          <w:szCs w:val="24"/>
        </w:rPr>
        <w:t>wood pieces were</w:t>
      </w:r>
      <w:r w:rsidR="00931B96" w:rsidRPr="00FD0554">
        <w:rPr>
          <w:rFonts w:ascii="Times New Roman" w:hAnsi="Times New Roman"/>
          <w:sz w:val="24"/>
          <w:szCs w:val="24"/>
        </w:rPr>
        <w:t xml:space="preserve"> charred at 600 °C for 1 hour, crushed, sieved, rinsed, dried and stored as described above.</w:t>
      </w:r>
    </w:p>
    <w:p w14:paraId="54FE00F4" w14:textId="77777777" w:rsidR="007A2C31" w:rsidRDefault="007A2C31" w:rsidP="007C298D">
      <w:pPr>
        <w:spacing w:after="0" w:line="480" w:lineRule="auto"/>
        <w:jc w:val="both"/>
        <w:rPr>
          <w:rFonts w:ascii="Times New Roman" w:hAnsi="Times New Roman"/>
          <w:b/>
          <w:i/>
          <w:sz w:val="24"/>
          <w:szCs w:val="24"/>
        </w:rPr>
      </w:pPr>
    </w:p>
    <w:p w14:paraId="17BD063F" w14:textId="4D786B56" w:rsidR="00931B96" w:rsidRPr="007C298D" w:rsidRDefault="00931B96" w:rsidP="007C298D">
      <w:pPr>
        <w:spacing w:after="0" w:line="480" w:lineRule="auto"/>
        <w:jc w:val="both"/>
        <w:rPr>
          <w:rFonts w:ascii="Times New Roman" w:hAnsi="Times New Roman"/>
          <w:sz w:val="24"/>
          <w:szCs w:val="24"/>
        </w:rPr>
      </w:pPr>
      <w:r w:rsidRPr="00BC72DB">
        <w:rPr>
          <w:rFonts w:ascii="Times New Roman" w:hAnsi="Times New Roman"/>
          <w:b/>
          <w:i/>
          <w:sz w:val="24"/>
          <w:szCs w:val="24"/>
        </w:rPr>
        <w:t>Analysis</w:t>
      </w:r>
    </w:p>
    <w:p w14:paraId="7FDCE8AF" w14:textId="77777777" w:rsidR="00FE3EF8" w:rsidRDefault="00931B96" w:rsidP="007C298D">
      <w:pPr>
        <w:spacing w:after="0" w:line="480" w:lineRule="auto"/>
        <w:ind w:firstLine="720"/>
        <w:jc w:val="both"/>
        <w:rPr>
          <w:rFonts w:ascii="Times New Roman" w:hAnsi="Times New Roman"/>
          <w:sz w:val="24"/>
          <w:szCs w:val="24"/>
        </w:rPr>
      </w:pPr>
      <w:r w:rsidRPr="00FD0554">
        <w:rPr>
          <w:rFonts w:ascii="Times New Roman" w:hAnsi="Times New Roman"/>
          <w:sz w:val="24"/>
          <w:szCs w:val="24"/>
        </w:rPr>
        <w:t xml:space="preserve">Fluoride in the field was analyzed with an </w:t>
      </w:r>
      <w:proofErr w:type="spellStart"/>
      <w:r w:rsidRPr="00FD0554">
        <w:rPr>
          <w:rFonts w:ascii="Times New Roman" w:eastAsia="Times New Roman" w:hAnsi="Times New Roman"/>
          <w:sz w:val="24"/>
          <w:szCs w:val="24"/>
        </w:rPr>
        <w:t>Extech</w:t>
      </w:r>
      <w:proofErr w:type="spellEnd"/>
      <w:r w:rsidRPr="00FD0554">
        <w:rPr>
          <w:rFonts w:ascii="Times New Roman" w:eastAsia="Times New Roman" w:hAnsi="Times New Roman"/>
          <w:sz w:val="24"/>
          <w:szCs w:val="24"/>
        </w:rPr>
        <w:t xml:space="preserve"> Pocket Fluoride Tester (FL700) </w:t>
      </w:r>
      <w:r w:rsidRPr="00FD0554">
        <w:rPr>
          <w:rFonts w:ascii="Times New Roman" w:hAnsi="Times New Roman"/>
          <w:sz w:val="24"/>
          <w:szCs w:val="24"/>
        </w:rPr>
        <w:t xml:space="preserve">portable fluoride meter using Total Ionic Strength Adjustment </w:t>
      </w:r>
      <w:r w:rsidR="00435226">
        <w:rPr>
          <w:rFonts w:ascii="Times New Roman" w:hAnsi="Times New Roman"/>
          <w:sz w:val="24"/>
          <w:szCs w:val="24"/>
        </w:rPr>
        <w:t xml:space="preserve">Buffer (TISAB) reagent tablets.  The </w:t>
      </w:r>
      <w:proofErr w:type="spellStart"/>
      <w:r w:rsidR="00435226">
        <w:rPr>
          <w:rFonts w:ascii="Times New Roman" w:hAnsi="Times New Roman"/>
          <w:sz w:val="24"/>
          <w:szCs w:val="24"/>
        </w:rPr>
        <w:t>Extech</w:t>
      </w:r>
      <w:proofErr w:type="spellEnd"/>
      <w:r w:rsidR="00435226">
        <w:rPr>
          <w:rFonts w:ascii="Times New Roman" w:hAnsi="Times New Roman"/>
          <w:sz w:val="24"/>
          <w:szCs w:val="24"/>
        </w:rPr>
        <w:t xml:space="preserve"> Pocket Fluoride Tester has an </w:t>
      </w:r>
      <w:r w:rsidR="002E3B89">
        <w:rPr>
          <w:rFonts w:ascii="Times New Roman" w:eastAsia="Times New Roman" w:hAnsi="Times New Roman"/>
          <w:sz w:val="24"/>
          <w:szCs w:val="24"/>
        </w:rPr>
        <w:t>accuracy of ± 3% and</w:t>
      </w:r>
      <w:r w:rsidRPr="00FD0554">
        <w:rPr>
          <w:rFonts w:ascii="Times New Roman" w:eastAsia="Times New Roman" w:hAnsi="Times New Roman"/>
          <w:sz w:val="24"/>
          <w:szCs w:val="24"/>
        </w:rPr>
        <w:t xml:space="preserve"> a range from 0.1 to 9.99 mg/L</w:t>
      </w:r>
      <w:r w:rsidR="002E3B89">
        <w:rPr>
          <w:rFonts w:ascii="Times New Roman" w:hAnsi="Times New Roman"/>
          <w:sz w:val="24"/>
          <w:szCs w:val="24"/>
        </w:rPr>
        <w:t>. Fluoride and pH analyse</w:t>
      </w:r>
      <w:r w:rsidRPr="00FD0554">
        <w:rPr>
          <w:rFonts w:ascii="Times New Roman" w:hAnsi="Times New Roman"/>
          <w:sz w:val="24"/>
          <w:szCs w:val="24"/>
        </w:rPr>
        <w:t>s in the la</w:t>
      </w:r>
      <w:r w:rsidR="00032821">
        <w:rPr>
          <w:rFonts w:ascii="Times New Roman" w:hAnsi="Times New Roman"/>
          <w:sz w:val="24"/>
          <w:szCs w:val="24"/>
        </w:rPr>
        <w:t xml:space="preserve">boratory were conducted using an Orion </w:t>
      </w:r>
      <w:r w:rsidRPr="00FD0554">
        <w:rPr>
          <w:rFonts w:ascii="Times New Roman" w:hAnsi="Times New Roman"/>
          <w:sz w:val="24"/>
          <w:szCs w:val="24"/>
        </w:rPr>
        <w:t xml:space="preserve">pH/ISE meter (model 710a) and fluoride was measured using equal amounts of sample and TISAB.  </w:t>
      </w:r>
    </w:p>
    <w:p w14:paraId="5D0AF2F1" w14:textId="77777777" w:rsidR="00FE3EF8" w:rsidRPr="00FD0554" w:rsidRDefault="00FE3EF8" w:rsidP="00FE3EF8">
      <w:pPr>
        <w:spacing w:after="0" w:line="480" w:lineRule="auto"/>
        <w:ind w:left="2880" w:firstLine="720"/>
        <w:jc w:val="both"/>
        <w:rPr>
          <w:rFonts w:ascii="Times New Roman" w:hAnsi="Times New Roman"/>
          <w:sz w:val="24"/>
          <w:szCs w:val="24"/>
        </w:rPr>
      </w:pPr>
      <w:proofErr w:type="spellStart"/>
      <w:r w:rsidRPr="00FD0554">
        <w:rPr>
          <w:rFonts w:ascii="Times New Roman" w:hAnsi="Times New Roman"/>
          <w:sz w:val="24"/>
          <w:szCs w:val="24"/>
        </w:rPr>
        <w:t>Q</w:t>
      </w:r>
      <w:r w:rsidRPr="00FD0554">
        <w:rPr>
          <w:rFonts w:ascii="Times New Roman" w:hAnsi="Times New Roman"/>
          <w:sz w:val="24"/>
          <w:szCs w:val="24"/>
          <w:vertAlign w:val="subscript"/>
        </w:rPr>
        <w:t>e</w:t>
      </w:r>
      <w:proofErr w:type="spellEnd"/>
      <w:r w:rsidRPr="00FD0554">
        <w:rPr>
          <w:rFonts w:ascii="Times New Roman" w:hAnsi="Times New Roman"/>
          <w:sz w:val="24"/>
          <w:szCs w:val="24"/>
        </w:rPr>
        <w:t xml:space="preserve"> = K</w:t>
      </w:r>
      <w:r w:rsidRPr="00FD0554">
        <w:rPr>
          <w:rFonts w:ascii="Times New Roman" w:hAnsi="Times New Roman"/>
          <w:sz w:val="24"/>
          <w:szCs w:val="24"/>
          <w:vertAlign w:val="subscript"/>
        </w:rPr>
        <w:t>f</w:t>
      </w:r>
      <w:r w:rsidRPr="00FD0554">
        <w:rPr>
          <w:rFonts w:ascii="Times New Roman" w:hAnsi="Times New Roman"/>
          <w:sz w:val="24"/>
          <w:szCs w:val="24"/>
        </w:rPr>
        <w:t>C</w:t>
      </w:r>
      <w:r w:rsidRPr="00FD0554">
        <w:rPr>
          <w:rFonts w:ascii="Times New Roman" w:hAnsi="Times New Roman"/>
          <w:sz w:val="24"/>
          <w:szCs w:val="24"/>
          <w:vertAlign w:val="subscript"/>
        </w:rPr>
        <w:t>e</w:t>
      </w:r>
      <w:r w:rsidRPr="00FD0554">
        <w:rPr>
          <w:rFonts w:ascii="Times New Roman" w:hAnsi="Times New Roman"/>
          <w:sz w:val="24"/>
          <w:szCs w:val="24"/>
          <w:vertAlign w:val="superscript"/>
        </w:rPr>
        <w:t>1/n</w:t>
      </w:r>
      <w:r w:rsidRPr="00FD0554">
        <w:rPr>
          <w:rFonts w:ascii="Times New Roman" w:hAnsi="Times New Roman"/>
          <w:sz w:val="24"/>
          <w:szCs w:val="24"/>
        </w:rPr>
        <w:t xml:space="preserve"> </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Equation 4.3</w:t>
      </w:r>
    </w:p>
    <w:p w14:paraId="0816DE52" w14:textId="77777777" w:rsidR="00FE3EF8" w:rsidRDefault="00FE3EF8" w:rsidP="00FE3EF8">
      <w:pPr>
        <w:spacing w:after="0" w:line="480" w:lineRule="auto"/>
        <w:ind w:left="2880" w:firstLine="720"/>
        <w:jc w:val="both"/>
        <w:rPr>
          <w:rFonts w:ascii="Times New Roman" w:hAnsi="Times New Roman"/>
          <w:sz w:val="24"/>
          <w:szCs w:val="24"/>
        </w:rPr>
      </w:pPr>
      <w:proofErr w:type="spellStart"/>
      <w:r w:rsidRPr="00FD0554">
        <w:rPr>
          <w:rFonts w:ascii="Times New Roman" w:hAnsi="Times New Roman"/>
          <w:sz w:val="24"/>
          <w:szCs w:val="24"/>
        </w:rPr>
        <w:t>Q</w:t>
      </w:r>
      <w:r w:rsidRPr="00FD0554">
        <w:rPr>
          <w:rFonts w:ascii="Times New Roman" w:hAnsi="Times New Roman"/>
          <w:sz w:val="24"/>
          <w:szCs w:val="24"/>
          <w:vertAlign w:val="subscript"/>
        </w:rPr>
        <w:t>e</w:t>
      </w:r>
      <w:proofErr w:type="spellEnd"/>
      <w:r w:rsidRPr="00FD0554">
        <w:rPr>
          <w:rFonts w:ascii="Times New Roman" w:hAnsi="Times New Roman"/>
          <w:sz w:val="24"/>
          <w:szCs w:val="24"/>
        </w:rPr>
        <w:t xml:space="preserve"> = (</w:t>
      </w:r>
      <w:proofErr w:type="spellStart"/>
      <w:r w:rsidRPr="00FD0554">
        <w:rPr>
          <w:rFonts w:ascii="Times New Roman" w:hAnsi="Times New Roman"/>
          <w:sz w:val="24"/>
          <w:szCs w:val="24"/>
        </w:rPr>
        <w:t>C</w:t>
      </w:r>
      <w:r w:rsidRPr="00FD0554">
        <w:rPr>
          <w:rFonts w:ascii="Times New Roman" w:hAnsi="Times New Roman"/>
          <w:sz w:val="24"/>
          <w:szCs w:val="24"/>
          <w:vertAlign w:val="subscript"/>
        </w:rPr>
        <w:t>e</w:t>
      </w:r>
      <w:r w:rsidRPr="00FD0554">
        <w:rPr>
          <w:rFonts w:ascii="Times New Roman" w:hAnsi="Times New Roman"/>
          <w:sz w:val="24"/>
          <w:szCs w:val="24"/>
        </w:rPr>
        <w:t>Q</w:t>
      </w:r>
      <w:r w:rsidRPr="00FD0554">
        <w:rPr>
          <w:rFonts w:ascii="Times New Roman" w:hAnsi="Times New Roman"/>
          <w:sz w:val="24"/>
          <w:szCs w:val="24"/>
          <w:vertAlign w:val="subscript"/>
        </w:rPr>
        <w:t>m</w:t>
      </w:r>
      <w:r w:rsidRPr="00FD0554">
        <w:rPr>
          <w:rFonts w:ascii="Times New Roman" w:hAnsi="Times New Roman"/>
          <w:sz w:val="24"/>
          <w:szCs w:val="24"/>
        </w:rPr>
        <w:t>b</w:t>
      </w:r>
      <w:proofErr w:type="spellEnd"/>
      <w:r w:rsidRPr="00FD0554">
        <w:rPr>
          <w:rFonts w:ascii="Times New Roman" w:hAnsi="Times New Roman"/>
          <w:sz w:val="24"/>
          <w:szCs w:val="24"/>
        </w:rPr>
        <w:t>)/(1+C</w:t>
      </w:r>
      <w:r w:rsidRPr="00FD0554">
        <w:rPr>
          <w:rFonts w:ascii="Times New Roman" w:hAnsi="Times New Roman"/>
          <w:sz w:val="24"/>
          <w:szCs w:val="24"/>
          <w:vertAlign w:val="subscript"/>
        </w:rPr>
        <w:t>e</w:t>
      </w:r>
      <w:r w:rsidRPr="00FD0554">
        <w:rPr>
          <w:rFonts w:ascii="Times New Roman" w:hAnsi="Times New Roman"/>
          <w:sz w:val="24"/>
          <w:szCs w:val="24"/>
        </w:rPr>
        <w:t>b</w:t>
      </w:r>
      <w:proofErr w:type="gramStart"/>
      <w:r w:rsidRPr="00FD0554">
        <w:rPr>
          <w:rFonts w:ascii="Times New Roman" w:hAnsi="Times New Roman"/>
          <w:sz w:val="24"/>
          <w:szCs w:val="24"/>
        </w:rPr>
        <w:t xml:space="preserve">)     </w:t>
      </w:r>
      <w:r>
        <w:rPr>
          <w:rFonts w:ascii="Times New Roman" w:hAnsi="Times New Roman"/>
          <w:sz w:val="24"/>
          <w:szCs w:val="24"/>
        </w:rPr>
        <w:t xml:space="preserve">                    Equation</w:t>
      </w:r>
      <w:proofErr w:type="gramEnd"/>
      <w:r>
        <w:rPr>
          <w:rFonts w:ascii="Times New Roman" w:hAnsi="Times New Roman"/>
          <w:sz w:val="24"/>
          <w:szCs w:val="24"/>
        </w:rPr>
        <w:t xml:space="preserve"> 4.4</w:t>
      </w:r>
    </w:p>
    <w:p w14:paraId="49A55848" w14:textId="705BB04D" w:rsidR="00931B96" w:rsidRPr="00FD0554" w:rsidRDefault="00931B96" w:rsidP="00A67139">
      <w:pPr>
        <w:spacing w:after="0" w:line="480" w:lineRule="auto"/>
        <w:jc w:val="both"/>
        <w:rPr>
          <w:rFonts w:ascii="Times New Roman" w:hAnsi="Times New Roman"/>
          <w:sz w:val="24"/>
          <w:szCs w:val="24"/>
        </w:rPr>
      </w:pPr>
      <w:proofErr w:type="spellStart"/>
      <w:r w:rsidRPr="00FD0554">
        <w:rPr>
          <w:rFonts w:ascii="Times New Roman" w:hAnsi="Times New Roman"/>
          <w:sz w:val="24"/>
          <w:szCs w:val="24"/>
        </w:rPr>
        <w:t>Freundlich</w:t>
      </w:r>
      <w:proofErr w:type="spellEnd"/>
      <w:r w:rsidRPr="00FD0554">
        <w:rPr>
          <w:rFonts w:ascii="Times New Roman" w:hAnsi="Times New Roman"/>
          <w:sz w:val="24"/>
          <w:szCs w:val="24"/>
        </w:rPr>
        <w:t xml:space="preserve"> and Langmuir isotherm equations (Equations </w:t>
      </w:r>
      <w:r w:rsidR="00594986">
        <w:rPr>
          <w:rFonts w:ascii="Times New Roman" w:hAnsi="Times New Roman"/>
          <w:sz w:val="24"/>
          <w:szCs w:val="24"/>
        </w:rPr>
        <w:t>4.</w:t>
      </w:r>
      <w:r w:rsidRPr="00FD0554">
        <w:rPr>
          <w:rFonts w:ascii="Times New Roman" w:hAnsi="Times New Roman"/>
          <w:sz w:val="24"/>
          <w:szCs w:val="24"/>
        </w:rPr>
        <w:t xml:space="preserve">3 and </w:t>
      </w:r>
      <w:r w:rsidR="00594986">
        <w:rPr>
          <w:rFonts w:ascii="Times New Roman" w:hAnsi="Times New Roman"/>
          <w:sz w:val="24"/>
          <w:szCs w:val="24"/>
        </w:rPr>
        <w:t>4.</w:t>
      </w:r>
      <w:r w:rsidRPr="00FD0554">
        <w:rPr>
          <w:rFonts w:ascii="Times New Roman" w:hAnsi="Times New Roman"/>
          <w:sz w:val="24"/>
          <w:szCs w:val="24"/>
        </w:rPr>
        <w:t>4, respectively) were used to analyze the batch test data</w:t>
      </w:r>
      <w:r w:rsidR="002E3B89">
        <w:rPr>
          <w:rFonts w:ascii="Times New Roman" w:hAnsi="Times New Roman"/>
          <w:sz w:val="24"/>
          <w:szCs w:val="24"/>
        </w:rPr>
        <w:t>,</w:t>
      </w:r>
      <w:r w:rsidRPr="00FD0554">
        <w:rPr>
          <w:rFonts w:ascii="Times New Roman" w:hAnsi="Times New Roman"/>
          <w:sz w:val="24"/>
          <w:szCs w:val="24"/>
        </w:rPr>
        <w:t xml:space="preserve"> where </w:t>
      </w:r>
      <w:proofErr w:type="spellStart"/>
      <w:r w:rsidRPr="00FD0554">
        <w:rPr>
          <w:rFonts w:ascii="Times New Roman" w:hAnsi="Times New Roman"/>
          <w:sz w:val="24"/>
          <w:szCs w:val="24"/>
        </w:rPr>
        <w:t>C</w:t>
      </w:r>
      <w:r w:rsidRPr="00FD0554">
        <w:rPr>
          <w:rFonts w:ascii="Times New Roman" w:hAnsi="Times New Roman"/>
          <w:sz w:val="24"/>
          <w:szCs w:val="24"/>
          <w:vertAlign w:val="subscript"/>
        </w:rPr>
        <w:t>e</w:t>
      </w:r>
      <w:proofErr w:type="spellEnd"/>
      <w:r w:rsidRPr="00FD0554">
        <w:rPr>
          <w:rFonts w:ascii="Times New Roman" w:hAnsi="Times New Roman"/>
          <w:sz w:val="24"/>
          <w:szCs w:val="24"/>
        </w:rPr>
        <w:t xml:space="preserve"> is the fluoride concentration at equilibrium, </w:t>
      </w:r>
      <w:proofErr w:type="spellStart"/>
      <w:r w:rsidRPr="00FD0554">
        <w:rPr>
          <w:rFonts w:ascii="Times New Roman" w:hAnsi="Times New Roman"/>
          <w:sz w:val="24"/>
          <w:szCs w:val="24"/>
        </w:rPr>
        <w:t>Q</w:t>
      </w:r>
      <w:r w:rsidRPr="00FD0554">
        <w:rPr>
          <w:rFonts w:ascii="Times New Roman" w:hAnsi="Times New Roman"/>
          <w:sz w:val="24"/>
          <w:szCs w:val="24"/>
          <w:vertAlign w:val="subscript"/>
        </w:rPr>
        <w:t>e</w:t>
      </w:r>
      <w:proofErr w:type="spellEnd"/>
      <w:r w:rsidRPr="00FD0554">
        <w:rPr>
          <w:rFonts w:ascii="Times New Roman" w:hAnsi="Times New Roman"/>
          <w:sz w:val="24"/>
          <w:szCs w:val="24"/>
        </w:rPr>
        <w:t xml:space="preserve"> is the adsorption of fluoride per gram of </w:t>
      </w:r>
      <w:r w:rsidR="002E3B89">
        <w:rPr>
          <w:rFonts w:ascii="Times New Roman" w:hAnsi="Times New Roman"/>
          <w:sz w:val="24"/>
          <w:szCs w:val="24"/>
        </w:rPr>
        <w:t>sorbent</w:t>
      </w:r>
      <w:r w:rsidRPr="00FD0554">
        <w:rPr>
          <w:rFonts w:ascii="Times New Roman" w:hAnsi="Times New Roman"/>
          <w:sz w:val="24"/>
          <w:szCs w:val="24"/>
        </w:rPr>
        <w:t xml:space="preserve">, </w:t>
      </w:r>
      <w:proofErr w:type="spellStart"/>
      <w:r w:rsidRPr="00FD0554">
        <w:rPr>
          <w:rFonts w:ascii="Times New Roman" w:hAnsi="Times New Roman"/>
          <w:sz w:val="24"/>
          <w:szCs w:val="24"/>
        </w:rPr>
        <w:t>K</w:t>
      </w:r>
      <w:r w:rsidRPr="00FD0554">
        <w:rPr>
          <w:rFonts w:ascii="Times New Roman" w:hAnsi="Times New Roman"/>
          <w:sz w:val="24"/>
          <w:szCs w:val="24"/>
          <w:vertAlign w:val="subscript"/>
        </w:rPr>
        <w:t>f</w:t>
      </w:r>
      <w:proofErr w:type="spellEnd"/>
      <w:r w:rsidRPr="00FD0554">
        <w:rPr>
          <w:rFonts w:ascii="Times New Roman" w:hAnsi="Times New Roman"/>
          <w:sz w:val="24"/>
          <w:szCs w:val="24"/>
        </w:rPr>
        <w:t xml:space="preserve"> is the adsorption capacity, 1/n is the adsorption intensity, </w:t>
      </w:r>
      <w:proofErr w:type="spellStart"/>
      <w:r w:rsidRPr="00FD0554">
        <w:rPr>
          <w:rFonts w:ascii="Times New Roman" w:hAnsi="Times New Roman"/>
          <w:sz w:val="24"/>
          <w:szCs w:val="24"/>
        </w:rPr>
        <w:t>Q</w:t>
      </w:r>
      <w:r w:rsidRPr="00FD0554">
        <w:rPr>
          <w:rFonts w:ascii="Times New Roman" w:hAnsi="Times New Roman"/>
          <w:sz w:val="24"/>
          <w:szCs w:val="24"/>
          <w:vertAlign w:val="subscript"/>
        </w:rPr>
        <w:t>m</w:t>
      </w:r>
      <w:proofErr w:type="spellEnd"/>
      <w:r w:rsidRPr="00FD0554">
        <w:rPr>
          <w:rFonts w:ascii="Times New Roman" w:hAnsi="Times New Roman"/>
          <w:sz w:val="24"/>
          <w:szCs w:val="24"/>
        </w:rPr>
        <w:t xml:space="preserve"> is the maximum fluoride adsorption per gram of media and b is a measure of adsorption affinity </w:t>
      </w:r>
      <w:r>
        <w:rPr>
          <w:rFonts w:ascii="Times New Roman" w:hAnsi="Times New Roman"/>
          <w:sz w:val="24"/>
          <w:szCs w:val="24"/>
        </w:rPr>
        <w:t xml:space="preserve">(Chen et al., 2011; </w:t>
      </w:r>
      <w:proofErr w:type="spellStart"/>
      <w:r>
        <w:rPr>
          <w:rFonts w:ascii="Times New Roman" w:hAnsi="Times New Roman"/>
          <w:sz w:val="24"/>
          <w:szCs w:val="24"/>
        </w:rPr>
        <w:t>Leyva</w:t>
      </w:r>
      <w:proofErr w:type="spellEnd"/>
      <w:r>
        <w:rPr>
          <w:rFonts w:ascii="Times New Roman" w:hAnsi="Times New Roman"/>
          <w:sz w:val="24"/>
          <w:szCs w:val="24"/>
        </w:rPr>
        <w:t xml:space="preserve">-Ramos et al., 2010; Ma </w:t>
      </w:r>
      <w:r>
        <w:rPr>
          <w:rFonts w:ascii="Times New Roman" w:hAnsi="Times New Roman"/>
          <w:sz w:val="24"/>
          <w:szCs w:val="24"/>
        </w:rPr>
        <w:lastRenderedPageBreak/>
        <w:t>et al., 2008)</w:t>
      </w:r>
      <w:r w:rsidRPr="00FD0554">
        <w:rPr>
          <w:rFonts w:ascii="Times New Roman" w:hAnsi="Times New Roman"/>
          <w:b/>
          <w:noProof/>
          <w:sz w:val="24"/>
          <w:szCs w:val="24"/>
        </w:rPr>
        <w:t>.</w:t>
      </w:r>
      <w:r w:rsidRPr="00FD0554">
        <w:rPr>
          <w:rFonts w:ascii="Times New Roman" w:hAnsi="Times New Roman"/>
          <w:sz w:val="24"/>
          <w:szCs w:val="24"/>
        </w:rPr>
        <w:t xml:space="preserve">  </w:t>
      </w:r>
      <w:proofErr w:type="spellStart"/>
      <w:r w:rsidRPr="00FD0554">
        <w:rPr>
          <w:rFonts w:ascii="Times New Roman" w:hAnsi="Times New Roman"/>
          <w:sz w:val="24"/>
          <w:szCs w:val="24"/>
        </w:rPr>
        <w:t>SigmaPlot</w:t>
      </w:r>
      <w:proofErr w:type="spellEnd"/>
      <w:r w:rsidRPr="00FD0554">
        <w:rPr>
          <w:rFonts w:ascii="Times New Roman" w:hAnsi="Times New Roman"/>
          <w:sz w:val="24"/>
          <w:szCs w:val="24"/>
        </w:rPr>
        <w:t xml:space="preserve"> Version 11.0 software was used to perform </w:t>
      </w:r>
      <w:r w:rsidR="002E3B89">
        <w:rPr>
          <w:rFonts w:ascii="Times New Roman" w:hAnsi="Times New Roman"/>
          <w:sz w:val="24"/>
          <w:szCs w:val="24"/>
        </w:rPr>
        <w:t>regression analyse</w:t>
      </w:r>
      <w:r w:rsidRPr="00FD0554">
        <w:rPr>
          <w:rFonts w:ascii="Times New Roman" w:hAnsi="Times New Roman"/>
          <w:sz w:val="24"/>
          <w:szCs w:val="24"/>
        </w:rPr>
        <w:t>s and statistical assessment</w:t>
      </w:r>
      <w:r w:rsidR="002E3B89">
        <w:rPr>
          <w:rFonts w:ascii="Times New Roman" w:hAnsi="Times New Roman"/>
          <w:sz w:val="24"/>
          <w:szCs w:val="24"/>
        </w:rPr>
        <w:t>s</w:t>
      </w:r>
      <w:r w:rsidRPr="00FD0554">
        <w:rPr>
          <w:rFonts w:ascii="Times New Roman" w:hAnsi="Times New Roman"/>
          <w:sz w:val="24"/>
          <w:szCs w:val="24"/>
        </w:rPr>
        <w:t xml:space="preserve"> of the data fitted to these two models.</w:t>
      </w:r>
    </w:p>
    <w:p w14:paraId="31F43F70" w14:textId="77777777" w:rsidR="00931B96" w:rsidRPr="00FD0554" w:rsidRDefault="00931B96" w:rsidP="00931B96">
      <w:pPr>
        <w:spacing w:after="0" w:line="480" w:lineRule="auto"/>
        <w:jc w:val="both"/>
        <w:rPr>
          <w:rFonts w:ascii="Times New Roman" w:hAnsi="Times New Roman"/>
          <w:sz w:val="24"/>
          <w:szCs w:val="24"/>
        </w:rPr>
      </w:pPr>
    </w:p>
    <w:p w14:paraId="02326DC8" w14:textId="77777777" w:rsidR="00931B96" w:rsidRPr="00FD0554" w:rsidRDefault="00931B96" w:rsidP="00931B96">
      <w:pPr>
        <w:spacing w:after="0" w:line="480" w:lineRule="auto"/>
        <w:jc w:val="both"/>
        <w:rPr>
          <w:rFonts w:ascii="Times New Roman" w:hAnsi="Times New Roman"/>
          <w:i/>
          <w:sz w:val="24"/>
          <w:szCs w:val="24"/>
        </w:rPr>
      </w:pPr>
      <w:r w:rsidRPr="00BC72DB">
        <w:rPr>
          <w:rFonts w:ascii="Times New Roman" w:hAnsi="Times New Roman"/>
          <w:b/>
          <w:i/>
          <w:sz w:val="24"/>
          <w:szCs w:val="24"/>
        </w:rPr>
        <w:t>Batch Studies</w:t>
      </w:r>
    </w:p>
    <w:p w14:paraId="63AA3DB6" w14:textId="5EB25AFD" w:rsidR="00931B96" w:rsidRPr="00FD0554" w:rsidRDefault="00931B96" w:rsidP="007C298D">
      <w:pPr>
        <w:spacing w:after="0" w:line="480" w:lineRule="auto"/>
        <w:ind w:firstLine="720"/>
        <w:jc w:val="both"/>
        <w:rPr>
          <w:rFonts w:ascii="Times New Roman" w:hAnsi="Times New Roman"/>
          <w:sz w:val="24"/>
          <w:szCs w:val="24"/>
        </w:rPr>
      </w:pPr>
      <w:r w:rsidRPr="00FD0554">
        <w:rPr>
          <w:rFonts w:ascii="Times New Roman" w:hAnsi="Times New Roman"/>
          <w:sz w:val="24"/>
          <w:szCs w:val="24"/>
        </w:rPr>
        <w:t xml:space="preserve">Batch tests were conducted by placing 0.5 grams of media in 250 mL </w:t>
      </w:r>
      <w:r w:rsidR="00032821">
        <w:rPr>
          <w:rFonts w:ascii="Times New Roman" w:hAnsi="Times New Roman"/>
          <w:sz w:val="24"/>
          <w:szCs w:val="24"/>
        </w:rPr>
        <w:t>HDPE Nalgene bottles with 50 mL</w:t>
      </w:r>
      <w:r w:rsidRPr="00FD0554">
        <w:rPr>
          <w:rFonts w:ascii="Times New Roman" w:hAnsi="Times New Roman"/>
          <w:sz w:val="24"/>
          <w:szCs w:val="24"/>
        </w:rPr>
        <w:t xml:space="preserve"> </w:t>
      </w:r>
      <w:r w:rsidR="00987BD2">
        <w:rPr>
          <w:rFonts w:ascii="Times New Roman" w:hAnsi="Times New Roman"/>
          <w:sz w:val="24"/>
          <w:szCs w:val="24"/>
        </w:rPr>
        <w:t xml:space="preserve">of </w:t>
      </w:r>
      <w:r w:rsidR="00435226">
        <w:rPr>
          <w:rFonts w:ascii="Times New Roman" w:hAnsi="Times New Roman"/>
          <w:sz w:val="24"/>
          <w:szCs w:val="24"/>
        </w:rPr>
        <w:t>prepared</w:t>
      </w:r>
      <w:r w:rsidR="00987BD2">
        <w:rPr>
          <w:rFonts w:ascii="Times New Roman" w:hAnsi="Times New Roman"/>
          <w:sz w:val="24"/>
          <w:szCs w:val="24"/>
        </w:rPr>
        <w:t xml:space="preserve"> fluoride solution.</w:t>
      </w:r>
      <w:r w:rsidRPr="00FD0554">
        <w:rPr>
          <w:rFonts w:ascii="Times New Roman" w:hAnsi="Times New Roman"/>
          <w:sz w:val="24"/>
          <w:szCs w:val="24"/>
        </w:rPr>
        <w:t xml:space="preserve"> Sodium fluoride was used to make a 1,000 mg/L stock </w:t>
      </w:r>
      <w:proofErr w:type="gramStart"/>
      <w:r w:rsidRPr="00FD0554">
        <w:rPr>
          <w:rFonts w:ascii="Times New Roman" w:hAnsi="Times New Roman"/>
          <w:sz w:val="24"/>
          <w:szCs w:val="24"/>
        </w:rPr>
        <w:t>solution which</w:t>
      </w:r>
      <w:proofErr w:type="gramEnd"/>
      <w:r w:rsidRPr="00FD0554">
        <w:rPr>
          <w:rFonts w:ascii="Times New Roman" w:hAnsi="Times New Roman"/>
          <w:sz w:val="24"/>
          <w:szCs w:val="24"/>
        </w:rPr>
        <w:t xml:space="preserve"> was diluted with deionized water containing 0.05 molar sodium chloride (to provide a constant ionic strength</w:t>
      </w:r>
      <w:r w:rsidR="00987BD2">
        <w:rPr>
          <w:rFonts w:ascii="Times New Roman" w:hAnsi="Times New Roman"/>
          <w:sz w:val="24"/>
          <w:szCs w:val="24"/>
        </w:rPr>
        <w:t xml:space="preserve">) as needed to make solutions. </w:t>
      </w:r>
      <w:r w:rsidRPr="00FD0554">
        <w:rPr>
          <w:rFonts w:ascii="Times New Roman" w:hAnsi="Times New Roman"/>
          <w:sz w:val="24"/>
          <w:szCs w:val="24"/>
        </w:rPr>
        <w:t xml:space="preserve">Initial batch concentrations ranged from 2.5 - 100 mg/L fluoride. NOM was added to select batch studies as either Pahokee Peat </w:t>
      </w:r>
      <w:proofErr w:type="spellStart"/>
      <w:r w:rsidRPr="00FD0554">
        <w:rPr>
          <w:rFonts w:ascii="Times New Roman" w:hAnsi="Times New Roman"/>
          <w:sz w:val="24"/>
          <w:szCs w:val="24"/>
        </w:rPr>
        <w:t>humic</w:t>
      </w:r>
      <w:proofErr w:type="spellEnd"/>
      <w:r w:rsidRPr="00FD0554">
        <w:rPr>
          <w:rFonts w:ascii="Times New Roman" w:hAnsi="Times New Roman"/>
          <w:sz w:val="24"/>
          <w:szCs w:val="24"/>
        </w:rPr>
        <w:t xml:space="preserve"> acid (PPHA) or Nordic Aquatic </w:t>
      </w:r>
      <w:proofErr w:type="spellStart"/>
      <w:r w:rsidRPr="00FD0554">
        <w:rPr>
          <w:rFonts w:ascii="Times New Roman" w:hAnsi="Times New Roman"/>
          <w:sz w:val="24"/>
          <w:szCs w:val="24"/>
        </w:rPr>
        <w:t>fulvic</w:t>
      </w:r>
      <w:proofErr w:type="spellEnd"/>
      <w:r w:rsidRPr="00FD0554">
        <w:rPr>
          <w:rFonts w:ascii="Times New Roman" w:hAnsi="Times New Roman"/>
          <w:sz w:val="24"/>
          <w:szCs w:val="24"/>
        </w:rPr>
        <w:t xml:space="preserve"> acid (NAFA), purchased from the International </w:t>
      </w:r>
      <w:proofErr w:type="spellStart"/>
      <w:r w:rsidRPr="00FD0554">
        <w:rPr>
          <w:rFonts w:ascii="Times New Roman" w:hAnsi="Times New Roman"/>
          <w:sz w:val="24"/>
          <w:szCs w:val="24"/>
        </w:rPr>
        <w:t>Humic</w:t>
      </w:r>
      <w:proofErr w:type="spellEnd"/>
      <w:r w:rsidRPr="00FD0554">
        <w:rPr>
          <w:rFonts w:ascii="Times New Roman" w:hAnsi="Times New Roman"/>
          <w:sz w:val="24"/>
          <w:szCs w:val="24"/>
        </w:rPr>
        <w:t xml:space="preserve"> Substances Society, selected due to the fact that they are representative of a range of naturally occurring NOM. Sodium sulfate or organic buffers (MES, HEPES, TAPS), to test for competition or adjust the pH, respectively</w:t>
      </w:r>
      <w:r w:rsidR="00987BD2">
        <w:rPr>
          <w:rFonts w:ascii="Times New Roman" w:hAnsi="Times New Roman"/>
          <w:sz w:val="24"/>
          <w:szCs w:val="24"/>
        </w:rPr>
        <w:t>, were added to select systems.</w:t>
      </w:r>
      <w:r w:rsidRPr="00FD0554">
        <w:rPr>
          <w:rFonts w:ascii="Times New Roman" w:hAnsi="Times New Roman"/>
          <w:sz w:val="24"/>
          <w:szCs w:val="24"/>
        </w:rPr>
        <w:t xml:space="preserve"> Sealed bottles were shaken at 200 shakes per minute for</w:t>
      </w:r>
      <w:r w:rsidR="00987BD2">
        <w:rPr>
          <w:rFonts w:ascii="Times New Roman" w:hAnsi="Times New Roman"/>
          <w:sz w:val="24"/>
          <w:szCs w:val="24"/>
        </w:rPr>
        <w:t xml:space="preserve"> 24 hours to reach equilibrium.</w:t>
      </w:r>
      <w:r w:rsidRPr="00FD0554">
        <w:rPr>
          <w:rFonts w:ascii="Times New Roman" w:hAnsi="Times New Roman"/>
          <w:sz w:val="24"/>
          <w:szCs w:val="24"/>
        </w:rPr>
        <w:t xml:space="preserve"> At that point</w:t>
      </w:r>
      <w:r w:rsidR="002E3B89">
        <w:rPr>
          <w:rFonts w:ascii="Times New Roman" w:hAnsi="Times New Roman"/>
          <w:sz w:val="24"/>
          <w:szCs w:val="24"/>
        </w:rPr>
        <w:t>,</w:t>
      </w:r>
      <w:r w:rsidRPr="00FD0554">
        <w:rPr>
          <w:rFonts w:ascii="Times New Roman" w:hAnsi="Times New Roman"/>
          <w:sz w:val="24"/>
          <w:szCs w:val="24"/>
        </w:rPr>
        <w:t xml:space="preserve"> solutions were allowed to settle, </w:t>
      </w:r>
      <w:r w:rsidR="002E3B89">
        <w:rPr>
          <w:rFonts w:ascii="Times New Roman" w:hAnsi="Times New Roman"/>
          <w:sz w:val="24"/>
          <w:szCs w:val="24"/>
        </w:rPr>
        <w:t xml:space="preserve">then </w:t>
      </w:r>
      <w:r w:rsidRPr="00FD0554">
        <w:rPr>
          <w:rFonts w:ascii="Times New Roman" w:hAnsi="Times New Roman"/>
          <w:sz w:val="24"/>
          <w:szCs w:val="24"/>
        </w:rPr>
        <w:t xml:space="preserve">filtered using </w:t>
      </w:r>
      <w:proofErr w:type="spellStart"/>
      <w:r w:rsidRPr="00FD0554">
        <w:rPr>
          <w:rFonts w:ascii="Times New Roman" w:hAnsi="Times New Roman"/>
          <w:sz w:val="24"/>
          <w:szCs w:val="24"/>
        </w:rPr>
        <w:t>Whatman</w:t>
      </w:r>
      <w:proofErr w:type="spellEnd"/>
      <w:r w:rsidRPr="00FD0554">
        <w:rPr>
          <w:rFonts w:ascii="Times New Roman" w:hAnsi="Times New Roman"/>
          <w:sz w:val="24"/>
          <w:szCs w:val="24"/>
        </w:rPr>
        <w:t xml:space="preserve"> 11 micron filters to remove media, and tested for fluoride concentration</w:t>
      </w:r>
      <w:r w:rsidR="00435226">
        <w:rPr>
          <w:rFonts w:ascii="Times New Roman" w:hAnsi="Times New Roman"/>
          <w:sz w:val="24"/>
          <w:szCs w:val="24"/>
        </w:rPr>
        <w:t>s</w:t>
      </w:r>
      <w:r w:rsidRPr="00FD0554">
        <w:rPr>
          <w:rFonts w:ascii="Times New Roman" w:hAnsi="Times New Roman"/>
          <w:sz w:val="24"/>
          <w:szCs w:val="24"/>
        </w:rPr>
        <w:t xml:space="preserve"> and pH</w:t>
      </w:r>
      <w:r w:rsidR="00435226">
        <w:rPr>
          <w:rFonts w:ascii="Times New Roman" w:hAnsi="Times New Roman"/>
          <w:sz w:val="24"/>
          <w:szCs w:val="24"/>
        </w:rPr>
        <w:t xml:space="preserve"> values</w:t>
      </w:r>
      <w:r w:rsidRPr="00FD0554">
        <w:rPr>
          <w:rFonts w:ascii="Times New Roman" w:hAnsi="Times New Roman"/>
          <w:sz w:val="24"/>
          <w:szCs w:val="24"/>
        </w:rPr>
        <w:t xml:space="preserve">.  </w:t>
      </w:r>
    </w:p>
    <w:p w14:paraId="150E67D5" w14:textId="77777777" w:rsidR="00931B96" w:rsidRPr="00FD0554" w:rsidRDefault="00931B96" w:rsidP="00931B96">
      <w:pPr>
        <w:spacing w:after="0" w:line="480" w:lineRule="auto"/>
        <w:jc w:val="both"/>
        <w:rPr>
          <w:rFonts w:ascii="Times New Roman" w:hAnsi="Times New Roman"/>
          <w:sz w:val="24"/>
          <w:szCs w:val="24"/>
        </w:rPr>
      </w:pPr>
    </w:p>
    <w:p w14:paraId="64B21265" w14:textId="77777777" w:rsidR="00931B96" w:rsidRPr="00FD0554" w:rsidRDefault="00931B96" w:rsidP="00931B96">
      <w:pPr>
        <w:spacing w:after="0" w:line="480" w:lineRule="auto"/>
        <w:jc w:val="both"/>
        <w:rPr>
          <w:rFonts w:ascii="Times New Roman" w:hAnsi="Times New Roman"/>
          <w:i/>
          <w:sz w:val="24"/>
          <w:szCs w:val="24"/>
        </w:rPr>
      </w:pPr>
      <w:r w:rsidRPr="00BC72DB">
        <w:rPr>
          <w:rFonts w:ascii="Times New Roman" w:hAnsi="Times New Roman"/>
          <w:b/>
          <w:i/>
          <w:sz w:val="24"/>
          <w:szCs w:val="24"/>
        </w:rPr>
        <w:t>Column Tests</w:t>
      </w:r>
    </w:p>
    <w:p w14:paraId="1E78997D" w14:textId="5F73642A" w:rsidR="00931B96" w:rsidRPr="00FD0554" w:rsidRDefault="00931B96" w:rsidP="00FE3EF8">
      <w:pPr>
        <w:spacing w:after="0" w:line="480" w:lineRule="auto"/>
        <w:ind w:firstLine="720"/>
        <w:jc w:val="both"/>
        <w:rPr>
          <w:rFonts w:ascii="Times New Roman" w:hAnsi="Times New Roman"/>
          <w:sz w:val="24"/>
          <w:szCs w:val="24"/>
        </w:rPr>
      </w:pPr>
      <w:r w:rsidRPr="00FD0554">
        <w:rPr>
          <w:rFonts w:ascii="Times New Roman" w:hAnsi="Times New Roman"/>
          <w:sz w:val="24"/>
          <w:szCs w:val="24"/>
        </w:rPr>
        <w:t xml:space="preserve">All column studies, </w:t>
      </w:r>
      <w:r w:rsidR="00435226">
        <w:rPr>
          <w:rFonts w:ascii="Times New Roman" w:hAnsi="Times New Roman"/>
          <w:sz w:val="24"/>
          <w:szCs w:val="24"/>
        </w:rPr>
        <w:t>with one exception</w:t>
      </w:r>
      <w:r w:rsidRPr="00FD0554">
        <w:rPr>
          <w:rFonts w:ascii="Times New Roman" w:hAnsi="Times New Roman"/>
          <w:sz w:val="24"/>
          <w:szCs w:val="24"/>
        </w:rPr>
        <w:t xml:space="preserve">, were conducted utilizing a glass column </w:t>
      </w:r>
      <w:r w:rsidR="00435226">
        <w:rPr>
          <w:rFonts w:ascii="Times New Roman" w:hAnsi="Times New Roman"/>
          <w:sz w:val="24"/>
          <w:szCs w:val="24"/>
        </w:rPr>
        <w:t xml:space="preserve">size </w:t>
      </w:r>
      <w:r w:rsidRPr="00FD0554">
        <w:rPr>
          <w:rFonts w:ascii="Times New Roman" w:hAnsi="Times New Roman"/>
          <w:sz w:val="24"/>
          <w:szCs w:val="24"/>
        </w:rPr>
        <w:t>1 x 10 cm (empty bed volume of 7.9 mL) w</w:t>
      </w:r>
      <w:r w:rsidR="00987BD2">
        <w:rPr>
          <w:rFonts w:ascii="Times New Roman" w:hAnsi="Times New Roman"/>
          <w:sz w:val="24"/>
          <w:szCs w:val="24"/>
        </w:rPr>
        <w:t xml:space="preserve">ith a flow rate of 1.2 mL/min. </w:t>
      </w:r>
      <w:r w:rsidRPr="00FD0554">
        <w:rPr>
          <w:rFonts w:ascii="Times New Roman" w:hAnsi="Times New Roman"/>
          <w:sz w:val="24"/>
          <w:szCs w:val="24"/>
        </w:rPr>
        <w:t>While</w:t>
      </w:r>
      <w:r w:rsidR="00435226">
        <w:rPr>
          <w:rFonts w:ascii="Times New Roman" w:hAnsi="Times New Roman"/>
          <w:sz w:val="24"/>
          <w:szCs w:val="24"/>
        </w:rPr>
        <w:t>, due to availability,</w:t>
      </w:r>
      <w:r w:rsidRPr="00FD0554">
        <w:rPr>
          <w:rFonts w:ascii="Times New Roman" w:hAnsi="Times New Roman"/>
          <w:sz w:val="24"/>
          <w:szCs w:val="24"/>
        </w:rPr>
        <w:t xml:space="preserve"> the </w:t>
      </w:r>
      <w:r w:rsidR="002E3B89">
        <w:rPr>
          <w:rFonts w:ascii="Times New Roman" w:hAnsi="Times New Roman"/>
          <w:sz w:val="24"/>
          <w:szCs w:val="24"/>
        </w:rPr>
        <w:t xml:space="preserve">particle diameter </w:t>
      </w:r>
      <w:r w:rsidR="00435226">
        <w:rPr>
          <w:rFonts w:ascii="Times New Roman" w:hAnsi="Times New Roman"/>
          <w:sz w:val="24"/>
          <w:szCs w:val="24"/>
        </w:rPr>
        <w:t xml:space="preserve">for AA was 125 </w:t>
      </w:r>
      <w:proofErr w:type="spellStart"/>
      <w:r w:rsidR="00435226">
        <w:rPr>
          <w:rFonts w:ascii="Times New Roman" w:hAnsi="Times New Roman"/>
          <w:sz w:val="24"/>
          <w:szCs w:val="24"/>
        </w:rPr>
        <w:t>μm</w:t>
      </w:r>
      <w:proofErr w:type="spellEnd"/>
      <w:r w:rsidRPr="00FD0554">
        <w:rPr>
          <w:rFonts w:ascii="Times New Roman" w:hAnsi="Times New Roman"/>
          <w:sz w:val="24"/>
          <w:szCs w:val="24"/>
        </w:rPr>
        <w:t xml:space="preserve">, the </w:t>
      </w:r>
      <w:r w:rsidR="002E3B89">
        <w:rPr>
          <w:rFonts w:ascii="Times New Roman" w:hAnsi="Times New Roman"/>
          <w:sz w:val="24"/>
          <w:szCs w:val="24"/>
        </w:rPr>
        <w:t>diameter</w:t>
      </w:r>
      <w:r w:rsidRPr="00FD0554">
        <w:rPr>
          <w:rFonts w:ascii="Times New Roman" w:hAnsi="Times New Roman"/>
          <w:sz w:val="24"/>
          <w:szCs w:val="24"/>
        </w:rPr>
        <w:t xml:space="preserve"> for the other mater</w:t>
      </w:r>
      <w:r w:rsidR="00987BD2">
        <w:rPr>
          <w:rFonts w:ascii="Times New Roman" w:hAnsi="Times New Roman"/>
          <w:sz w:val="24"/>
          <w:szCs w:val="24"/>
        </w:rPr>
        <w:t xml:space="preserve">ials was an average of 302 </w:t>
      </w:r>
      <w:proofErr w:type="spellStart"/>
      <w:r w:rsidR="00987BD2">
        <w:rPr>
          <w:rFonts w:ascii="Times New Roman" w:hAnsi="Times New Roman"/>
          <w:sz w:val="24"/>
          <w:szCs w:val="24"/>
        </w:rPr>
        <w:t>μm</w:t>
      </w:r>
      <w:proofErr w:type="spellEnd"/>
      <w:r w:rsidR="00987BD2">
        <w:rPr>
          <w:rFonts w:ascii="Times New Roman" w:hAnsi="Times New Roman"/>
          <w:sz w:val="24"/>
          <w:szCs w:val="24"/>
        </w:rPr>
        <w:t xml:space="preserve">. </w:t>
      </w:r>
      <w:r w:rsidRPr="00FD0554">
        <w:rPr>
          <w:rFonts w:ascii="Times New Roman" w:hAnsi="Times New Roman"/>
          <w:sz w:val="24"/>
          <w:szCs w:val="24"/>
        </w:rPr>
        <w:t xml:space="preserve">In order to test RSSCT principles with BC, a </w:t>
      </w:r>
      <w:r w:rsidRPr="00FD0554">
        <w:rPr>
          <w:rFonts w:ascii="Times New Roman" w:hAnsi="Times New Roman"/>
          <w:sz w:val="24"/>
          <w:szCs w:val="24"/>
        </w:rPr>
        <w:lastRenderedPageBreak/>
        <w:t>second BC column was run using di</w:t>
      </w:r>
      <w:r w:rsidR="002E3B89">
        <w:rPr>
          <w:rFonts w:ascii="Times New Roman" w:hAnsi="Times New Roman"/>
          <w:sz w:val="24"/>
          <w:szCs w:val="24"/>
        </w:rPr>
        <w:t xml:space="preserve">fferent column and </w:t>
      </w:r>
      <w:proofErr w:type="spellStart"/>
      <w:r w:rsidR="00435226">
        <w:rPr>
          <w:rFonts w:ascii="Times New Roman" w:hAnsi="Times New Roman"/>
          <w:sz w:val="24"/>
          <w:szCs w:val="24"/>
        </w:rPr>
        <w:t>paticle</w:t>
      </w:r>
      <w:proofErr w:type="spellEnd"/>
      <w:r w:rsidR="00435226">
        <w:rPr>
          <w:rFonts w:ascii="Times New Roman" w:hAnsi="Times New Roman"/>
          <w:sz w:val="24"/>
          <w:szCs w:val="24"/>
        </w:rPr>
        <w:t xml:space="preserve"> sizes.  This study used </w:t>
      </w:r>
      <w:r w:rsidR="002E3B89">
        <w:rPr>
          <w:rFonts w:ascii="Times New Roman" w:hAnsi="Times New Roman"/>
          <w:sz w:val="24"/>
          <w:szCs w:val="24"/>
        </w:rPr>
        <w:t xml:space="preserve">a </w:t>
      </w:r>
      <w:r w:rsidRPr="00FD0554">
        <w:rPr>
          <w:rFonts w:ascii="Times New Roman" w:hAnsi="Times New Roman"/>
          <w:sz w:val="24"/>
          <w:szCs w:val="24"/>
        </w:rPr>
        <w:t xml:space="preserve">glass column </w:t>
      </w:r>
      <w:r w:rsidR="00DF6D34">
        <w:rPr>
          <w:rFonts w:ascii="Times New Roman" w:hAnsi="Times New Roman"/>
          <w:sz w:val="24"/>
          <w:szCs w:val="24"/>
        </w:rPr>
        <w:t>size</w:t>
      </w:r>
      <w:r w:rsidRPr="00FD0554">
        <w:rPr>
          <w:rFonts w:ascii="Times New Roman" w:hAnsi="Times New Roman"/>
          <w:sz w:val="24"/>
          <w:szCs w:val="24"/>
        </w:rPr>
        <w:t xml:space="preserve"> 2.5 x 7.1 cm (empty bed volume of 34.9 mL) with </w:t>
      </w:r>
      <w:r w:rsidR="002E3B89">
        <w:rPr>
          <w:rFonts w:ascii="Times New Roman" w:hAnsi="Times New Roman"/>
          <w:sz w:val="24"/>
          <w:szCs w:val="24"/>
        </w:rPr>
        <w:t xml:space="preserve">an average media size of 637 </w:t>
      </w:r>
      <w:proofErr w:type="spellStart"/>
      <w:r w:rsidR="002E3B89">
        <w:rPr>
          <w:rFonts w:ascii="Times New Roman" w:hAnsi="Times New Roman"/>
          <w:sz w:val="24"/>
          <w:szCs w:val="24"/>
        </w:rPr>
        <w:t>μm</w:t>
      </w:r>
      <w:proofErr w:type="spellEnd"/>
      <w:r w:rsidRPr="00FD0554">
        <w:rPr>
          <w:rFonts w:ascii="Times New Roman" w:hAnsi="Times New Roman"/>
          <w:sz w:val="24"/>
          <w:szCs w:val="24"/>
        </w:rPr>
        <w:t xml:space="preserve"> selected based on </w:t>
      </w:r>
      <w:r w:rsidR="001B4DB0">
        <w:rPr>
          <w:rFonts w:ascii="Times New Roman" w:hAnsi="Times New Roman"/>
          <w:sz w:val="24"/>
          <w:szCs w:val="24"/>
        </w:rPr>
        <w:t>E</w:t>
      </w:r>
      <w:r w:rsidR="00987BD2">
        <w:rPr>
          <w:rFonts w:ascii="Times New Roman" w:hAnsi="Times New Roman"/>
          <w:sz w:val="24"/>
          <w:szCs w:val="24"/>
        </w:rPr>
        <w:t xml:space="preserve">quation </w:t>
      </w:r>
      <w:r w:rsidR="00594986">
        <w:rPr>
          <w:rFonts w:ascii="Times New Roman" w:hAnsi="Times New Roman"/>
          <w:sz w:val="24"/>
          <w:szCs w:val="24"/>
        </w:rPr>
        <w:t>4.</w:t>
      </w:r>
      <w:r w:rsidR="00987BD2">
        <w:rPr>
          <w:rFonts w:ascii="Times New Roman" w:hAnsi="Times New Roman"/>
          <w:sz w:val="24"/>
          <w:szCs w:val="24"/>
        </w:rPr>
        <w:t xml:space="preserve">1. </w:t>
      </w:r>
      <w:r w:rsidRPr="00FD0554">
        <w:rPr>
          <w:rFonts w:ascii="Times New Roman" w:hAnsi="Times New Roman"/>
          <w:sz w:val="24"/>
          <w:szCs w:val="24"/>
        </w:rPr>
        <w:t>In this case, in order to avoid high head loss often experience</w:t>
      </w:r>
      <w:r w:rsidR="002E3B89">
        <w:rPr>
          <w:rFonts w:ascii="Times New Roman" w:hAnsi="Times New Roman"/>
          <w:sz w:val="24"/>
          <w:szCs w:val="24"/>
        </w:rPr>
        <w:t>d with high superficial velocities</w:t>
      </w:r>
      <w:r w:rsidR="00DF6D34">
        <w:rPr>
          <w:rFonts w:ascii="Times New Roman" w:hAnsi="Times New Roman"/>
          <w:sz w:val="24"/>
          <w:szCs w:val="24"/>
        </w:rPr>
        <w:t xml:space="preserve">, Equation </w:t>
      </w:r>
      <w:r w:rsidR="00594986">
        <w:rPr>
          <w:rFonts w:ascii="Times New Roman" w:hAnsi="Times New Roman"/>
          <w:sz w:val="24"/>
          <w:szCs w:val="24"/>
        </w:rPr>
        <w:t>4.</w:t>
      </w:r>
      <w:r w:rsidR="00DF6D34">
        <w:rPr>
          <w:rFonts w:ascii="Times New Roman" w:hAnsi="Times New Roman"/>
          <w:sz w:val="24"/>
          <w:szCs w:val="24"/>
        </w:rPr>
        <w:t>2 was validated for use</w:t>
      </w:r>
      <w:r w:rsidRPr="00FD0554">
        <w:rPr>
          <w:rFonts w:ascii="Times New Roman" w:hAnsi="Times New Roman"/>
          <w:sz w:val="24"/>
          <w:szCs w:val="24"/>
        </w:rPr>
        <w:t xml:space="preserve"> by verifying that the product of the Reynolds and Schmidt </w:t>
      </w:r>
      <w:r w:rsidR="002E3B89">
        <w:rPr>
          <w:rFonts w:ascii="Times New Roman" w:hAnsi="Times New Roman"/>
          <w:sz w:val="24"/>
          <w:szCs w:val="24"/>
        </w:rPr>
        <w:t>numbers was</w:t>
      </w:r>
      <w:r w:rsidRPr="00FD0554">
        <w:rPr>
          <w:rFonts w:ascii="Times New Roman" w:hAnsi="Times New Roman"/>
          <w:sz w:val="24"/>
          <w:szCs w:val="24"/>
        </w:rPr>
        <w:t xml:space="preserve"> in the range of 160 to 40,000, which is acceptable in cases where dispersion is not the primary mechanism </w:t>
      </w:r>
      <w:r>
        <w:rPr>
          <w:rFonts w:ascii="Times New Roman" w:hAnsi="Times New Roman"/>
          <w:noProof/>
          <w:sz w:val="24"/>
          <w:szCs w:val="24"/>
        </w:rPr>
        <w:t>(</w:t>
      </w:r>
      <w:r w:rsidR="00435226">
        <w:rPr>
          <w:rFonts w:ascii="Times New Roman" w:hAnsi="Times New Roman"/>
          <w:noProof/>
          <w:sz w:val="24"/>
          <w:szCs w:val="24"/>
        </w:rPr>
        <w:t>Trussell et al.,</w:t>
      </w:r>
      <w:r>
        <w:rPr>
          <w:rFonts w:ascii="Times New Roman" w:hAnsi="Times New Roman"/>
          <w:noProof/>
          <w:sz w:val="24"/>
          <w:szCs w:val="24"/>
        </w:rPr>
        <w:t xml:space="preserve"> 2005)</w:t>
      </w:r>
      <w:r w:rsidRPr="00FD0554">
        <w:rPr>
          <w:rFonts w:ascii="Times New Roman" w:hAnsi="Times New Roman"/>
          <w:sz w:val="24"/>
          <w:szCs w:val="24"/>
        </w:rPr>
        <w:t>. At the base of the column</w:t>
      </w:r>
      <w:r w:rsidR="002E3B89">
        <w:rPr>
          <w:rFonts w:ascii="Times New Roman" w:hAnsi="Times New Roman"/>
          <w:sz w:val="24"/>
          <w:szCs w:val="24"/>
        </w:rPr>
        <w:t>,</w:t>
      </w:r>
      <w:r w:rsidRPr="00FD0554">
        <w:rPr>
          <w:rFonts w:ascii="Times New Roman" w:hAnsi="Times New Roman"/>
          <w:sz w:val="24"/>
          <w:szCs w:val="24"/>
        </w:rPr>
        <w:t xml:space="preserve"> glass beads </w:t>
      </w:r>
      <w:r w:rsidR="00435226">
        <w:rPr>
          <w:rFonts w:ascii="Times New Roman" w:hAnsi="Times New Roman"/>
          <w:sz w:val="24"/>
          <w:szCs w:val="24"/>
        </w:rPr>
        <w:t>and</w:t>
      </w:r>
      <w:r w:rsidRPr="00FD0554">
        <w:rPr>
          <w:rFonts w:ascii="Times New Roman" w:hAnsi="Times New Roman"/>
          <w:sz w:val="24"/>
          <w:szCs w:val="24"/>
        </w:rPr>
        <w:t xml:space="preserve"> glass wool were placed to enhance even solution distribution and keep the media contained, with the same arrangement in reverse above the </w:t>
      </w:r>
      <w:r w:rsidR="002E3B89">
        <w:rPr>
          <w:rFonts w:ascii="Times New Roman" w:hAnsi="Times New Roman"/>
          <w:sz w:val="24"/>
          <w:szCs w:val="24"/>
        </w:rPr>
        <w:t>column</w:t>
      </w:r>
      <w:r w:rsidR="001B4DB0">
        <w:rPr>
          <w:rFonts w:ascii="Times New Roman" w:hAnsi="Times New Roman"/>
          <w:sz w:val="24"/>
          <w:szCs w:val="24"/>
        </w:rPr>
        <w:t xml:space="preserve">. </w:t>
      </w:r>
      <w:r w:rsidRPr="00FD0554">
        <w:rPr>
          <w:rFonts w:ascii="Times New Roman" w:hAnsi="Times New Roman"/>
          <w:sz w:val="24"/>
          <w:szCs w:val="24"/>
        </w:rPr>
        <w:t xml:space="preserve">Water was pumped through the column from the bottom at approximately 1.2 mL/min using variable-flow peristaltic pumps from Fischer Scientific. Columns were packed with wet media to ensure </w:t>
      </w:r>
      <w:r w:rsidR="00DF6D34">
        <w:rPr>
          <w:rFonts w:ascii="Times New Roman" w:hAnsi="Times New Roman"/>
          <w:sz w:val="24"/>
          <w:szCs w:val="24"/>
        </w:rPr>
        <w:t>that media was uniformly packed in the column without an excess of air</w:t>
      </w:r>
      <w:r w:rsidR="001B4DB0">
        <w:rPr>
          <w:rFonts w:ascii="Times New Roman" w:hAnsi="Times New Roman"/>
          <w:sz w:val="24"/>
          <w:szCs w:val="24"/>
        </w:rPr>
        <w:t xml:space="preserve">. </w:t>
      </w:r>
      <w:r w:rsidRPr="00FD0554">
        <w:rPr>
          <w:rFonts w:ascii="Times New Roman" w:hAnsi="Times New Roman"/>
          <w:sz w:val="24"/>
          <w:szCs w:val="24"/>
        </w:rPr>
        <w:t>Samples were taken periodically throughout the column run and tested for pH and fluori</w:t>
      </w:r>
      <w:r w:rsidR="002E3B89">
        <w:rPr>
          <w:rFonts w:ascii="Times New Roman" w:hAnsi="Times New Roman"/>
          <w:sz w:val="24"/>
          <w:szCs w:val="24"/>
        </w:rPr>
        <w:t>de concentration until complete</w:t>
      </w:r>
      <w:r w:rsidRPr="00FD0554">
        <w:rPr>
          <w:rFonts w:ascii="Times New Roman" w:hAnsi="Times New Roman"/>
          <w:sz w:val="24"/>
          <w:szCs w:val="24"/>
        </w:rPr>
        <w:t xml:space="preserve"> saturation (</w:t>
      </w:r>
      <w:proofErr w:type="spellStart"/>
      <w:r w:rsidRPr="00FD0554">
        <w:rPr>
          <w:rFonts w:ascii="Times New Roman" w:hAnsi="Times New Roman"/>
          <w:sz w:val="24"/>
          <w:szCs w:val="24"/>
        </w:rPr>
        <w:t>C</w:t>
      </w:r>
      <w:r w:rsidRPr="00FD0554">
        <w:rPr>
          <w:rFonts w:ascii="Times New Roman" w:hAnsi="Times New Roman"/>
          <w:sz w:val="24"/>
          <w:szCs w:val="24"/>
          <w:vertAlign w:val="subscript"/>
        </w:rPr>
        <w:t>effluent</w:t>
      </w:r>
      <w:proofErr w:type="spellEnd"/>
      <w:r w:rsidRPr="00FD0554">
        <w:rPr>
          <w:rFonts w:ascii="Times New Roman" w:hAnsi="Times New Roman"/>
          <w:sz w:val="24"/>
          <w:szCs w:val="24"/>
        </w:rPr>
        <w:t xml:space="preserve"> = </w:t>
      </w:r>
      <w:proofErr w:type="spellStart"/>
      <w:r w:rsidRPr="00FD0554">
        <w:rPr>
          <w:rFonts w:ascii="Times New Roman" w:hAnsi="Times New Roman"/>
          <w:sz w:val="24"/>
          <w:szCs w:val="24"/>
        </w:rPr>
        <w:t>C</w:t>
      </w:r>
      <w:r w:rsidRPr="00FD0554">
        <w:rPr>
          <w:rFonts w:ascii="Times New Roman" w:hAnsi="Times New Roman"/>
          <w:sz w:val="24"/>
          <w:szCs w:val="24"/>
          <w:vertAlign w:val="subscript"/>
        </w:rPr>
        <w:t>influent</w:t>
      </w:r>
      <w:proofErr w:type="spellEnd"/>
      <w:r w:rsidR="001B4DB0">
        <w:rPr>
          <w:rFonts w:ascii="Times New Roman" w:hAnsi="Times New Roman"/>
          <w:sz w:val="24"/>
          <w:szCs w:val="24"/>
        </w:rPr>
        <w:t>)</w:t>
      </w:r>
      <w:r w:rsidR="00435226">
        <w:rPr>
          <w:rFonts w:ascii="Times New Roman" w:hAnsi="Times New Roman"/>
          <w:sz w:val="24"/>
          <w:szCs w:val="24"/>
        </w:rPr>
        <w:t xml:space="preserve"> occurred</w:t>
      </w:r>
      <w:r w:rsidR="001B4DB0">
        <w:rPr>
          <w:rFonts w:ascii="Times New Roman" w:hAnsi="Times New Roman"/>
          <w:sz w:val="24"/>
          <w:szCs w:val="24"/>
        </w:rPr>
        <w:t xml:space="preserve">. </w:t>
      </w:r>
      <w:r w:rsidRPr="00FD0554">
        <w:rPr>
          <w:rFonts w:ascii="Times New Roman" w:hAnsi="Times New Roman"/>
          <w:sz w:val="24"/>
          <w:szCs w:val="24"/>
        </w:rPr>
        <w:t>For field studies water was collected from a community i</w:t>
      </w:r>
      <w:r w:rsidR="001B4DB0">
        <w:rPr>
          <w:rFonts w:ascii="Times New Roman" w:hAnsi="Times New Roman"/>
          <w:sz w:val="24"/>
          <w:szCs w:val="24"/>
        </w:rPr>
        <w:t xml:space="preserve">n the MER near </w:t>
      </w:r>
      <w:proofErr w:type="spellStart"/>
      <w:r w:rsidR="001B4DB0">
        <w:rPr>
          <w:rFonts w:ascii="Times New Roman" w:hAnsi="Times New Roman"/>
          <w:sz w:val="24"/>
          <w:szCs w:val="24"/>
        </w:rPr>
        <w:t>Meki</w:t>
      </w:r>
      <w:proofErr w:type="spellEnd"/>
      <w:r w:rsidR="001B4DB0">
        <w:rPr>
          <w:rFonts w:ascii="Times New Roman" w:hAnsi="Times New Roman"/>
          <w:sz w:val="24"/>
          <w:szCs w:val="24"/>
        </w:rPr>
        <w:t xml:space="preserve">, Ethiopia. </w:t>
      </w:r>
      <w:r w:rsidRPr="00FD0554">
        <w:rPr>
          <w:rFonts w:ascii="Times New Roman" w:hAnsi="Times New Roman"/>
          <w:sz w:val="24"/>
          <w:szCs w:val="24"/>
        </w:rPr>
        <w:t>For laboratory studies</w:t>
      </w:r>
      <w:r w:rsidR="002E3B89">
        <w:rPr>
          <w:rFonts w:ascii="Times New Roman" w:hAnsi="Times New Roman"/>
          <w:sz w:val="24"/>
          <w:szCs w:val="24"/>
        </w:rPr>
        <w:t>,</w:t>
      </w:r>
      <w:r w:rsidRPr="00FD0554">
        <w:rPr>
          <w:rFonts w:ascii="Times New Roman" w:hAnsi="Times New Roman"/>
          <w:sz w:val="24"/>
          <w:szCs w:val="24"/>
        </w:rPr>
        <w:t xml:space="preserve"> synthetic fluoride solutions were made using </w:t>
      </w:r>
      <w:r w:rsidR="001B4DB0">
        <w:rPr>
          <w:rFonts w:ascii="Times New Roman" w:hAnsi="Times New Roman"/>
          <w:sz w:val="24"/>
          <w:szCs w:val="24"/>
        </w:rPr>
        <w:t xml:space="preserve">deionized water and fluoride. </w:t>
      </w:r>
      <w:r w:rsidRPr="00FD0554">
        <w:rPr>
          <w:rFonts w:ascii="Times New Roman" w:hAnsi="Times New Roman"/>
          <w:sz w:val="24"/>
          <w:szCs w:val="24"/>
        </w:rPr>
        <w:t>In select cases</w:t>
      </w:r>
      <w:r w:rsidR="002E3B89">
        <w:rPr>
          <w:rFonts w:ascii="Times New Roman" w:hAnsi="Times New Roman"/>
          <w:sz w:val="24"/>
          <w:szCs w:val="24"/>
        </w:rPr>
        <w:t>,</w:t>
      </w:r>
      <w:r w:rsidRPr="00FD0554">
        <w:rPr>
          <w:rFonts w:ascii="Times New Roman" w:hAnsi="Times New Roman"/>
          <w:sz w:val="24"/>
          <w:szCs w:val="24"/>
        </w:rPr>
        <w:t xml:space="preserve"> the water was pH adjusted to 8.2 using TAPS organic buffer or 250 mg/L of sodium sulfate was added. </w:t>
      </w:r>
    </w:p>
    <w:p w14:paraId="13A5205D" w14:textId="77777777" w:rsidR="00931B96" w:rsidRPr="00FD0554" w:rsidRDefault="00931B96" w:rsidP="00FE3EF8">
      <w:pPr>
        <w:spacing w:after="0" w:line="480" w:lineRule="auto"/>
        <w:jc w:val="both"/>
        <w:rPr>
          <w:rFonts w:ascii="Times New Roman" w:hAnsi="Times New Roman"/>
          <w:sz w:val="24"/>
          <w:szCs w:val="24"/>
        </w:rPr>
      </w:pPr>
    </w:p>
    <w:p w14:paraId="40D73BFE" w14:textId="77777777" w:rsidR="00931B96" w:rsidRPr="00FD0554" w:rsidRDefault="00931B96" w:rsidP="00FE3EF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jc w:val="both"/>
        <w:rPr>
          <w:rFonts w:ascii="Times New Roman" w:hAnsi="Times New Roman"/>
          <w:b/>
          <w:sz w:val="24"/>
          <w:szCs w:val="24"/>
        </w:rPr>
      </w:pPr>
      <w:r w:rsidRPr="00FD0554">
        <w:rPr>
          <w:rFonts w:ascii="Times New Roman" w:hAnsi="Times New Roman"/>
          <w:b/>
          <w:sz w:val="24"/>
          <w:szCs w:val="24"/>
        </w:rPr>
        <w:t>Results and Discussion</w:t>
      </w:r>
    </w:p>
    <w:p w14:paraId="1C255F8F" w14:textId="77777777" w:rsidR="00931B96" w:rsidRPr="00E42F6D" w:rsidRDefault="00931B96" w:rsidP="00FE3EF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jc w:val="both"/>
        <w:rPr>
          <w:rFonts w:ascii="Times New Roman" w:hAnsi="Times New Roman"/>
          <w:b/>
          <w:i/>
          <w:sz w:val="24"/>
          <w:szCs w:val="24"/>
        </w:rPr>
      </w:pPr>
      <w:r w:rsidRPr="00E42F6D">
        <w:rPr>
          <w:rFonts w:ascii="Times New Roman" w:hAnsi="Times New Roman"/>
          <w:b/>
          <w:i/>
          <w:sz w:val="24"/>
          <w:szCs w:val="24"/>
        </w:rPr>
        <w:t>Screening of Media for Column Studies: Batch Results</w:t>
      </w:r>
    </w:p>
    <w:p w14:paraId="53AFD822" w14:textId="77777777" w:rsidR="00FE3EF8" w:rsidRDefault="007C298D" w:rsidP="00FE3EF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rPr>
          <w:rFonts w:ascii="Times New Roman" w:hAnsi="Times New Roman"/>
          <w:sz w:val="24"/>
          <w:szCs w:val="24"/>
        </w:rPr>
      </w:pPr>
      <w:r>
        <w:rPr>
          <w:rFonts w:ascii="Times New Roman" w:hAnsi="Times New Roman"/>
          <w:sz w:val="24"/>
          <w:szCs w:val="24"/>
        </w:rPr>
        <w:tab/>
      </w:r>
      <w:r w:rsidR="00931B96" w:rsidRPr="00FD0554">
        <w:rPr>
          <w:rFonts w:ascii="Times New Roman" w:hAnsi="Times New Roman"/>
          <w:sz w:val="24"/>
          <w:szCs w:val="24"/>
        </w:rPr>
        <w:t>Batch isotherms were used</w:t>
      </w:r>
      <w:r w:rsidR="00435226">
        <w:rPr>
          <w:rFonts w:ascii="Times New Roman" w:hAnsi="Times New Roman"/>
          <w:sz w:val="24"/>
          <w:szCs w:val="24"/>
        </w:rPr>
        <w:t xml:space="preserve"> to compare the removal capacities</w:t>
      </w:r>
      <w:r w:rsidR="00931B96" w:rsidRPr="00FD0554">
        <w:rPr>
          <w:rFonts w:ascii="Times New Roman" w:hAnsi="Times New Roman"/>
          <w:sz w:val="24"/>
          <w:szCs w:val="24"/>
        </w:rPr>
        <w:t xml:space="preserve"> of novel materials in order to select the best </w:t>
      </w:r>
      <w:r w:rsidR="002E3B89">
        <w:rPr>
          <w:rFonts w:ascii="Times New Roman" w:hAnsi="Times New Roman"/>
          <w:sz w:val="24"/>
          <w:szCs w:val="24"/>
        </w:rPr>
        <w:t>sorbent</w:t>
      </w:r>
      <w:r w:rsidR="00931B96" w:rsidRPr="00FD0554">
        <w:rPr>
          <w:rFonts w:ascii="Times New Roman" w:hAnsi="Times New Roman"/>
          <w:sz w:val="24"/>
          <w:szCs w:val="24"/>
        </w:rPr>
        <w:t xml:space="preserve"> for column</w:t>
      </w:r>
      <w:r w:rsidR="001B4DB0">
        <w:rPr>
          <w:rFonts w:ascii="Times New Roman" w:hAnsi="Times New Roman"/>
          <w:sz w:val="24"/>
          <w:szCs w:val="24"/>
        </w:rPr>
        <w:t xml:space="preserve"> studies. </w:t>
      </w:r>
      <w:r w:rsidR="00931B96" w:rsidRPr="00FD0554">
        <w:rPr>
          <w:rFonts w:ascii="Times New Roman" w:hAnsi="Times New Roman"/>
          <w:sz w:val="24"/>
          <w:szCs w:val="24"/>
        </w:rPr>
        <w:t xml:space="preserve">Five materials were considered in </w:t>
      </w:r>
      <w:r w:rsidR="00931B96" w:rsidRPr="00FD0554">
        <w:rPr>
          <w:rFonts w:ascii="Times New Roman" w:hAnsi="Times New Roman"/>
          <w:sz w:val="24"/>
          <w:szCs w:val="24"/>
        </w:rPr>
        <w:lastRenderedPageBreak/>
        <w:t>the batch tests including: wood char (WC), aluminum oxide coated wood char (ACWC), aluminum oxide impregnated wood char (AIWC), bone char (BC), and aluminum oxide coated bone char (ACBC). Adsorption isotherm data for these five novel mater</w:t>
      </w:r>
      <w:r w:rsidR="005E6C8C">
        <w:rPr>
          <w:rFonts w:ascii="Times New Roman" w:hAnsi="Times New Roman"/>
          <w:sz w:val="24"/>
          <w:szCs w:val="24"/>
        </w:rPr>
        <w:t>ials and activated alumina (AA)</w:t>
      </w:r>
      <w:r w:rsidR="00931B96" w:rsidRPr="00FD0554">
        <w:rPr>
          <w:rFonts w:ascii="Times New Roman" w:hAnsi="Times New Roman"/>
          <w:sz w:val="24"/>
          <w:szCs w:val="24"/>
        </w:rPr>
        <w:t xml:space="preserve"> are shown in Table </w:t>
      </w:r>
      <w:r w:rsidR="001B4DB0">
        <w:rPr>
          <w:rFonts w:ascii="Times New Roman" w:hAnsi="Times New Roman"/>
          <w:sz w:val="24"/>
          <w:szCs w:val="24"/>
        </w:rPr>
        <w:t>4</w:t>
      </w:r>
      <w:r w:rsidR="00931B96">
        <w:rPr>
          <w:rFonts w:ascii="Times New Roman" w:hAnsi="Times New Roman"/>
          <w:sz w:val="24"/>
          <w:szCs w:val="24"/>
        </w:rPr>
        <w:t>.</w:t>
      </w:r>
      <w:r w:rsidR="001B4DB0">
        <w:rPr>
          <w:rFonts w:ascii="Times New Roman" w:hAnsi="Times New Roman"/>
          <w:sz w:val="24"/>
          <w:szCs w:val="24"/>
        </w:rPr>
        <w:t xml:space="preserve">1. </w:t>
      </w:r>
    </w:p>
    <w:p w14:paraId="42D73414" w14:textId="1C037C67" w:rsidR="00FE3EF8" w:rsidRPr="00032821" w:rsidRDefault="00FE3EF8" w:rsidP="00FE3EF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sz w:val="24"/>
          <w:szCs w:val="24"/>
        </w:rPr>
      </w:pPr>
      <w:r w:rsidRPr="00032821">
        <w:rPr>
          <w:rFonts w:ascii="Times New Roman" w:hAnsi="Times New Roman"/>
          <w:sz w:val="24"/>
          <w:szCs w:val="24"/>
        </w:rPr>
        <w:t xml:space="preserve">Table 4.1: </w:t>
      </w:r>
      <w:proofErr w:type="spellStart"/>
      <w:r w:rsidRPr="00032821">
        <w:rPr>
          <w:rFonts w:ascii="Times New Roman" w:hAnsi="Times New Roman"/>
          <w:sz w:val="24"/>
          <w:szCs w:val="24"/>
        </w:rPr>
        <w:t>Q</w:t>
      </w:r>
      <w:r w:rsidRPr="00032821">
        <w:rPr>
          <w:rFonts w:ascii="Times New Roman" w:hAnsi="Times New Roman"/>
          <w:sz w:val="24"/>
          <w:szCs w:val="24"/>
          <w:vertAlign w:val="subscript"/>
        </w:rPr>
        <w:t>e</w:t>
      </w:r>
      <w:proofErr w:type="spellEnd"/>
      <w:r w:rsidRPr="00032821">
        <w:rPr>
          <w:rFonts w:ascii="Times New Roman" w:hAnsi="Times New Roman"/>
          <w:sz w:val="24"/>
          <w:szCs w:val="24"/>
        </w:rPr>
        <w:t xml:space="preserve"> data for six media evaluated in batch isotherm studies</w:t>
      </w:r>
    </w:p>
    <w:tbl>
      <w:tblPr>
        <w:tblStyle w:val="TableGrid"/>
        <w:tblW w:w="85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8"/>
        <w:gridCol w:w="1534"/>
        <w:gridCol w:w="716"/>
        <w:gridCol w:w="1170"/>
        <w:gridCol w:w="990"/>
        <w:gridCol w:w="990"/>
      </w:tblGrid>
      <w:tr w:rsidR="00FE3EF8" w:rsidRPr="00CF75EA" w14:paraId="2DF5A185" w14:textId="77777777" w:rsidTr="00FE3EF8">
        <w:tc>
          <w:tcPr>
            <w:tcW w:w="3168" w:type="dxa"/>
            <w:tcBorders>
              <w:top w:val="single" w:sz="4" w:space="0" w:color="auto"/>
              <w:left w:val="single" w:sz="4" w:space="0" w:color="auto"/>
              <w:bottom w:val="single" w:sz="4" w:space="0" w:color="auto"/>
            </w:tcBorders>
            <w:vAlign w:val="center"/>
          </w:tcPr>
          <w:p w14:paraId="54F5B623" w14:textId="77777777" w:rsidR="00FE3EF8" w:rsidRPr="007F7B01" w:rsidRDefault="00FE3EF8" w:rsidP="00FE3EF8">
            <w:pPr>
              <w:spacing w:after="0" w:line="240" w:lineRule="auto"/>
              <w:jc w:val="center"/>
              <w:rPr>
                <w:rFonts w:ascii="Times New Roman" w:eastAsia="Times New Roman" w:hAnsi="Times New Roman"/>
                <w:b/>
                <w:bCs/>
                <w:sz w:val="20"/>
                <w:szCs w:val="20"/>
                <w:lang w:eastAsia="en-US"/>
              </w:rPr>
            </w:pPr>
            <w:r w:rsidRPr="007F7B01">
              <w:rPr>
                <w:rFonts w:ascii="Times New Roman" w:eastAsia="Times New Roman" w:hAnsi="Times New Roman"/>
                <w:b/>
                <w:bCs/>
                <w:sz w:val="20"/>
                <w:szCs w:val="20"/>
                <w:lang w:eastAsia="en-US"/>
              </w:rPr>
              <w:t>Material</w:t>
            </w:r>
          </w:p>
        </w:tc>
        <w:tc>
          <w:tcPr>
            <w:tcW w:w="1534" w:type="dxa"/>
            <w:tcBorders>
              <w:top w:val="single" w:sz="4" w:space="0" w:color="auto"/>
              <w:bottom w:val="single" w:sz="4" w:space="0" w:color="auto"/>
            </w:tcBorders>
            <w:vAlign w:val="center"/>
          </w:tcPr>
          <w:p w14:paraId="71593281" w14:textId="77777777" w:rsidR="00FE3EF8" w:rsidRPr="007F7B01" w:rsidRDefault="00FE3EF8" w:rsidP="00FE3EF8">
            <w:pPr>
              <w:spacing w:after="0" w:line="240" w:lineRule="auto"/>
              <w:jc w:val="center"/>
              <w:rPr>
                <w:rFonts w:ascii="Times New Roman" w:eastAsia="Times New Roman" w:hAnsi="Times New Roman"/>
                <w:b/>
                <w:bCs/>
                <w:sz w:val="20"/>
                <w:szCs w:val="20"/>
                <w:lang w:eastAsia="en-US"/>
              </w:rPr>
            </w:pPr>
            <w:proofErr w:type="spellStart"/>
            <w:r w:rsidRPr="007F7B01">
              <w:rPr>
                <w:rFonts w:ascii="Times New Roman" w:eastAsia="Times New Roman" w:hAnsi="Times New Roman"/>
                <w:b/>
                <w:bCs/>
                <w:sz w:val="20"/>
                <w:szCs w:val="20"/>
              </w:rPr>
              <w:t>K</w:t>
            </w:r>
            <w:r w:rsidRPr="007F7B01">
              <w:rPr>
                <w:rFonts w:ascii="Times New Roman" w:eastAsia="Times New Roman" w:hAnsi="Times New Roman"/>
                <w:b/>
                <w:bCs/>
                <w:sz w:val="20"/>
                <w:szCs w:val="20"/>
                <w:vertAlign w:val="subscript"/>
              </w:rPr>
              <w:t>f</w:t>
            </w:r>
            <w:proofErr w:type="spellEnd"/>
            <w:r w:rsidRPr="007F7B01">
              <w:rPr>
                <w:rFonts w:ascii="Times New Roman" w:eastAsia="Times New Roman" w:hAnsi="Times New Roman"/>
                <w:b/>
                <w:bCs/>
                <w:sz w:val="20"/>
                <w:szCs w:val="20"/>
                <w:vertAlign w:val="subscript"/>
              </w:rPr>
              <w:t xml:space="preserve"> </w:t>
            </w:r>
            <w:r w:rsidRPr="007F7B01">
              <w:rPr>
                <w:rFonts w:ascii="Times New Roman" w:eastAsia="Times New Roman" w:hAnsi="Times New Roman"/>
                <w:b/>
                <w:bCs/>
                <w:sz w:val="20"/>
                <w:szCs w:val="20"/>
              </w:rPr>
              <w:t>(mg/g)(mg/</w:t>
            </w:r>
            <w:proofErr w:type="gramStart"/>
            <w:r w:rsidRPr="007F7B01">
              <w:rPr>
                <w:rFonts w:ascii="Times New Roman" w:eastAsia="Times New Roman" w:hAnsi="Times New Roman"/>
                <w:b/>
                <w:bCs/>
                <w:sz w:val="20"/>
                <w:szCs w:val="20"/>
              </w:rPr>
              <w:t>L)</w:t>
            </w:r>
            <w:r w:rsidRPr="007F7B01">
              <w:rPr>
                <w:rFonts w:ascii="Times New Roman" w:eastAsia="Times New Roman" w:hAnsi="Times New Roman"/>
                <w:b/>
                <w:bCs/>
                <w:sz w:val="20"/>
                <w:szCs w:val="20"/>
                <w:vertAlign w:val="superscript"/>
              </w:rPr>
              <w:t>1</w:t>
            </w:r>
            <w:proofErr w:type="gramEnd"/>
            <w:r w:rsidRPr="007F7B01">
              <w:rPr>
                <w:rFonts w:ascii="Times New Roman" w:eastAsia="Times New Roman" w:hAnsi="Times New Roman"/>
                <w:b/>
                <w:bCs/>
                <w:sz w:val="20"/>
                <w:szCs w:val="20"/>
                <w:vertAlign w:val="superscript"/>
              </w:rPr>
              <w:t>/n</w:t>
            </w:r>
          </w:p>
        </w:tc>
        <w:tc>
          <w:tcPr>
            <w:tcW w:w="716" w:type="dxa"/>
            <w:tcBorders>
              <w:top w:val="single" w:sz="4" w:space="0" w:color="auto"/>
              <w:bottom w:val="single" w:sz="4" w:space="0" w:color="auto"/>
            </w:tcBorders>
            <w:vAlign w:val="center"/>
          </w:tcPr>
          <w:p w14:paraId="05F37E3F" w14:textId="77777777" w:rsidR="00FE3EF8" w:rsidRPr="007F7B01" w:rsidRDefault="00FE3EF8" w:rsidP="00FE3EF8">
            <w:pPr>
              <w:spacing w:after="0" w:line="240" w:lineRule="auto"/>
              <w:jc w:val="center"/>
              <w:rPr>
                <w:rFonts w:ascii="Times New Roman" w:eastAsia="Times New Roman" w:hAnsi="Times New Roman"/>
                <w:b/>
                <w:bCs/>
                <w:sz w:val="20"/>
                <w:szCs w:val="20"/>
                <w:lang w:eastAsia="en-US"/>
              </w:rPr>
            </w:pPr>
            <w:r w:rsidRPr="007F7B01">
              <w:rPr>
                <w:rFonts w:ascii="Times New Roman" w:eastAsia="Times New Roman" w:hAnsi="Times New Roman"/>
                <w:b/>
                <w:bCs/>
                <w:sz w:val="20"/>
                <w:szCs w:val="20"/>
                <w:lang w:eastAsia="en-US"/>
              </w:rPr>
              <w:t>1/n</w:t>
            </w:r>
          </w:p>
        </w:tc>
        <w:tc>
          <w:tcPr>
            <w:tcW w:w="1170" w:type="dxa"/>
            <w:tcBorders>
              <w:top w:val="single" w:sz="4" w:space="0" w:color="auto"/>
              <w:bottom w:val="single" w:sz="4" w:space="0" w:color="auto"/>
            </w:tcBorders>
            <w:vAlign w:val="center"/>
          </w:tcPr>
          <w:p w14:paraId="693EE245" w14:textId="77777777" w:rsidR="00FE3EF8" w:rsidRPr="007F7B01" w:rsidRDefault="00FE3EF8" w:rsidP="00FE3EF8">
            <w:pPr>
              <w:spacing w:after="0" w:line="240" w:lineRule="auto"/>
              <w:jc w:val="center"/>
              <w:rPr>
                <w:rFonts w:ascii="Times New Roman" w:hAnsi="Times New Roman"/>
                <w:b/>
                <w:sz w:val="20"/>
                <w:szCs w:val="20"/>
              </w:rPr>
            </w:pPr>
            <w:r w:rsidRPr="007F7B01">
              <w:rPr>
                <w:rFonts w:ascii="Times New Roman" w:eastAsia="Times New Roman" w:hAnsi="Times New Roman"/>
                <w:b/>
                <w:bCs/>
                <w:sz w:val="20"/>
                <w:szCs w:val="20"/>
                <w:lang w:eastAsia="en-US"/>
              </w:rPr>
              <w:t xml:space="preserve">Langmuir </w:t>
            </w:r>
            <w:proofErr w:type="spellStart"/>
            <w:r w:rsidRPr="007F7B01">
              <w:rPr>
                <w:rFonts w:ascii="Times New Roman" w:eastAsia="Times New Roman" w:hAnsi="Times New Roman"/>
                <w:b/>
                <w:bCs/>
                <w:sz w:val="20"/>
                <w:szCs w:val="20"/>
                <w:lang w:eastAsia="en-US"/>
              </w:rPr>
              <w:t>Q</w:t>
            </w:r>
            <w:r>
              <w:rPr>
                <w:rFonts w:ascii="Times New Roman" w:eastAsia="Times New Roman" w:hAnsi="Times New Roman"/>
                <w:b/>
                <w:bCs/>
                <w:sz w:val="20"/>
                <w:szCs w:val="20"/>
                <w:vertAlign w:val="subscript"/>
                <w:lang w:eastAsia="en-US"/>
              </w:rPr>
              <w:t>m</w:t>
            </w:r>
            <w:proofErr w:type="spellEnd"/>
            <w:r w:rsidRPr="007F7B01">
              <w:rPr>
                <w:rFonts w:ascii="Times New Roman" w:eastAsia="Times New Roman" w:hAnsi="Times New Roman"/>
                <w:b/>
                <w:bCs/>
                <w:sz w:val="20"/>
                <w:szCs w:val="20"/>
                <w:vertAlign w:val="subscript"/>
                <w:lang w:eastAsia="en-US"/>
              </w:rPr>
              <w:t xml:space="preserve"> </w:t>
            </w:r>
            <w:r w:rsidRPr="007F7B01">
              <w:rPr>
                <w:rFonts w:ascii="Times New Roman" w:eastAsia="Times New Roman" w:hAnsi="Times New Roman"/>
                <w:b/>
                <w:bCs/>
                <w:sz w:val="20"/>
                <w:szCs w:val="20"/>
                <w:lang w:eastAsia="en-US"/>
              </w:rPr>
              <w:t>(mg/g)</w:t>
            </w:r>
          </w:p>
        </w:tc>
        <w:tc>
          <w:tcPr>
            <w:tcW w:w="990" w:type="dxa"/>
            <w:tcBorders>
              <w:top w:val="single" w:sz="4" w:space="0" w:color="auto"/>
              <w:bottom w:val="single" w:sz="4" w:space="0" w:color="auto"/>
            </w:tcBorders>
            <w:vAlign w:val="center"/>
          </w:tcPr>
          <w:p w14:paraId="2C7B516D" w14:textId="77777777" w:rsidR="00FE3EF8" w:rsidRPr="007F7B01" w:rsidRDefault="00FE3EF8" w:rsidP="00FE3EF8">
            <w:pPr>
              <w:spacing w:after="0" w:line="240" w:lineRule="auto"/>
              <w:jc w:val="center"/>
              <w:rPr>
                <w:rFonts w:ascii="Times New Roman" w:eastAsia="Times New Roman" w:hAnsi="Times New Roman"/>
                <w:b/>
                <w:bCs/>
                <w:sz w:val="20"/>
                <w:szCs w:val="20"/>
                <w:lang w:eastAsia="en-US"/>
              </w:rPr>
            </w:pPr>
            <w:proofErr w:type="spellStart"/>
            <w:r w:rsidRPr="007F7B01">
              <w:rPr>
                <w:rFonts w:ascii="Times New Roman" w:hAnsi="Times New Roman"/>
                <w:b/>
                <w:sz w:val="20"/>
                <w:szCs w:val="20"/>
              </w:rPr>
              <w:t>Q</w:t>
            </w:r>
            <w:r w:rsidRPr="007F7B01">
              <w:rPr>
                <w:rFonts w:ascii="Times New Roman" w:hAnsi="Times New Roman"/>
                <w:b/>
                <w:sz w:val="20"/>
                <w:szCs w:val="20"/>
                <w:vertAlign w:val="subscript"/>
              </w:rPr>
              <w:t>e</w:t>
            </w:r>
            <w:proofErr w:type="spellEnd"/>
            <w:r w:rsidRPr="007F7B01">
              <w:rPr>
                <w:rFonts w:ascii="Times New Roman" w:hAnsi="Times New Roman"/>
                <w:b/>
                <w:sz w:val="20"/>
                <w:szCs w:val="20"/>
                <w:vertAlign w:val="subscript"/>
              </w:rPr>
              <w:t xml:space="preserve"> </w:t>
            </w:r>
            <w:r w:rsidRPr="002F644F">
              <w:rPr>
                <w:rFonts w:ascii="Times New Roman" w:hAnsi="Times New Roman"/>
                <w:b/>
                <w:sz w:val="20"/>
                <w:szCs w:val="20"/>
              </w:rPr>
              <w:t xml:space="preserve">(mg/g) </w:t>
            </w:r>
            <w:r w:rsidRPr="007F7B01">
              <w:rPr>
                <w:rFonts w:ascii="Times New Roman" w:hAnsi="Times New Roman"/>
                <w:b/>
                <w:sz w:val="20"/>
                <w:szCs w:val="20"/>
                <w:vertAlign w:val="subscript"/>
              </w:rPr>
              <w:t xml:space="preserve">at </w:t>
            </w:r>
            <w:proofErr w:type="spellStart"/>
            <w:r w:rsidRPr="007F7B01">
              <w:rPr>
                <w:rFonts w:ascii="Times New Roman" w:hAnsi="Times New Roman"/>
                <w:b/>
                <w:sz w:val="20"/>
                <w:szCs w:val="20"/>
              </w:rPr>
              <w:t>C</w:t>
            </w:r>
            <w:r w:rsidRPr="007F7B01">
              <w:rPr>
                <w:rFonts w:ascii="Times New Roman" w:hAnsi="Times New Roman"/>
                <w:b/>
                <w:sz w:val="20"/>
                <w:szCs w:val="20"/>
                <w:vertAlign w:val="subscript"/>
              </w:rPr>
              <w:t>e</w:t>
            </w:r>
            <w:proofErr w:type="spellEnd"/>
            <w:r w:rsidRPr="007F7B01">
              <w:rPr>
                <w:rFonts w:ascii="Times New Roman" w:hAnsi="Times New Roman"/>
                <w:b/>
                <w:sz w:val="20"/>
                <w:szCs w:val="20"/>
              </w:rPr>
              <w:t>= 1.5 mg/L F</w:t>
            </w:r>
          </w:p>
        </w:tc>
        <w:tc>
          <w:tcPr>
            <w:tcW w:w="990" w:type="dxa"/>
            <w:tcBorders>
              <w:top w:val="single" w:sz="4" w:space="0" w:color="auto"/>
              <w:bottom w:val="single" w:sz="4" w:space="0" w:color="auto"/>
              <w:right w:val="single" w:sz="4" w:space="0" w:color="auto"/>
            </w:tcBorders>
            <w:vAlign w:val="center"/>
          </w:tcPr>
          <w:p w14:paraId="11EF8CB4" w14:textId="77777777" w:rsidR="00FE3EF8" w:rsidRPr="007F7B01" w:rsidRDefault="00FE3EF8" w:rsidP="00FE3EF8">
            <w:pPr>
              <w:spacing w:after="0" w:line="240" w:lineRule="auto"/>
              <w:jc w:val="center"/>
              <w:rPr>
                <w:rFonts w:ascii="Times New Roman" w:eastAsia="Times New Roman" w:hAnsi="Times New Roman"/>
                <w:b/>
                <w:bCs/>
                <w:sz w:val="20"/>
                <w:szCs w:val="20"/>
                <w:lang w:eastAsia="en-US"/>
              </w:rPr>
            </w:pPr>
            <w:proofErr w:type="spellStart"/>
            <w:r w:rsidRPr="007F7B01">
              <w:rPr>
                <w:rFonts w:ascii="Times New Roman" w:hAnsi="Times New Roman"/>
                <w:b/>
                <w:sz w:val="20"/>
                <w:szCs w:val="20"/>
              </w:rPr>
              <w:t>Q</w:t>
            </w:r>
            <w:r w:rsidRPr="007F7B01">
              <w:rPr>
                <w:rFonts w:ascii="Times New Roman" w:hAnsi="Times New Roman"/>
                <w:b/>
                <w:sz w:val="20"/>
                <w:szCs w:val="20"/>
                <w:vertAlign w:val="subscript"/>
              </w:rPr>
              <w:t>e</w:t>
            </w:r>
            <w:proofErr w:type="spellEnd"/>
            <w:r w:rsidRPr="007F7B01">
              <w:rPr>
                <w:rFonts w:ascii="Times New Roman" w:hAnsi="Times New Roman"/>
                <w:b/>
                <w:sz w:val="20"/>
                <w:szCs w:val="20"/>
                <w:vertAlign w:val="subscript"/>
              </w:rPr>
              <w:t xml:space="preserve"> </w:t>
            </w:r>
            <w:r w:rsidRPr="002F644F">
              <w:rPr>
                <w:rFonts w:ascii="Times New Roman" w:hAnsi="Times New Roman"/>
                <w:b/>
                <w:sz w:val="20"/>
                <w:szCs w:val="20"/>
              </w:rPr>
              <w:t>(mg/g)</w:t>
            </w:r>
            <w:r w:rsidRPr="007F7B01">
              <w:rPr>
                <w:rFonts w:ascii="Times New Roman" w:hAnsi="Times New Roman"/>
                <w:b/>
                <w:sz w:val="20"/>
                <w:szCs w:val="20"/>
                <w:vertAlign w:val="subscript"/>
              </w:rPr>
              <w:t xml:space="preserve"> at </w:t>
            </w:r>
            <w:proofErr w:type="spellStart"/>
            <w:r w:rsidRPr="007F7B01">
              <w:rPr>
                <w:rFonts w:ascii="Times New Roman" w:hAnsi="Times New Roman"/>
                <w:b/>
                <w:sz w:val="20"/>
                <w:szCs w:val="20"/>
              </w:rPr>
              <w:t>C</w:t>
            </w:r>
            <w:r w:rsidRPr="007F7B01">
              <w:rPr>
                <w:rFonts w:ascii="Times New Roman" w:hAnsi="Times New Roman"/>
                <w:b/>
                <w:sz w:val="20"/>
                <w:szCs w:val="20"/>
                <w:vertAlign w:val="subscript"/>
              </w:rPr>
              <w:t>e</w:t>
            </w:r>
            <w:proofErr w:type="spellEnd"/>
            <w:r w:rsidRPr="007F7B01">
              <w:rPr>
                <w:rFonts w:ascii="Times New Roman" w:hAnsi="Times New Roman"/>
                <w:b/>
                <w:sz w:val="20"/>
                <w:szCs w:val="20"/>
              </w:rPr>
              <w:t>= 10 mg/L F</w:t>
            </w:r>
          </w:p>
        </w:tc>
      </w:tr>
      <w:tr w:rsidR="00FE3EF8" w:rsidRPr="00CF75EA" w14:paraId="77668BF7" w14:textId="77777777" w:rsidTr="00FE3EF8">
        <w:trPr>
          <w:trHeight w:val="1268"/>
        </w:trPr>
        <w:tc>
          <w:tcPr>
            <w:tcW w:w="3168" w:type="dxa"/>
            <w:tcBorders>
              <w:top w:val="single" w:sz="4" w:space="0" w:color="auto"/>
              <w:left w:val="single" w:sz="4" w:space="0" w:color="auto"/>
              <w:bottom w:val="single" w:sz="4" w:space="0" w:color="auto"/>
              <w:right w:val="single" w:sz="4" w:space="0" w:color="auto"/>
            </w:tcBorders>
          </w:tcPr>
          <w:p w14:paraId="434233C6" w14:textId="77777777" w:rsidR="00FE3EF8" w:rsidRPr="007F7B01" w:rsidRDefault="00FE3EF8" w:rsidP="00FE3EF8">
            <w:pPr>
              <w:widowControl w:val="0"/>
              <w:tabs>
                <w:tab w:val="left" w:pos="560"/>
                <w:tab w:val="left" w:pos="1120"/>
                <w:tab w:val="left" w:pos="1680"/>
                <w:tab w:val="left" w:pos="2240"/>
                <w:tab w:val="left" w:pos="261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eastAsia="Times New Roman" w:hAnsi="Times New Roman"/>
                <w:bCs/>
                <w:sz w:val="20"/>
                <w:szCs w:val="20"/>
                <w:lang w:eastAsia="en-US"/>
              </w:rPr>
            </w:pPr>
            <w:r>
              <w:rPr>
                <w:rFonts w:ascii="Times New Roman" w:eastAsia="Times New Roman" w:hAnsi="Times New Roman"/>
                <w:bCs/>
                <w:sz w:val="20"/>
                <w:szCs w:val="20"/>
                <w:lang w:eastAsia="en-US"/>
              </w:rPr>
              <w:t xml:space="preserve">Wood Char </w:t>
            </w:r>
          </w:p>
          <w:p w14:paraId="5DC8FF35" w14:textId="77777777" w:rsidR="00FE3EF8" w:rsidRPr="007F7B01" w:rsidRDefault="00FE3EF8" w:rsidP="00FE3EF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eastAsia="Times New Roman" w:hAnsi="Times New Roman"/>
                <w:bCs/>
                <w:sz w:val="20"/>
                <w:szCs w:val="20"/>
                <w:lang w:eastAsia="en-US"/>
              </w:rPr>
            </w:pPr>
            <w:r>
              <w:rPr>
                <w:rFonts w:ascii="Times New Roman" w:eastAsia="Times New Roman" w:hAnsi="Times New Roman"/>
                <w:bCs/>
                <w:sz w:val="20"/>
                <w:szCs w:val="20"/>
                <w:lang w:eastAsia="en-US"/>
              </w:rPr>
              <w:t xml:space="preserve">Al Coated Wood Char </w:t>
            </w:r>
          </w:p>
          <w:p w14:paraId="02F36AA6" w14:textId="77777777" w:rsidR="00FE3EF8" w:rsidRDefault="00FE3EF8" w:rsidP="00FE3EF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eastAsia="Times New Roman" w:hAnsi="Times New Roman"/>
                <w:bCs/>
                <w:sz w:val="20"/>
                <w:szCs w:val="20"/>
                <w:lang w:eastAsia="en-US"/>
              </w:rPr>
            </w:pPr>
            <w:r>
              <w:rPr>
                <w:rFonts w:ascii="Times New Roman" w:eastAsia="Times New Roman" w:hAnsi="Times New Roman"/>
                <w:bCs/>
                <w:sz w:val="20"/>
                <w:szCs w:val="20"/>
                <w:lang w:eastAsia="en-US"/>
              </w:rPr>
              <w:t>Bone Char</w:t>
            </w:r>
            <w:r w:rsidRPr="007F7B01">
              <w:rPr>
                <w:rFonts w:ascii="Times New Roman" w:eastAsia="Times New Roman" w:hAnsi="Times New Roman"/>
                <w:bCs/>
                <w:sz w:val="20"/>
                <w:szCs w:val="20"/>
                <w:lang w:eastAsia="en-US"/>
              </w:rPr>
              <w:t xml:space="preserve">                            </w:t>
            </w:r>
          </w:p>
          <w:p w14:paraId="4F4F2657" w14:textId="77777777" w:rsidR="00FE3EF8" w:rsidRDefault="00FE3EF8" w:rsidP="00FE3EF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eastAsia="Times New Roman" w:hAnsi="Times New Roman"/>
                <w:bCs/>
                <w:sz w:val="20"/>
                <w:szCs w:val="20"/>
                <w:lang w:eastAsia="en-US"/>
              </w:rPr>
            </w:pPr>
            <w:r w:rsidRPr="007F7B01">
              <w:rPr>
                <w:rFonts w:ascii="Times New Roman" w:eastAsia="Times New Roman" w:hAnsi="Times New Roman"/>
                <w:bCs/>
                <w:sz w:val="20"/>
                <w:szCs w:val="20"/>
                <w:lang w:eastAsia="en-US"/>
              </w:rPr>
              <w:t xml:space="preserve">Aluminum Coated Bone Char </w:t>
            </w:r>
          </w:p>
          <w:p w14:paraId="2A7EAEC0" w14:textId="77777777" w:rsidR="00FE3EF8" w:rsidRPr="007F7B01" w:rsidRDefault="00FE3EF8" w:rsidP="00FE3EF8">
            <w:pPr>
              <w:widowControl w:val="0"/>
              <w:tabs>
                <w:tab w:val="left" w:pos="560"/>
                <w:tab w:val="left" w:pos="1120"/>
                <w:tab w:val="left" w:pos="1680"/>
                <w:tab w:val="left" w:pos="2240"/>
                <w:tab w:val="left" w:pos="2800"/>
                <w:tab w:val="left" w:pos="3360"/>
                <w:tab w:val="left" w:pos="3920"/>
                <w:tab w:val="left" w:pos="4480"/>
                <w:tab w:val="left" w:pos="4860"/>
                <w:tab w:val="left" w:pos="5600"/>
                <w:tab w:val="left" w:pos="6160"/>
                <w:tab w:val="left" w:pos="6720"/>
              </w:tabs>
              <w:autoSpaceDE w:val="0"/>
              <w:autoSpaceDN w:val="0"/>
              <w:adjustRightInd w:val="0"/>
              <w:spacing w:after="0" w:line="360" w:lineRule="auto"/>
              <w:rPr>
                <w:rFonts w:ascii="Times New Roman" w:hAnsi="Times New Roman"/>
                <w:sz w:val="20"/>
                <w:szCs w:val="20"/>
              </w:rPr>
            </w:pPr>
            <w:r>
              <w:rPr>
                <w:rFonts w:ascii="Times New Roman" w:eastAsia="Times New Roman" w:hAnsi="Times New Roman"/>
                <w:bCs/>
                <w:sz w:val="20"/>
                <w:szCs w:val="20"/>
                <w:lang w:eastAsia="en-US"/>
              </w:rPr>
              <w:t>Aluminum Impregnated Wood Char</w:t>
            </w:r>
          </w:p>
        </w:tc>
        <w:tc>
          <w:tcPr>
            <w:tcW w:w="1534" w:type="dxa"/>
            <w:tcBorders>
              <w:top w:val="single" w:sz="4" w:space="0" w:color="auto"/>
              <w:left w:val="single" w:sz="4" w:space="0" w:color="auto"/>
              <w:bottom w:val="single" w:sz="4" w:space="0" w:color="auto"/>
              <w:right w:val="single" w:sz="4" w:space="0" w:color="auto"/>
            </w:tcBorders>
          </w:tcPr>
          <w:p w14:paraId="5902CFBE" w14:textId="77777777" w:rsidR="00FE3EF8" w:rsidRPr="007F7B01" w:rsidRDefault="00FE3EF8" w:rsidP="00FE3EF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sz w:val="20"/>
                <w:szCs w:val="20"/>
              </w:rPr>
            </w:pPr>
            <w:r>
              <w:rPr>
                <w:rFonts w:ascii="Times New Roman" w:hAnsi="Times New Roman"/>
                <w:sz w:val="20"/>
                <w:szCs w:val="20"/>
              </w:rPr>
              <w:t>&lt;0.1</w:t>
            </w:r>
            <w:r w:rsidRPr="007F7B01">
              <w:rPr>
                <w:rFonts w:ascii="Times New Roman" w:hAnsi="Times New Roman"/>
                <w:sz w:val="20"/>
                <w:szCs w:val="20"/>
              </w:rPr>
              <w:t xml:space="preserve"> ± 0.0</w:t>
            </w:r>
          </w:p>
          <w:p w14:paraId="5BE89D9D" w14:textId="77777777" w:rsidR="00FE3EF8" w:rsidRPr="007F7B01" w:rsidRDefault="00FE3EF8" w:rsidP="00FE3EF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sz w:val="20"/>
                <w:szCs w:val="20"/>
              </w:rPr>
            </w:pPr>
            <w:r w:rsidRPr="007F7B01">
              <w:rPr>
                <w:rFonts w:ascii="Times New Roman" w:hAnsi="Times New Roman"/>
                <w:sz w:val="20"/>
                <w:szCs w:val="20"/>
              </w:rPr>
              <w:t>0.2 ± 0.0</w:t>
            </w:r>
          </w:p>
          <w:p w14:paraId="05F377F7" w14:textId="77777777" w:rsidR="00FE3EF8" w:rsidRPr="007F7B01" w:rsidRDefault="00FE3EF8" w:rsidP="00FE3EF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sz w:val="20"/>
                <w:szCs w:val="20"/>
              </w:rPr>
            </w:pPr>
            <w:r w:rsidRPr="007F7B01">
              <w:rPr>
                <w:rFonts w:ascii="Times New Roman" w:hAnsi="Times New Roman"/>
                <w:sz w:val="20"/>
                <w:szCs w:val="20"/>
              </w:rPr>
              <w:t>1.8 ± 0.2</w:t>
            </w:r>
          </w:p>
          <w:p w14:paraId="684DEFBB" w14:textId="77777777" w:rsidR="00FE3EF8" w:rsidRPr="007F7B01" w:rsidRDefault="00FE3EF8" w:rsidP="00FE3EF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sz w:val="20"/>
                <w:szCs w:val="20"/>
              </w:rPr>
            </w:pPr>
            <w:r w:rsidRPr="007F7B01">
              <w:rPr>
                <w:rFonts w:ascii="Times New Roman" w:hAnsi="Times New Roman"/>
                <w:sz w:val="20"/>
                <w:szCs w:val="20"/>
              </w:rPr>
              <w:t>1.4 ± 0.1</w:t>
            </w:r>
          </w:p>
          <w:p w14:paraId="10F2D132" w14:textId="77777777" w:rsidR="00FE3EF8" w:rsidRPr="007F7B01" w:rsidRDefault="00FE3EF8" w:rsidP="00FE3EF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sz w:val="20"/>
                <w:szCs w:val="20"/>
              </w:rPr>
            </w:pPr>
            <w:r w:rsidRPr="007F7B01">
              <w:rPr>
                <w:rFonts w:ascii="Times New Roman" w:hAnsi="Times New Roman"/>
                <w:sz w:val="20"/>
                <w:szCs w:val="20"/>
              </w:rPr>
              <w:t>4.6 ± 0.6</w:t>
            </w:r>
          </w:p>
        </w:tc>
        <w:tc>
          <w:tcPr>
            <w:tcW w:w="716" w:type="dxa"/>
            <w:tcBorders>
              <w:top w:val="single" w:sz="4" w:space="0" w:color="auto"/>
              <w:left w:val="single" w:sz="4" w:space="0" w:color="auto"/>
              <w:bottom w:val="single" w:sz="4" w:space="0" w:color="auto"/>
              <w:right w:val="single" w:sz="4" w:space="0" w:color="auto"/>
            </w:tcBorders>
          </w:tcPr>
          <w:p w14:paraId="4E503318" w14:textId="77777777" w:rsidR="00FE3EF8" w:rsidRPr="007F7B01" w:rsidRDefault="00FE3EF8" w:rsidP="00FE3EF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sz w:val="20"/>
                <w:szCs w:val="20"/>
              </w:rPr>
            </w:pPr>
            <w:r w:rsidRPr="007F7B01">
              <w:rPr>
                <w:rFonts w:ascii="Times New Roman" w:hAnsi="Times New Roman"/>
                <w:sz w:val="20"/>
                <w:szCs w:val="20"/>
              </w:rPr>
              <w:t>0.82</w:t>
            </w:r>
          </w:p>
          <w:p w14:paraId="75C507F1" w14:textId="77777777" w:rsidR="00FE3EF8" w:rsidRPr="007F7B01" w:rsidRDefault="00FE3EF8" w:rsidP="00FE3EF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sz w:val="20"/>
                <w:szCs w:val="20"/>
              </w:rPr>
            </w:pPr>
            <w:r w:rsidRPr="007F7B01">
              <w:rPr>
                <w:rFonts w:ascii="Times New Roman" w:hAnsi="Times New Roman"/>
                <w:sz w:val="20"/>
                <w:szCs w:val="20"/>
              </w:rPr>
              <w:t>0.69</w:t>
            </w:r>
          </w:p>
          <w:p w14:paraId="22CE9BCB" w14:textId="77777777" w:rsidR="00FE3EF8" w:rsidRPr="007F7B01" w:rsidRDefault="00FE3EF8" w:rsidP="00FE3EF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sz w:val="20"/>
                <w:szCs w:val="20"/>
              </w:rPr>
            </w:pPr>
            <w:r w:rsidRPr="007F7B01">
              <w:rPr>
                <w:rFonts w:ascii="Times New Roman" w:hAnsi="Times New Roman"/>
                <w:sz w:val="20"/>
                <w:szCs w:val="20"/>
              </w:rPr>
              <w:t>0.38</w:t>
            </w:r>
          </w:p>
          <w:p w14:paraId="6B3B7C4E" w14:textId="77777777" w:rsidR="00FE3EF8" w:rsidRPr="007F7B01" w:rsidRDefault="00FE3EF8" w:rsidP="00FE3EF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sz w:val="20"/>
                <w:szCs w:val="20"/>
              </w:rPr>
            </w:pPr>
            <w:r w:rsidRPr="007F7B01">
              <w:rPr>
                <w:rFonts w:ascii="Times New Roman" w:hAnsi="Times New Roman"/>
                <w:sz w:val="20"/>
                <w:szCs w:val="20"/>
              </w:rPr>
              <w:t>0.42</w:t>
            </w:r>
          </w:p>
          <w:p w14:paraId="641CBA10" w14:textId="77777777" w:rsidR="00FE3EF8" w:rsidRPr="007F7B01" w:rsidRDefault="00FE3EF8" w:rsidP="00FE3EF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sz w:val="20"/>
                <w:szCs w:val="20"/>
              </w:rPr>
            </w:pPr>
            <w:r w:rsidRPr="007F7B01">
              <w:rPr>
                <w:rFonts w:ascii="Times New Roman" w:hAnsi="Times New Roman"/>
                <w:sz w:val="20"/>
                <w:szCs w:val="20"/>
              </w:rPr>
              <w:t>0.61</w:t>
            </w:r>
          </w:p>
        </w:tc>
        <w:tc>
          <w:tcPr>
            <w:tcW w:w="1170" w:type="dxa"/>
            <w:tcBorders>
              <w:top w:val="single" w:sz="4" w:space="0" w:color="auto"/>
              <w:left w:val="single" w:sz="4" w:space="0" w:color="auto"/>
              <w:bottom w:val="single" w:sz="4" w:space="0" w:color="auto"/>
              <w:right w:val="single" w:sz="4" w:space="0" w:color="auto"/>
            </w:tcBorders>
          </w:tcPr>
          <w:p w14:paraId="3D1AF039" w14:textId="77777777" w:rsidR="00FE3EF8" w:rsidRPr="007F7B01" w:rsidRDefault="00FE3EF8" w:rsidP="00FE3EF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sz w:val="20"/>
                <w:szCs w:val="20"/>
              </w:rPr>
            </w:pPr>
            <w:r w:rsidRPr="007F7B01">
              <w:rPr>
                <w:rFonts w:ascii="Times New Roman" w:hAnsi="Times New Roman"/>
                <w:sz w:val="20"/>
                <w:szCs w:val="20"/>
              </w:rPr>
              <w:t>NA</w:t>
            </w:r>
            <w:r w:rsidRPr="007F7B01">
              <w:rPr>
                <w:rFonts w:ascii="Times New Roman" w:hAnsi="Times New Roman"/>
                <w:sz w:val="20"/>
                <w:szCs w:val="20"/>
                <w:vertAlign w:val="superscript"/>
              </w:rPr>
              <w:t>*</w:t>
            </w:r>
          </w:p>
          <w:p w14:paraId="4D7E9093" w14:textId="77777777" w:rsidR="00FE3EF8" w:rsidRPr="007F7B01" w:rsidRDefault="00FE3EF8" w:rsidP="00FE3EF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sz w:val="20"/>
                <w:szCs w:val="20"/>
              </w:rPr>
            </w:pPr>
            <w:r w:rsidRPr="007F7B01">
              <w:rPr>
                <w:rFonts w:ascii="Times New Roman" w:hAnsi="Times New Roman"/>
                <w:sz w:val="20"/>
                <w:szCs w:val="20"/>
              </w:rPr>
              <w:t>NA</w:t>
            </w:r>
            <w:r w:rsidRPr="009F137D">
              <w:rPr>
                <w:rFonts w:ascii="Times New Roman" w:hAnsi="Times New Roman"/>
                <w:sz w:val="20"/>
                <w:szCs w:val="20"/>
                <w:vertAlign w:val="superscript"/>
              </w:rPr>
              <w:t>*</w:t>
            </w:r>
          </w:p>
          <w:p w14:paraId="0B7D3764" w14:textId="77777777" w:rsidR="00FE3EF8" w:rsidRPr="007F7B01" w:rsidRDefault="00FE3EF8" w:rsidP="00FE3EF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sz w:val="20"/>
                <w:szCs w:val="20"/>
              </w:rPr>
            </w:pPr>
            <w:r w:rsidRPr="007F7B01">
              <w:rPr>
                <w:rFonts w:ascii="Times New Roman" w:hAnsi="Times New Roman"/>
                <w:sz w:val="20"/>
                <w:szCs w:val="20"/>
              </w:rPr>
              <w:t>6.1 ± 0.4</w:t>
            </w:r>
          </w:p>
          <w:p w14:paraId="5DC29E97" w14:textId="77777777" w:rsidR="00FE3EF8" w:rsidRPr="007F7B01" w:rsidRDefault="00FE3EF8" w:rsidP="00FE3EF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sz w:val="20"/>
                <w:szCs w:val="20"/>
              </w:rPr>
            </w:pPr>
            <w:r w:rsidRPr="007F7B01">
              <w:rPr>
                <w:rFonts w:ascii="Times New Roman" w:hAnsi="Times New Roman"/>
                <w:sz w:val="20"/>
                <w:szCs w:val="20"/>
              </w:rPr>
              <w:t>11.4  ± 0.9</w:t>
            </w:r>
          </w:p>
          <w:p w14:paraId="0E4AE797" w14:textId="77777777" w:rsidR="00FE3EF8" w:rsidRPr="007F7B01" w:rsidRDefault="00FE3EF8" w:rsidP="00FE3EF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sz w:val="20"/>
                <w:szCs w:val="20"/>
              </w:rPr>
            </w:pPr>
            <w:r w:rsidRPr="007F7B01">
              <w:rPr>
                <w:rFonts w:ascii="Times New Roman" w:hAnsi="Times New Roman"/>
                <w:sz w:val="20"/>
                <w:szCs w:val="20"/>
              </w:rPr>
              <w:t>16.8 ± 5.8</w:t>
            </w:r>
          </w:p>
        </w:tc>
        <w:tc>
          <w:tcPr>
            <w:tcW w:w="990" w:type="dxa"/>
            <w:tcBorders>
              <w:top w:val="single" w:sz="4" w:space="0" w:color="auto"/>
              <w:left w:val="single" w:sz="4" w:space="0" w:color="auto"/>
              <w:bottom w:val="single" w:sz="4" w:space="0" w:color="auto"/>
              <w:right w:val="single" w:sz="4" w:space="0" w:color="auto"/>
            </w:tcBorders>
          </w:tcPr>
          <w:p w14:paraId="6AA35270" w14:textId="77777777" w:rsidR="00FE3EF8" w:rsidRPr="007F7B01" w:rsidRDefault="00FE3EF8" w:rsidP="00FE3EF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sz w:val="20"/>
                <w:szCs w:val="20"/>
              </w:rPr>
            </w:pPr>
            <w:r w:rsidRPr="007F7B01">
              <w:rPr>
                <w:rFonts w:ascii="Times New Roman" w:hAnsi="Times New Roman"/>
                <w:sz w:val="20"/>
                <w:szCs w:val="20"/>
              </w:rPr>
              <w:t>0.2</w:t>
            </w:r>
          </w:p>
          <w:p w14:paraId="169E7093" w14:textId="77777777" w:rsidR="00FE3EF8" w:rsidRPr="007F7B01" w:rsidRDefault="00FE3EF8" w:rsidP="00FE3EF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sz w:val="20"/>
                <w:szCs w:val="20"/>
              </w:rPr>
            </w:pPr>
            <w:r w:rsidRPr="007F7B01">
              <w:rPr>
                <w:rFonts w:ascii="Times New Roman" w:hAnsi="Times New Roman"/>
                <w:sz w:val="20"/>
                <w:szCs w:val="20"/>
              </w:rPr>
              <w:t>0.2</w:t>
            </w:r>
          </w:p>
          <w:p w14:paraId="575181BB" w14:textId="77777777" w:rsidR="00FE3EF8" w:rsidRPr="007F7B01" w:rsidRDefault="00FE3EF8" w:rsidP="00FE3EF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sz w:val="20"/>
                <w:szCs w:val="20"/>
              </w:rPr>
            </w:pPr>
            <w:r w:rsidRPr="007F7B01">
              <w:rPr>
                <w:rFonts w:ascii="Times New Roman" w:hAnsi="Times New Roman"/>
                <w:sz w:val="20"/>
                <w:szCs w:val="20"/>
              </w:rPr>
              <w:t>2.1</w:t>
            </w:r>
          </w:p>
          <w:p w14:paraId="6CEAC3F7" w14:textId="77777777" w:rsidR="00FE3EF8" w:rsidRPr="007F7B01" w:rsidRDefault="00FE3EF8" w:rsidP="00FE3EF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sz w:val="20"/>
                <w:szCs w:val="20"/>
              </w:rPr>
            </w:pPr>
            <w:r w:rsidRPr="007F7B01">
              <w:rPr>
                <w:rFonts w:ascii="Times New Roman" w:hAnsi="Times New Roman"/>
                <w:sz w:val="20"/>
                <w:szCs w:val="20"/>
              </w:rPr>
              <w:t>1.7</w:t>
            </w:r>
          </w:p>
          <w:p w14:paraId="056CBD31" w14:textId="77777777" w:rsidR="00FE3EF8" w:rsidRPr="007F7B01" w:rsidRDefault="00FE3EF8" w:rsidP="00FE3EF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sz w:val="20"/>
                <w:szCs w:val="20"/>
              </w:rPr>
            </w:pPr>
            <w:r w:rsidRPr="007F7B01">
              <w:rPr>
                <w:rFonts w:ascii="Times New Roman" w:hAnsi="Times New Roman"/>
                <w:sz w:val="20"/>
                <w:szCs w:val="20"/>
              </w:rPr>
              <w:t>6.0</w:t>
            </w:r>
          </w:p>
        </w:tc>
        <w:tc>
          <w:tcPr>
            <w:tcW w:w="990" w:type="dxa"/>
            <w:tcBorders>
              <w:top w:val="single" w:sz="4" w:space="0" w:color="auto"/>
              <w:left w:val="single" w:sz="4" w:space="0" w:color="auto"/>
              <w:bottom w:val="single" w:sz="4" w:space="0" w:color="auto"/>
              <w:right w:val="single" w:sz="4" w:space="0" w:color="auto"/>
            </w:tcBorders>
          </w:tcPr>
          <w:p w14:paraId="37A2A7FD" w14:textId="77777777" w:rsidR="00FE3EF8" w:rsidRPr="007F7B01" w:rsidRDefault="00FE3EF8" w:rsidP="00FE3EF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sz w:val="20"/>
                <w:szCs w:val="20"/>
              </w:rPr>
            </w:pPr>
            <w:r w:rsidRPr="007F7B01">
              <w:rPr>
                <w:rFonts w:ascii="Times New Roman" w:hAnsi="Times New Roman"/>
                <w:sz w:val="20"/>
                <w:szCs w:val="20"/>
              </w:rPr>
              <w:t>0.1</w:t>
            </w:r>
          </w:p>
          <w:p w14:paraId="76136EAC" w14:textId="77777777" w:rsidR="00FE3EF8" w:rsidRPr="007F7B01" w:rsidRDefault="00FE3EF8" w:rsidP="00FE3EF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sz w:val="20"/>
                <w:szCs w:val="20"/>
              </w:rPr>
            </w:pPr>
            <w:r w:rsidRPr="007F7B01">
              <w:rPr>
                <w:rFonts w:ascii="Times New Roman" w:hAnsi="Times New Roman"/>
                <w:sz w:val="20"/>
                <w:szCs w:val="20"/>
              </w:rPr>
              <w:t>0.7</w:t>
            </w:r>
          </w:p>
          <w:p w14:paraId="6289AD8D" w14:textId="77777777" w:rsidR="00FE3EF8" w:rsidRPr="007F7B01" w:rsidRDefault="00FE3EF8" w:rsidP="00FE3EF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sz w:val="20"/>
                <w:szCs w:val="20"/>
              </w:rPr>
            </w:pPr>
            <w:r w:rsidRPr="007F7B01">
              <w:rPr>
                <w:rFonts w:ascii="Times New Roman" w:hAnsi="Times New Roman"/>
                <w:sz w:val="20"/>
                <w:szCs w:val="20"/>
              </w:rPr>
              <w:t>3.9</w:t>
            </w:r>
          </w:p>
          <w:p w14:paraId="56D3D7CF" w14:textId="77777777" w:rsidR="00FE3EF8" w:rsidRPr="007F7B01" w:rsidRDefault="00FE3EF8" w:rsidP="00FE3EF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sz w:val="20"/>
                <w:szCs w:val="20"/>
              </w:rPr>
            </w:pPr>
            <w:r w:rsidRPr="007F7B01">
              <w:rPr>
                <w:rFonts w:ascii="Times New Roman" w:hAnsi="Times New Roman"/>
                <w:sz w:val="20"/>
                <w:szCs w:val="20"/>
              </w:rPr>
              <w:t>3.5</w:t>
            </w:r>
          </w:p>
          <w:p w14:paraId="180AF505" w14:textId="77777777" w:rsidR="00FE3EF8" w:rsidRPr="007F7B01" w:rsidRDefault="00FE3EF8" w:rsidP="00FE3EF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sz w:val="20"/>
                <w:szCs w:val="20"/>
              </w:rPr>
            </w:pPr>
            <w:r w:rsidRPr="007F7B01">
              <w:rPr>
                <w:rFonts w:ascii="Times New Roman" w:hAnsi="Times New Roman"/>
                <w:sz w:val="20"/>
                <w:szCs w:val="20"/>
              </w:rPr>
              <w:t>18.8</w:t>
            </w:r>
          </w:p>
        </w:tc>
      </w:tr>
      <w:tr w:rsidR="00FE3EF8" w:rsidRPr="00CF75EA" w14:paraId="23E0D613" w14:textId="77777777" w:rsidTr="00FE3EF8">
        <w:trPr>
          <w:trHeight w:val="251"/>
        </w:trPr>
        <w:tc>
          <w:tcPr>
            <w:tcW w:w="3168" w:type="dxa"/>
            <w:tcBorders>
              <w:top w:val="single" w:sz="4" w:space="0" w:color="auto"/>
              <w:left w:val="single" w:sz="4" w:space="0" w:color="auto"/>
              <w:bottom w:val="single" w:sz="4" w:space="0" w:color="auto"/>
              <w:right w:val="single" w:sz="4" w:space="0" w:color="auto"/>
            </w:tcBorders>
          </w:tcPr>
          <w:p w14:paraId="34148A0D" w14:textId="77777777" w:rsidR="00FE3EF8" w:rsidRPr="007F7B01" w:rsidRDefault="00FE3EF8" w:rsidP="00FE3EF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eastAsia="Times New Roman" w:hAnsi="Times New Roman"/>
                <w:bCs/>
                <w:sz w:val="20"/>
                <w:szCs w:val="20"/>
                <w:lang w:eastAsia="en-US"/>
              </w:rPr>
            </w:pPr>
            <w:r w:rsidRPr="007F7B01">
              <w:rPr>
                <w:rFonts w:ascii="Times New Roman" w:eastAsia="Times New Roman" w:hAnsi="Times New Roman"/>
                <w:bCs/>
                <w:sz w:val="20"/>
                <w:szCs w:val="20"/>
                <w:lang w:eastAsia="en-US"/>
              </w:rPr>
              <w:t xml:space="preserve">Activated Alumina (AA) </w:t>
            </w:r>
          </w:p>
        </w:tc>
        <w:tc>
          <w:tcPr>
            <w:tcW w:w="1534" w:type="dxa"/>
            <w:tcBorders>
              <w:top w:val="single" w:sz="4" w:space="0" w:color="auto"/>
              <w:left w:val="single" w:sz="4" w:space="0" w:color="auto"/>
              <w:bottom w:val="single" w:sz="4" w:space="0" w:color="auto"/>
              <w:right w:val="single" w:sz="4" w:space="0" w:color="auto"/>
            </w:tcBorders>
          </w:tcPr>
          <w:p w14:paraId="1300F05D" w14:textId="77777777" w:rsidR="00FE3EF8" w:rsidRDefault="00FE3EF8" w:rsidP="00FE3EF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sz w:val="20"/>
                <w:szCs w:val="20"/>
              </w:rPr>
            </w:pPr>
            <w:r w:rsidRPr="007F7B01">
              <w:rPr>
                <w:rFonts w:ascii="Times New Roman" w:hAnsi="Times New Roman"/>
                <w:sz w:val="20"/>
                <w:szCs w:val="20"/>
              </w:rPr>
              <w:t>0.4  ± 0.1</w:t>
            </w:r>
          </w:p>
        </w:tc>
        <w:tc>
          <w:tcPr>
            <w:tcW w:w="716" w:type="dxa"/>
            <w:tcBorders>
              <w:top w:val="single" w:sz="4" w:space="0" w:color="auto"/>
              <w:left w:val="single" w:sz="4" w:space="0" w:color="auto"/>
              <w:bottom w:val="single" w:sz="4" w:space="0" w:color="auto"/>
              <w:right w:val="single" w:sz="4" w:space="0" w:color="auto"/>
            </w:tcBorders>
          </w:tcPr>
          <w:p w14:paraId="2611D8E2" w14:textId="77777777" w:rsidR="00FE3EF8" w:rsidRPr="007F7B01" w:rsidRDefault="00FE3EF8" w:rsidP="00FE3EF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sz w:val="20"/>
                <w:szCs w:val="20"/>
              </w:rPr>
            </w:pPr>
            <w:r w:rsidRPr="007F7B01">
              <w:rPr>
                <w:rFonts w:ascii="Times New Roman" w:hAnsi="Times New Roman"/>
                <w:sz w:val="20"/>
                <w:szCs w:val="20"/>
              </w:rPr>
              <w:t>0.48</w:t>
            </w:r>
          </w:p>
        </w:tc>
        <w:tc>
          <w:tcPr>
            <w:tcW w:w="1170" w:type="dxa"/>
            <w:tcBorders>
              <w:top w:val="single" w:sz="4" w:space="0" w:color="auto"/>
              <w:left w:val="single" w:sz="4" w:space="0" w:color="auto"/>
              <w:bottom w:val="single" w:sz="4" w:space="0" w:color="auto"/>
              <w:right w:val="single" w:sz="4" w:space="0" w:color="auto"/>
            </w:tcBorders>
          </w:tcPr>
          <w:p w14:paraId="15BA1951" w14:textId="77777777" w:rsidR="00FE3EF8" w:rsidRPr="007F7B01" w:rsidRDefault="00FE3EF8" w:rsidP="00FE3EF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sz w:val="20"/>
                <w:szCs w:val="20"/>
              </w:rPr>
            </w:pPr>
            <w:r w:rsidRPr="007F7B01">
              <w:rPr>
                <w:rFonts w:ascii="Times New Roman" w:hAnsi="Times New Roman"/>
                <w:sz w:val="20"/>
                <w:szCs w:val="20"/>
              </w:rPr>
              <w:t>4.1  ± 0.9</w:t>
            </w:r>
          </w:p>
        </w:tc>
        <w:tc>
          <w:tcPr>
            <w:tcW w:w="990" w:type="dxa"/>
            <w:tcBorders>
              <w:top w:val="single" w:sz="4" w:space="0" w:color="auto"/>
              <w:left w:val="single" w:sz="4" w:space="0" w:color="auto"/>
              <w:bottom w:val="single" w:sz="4" w:space="0" w:color="auto"/>
              <w:right w:val="single" w:sz="4" w:space="0" w:color="auto"/>
            </w:tcBorders>
          </w:tcPr>
          <w:p w14:paraId="1F69E948" w14:textId="77777777" w:rsidR="00FE3EF8" w:rsidRPr="007F7B01" w:rsidRDefault="00FE3EF8" w:rsidP="00FE3EF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sz w:val="20"/>
                <w:szCs w:val="20"/>
              </w:rPr>
            </w:pPr>
            <w:r w:rsidRPr="007F7B01">
              <w:rPr>
                <w:rFonts w:ascii="Times New Roman" w:hAnsi="Times New Roman"/>
                <w:sz w:val="20"/>
                <w:szCs w:val="20"/>
              </w:rPr>
              <w:t>0.5</w:t>
            </w:r>
          </w:p>
        </w:tc>
        <w:tc>
          <w:tcPr>
            <w:tcW w:w="990" w:type="dxa"/>
            <w:tcBorders>
              <w:top w:val="single" w:sz="4" w:space="0" w:color="auto"/>
              <w:left w:val="single" w:sz="4" w:space="0" w:color="auto"/>
              <w:bottom w:val="single" w:sz="4" w:space="0" w:color="auto"/>
              <w:right w:val="single" w:sz="4" w:space="0" w:color="auto"/>
            </w:tcBorders>
          </w:tcPr>
          <w:p w14:paraId="3D27331E" w14:textId="77777777" w:rsidR="00FE3EF8" w:rsidRPr="007F7B01" w:rsidRDefault="00FE3EF8" w:rsidP="00FE3EF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sz w:val="20"/>
                <w:szCs w:val="20"/>
              </w:rPr>
            </w:pPr>
            <w:r w:rsidRPr="007F7B01">
              <w:rPr>
                <w:rFonts w:ascii="Times New Roman" w:hAnsi="Times New Roman"/>
                <w:sz w:val="20"/>
                <w:szCs w:val="20"/>
              </w:rPr>
              <w:t>1.2</w:t>
            </w:r>
          </w:p>
        </w:tc>
      </w:tr>
    </w:tbl>
    <w:p w14:paraId="03815805" w14:textId="77777777" w:rsidR="00FE3EF8" w:rsidRPr="00F87D12" w:rsidRDefault="00FE3EF8" w:rsidP="00FE3EF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b/>
          <w:vertAlign w:val="subscript"/>
        </w:rPr>
      </w:pPr>
      <w:r w:rsidRPr="00F87D12">
        <w:rPr>
          <w:rFonts w:ascii="Times New Roman" w:hAnsi="Times New Roman"/>
          <w:b/>
          <w:vertAlign w:val="subscript"/>
        </w:rPr>
        <w:t>*NA – not applicable – the data did not approach</w:t>
      </w:r>
      <w:r>
        <w:rPr>
          <w:rFonts w:ascii="Times New Roman" w:hAnsi="Times New Roman"/>
          <w:b/>
          <w:vertAlign w:val="subscript"/>
        </w:rPr>
        <w:t xml:space="preserve"> a plateau thus</w:t>
      </w:r>
      <w:r w:rsidRPr="00F87D12">
        <w:rPr>
          <w:rFonts w:ascii="Times New Roman" w:hAnsi="Times New Roman"/>
          <w:b/>
          <w:vertAlign w:val="subscript"/>
        </w:rPr>
        <w:t xml:space="preserve"> making the Langmuir isotherm inappropriate.</w:t>
      </w:r>
    </w:p>
    <w:p w14:paraId="141A6560" w14:textId="77777777" w:rsidR="00FE3EF8" w:rsidRDefault="00FE3EF8" w:rsidP="00FE3EF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b/>
          <w:vertAlign w:val="subscript"/>
        </w:rPr>
      </w:pPr>
      <w:r w:rsidRPr="00F87D12">
        <w:rPr>
          <w:rFonts w:ascii="Times New Roman" w:hAnsi="Times New Roman"/>
          <w:b/>
          <w:vertAlign w:val="subscript"/>
        </w:rPr>
        <w:t xml:space="preserve">Note:  R-squared values for all </w:t>
      </w:r>
      <w:proofErr w:type="spellStart"/>
      <w:r w:rsidRPr="00F87D12">
        <w:rPr>
          <w:rFonts w:ascii="Times New Roman" w:hAnsi="Times New Roman"/>
          <w:b/>
          <w:vertAlign w:val="subscript"/>
        </w:rPr>
        <w:t>Freundlich</w:t>
      </w:r>
      <w:proofErr w:type="spellEnd"/>
      <w:r w:rsidRPr="00F87D12">
        <w:rPr>
          <w:rFonts w:ascii="Times New Roman" w:hAnsi="Times New Roman"/>
          <w:b/>
          <w:vertAlign w:val="subscript"/>
        </w:rPr>
        <w:t xml:space="preserve"> and Langmuir data in this table are in the range of 0.95 to 0.99</w:t>
      </w:r>
    </w:p>
    <w:p w14:paraId="25E0C2A3" w14:textId="77777777" w:rsidR="00FE3EF8" w:rsidRDefault="00FE3EF8" w:rsidP="00FE3EF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b/>
          <w:vertAlign w:val="subscript"/>
        </w:rPr>
      </w:pPr>
    </w:p>
    <w:p w14:paraId="06B5C633" w14:textId="22C200BC" w:rsidR="00435226" w:rsidRDefault="00931B96" w:rsidP="0043522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jc w:val="both"/>
        <w:rPr>
          <w:rFonts w:ascii="Times New Roman" w:hAnsi="Times New Roman"/>
          <w:sz w:val="24"/>
          <w:szCs w:val="24"/>
        </w:rPr>
      </w:pPr>
      <w:r w:rsidRPr="00FD0554">
        <w:rPr>
          <w:rFonts w:ascii="Times New Roman" w:hAnsi="Times New Roman"/>
          <w:sz w:val="24"/>
          <w:szCs w:val="24"/>
        </w:rPr>
        <w:t xml:space="preserve">For WC and ACWC only </w:t>
      </w:r>
      <w:proofErr w:type="spellStart"/>
      <w:r w:rsidRPr="00FD0554">
        <w:rPr>
          <w:rFonts w:ascii="Times New Roman" w:hAnsi="Times New Roman"/>
          <w:sz w:val="24"/>
          <w:szCs w:val="24"/>
        </w:rPr>
        <w:t>Freundlich</w:t>
      </w:r>
      <w:proofErr w:type="spellEnd"/>
      <w:r w:rsidRPr="00FD0554">
        <w:rPr>
          <w:rFonts w:ascii="Times New Roman" w:hAnsi="Times New Roman"/>
          <w:sz w:val="24"/>
          <w:szCs w:val="24"/>
        </w:rPr>
        <w:t xml:space="preserve"> parameters are shown</w:t>
      </w:r>
      <w:r w:rsidR="002E3B89">
        <w:rPr>
          <w:rFonts w:ascii="Times New Roman" w:hAnsi="Times New Roman"/>
          <w:sz w:val="24"/>
          <w:szCs w:val="24"/>
        </w:rPr>
        <w:t>,</w:t>
      </w:r>
      <w:r w:rsidRPr="00FD0554">
        <w:rPr>
          <w:rFonts w:ascii="Times New Roman" w:hAnsi="Times New Roman"/>
          <w:sz w:val="24"/>
          <w:szCs w:val="24"/>
        </w:rPr>
        <w:t xml:space="preserve"> as the isotherms exhibited such low removal capacities that a plateau was not exhibited and thus</w:t>
      </w:r>
      <w:r w:rsidR="00435226">
        <w:rPr>
          <w:rFonts w:ascii="Times New Roman" w:hAnsi="Times New Roman"/>
          <w:sz w:val="24"/>
          <w:szCs w:val="24"/>
        </w:rPr>
        <w:t>,</w:t>
      </w:r>
      <w:r w:rsidRPr="00FD0554">
        <w:rPr>
          <w:rFonts w:ascii="Times New Roman" w:hAnsi="Times New Roman"/>
          <w:sz w:val="24"/>
          <w:szCs w:val="24"/>
        </w:rPr>
        <w:t xml:space="preserve"> Langmuir interpretat</w:t>
      </w:r>
      <w:r w:rsidR="001B4DB0">
        <w:rPr>
          <w:rFonts w:ascii="Times New Roman" w:hAnsi="Times New Roman"/>
          <w:sz w:val="24"/>
          <w:szCs w:val="24"/>
        </w:rPr>
        <w:t xml:space="preserve">ion is not appropriate. </w:t>
      </w:r>
      <w:r w:rsidRPr="00FD0554">
        <w:rPr>
          <w:rFonts w:ascii="Times New Roman" w:hAnsi="Times New Roman"/>
          <w:sz w:val="24"/>
          <w:szCs w:val="24"/>
        </w:rPr>
        <w:t xml:space="preserve">The </w:t>
      </w:r>
      <w:proofErr w:type="spellStart"/>
      <w:r w:rsidRPr="00FD0554">
        <w:rPr>
          <w:rFonts w:ascii="Times New Roman" w:hAnsi="Times New Roman"/>
          <w:sz w:val="24"/>
          <w:szCs w:val="24"/>
        </w:rPr>
        <w:t>Freundlich</w:t>
      </w:r>
      <w:proofErr w:type="spellEnd"/>
      <w:r w:rsidRPr="00FD0554">
        <w:rPr>
          <w:rFonts w:ascii="Times New Roman" w:hAnsi="Times New Roman"/>
          <w:sz w:val="24"/>
          <w:szCs w:val="24"/>
        </w:rPr>
        <w:t xml:space="preserve"> isotherm can be indicative of a heterogeneous material and has been used in the literature to evaluate coal-based sorbents, BC, and pine wood char </w:t>
      </w:r>
      <w:r>
        <w:rPr>
          <w:rFonts w:ascii="Times New Roman" w:hAnsi="Times New Roman"/>
          <w:sz w:val="24"/>
          <w:szCs w:val="24"/>
        </w:rPr>
        <w:t xml:space="preserve">(Brunson and Sabatini, 2009; Mohan et al., 2012; </w:t>
      </w:r>
      <w:proofErr w:type="spellStart"/>
      <w:r>
        <w:rPr>
          <w:rFonts w:ascii="Times New Roman" w:hAnsi="Times New Roman"/>
          <w:sz w:val="24"/>
          <w:szCs w:val="24"/>
        </w:rPr>
        <w:t>Sivasamy</w:t>
      </w:r>
      <w:proofErr w:type="spellEnd"/>
      <w:r>
        <w:rPr>
          <w:rFonts w:ascii="Times New Roman" w:hAnsi="Times New Roman"/>
          <w:sz w:val="24"/>
          <w:szCs w:val="24"/>
        </w:rPr>
        <w:t xml:space="preserve"> et al., 2001)</w:t>
      </w:r>
      <w:r w:rsidR="001B4DB0">
        <w:rPr>
          <w:rFonts w:ascii="Times New Roman" w:hAnsi="Times New Roman"/>
          <w:sz w:val="24"/>
          <w:szCs w:val="24"/>
        </w:rPr>
        <w:t xml:space="preserve">. </w:t>
      </w:r>
      <w:r w:rsidR="002E3B89">
        <w:rPr>
          <w:rFonts w:ascii="Times New Roman" w:hAnsi="Times New Roman"/>
          <w:sz w:val="24"/>
          <w:szCs w:val="24"/>
        </w:rPr>
        <w:t xml:space="preserve">In </w:t>
      </w:r>
      <w:r w:rsidR="00435226">
        <w:rPr>
          <w:rFonts w:ascii="Times New Roman" w:hAnsi="Times New Roman"/>
          <w:sz w:val="24"/>
          <w:szCs w:val="24"/>
        </w:rPr>
        <w:t>looking at</w:t>
      </w:r>
      <w:r w:rsidR="002E3B89">
        <w:rPr>
          <w:rFonts w:ascii="Times New Roman" w:hAnsi="Times New Roman"/>
          <w:sz w:val="24"/>
          <w:szCs w:val="24"/>
        </w:rPr>
        <w:t xml:space="preserve"> the results</w:t>
      </w:r>
      <w:r w:rsidRPr="00FD0554">
        <w:rPr>
          <w:rFonts w:ascii="Times New Roman" w:hAnsi="Times New Roman"/>
          <w:sz w:val="24"/>
          <w:szCs w:val="24"/>
        </w:rPr>
        <w:t xml:space="preserve"> in Table </w:t>
      </w:r>
      <w:r w:rsidR="001B4DB0">
        <w:rPr>
          <w:rFonts w:ascii="Times New Roman" w:hAnsi="Times New Roman"/>
          <w:sz w:val="24"/>
          <w:szCs w:val="24"/>
        </w:rPr>
        <w:t>4</w:t>
      </w:r>
      <w:r>
        <w:rPr>
          <w:rFonts w:ascii="Times New Roman" w:hAnsi="Times New Roman"/>
          <w:sz w:val="24"/>
          <w:szCs w:val="24"/>
        </w:rPr>
        <w:t>.</w:t>
      </w:r>
      <w:r w:rsidRPr="00FD0554">
        <w:rPr>
          <w:rFonts w:ascii="Times New Roman" w:hAnsi="Times New Roman"/>
          <w:sz w:val="24"/>
          <w:szCs w:val="24"/>
        </w:rPr>
        <w:t xml:space="preserve">1, </w:t>
      </w:r>
      <w:proofErr w:type="spellStart"/>
      <w:r w:rsidRPr="00FD0554">
        <w:rPr>
          <w:rFonts w:ascii="Times New Roman" w:hAnsi="Times New Roman"/>
          <w:sz w:val="24"/>
          <w:szCs w:val="24"/>
        </w:rPr>
        <w:t>K</w:t>
      </w:r>
      <w:r w:rsidRPr="00FD0554">
        <w:rPr>
          <w:rFonts w:ascii="Times New Roman" w:hAnsi="Times New Roman"/>
          <w:sz w:val="24"/>
          <w:szCs w:val="24"/>
          <w:vertAlign w:val="subscript"/>
        </w:rPr>
        <w:t>f</w:t>
      </w:r>
      <w:proofErr w:type="spellEnd"/>
      <w:r w:rsidRPr="00FD0554">
        <w:rPr>
          <w:rFonts w:ascii="Times New Roman" w:hAnsi="Times New Roman"/>
          <w:sz w:val="24"/>
          <w:szCs w:val="24"/>
        </w:rPr>
        <w:t xml:space="preserve"> values should be compared only if 1/n</w:t>
      </w:r>
      <w:r w:rsidR="001B4DB0">
        <w:rPr>
          <w:rFonts w:ascii="Times New Roman" w:hAnsi="Times New Roman"/>
          <w:sz w:val="24"/>
          <w:szCs w:val="24"/>
        </w:rPr>
        <w:t xml:space="preserve"> values are </w:t>
      </w:r>
      <w:r w:rsidR="00435226">
        <w:rPr>
          <w:rFonts w:ascii="Times New Roman" w:hAnsi="Times New Roman"/>
          <w:sz w:val="24"/>
          <w:szCs w:val="24"/>
        </w:rPr>
        <w:t>equal</w:t>
      </w:r>
      <w:r w:rsidR="001B4DB0">
        <w:rPr>
          <w:rFonts w:ascii="Times New Roman" w:hAnsi="Times New Roman"/>
          <w:sz w:val="24"/>
          <w:szCs w:val="24"/>
        </w:rPr>
        <w:t xml:space="preserve">. </w:t>
      </w:r>
      <w:r w:rsidRPr="00FD0554">
        <w:rPr>
          <w:rFonts w:ascii="Times New Roman" w:hAnsi="Times New Roman"/>
          <w:sz w:val="24"/>
          <w:szCs w:val="24"/>
        </w:rPr>
        <w:t xml:space="preserve">Since values in Table </w:t>
      </w:r>
      <w:r w:rsidR="001B4DB0">
        <w:rPr>
          <w:rFonts w:ascii="Times New Roman" w:hAnsi="Times New Roman"/>
          <w:sz w:val="24"/>
          <w:szCs w:val="24"/>
        </w:rPr>
        <w:t>4</w:t>
      </w:r>
      <w:r>
        <w:rPr>
          <w:rFonts w:ascii="Times New Roman" w:hAnsi="Times New Roman"/>
          <w:sz w:val="24"/>
          <w:szCs w:val="24"/>
        </w:rPr>
        <w:t>.</w:t>
      </w:r>
      <w:r w:rsidR="00435226">
        <w:rPr>
          <w:rFonts w:ascii="Times New Roman" w:hAnsi="Times New Roman"/>
          <w:sz w:val="24"/>
          <w:szCs w:val="24"/>
        </w:rPr>
        <w:t>1 show a wide range of values for</w:t>
      </w:r>
      <w:r w:rsidRPr="00FD0554">
        <w:rPr>
          <w:rFonts w:ascii="Times New Roman" w:hAnsi="Times New Roman"/>
          <w:sz w:val="24"/>
          <w:szCs w:val="24"/>
        </w:rPr>
        <w:t xml:space="preserve"> 1/n, the </w:t>
      </w:r>
      <w:proofErr w:type="spellStart"/>
      <w:r w:rsidRPr="00FD0554">
        <w:rPr>
          <w:rFonts w:ascii="Times New Roman" w:hAnsi="Times New Roman"/>
          <w:sz w:val="24"/>
          <w:szCs w:val="24"/>
        </w:rPr>
        <w:t>Freundlich</w:t>
      </w:r>
      <w:proofErr w:type="spellEnd"/>
      <w:r w:rsidRPr="00FD0554">
        <w:rPr>
          <w:rFonts w:ascii="Times New Roman" w:hAnsi="Times New Roman"/>
          <w:sz w:val="24"/>
          <w:szCs w:val="24"/>
        </w:rPr>
        <w:t xml:space="preserve"> equation is used to calculate </w:t>
      </w:r>
      <w:proofErr w:type="spellStart"/>
      <w:r w:rsidRPr="00FD0554">
        <w:rPr>
          <w:rFonts w:ascii="Times New Roman" w:hAnsi="Times New Roman"/>
          <w:sz w:val="24"/>
          <w:szCs w:val="24"/>
        </w:rPr>
        <w:t>Q</w:t>
      </w:r>
      <w:r w:rsidRPr="00FD0554">
        <w:rPr>
          <w:rFonts w:ascii="Times New Roman" w:hAnsi="Times New Roman"/>
          <w:sz w:val="24"/>
          <w:szCs w:val="24"/>
          <w:vertAlign w:val="subscript"/>
        </w:rPr>
        <w:t>e</w:t>
      </w:r>
      <w:proofErr w:type="spellEnd"/>
      <w:r w:rsidRPr="00FD0554">
        <w:rPr>
          <w:rFonts w:ascii="Times New Roman" w:hAnsi="Times New Roman"/>
          <w:sz w:val="24"/>
          <w:szCs w:val="24"/>
        </w:rPr>
        <w:t xml:space="preserve"> values at </w:t>
      </w:r>
      <w:proofErr w:type="spellStart"/>
      <w:r w:rsidRPr="00FD0554">
        <w:rPr>
          <w:rFonts w:ascii="Times New Roman" w:hAnsi="Times New Roman"/>
          <w:sz w:val="24"/>
          <w:szCs w:val="24"/>
        </w:rPr>
        <w:t>C</w:t>
      </w:r>
      <w:r w:rsidRPr="00FD0554">
        <w:rPr>
          <w:rFonts w:ascii="Times New Roman" w:hAnsi="Times New Roman"/>
          <w:sz w:val="24"/>
          <w:szCs w:val="24"/>
          <w:vertAlign w:val="subscript"/>
        </w:rPr>
        <w:t>e</w:t>
      </w:r>
      <w:proofErr w:type="spellEnd"/>
      <w:r w:rsidRPr="00FD0554">
        <w:rPr>
          <w:rFonts w:ascii="Times New Roman" w:hAnsi="Times New Roman"/>
          <w:sz w:val="24"/>
          <w:szCs w:val="24"/>
        </w:rPr>
        <w:t xml:space="preserve"> = 1.5 and </w:t>
      </w:r>
      <w:proofErr w:type="spellStart"/>
      <w:r w:rsidRPr="00FD0554">
        <w:rPr>
          <w:rFonts w:ascii="Times New Roman" w:hAnsi="Times New Roman"/>
          <w:sz w:val="24"/>
          <w:szCs w:val="24"/>
        </w:rPr>
        <w:t>C</w:t>
      </w:r>
      <w:r w:rsidRPr="00FD0554">
        <w:rPr>
          <w:rFonts w:ascii="Times New Roman" w:hAnsi="Times New Roman"/>
          <w:sz w:val="24"/>
          <w:szCs w:val="24"/>
          <w:vertAlign w:val="subscript"/>
        </w:rPr>
        <w:t>e</w:t>
      </w:r>
      <w:proofErr w:type="spellEnd"/>
      <w:r w:rsidRPr="00FD0554">
        <w:rPr>
          <w:rFonts w:ascii="Times New Roman" w:hAnsi="Times New Roman"/>
          <w:sz w:val="24"/>
          <w:szCs w:val="24"/>
        </w:rPr>
        <w:t xml:space="preserve"> = 10 mg fluoride/L</w:t>
      </w:r>
      <w:r w:rsidR="00435226">
        <w:rPr>
          <w:rFonts w:ascii="Times New Roman" w:hAnsi="Times New Roman"/>
          <w:sz w:val="24"/>
          <w:szCs w:val="24"/>
        </w:rPr>
        <w:t xml:space="preserve"> to compare the adsorption capacity at</w:t>
      </w:r>
      <w:r w:rsidRPr="00FD0554">
        <w:rPr>
          <w:rFonts w:ascii="Times New Roman" w:hAnsi="Times New Roman"/>
          <w:sz w:val="24"/>
          <w:szCs w:val="24"/>
        </w:rPr>
        <w:t xml:space="preserve"> a constant </w:t>
      </w:r>
      <w:proofErr w:type="spellStart"/>
      <w:r w:rsidRPr="00FD0554">
        <w:rPr>
          <w:rFonts w:ascii="Times New Roman" w:hAnsi="Times New Roman"/>
          <w:sz w:val="24"/>
          <w:szCs w:val="24"/>
        </w:rPr>
        <w:t>C</w:t>
      </w:r>
      <w:r w:rsidRPr="00FD0554">
        <w:rPr>
          <w:rFonts w:ascii="Times New Roman" w:hAnsi="Times New Roman"/>
          <w:sz w:val="24"/>
          <w:szCs w:val="24"/>
          <w:vertAlign w:val="subscript"/>
        </w:rPr>
        <w:t>e</w:t>
      </w:r>
      <w:proofErr w:type="spellEnd"/>
      <w:r w:rsidRPr="00FD0554">
        <w:rPr>
          <w:rFonts w:ascii="Times New Roman" w:hAnsi="Times New Roman"/>
          <w:sz w:val="24"/>
          <w:szCs w:val="24"/>
        </w:rPr>
        <w:t xml:space="preserve"> value (</w:t>
      </w:r>
      <w:r w:rsidR="001B4DB0">
        <w:rPr>
          <w:rFonts w:ascii="Times New Roman" w:hAnsi="Times New Roman"/>
          <w:sz w:val="24"/>
          <w:szCs w:val="24"/>
        </w:rPr>
        <w:t>driving force for adsorption).</w:t>
      </w:r>
      <w:r w:rsidRPr="00FD0554">
        <w:rPr>
          <w:rFonts w:ascii="Times New Roman" w:hAnsi="Times New Roman"/>
          <w:sz w:val="24"/>
          <w:szCs w:val="24"/>
        </w:rPr>
        <w:t xml:space="preserve"> </w:t>
      </w:r>
      <w:r w:rsidR="00435226">
        <w:rPr>
          <w:rFonts w:ascii="Times New Roman" w:hAnsi="Times New Roman"/>
          <w:sz w:val="24"/>
          <w:szCs w:val="24"/>
        </w:rPr>
        <w:t>For</w:t>
      </w:r>
      <w:r w:rsidRPr="00FD0554">
        <w:rPr>
          <w:rFonts w:ascii="Times New Roman" w:hAnsi="Times New Roman"/>
          <w:sz w:val="24"/>
          <w:szCs w:val="24"/>
        </w:rPr>
        <w:t xml:space="preserve"> </w:t>
      </w:r>
      <w:r w:rsidR="00435226">
        <w:rPr>
          <w:rFonts w:ascii="Times New Roman" w:hAnsi="Times New Roman"/>
          <w:sz w:val="24"/>
          <w:szCs w:val="24"/>
        </w:rPr>
        <w:t>remaining materials</w:t>
      </w:r>
      <w:r w:rsidRPr="00FD0554">
        <w:rPr>
          <w:rFonts w:ascii="Times New Roman" w:hAnsi="Times New Roman"/>
          <w:sz w:val="24"/>
          <w:szCs w:val="24"/>
        </w:rPr>
        <w:t xml:space="preserve"> the Langmuir isotherms were calculated and </w:t>
      </w:r>
      <w:proofErr w:type="spellStart"/>
      <w:r w:rsidRPr="00FD0554">
        <w:rPr>
          <w:rFonts w:ascii="Times New Roman" w:hAnsi="Times New Roman"/>
          <w:sz w:val="24"/>
          <w:szCs w:val="24"/>
        </w:rPr>
        <w:t>Q</w:t>
      </w:r>
      <w:r w:rsidRPr="00FD0554">
        <w:rPr>
          <w:rFonts w:ascii="Times New Roman" w:hAnsi="Times New Roman"/>
          <w:sz w:val="24"/>
          <w:szCs w:val="24"/>
          <w:vertAlign w:val="subscript"/>
        </w:rPr>
        <w:t>m</w:t>
      </w:r>
      <w:proofErr w:type="spellEnd"/>
      <w:r w:rsidRPr="00FD0554">
        <w:rPr>
          <w:rFonts w:ascii="Times New Roman" w:hAnsi="Times New Roman"/>
          <w:sz w:val="24"/>
          <w:szCs w:val="24"/>
          <w:vertAlign w:val="subscript"/>
        </w:rPr>
        <w:t xml:space="preserve"> </w:t>
      </w:r>
      <w:r w:rsidRPr="00FD0554">
        <w:rPr>
          <w:rFonts w:ascii="Times New Roman" w:hAnsi="Times New Roman"/>
          <w:sz w:val="24"/>
          <w:szCs w:val="24"/>
        </w:rPr>
        <w:t xml:space="preserve">data, which suggest the maximum adsorption capacity of the material for that </w:t>
      </w:r>
      <w:proofErr w:type="spellStart"/>
      <w:r w:rsidRPr="00FD0554">
        <w:rPr>
          <w:rFonts w:ascii="Times New Roman" w:hAnsi="Times New Roman"/>
          <w:sz w:val="24"/>
          <w:szCs w:val="24"/>
        </w:rPr>
        <w:t>sorbate</w:t>
      </w:r>
      <w:proofErr w:type="spellEnd"/>
      <w:r w:rsidRPr="00FD0554">
        <w:rPr>
          <w:rFonts w:ascii="Times New Roman" w:hAnsi="Times New Roman"/>
          <w:sz w:val="24"/>
          <w:szCs w:val="24"/>
        </w:rPr>
        <w:t xml:space="preserve">, are </w:t>
      </w:r>
      <w:r w:rsidR="00FE3EF8">
        <w:rPr>
          <w:rFonts w:ascii="Times New Roman" w:hAnsi="Times New Roman"/>
          <w:sz w:val="24"/>
          <w:szCs w:val="24"/>
        </w:rPr>
        <w:t>compared</w:t>
      </w:r>
      <w:r w:rsidRPr="00FD0554">
        <w:rPr>
          <w:rFonts w:ascii="Times New Roman" w:hAnsi="Times New Roman"/>
          <w:sz w:val="24"/>
          <w:szCs w:val="24"/>
        </w:rPr>
        <w:t>. AA</w:t>
      </w:r>
      <w:r w:rsidR="00FE3EF8">
        <w:rPr>
          <w:rFonts w:ascii="Times New Roman" w:hAnsi="Times New Roman"/>
          <w:sz w:val="24"/>
          <w:szCs w:val="24"/>
        </w:rPr>
        <w:t>, BC, ACBC, and AIWC were selected for further study.</w:t>
      </w:r>
      <w:r w:rsidRPr="00FD0554">
        <w:rPr>
          <w:rFonts w:ascii="Times New Roman" w:hAnsi="Times New Roman"/>
          <w:sz w:val="24"/>
          <w:szCs w:val="24"/>
        </w:rPr>
        <w:t xml:space="preserve"> </w:t>
      </w:r>
    </w:p>
    <w:p w14:paraId="0E0409F8" w14:textId="269AB899" w:rsidR="00931B96" w:rsidRPr="00B43C92" w:rsidRDefault="00A515CB" w:rsidP="00931B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b/>
          <w:vertAlign w:val="subscript"/>
        </w:rPr>
      </w:pPr>
      <w:r>
        <w:rPr>
          <w:rFonts w:ascii="Times New Roman" w:hAnsi="Times New Roman"/>
          <w:b/>
          <w:noProof/>
          <w:vertAlign w:val="subscript"/>
        </w:rPr>
        <w:lastRenderedPageBreak/>
        <w:drawing>
          <wp:anchor distT="0" distB="0" distL="1645920" distR="3840480" simplePos="0" relativeHeight="251663360" behindDoc="0" locked="0" layoutInCell="1" allowOverlap="1" wp14:anchorId="69CE441F" wp14:editId="48FF2AA5">
            <wp:simplePos x="0" y="0"/>
            <wp:positionH relativeFrom="column">
              <wp:posOffset>-1831340</wp:posOffset>
            </wp:positionH>
            <wp:positionV relativeFrom="paragraph">
              <wp:posOffset>2284095</wp:posOffset>
            </wp:positionV>
            <wp:extent cx="7775575" cy="3885565"/>
            <wp:effectExtent l="14605" t="36195" r="36830" b="36830"/>
            <wp:wrapSquare wrapText="larges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1-Columns.png"/>
                    <pic:cNvPicPr/>
                  </pic:nvPicPr>
                  <pic:blipFill>
                    <a:blip r:embed="rId16">
                      <a:extLst>
                        <a:ext uri="{28A0092B-C50C-407E-A947-70E740481C1C}">
                          <a14:useLocalDpi xmlns:a14="http://schemas.microsoft.com/office/drawing/2010/main" val="0"/>
                        </a:ext>
                      </a:extLst>
                    </a:blip>
                    <a:stretch>
                      <a:fillRect/>
                    </a:stretch>
                  </pic:blipFill>
                  <pic:spPr>
                    <a:xfrm rot="16200000">
                      <a:off x="0" y="0"/>
                      <a:ext cx="7775575" cy="3885565"/>
                    </a:xfrm>
                    <a:prstGeom prst="rect">
                      <a:avLst/>
                    </a:prstGeom>
                    <a:ln>
                      <a:solidFill>
                        <a:srgbClr val="000000"/>
                      </a:solidFill>
                    </a:ln>
                  </pic:spPr>
                </pic:pic>
              </a:graphicData>
            </a:graphic>
            <wp14:sizeRelH relativeFrom="margin">
              <wp14:pctWidth>0</wp14:pctWidth>
            </wp14:sizeRelH>
            <wp14:sizeRelV relativeFrom="margin">
              <wp14:pctHeight>0</wp14:pctHeight>
            </wp14:sizeRelV>
          </wp:anchor>
        </w:drawing>
      </w:r>
      <w:r w:rsidR="00931B96" w:rsidRPr="00202967">
        <w:rPr>
          <w:rFonts w:ascii="Times New Roman" w:hAnsi="Times New Roman"/>
          <w:b/>
          <w:i/>
          <w:sz w:val="24"/>
          <w:szCs w:val="24"/>
        </w:rPr>
        <w:t>Column Studies</w:t>
      </w:r>
      <w:r w:rsidR="00931B96" w:rsidRPr="00B43C92">
        <w:rPr>
          <w:rFonts w:ascii="Times New Roman" w:hAnsi="Times New Roman"/>
          <w:b/>
          <w:noProof/>
          <w:vertAlign w:val="subscript"/>
        </w:rPr>
        <w:t xml:space="preserve"> </w:t>
      </w:r>
    </w:p>
    <w:p w14:paraId="4BFF2FC2" w14:textId="3A4CB198" w:rsidR="00931B96" w:rsidRDefault="00F076A1" w:rsidP="00931B96">
      <w:pPr>
        <w:spacing w:after="0" w:line="480" w:lineRule="auto"/>
        <w:jc w:val="both"/>
        <w:rPr>
          <w:rFonts w:ascii="Times New Roman" w:hAnsi="Times New Roman"/>
          <w:sz w:val="24"/>
          <w:szCs w:val="24"/>
        </w:rPr>
      </w:pPr>
      <w:bookmarkStart w:id="0" w:name="_GoBack"/>
      <w:bookmarkEnd w:id="0"/>
      <w:r>
        <w:rPr>
          <w:noProof/>
        </w:rPr>
        <w:lastRenderedPageBreak/>
        <mc:AlternateContent>
          <mc:Choice Requires="wps">
            <w:drawing>
              <wp:anchor distT="0" distB="0" distL="114300" distR="114300" simplePos="0" relativeHeight="251665408" behindDoc="0" locked="0" layoutInCell="1" allowOverlap="1" wp14:anchorId="0AA984B2" wp14:editId="0779B571">
                <wp:simplePos x="0" y="0"/>
                <wp:positionH relativeFrom="column">
                  <wp:posOffset>4000500</wp:posOffset>
                </wp:positionH>
                <wp:positionV relativeFrom="paragraph">
                  <wp:posOffset>0</wp:posOffset>
                </wp:positionV>
                <wp:extent cx="1028700" cy="8115300"/>
                <wp:effectExtent l="0" t="0" r="0" b="12700"/>
                <wp:wrapSquare wrapText="bothSides"/>
                <wp:docPr id="1" name="Text Box 1"/>
                <wp:cNvGraphicFramePr/>
                <a:graphic xmlns:a="http://schemas.openxmlformats.org/drawingml/2006/main">
                  <a:graphicData uri="http://schemas.microsoft.com/office/word/2010/wordprocessingShape">
                    <wps:wsp>
                      <wps:cNvSpPr txBox="1"/>
                      <wps:spPr>
                        <a:xfrm>
                          <a:off x="0" y="0"/>
                          <a:ext cx="1028700" cy="8115300"/>
                        </a:xfrm>
                        <a:prstGeom prst="rect">
                          <a:avLst/>
                        </a:prstGeom>
                        <a:noFill/>
                        <a:ln>
                          <a:noFill/>
                        </a:ln>
                        <a:effectLst/>
                        <a:extLst>
                          <a:ext uri="{C572A759-6A51-4108-AA02-DFA0A04FC94B}">
                            <ma14:wrappingTextBoxFlag xmlns:ma14="http://schemas.microsoft.com/office/mac/drawingml/2011/main"/>
                          </a:ext>
                        </a:extLst>
                      </wps:spPr>
                      <wps:txbx>
                        <w:txbxContent>
                          <w:p w14:paraId="27B1706D" w14:textId="350D80C8" w:rsidR="005A5637" w:rsidRPr="00B50835" w:rsidRDefault="005A5637" w:rsidP="00B53F1E">
                            <w:pPr>
                              <w:spacing w:after="0" w:line="360" w:lineRule="auto"/>
                              <w:rPr>
                                <w:rFonts w:ascii="Times New Roman" w:hAnsi="Times New Roman"/>
                                <w:color w:val="000000"/>
                              </w:rPr>
                            </w:pPr>
                            <w:r w:rsidRPr="001320E1">
                              <w:rPr>
                                <w:rFonts w:ascii="Times New Roman" w:hAnsi="Times New Roman"/>
                                <w:color w:val="000000"/>
                                <w:sz w:val="24"/>
                                <w:szCs w:val="24"/>
                              </w:rPr>
                              <w:t>Fig</w:t>
                            </w:r>
                            <w:r>
                              <w:rPr>
                                <w:rFonts w:ascii="Times New Roman" w:hAnsi="Times New Roman"/>
                                <w:color w:val="000000"/>
                                <w:sz w:val="24"/>
                                <w:szCs w:val="24"/>
                              </w:rPr>
                              <w:t xml:space="preserve">ure 4.1:  </w:t>
                            </w:r>
                            <w:r>
                              <w:rPr>
                                <w:rFonts w:ascii="Times New Roman" w:hAnsi="Times New Roman"/>
                                <w:sz w:val="24"/>
                                <w:szCs w:val="24"/>
                              </w:rPr>
                              <w:t>R</w:t>
                            </w:r>
                            <w:r w:rsidRPr="0074793A">
                              <w:rPr>
                                <w:rFonts w:ascii="Times New Roman" w:hAnsi="Times New Roman"/>
                                <w:sz w:val="24"/>
                                <w:szCs w:val="24"/>
                              </w:rPr>
                              <w:t xml:space="preserve">esults of continuous flow columns studies where </w:t>
                            </w:r>
                            <w:r>
                              <w:rPr>
                                <w:rFonts w:ascii="Times New Roman" w:hAnsi="Times New Roman"/>
                                <w:sz w:val="24"/>
                                <w:szCs w:val="24"/>
                              </w:rPr>
                              <w:t>the x-</w:t>
                            </w:r>
                            <w:r w:rsidRPr="0074793A">
                              <w:rPr>
                                <w:rFonts w:ascii="Times New Roman" w:hAnsi="Times New Roman"/>
                                <w:sz w:val="24"/>
                                <w:szCs w:val="24"/>
                              </w:rPr>
                              <w:t xml:space="preserve">axis shows bed </w:t>
                            </w:r>
                            <w:r>
                              <w:rPr>
                                <w:rFonts w:ascii="Times New Roman" w:hAnsi="Times New Roman"/>
                                <w:sz w:val="24"/>
                                <w:szCs w:val="24"/>
                              </w:rPr>
                              <w:t>volumes and the y-</w:t>
                            </w:r>
                            <w:r w:rsidRPr="0074793A">
                              <w:rPr>
                                <w:rFonts w:ascii="Times New Roman" w:hAnsi="Times New Roman"/>
                                <w:sz w:val="24"/>
                                <w:szCs w:val="24"/>
                              </w:rPr>
                              <w:t>axis shows effluent fluoride concentration</w:t>
                            </w:r>
                            <w:r>
                              <w:rPr>
                                <w:rFonts w:ascii="Times New Roman" w:hAnsi="Times New Roman"/>
                                <w:sz w:val="24"/>
                                <w:szCs w:val="24"/>
                              </w:rPr>
                              <w:t>s</w:t>
                            </w:r>
                            <w:r w:rsidRPr="0074793A">
                              <w:rPr>
                                <w:rFonts w:ascii="Times New Roman" w:hAnsi="Times New Roman"/>
                                <w:sz w:val="24"/>
                                <w:szCs w:val="24"/>
                              </w:rPr>
                              <w:t xml:space="preserve"> in mg/L. </w:t>
                            </w:r>
                            <w:r>
                              <w:rPr>
                                <w:rFonts w:ascii="Times New Roman" w:hAnsi="Times New Roman"/>
                                <w:sz w:val="24"/>
                                <w:szCs w:val="24"/>
                              </w:rPr>
                              <w:t>A. Lab studies where the i</w:t>
                            </w:r>
                            <w:r w:rsidRPr="0074793A">
                              <w:rPr>
                                <w:rFonts w:ascii="Times New Roman" w:hAnsi="Times New Roman"/>
                                <w:sz w:val="24"/>
                                <w:szCs w:val="24"/>
                              </w:rPr>
                              <w:t>nflu</w:t>
                            </w:r>
                            <w:r>
                              <w:rPr>
                                <w:rFonts w:ascii="Times New Roman" w:hAnsi="Times New Roman"/>
                                <w:sz w:val="24"/>
                                <w:szCs w:val="24"/>
                              </w:rPr>
                              <w:t xml:space="preserve">ent </w:t>
                            </w:r>
                            <w:r w:rsidRPr="0074793A">
                              <w:rPr>
                                <w:rFonts w:ascii="Times New Roman" w:hAnsi="Times New Roman"/>
                                <w:sz w:val="24"/>
                                <w:szCs w:val="24"/>
                              </w:rPr>
                              <w:t>pH (unadjusted) was approximately 6.0</w:t>
                            </w:r>
                            <w:r>
                              <w:rPr>
                                <w:rFonts w:ascii="Times New Roman" w:hAnsi="Times New Roman"/>
                                <w:sz w:val="24"/>
                                <w:szCs w:val="24"/>
                              </w:rPr>
                              <w:t xml:space="preserve"> </w:t>
                            </w:r>
                            <w:r w:rsidRPr="0074793A">
                              <w:rPr>
                                <w:rFonts w:ascii="Times New Roman" w:hAnsi="Times New Roman"/>
                                <w:sz w:val="24"/>
                                <w:szCs w:val="24"/>
                              </w:rPr>
                              <w:t>and the solution was fluoride in deionized water. B. Field studies using</w:t>
                            </w:r>
                            <w:r>
                              <w:rPr>
                                <w:rFonts w:ascii="Times New Roman" w:hAnsi="Times New Roman"/>
                                <w:sz w:val="24"/>
                                <w:szCs w:val="24"/>
                              </w:rPr>
                              <w:t xml:space="preserve"> </w:t>
                            </w:r>
                            <w:r w:rsidRPr="0074793A">
                              <w:rPr>
                                <w:rFonts w:ascii="Times New Roman" w:hAnsi="Times New Roman"/>
                                <w:sz w:val="24"/>
                                <w:szCs w:val="24"/>
                              </w:rPr>
                              <w:t>native groundwater with an influent pH of approximately 8.2</w:t>
                            </w:r>
                          </w:p>
                        </w:txbxContent>
                      </wps:txbx>
                      <wps:bodyPr rot="0" spcFirstLastPara="0" vertOverflow="overflow" horzOverflow="overflow" vert="vert270" wrap="square" lIns="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1" o:spid="_x0000_s1026" type="#_x0000_t202" style="position:absolute;left:0;text-align:left;margin-left:315pt;margin-top:0;width:81pt;height:63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" filled="f" stroked="f">
                <v:textbox style="layout-flow:vertical;mso-layout-flow-alt:bottom-to-top" inset="0">
                  <w:txbxContent>
                    <w:p w14:paraId="27B1706D" w14:textId="350D80C8" w:rsidR="005A5637" w:rsidRPr="00B50835" w:rsidRDefault="005A5637" w:rsidP="00B53F1E">
                      <w:pPr>
                        <w:spacing w:after="0" w:line="360" w:lineRule="auto"/>
                        <w:rPr>
                          <w:rFonts w:ascii="Times New Roman" w:hAnsi="Times New Roman"/>
                          <w:color w:val="000000"/>
                        </w:rPr>
                      </w:pPr>
                      <w:r w:rsidRPr="001320E1">
                        <w:rPr>
                          <w:rFonts w:ascii="Times New Roman" w:hAnsi="Times New Roman"/>
                          <w:color w:val="000000"/>
                          <w:sz w:val="24"/>
                          <w:szCs w:val="24"/>
                        </w:rPr>
                        <w:t>Fig</w:t>
                      </w:r>
                      <w:r>
                        <w:rPr>
                          <w:rFonts w:ascii="Times New Roman" w:hAnsi="Times New Roman"/>
                          <w:color w:val="000000"/>
                          <w:sz w:val="24"/>
                          <w:szCs w:val="24"/>
                        </w:rPr>
                        <w:t xml:space="preserve">ure 4.1:  </w:t>
                      </w:r>
                      <w:r>
                        <w:rPr>
                          <w:rFonts w:ascii="Times New Roman" w:hAnsi="Times New Roman"/>
                          <w:sz w:val="24"/>
                          <w:szCs w:val="24"/>
                        </w:rPr>
                        <w:t>R</w:t>
                      </w:r>
                      <w:r w:rsidRPr="0074793A">
                        <w:rPr>
                          <w:rFonts w:ascii="Times New Roman" w:hAnsi="Times New Roman"/>
                          <w:sz w:val="24"/>
                          <w:szCs w:val="24"/>
                        </w:rPr>
                        <w:t xml:space="preserve">esults of continuous flow columns studies where </w:t>
                      </w:r>
                      <w:r>
                        <w:rPr>
                          <w:rFonts w:ascii="Times New Roman" w:hAnsi="Times New Roman"/>
                          <w:sz w:val="24"/>
                          <w:szCs w:val="24"/>
                        </w:rPr>
                        <w:t>the x-</w:t>
                      </w:r>
                      <w:r w:rsidRPr="0074793A">
                        <w:rPr>
                          <w:rFonts w:ascii="Times New Roman" w:hAnsi="Times New Roman"/>
                          <w:sz w:val="24"/>
                          <w:szCs w:val="24"/>
                        </w:rPr>
                        <w:t xml:space="preserve">axis shows bed </w:t>
                      </w:r>
                      <w:r>
                        <w:rPr>
                          <w:rFonts w:ascii="Times New Roman" w:hAnsi="Times New Roman"/>
                          <w:sz w:val="24"/>
                          <w:szCs w:val="24"/>
                        </w:rPr>
                        <w:t>volumes and the y-</w:t>
                      </w:r>
                      <w:r w:rsidRPr="0074793A">
                        <w:rPr>
                          <w:rFonts w:ascii="Times New Roman" w:hAnsi="Times New Roman"/>
                          <w:sz w:val="24"/>
                          <w:szCs w:val="24"/>
                        </w:rPr>
                        <w:t>axis shows effluent fluoride concentration</w:t>
                      </w:r>
                      <w:r>
                        <w:rPr>
                          <w:rFonts w:ascii="Times New Roman" w:hAnsi="Times New Roman"/>
                          <w:sz w:val="24"/>
                          <w:szCs w:val="24"/>
                        </w:rPr>
                        <w:t>s</w:t>
                      </w:r>
                      <w:r w:rsidRPr="0074793A">
                        <w:rPr>
                          <w:rFonts w:ascii="Times New Roman" w:hAnsi="Times New Roman"/>
                          <w:sz w:val="24"/>
                          <w:szCs w:val="24"/>
                        </w:rPr>
                        <w:t xml:space="preserve"> in mg/L. </w:t>
                      </w:r>
                      <w:r>
                        <w:rPr>
                          <w:rFonts w:ascii="Times New Roman" w:hAnsi="Times New Roman"/>
                          <w:sz w:val="24"/>
                          <w:szCs w:val="24"/>
                        </w:rPr>
                        <w:t>A. Lab studies where the i</w:t>
                      </w:r>
                      <w:r w:rsidRPr="0074793A">
                        <w:rPr>
                          <w:rFonts w:ascii="Times New Roman" w:hAnsi="Times New Roman"/>
                          <w:sz w:val="24"/>
                          <w:szCs w:val="24"/>
                        </w:rPr>
                        <w:t>nflu</w:t>
                      </w:r>
                      <w:r>
                        <w:rPr>
                          <w:rFonts w:ascii="Times New Roman" w:hAnsi="Times New Roman"/>
                          <w:sz w:val="24"/>
                          <w:szCs w:val="24"/>
                        </w:rPr>
                        <w:t xml:space="preserve">ent </w:t>
                      </w:r>
                      <w:r w:rsidRPr="0074793A">
                        <w:rPr>
                          <w:rFonts w:ascii="Times New Roman" w:hAnsi="Times New Roman"/>
                          <w:sz w:val="24"/>
                          <w:szCs w:val="24"/>
                        </w:rPr>
                        <w:t>pH (unadjusted) was approximately 6.0</w:t>
                      </w:r>
                      <w:r>
                        <w:rPr>
                          <w:rFonts w:ascii="Times New Roman" w:hAnsi="Times New Roman"/>
                          <w:sz w:val="24"/>
                          <w:szCs w:val="24"/>
                        </w:rPr>
                        <w:t xml:space="preserve"> </w:t>
                      </w:r>
                      <w:r w:rsidRPr="0074793A">
                        <w:rPr>
                          <w:rFonts w:ascii="Times New Roman" w:hAnsi="Times New Roman"/>
                          <w:sz w:val="24"/>
                          <w:szCs w:val="24"/>
                        </w:rPr>
                        <w:t>and the solution was fluoride in deionized water. B. Field studies using</w:t>
                      </w:r>
                      <w:r>
                        <w:rPr>
                          <w:rFonts w:ascii="Times New Roman" w:hAnsi="Times New Roman"/>
                          <w:sz w:val="24"/>
                          <w:szCs w:val="24"/>
                        </w:rPr>
                        <w:t xml:space="preserve"> </w:t>
                      </w:r>
                      <w:r w:rsidRPr="0074793A">
                        <w:rPr>
                          <w:rFonts w:ascii="Times New Roman" w:hAnsi="Times New Roman"/>
                          <w:sz w:val="24"/>
                          <w:szCs w:val="24"/>
                        </w:rPr>
                        <w:t>native groundwater with an influent pH of approximately 8.2</w:t>
                      </w:r>
                    </w:p>
                  </w:txbxContent>
                </v:textbox>
                <w10:wrap type="square"/>
              </v:shape>
            </w:pict>
          </mc:Fallback>
        </mc:AlternateContent>
      </w:r>
      <w:r w:rsidR="00435226">
        <w:rPr>
          <w:rFonts w:ascii="Times New Roman" w:hAnsi="Times New Roman"/>
          <w:noProof/>
          <w:sz w:val="24"/>
          <w:szCs w:val="24"/>
        </w:rPr>
        <w:drawing>
          <wp:anchor distT="3657600" distB="3657600" distL="3657600" distR="3657600" simplePos="0" relativeHeight="251664384" behindDoc="0" locked="0" layoutInCell="1" allowOverlap="1" wp14:anchorId="239D9964" wp14:editId="2B45E332">
            <wp:simplePos x="0" y="0"/>
            <wp:positionH relativeFrom="column">
              <wp:posOffset>-2057400</wp:posOffset>
            </wp:positionH>
            <wp:positionV relativeFrom="paragraph">
              <wp:posOffset>2171700</wp:posOffset>
            </wp:positionV>
            <wp:extent cx="8115300" cy="3771900"/>
            <wp:effectExtent l="12700" t="38100" r="25400" b="25400"/>
            <wp:wrapSquare wrapText="bothSides"/>
            <wp:docPr id="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Figure1B-Columns.png"/>
                    <pic:cNvPicPr/>
                  </pic:nvPicPr>
                  <pic:blipFill>
                    <a:blip r:embed="rId17">
                      <a:extLst>
                        <a:ext uri="{28A0092B-C50C-407E-A947-70E740481C1C}">
                          <a14:useLocalDpi xmlns:a14="http://schemas.microsoft.com/office/drawing/2010/main" val="0"/>
                        </a:ext>
                      </a:extLst>
                    </a:blip>
                    <a:stretch>
                      <a:fillRect/>
                    </a:stretch>
                  </pic:blipFill>
                  <pic:spPr>
                    <a:xfrm rot="16200000">
                      <a:off x="0" y="0"/>
                      <a:ext cx="8115300" cy="3771900"/>
                    </a:xfrm>
                    <a:prstGeom prst="rect">
                      <a:avLst/>
                    </a:prstGeom>
                    <a:ln>
                      <a:solidFill>
                        <a:srgbClr val="000000"/>
                      </a:solidFill>
                    </a:ln>
                  </pic:spPr>
                </pic:pic>
              </a:graphicData>
            </a:graphic>
            <wp14:sizeRelH relativeFrom="margin">
              <wp14:pctWidth>0</wp14:pctWidth>
            </wp14:sizeRelH>
            <wp14:sizeRelV relativeFrom="margin">
              <wp14:pctHeight>0</wp14:pctHeight>
            </wp14:sizeRelV>
          </wp:anchor>
        </w:drawing>
      </w:r>
    </w:p>
    <w:p w14:paraId="17D7F5F4" w14:textId="217BE1FC" w:rsidR="00931B96" w:rsidRDefault="00C05BA3" w:rsidP="00C05BA3">
      <w:pPr>
        <w:spacing w:after="0" w:line="480" w:lineRule="auto"/>
        <w:ind w:firstLine="720"/>
        <w:jc w:val="both"/>
        <w:rPr>
          <w:rFonts w:ascii="Times New Roman" w:hAnsi="Times New Roman"/>
          <w:sz w:val="24"/>
          <w:szCs w:val="24"/>
        </w:rPr>
      </w:pPr>
      <w:r>
        <w:rPr>
          <w:rFonts w:ascii="Times New Roman" w:hAnsi="Times New Roman"/>
          <w:sz w:val="24"/>
          <w:szCs w:val="24"/>
        </w:rPr>
        <w:lastRenderedPageBreak/>
        <w:t>Fluoride removal capacities were</w:t>
      </w:r>
      <w:r w:rsidR="00931B96" w:rsidRPr="00FD0554">
        <w:rPr>
          <w:rFonts w:ascii="Times New Roman" w:hAnsi="Times New Roman"/>
          <w:sz w:val="24"/>
          <w:szCs w:val="24"/>
        </w:rPr>
        <w:t xml:space="preserve"> evaluated in laboratory column studies.  </w:t>
      </w:r>
    </w:p>
    <w:p w14:paraId="3470887F" w14:textId="2F4F46C7" w:rsidR="00931B96" w:rsidRPr="00FD0554" w:rsidRDefault="00931B96" w:rsidP="00931B96">
      <w:pPr>
        <w:spacing w:after="0" w:line="480" w:lineRule="auto"/>
        <w:jc w:val="both"/>
        <w:rPr>
          <w:rFonts w:ascii="Times New Roman" w:hAnsi="Times New Roman"/>
          <w:sz w:val="24"/>
          <w:szCs w:val="24"/>
        </w:rPr>
      </w:pPr>
      <w:r w:rsidRPr="00FD0554">
        <w:rPr>
          <w:rFonts w:ascii="Times New Roman" w:hAnsi="Times New Roman"/>
          <w:sz w:val="24"/>
          <w:szCs w:val="24"/>
        </w:rPr>
        <w:t xml:space="preserve">Investigation of Figure </w:t>
      </w:r>
      <w:r w:rsidR="001B4DB0">
        <w:rPr>
          <w:rFonts w:ascii="Times New Roman" w:hAnsi="Times New Roman"/>
          <w:sz w:val="24"/>
          <w:szCs w:val="24"/>
        </w:rPr>
        <w:t>4</w:t>
      </w:r>
      <w:r>
        <w:rPr>
          <w:rFonts w:ascii="Times New Roman" w:hAnsi="Times New Roman"/>
          <w:sz w:val="24"/>
          <w:szCs w:val="24"/>
        </w:rPr>
        <w:t>.</w:t>
      </w:r>
      <w:r w:rsidRPr="00FD0554">
        <w:rPr>
          <w:rFonts w:ascii="Times New Roman" w:hAnsi="Times New Roman"/>
          <w:sz w:val="24"/>
          <w:szCs w:val="24"/>
        </w:rPr>
        <w:t xml:space="preserve">1 and Table </w:t>
      </w:r>
      <w:r w:rsidR="001B4DB0">
        <w:rPr>
          <w:rFonts w:ascii="Times New Roman" w:hAnsi="Times New Roman"/>
          <w:sz w:val="24"/>
          <w:szCs w:val="24"/>
        </w:rPr>
        <w:t>4</w:t>
      </w:r>
      <w:r>
        <w:rPr>
          <w:rFonts w:ascii="Times New Roman" w:hAnsi="Times New Roman"/>
          <w:sz w:val="24"/>
          <w:szCs w:val="24"/>
        </w:rPr>
        <w:t>.</w:t>
      </w:r>
      <w:r w:rsidRPr="00FD0554">
        <w:rPr>
          <w:rFonts w:ascii="Times New Roman" w:hAnsi="Times New Roman"/>
          <w:sz w:val="24"/>
          <w:szCs w:val="24"/>
        </w:rPr>
        <w:t xml:space="preserve">2 offers several interesting findings.  The first observation is that the same sorption trends shown in the batch studies are also shown in laboratory column studies:  AIWC &gt; ACBC &gt; BC &gt; AA (compare bed volumes to reach 1.5 mg/L in Figure </w:t>
      </w:r>
      <w:r w:rsidR="001B4DB0">
        <w:rPr>
          <w:rFonts w:ascii="Times New Roman" w:hAnsi="Times New Roman"/>
          <w:sz w:val="24"/>
          <w:szCs w:val="24"/>
        </w:rPr>
        <w:t>4</w:t>
      </w:r>
      <w:r>
        <w:rPr>
          <w:rFonts w:ascii="Times New Roman" w:hAnsi="Times New Roman"/>
          <w:sz w:val="24"/>
          <w:szCs w:val="24"/>
        </w:rPr>
        <w:t>.</w:t>
      </w:r>
      <w:r w:rsidRPr="00FD0554">
        <w:rPr>
          <w:rFonts w:ascii="Times New Roman" w:hAnsi="Times New Roman"/>
          <w:sz w:val="24"/>
          <w:szCs w:val="24"/>
        </w:rPr>
        <w:t xml:space="preserve">1(A) and Table </w:t>
      </w:r>
      <w:r w:rsidR="001B4DB0">
        <w:rPr>
          <w:rFonts w:ascii="Times New Roman" w:hAnsi="Times New Roman"/>
          <w:sz w:val="24"/>
          <w:szCs w:val="24"/>
        </w:rPr>
        <w:t>4</w:t>
      </w:r>
      <w:r>
        <w:rPr>
          <w:rFonts w:ascii="Times New Roman" w:hAnsi="Times New Roman"/>
          <w:sz w:val="24"/>
          <w:szCs w:val="24"/>
        </w:rPr>
        <w:t>.</w:t>
      </w:r>
      <w:r w:rsidRPr="00FD0554">
        <w:rPr>
          <w:rFonts w:ascii="Times New Roman" w:hAnsi="Times New Roman"/>
          <w:sz w:val="24"/>
          <w:szCs w:val="24"/>
        </w:rPr>
        <w:t xml:space="preserve">2 with </w:t>
      </w:r>
      <w:proofErr w:type="spellStart"/>
      <w:r w:rsidRPr="00FD0554">
        <w:rPr>
          <w:rFonts w:ascii="Times New Roman" w:hAnsi="Times New Roman"/>
          <w:sz w:val="24"/>
          <w:szCs w:val="24"/>
        </w:rPr>
        <w:t>Q</w:t>
      </w:r>
      <w:r w:rsidRPr="00FD0554">
        <w:rPr>
          <w:rFonts w:ascii="Times New Roman" w:hAnsi="Times New Roman"/>
          <w:sz w:val="24"/>
          <w:szCs w:val="24"/>
          <w:vertAlign w:val="subscript"/>
        </w:rPr>
        <w:t>m</w:t>
      </w:r>
      <w:proofErr w:type="spellEnd"/>
      <w:r w:rsidRPr="00FD0554">
        <w:rPr>
          <w:rFonts w:ascii="Times New Roman" w:hAnsi="Times New Roman"/>
          <w:sz w:val="24"/>
          <w:szCs w:val="24"/>
        </w:rPr>
        <w:t xml:space="preserve"> </w:t>
      </w:r>
      <w:r w:rsidR="00C05BA3">
        <w:rPr>
          <w:rFonts w:ascii="Times New Roman" w:hAnsi="Times New Roman"/>
          <w:sz w:val="24"/>
          <w:szCs w:val="24"/>
        </w:rPr>
        <w:t xml:space="preserve">values </w:t>
      </w:r>
      <w:r w:rsidRPr="00FD0554">
        <w:rPr>
          <w:rFonts w:ascii="Times New Roman" w:hAnsi="Times New Roman"/>
          <w:sz w:val="24"/>
          <w:szCs w:val="24"/>
        </w:rPr>
        <w:t xml:space="preserve">in Table </w:t>
      </w:r>
      <w:r w:rsidR="001B4DB0">
        <w:rPr>
          <w:rFonts w:ascii="Times New Roman" w:hAnsi="Times New Roman"/>
          <w:sz w:val="24"/>
          <w:szCs w:val="24"/>
        </w:rPr>
        <w:t>4</w:t>
      </w:r>
      <w:r>
        <w:rPr>
          <w:rFonts w:ascii="Times New Roman" w:hAnsi="Times New Roman"/>
          <w:sz w:val="24"/>
          <w:szCs w:val="24"/>
        </w:rPr>
        <w:t>.</w:t>
      </w:r>
      <w:r w:rsidRPr="00FD0554">
        <w:rPr>
          <w:rFonts w:ascii="Times New Roman" w:hAnsi="Times New Roman"/>
          <w:sz w:val="24"/>
          <w:szCs w:val="24"/>
        </w:rPr>
        <w:t>1). It is interesting to note</w:t>
      </w:r>
      <w:r w:rsidR="00704637">
        <w:rPr>
          <w:rFonts w:ascii="Times New Roman" w:hAnsi="Times New Roman"/>
          <w:sz w:val="24"/>
          <w:szCs w:val="24"/>
        </w:rPr>
        <w:t xml:space="preserve"> the variation in specific surface areas for these materials as the</w:t>
      </w:r>
      <w:r w:rsidRPr="00FD0554">
        <w:rPr>
          <w:rFonts w:ascii="Times New Roman" w:hAnsi="Times New Roman"/>
          <w:sz w:val="24"/>
          <w:szCs w:val="24"/>
        </w:rPr>
        <w:t xml:space="preserve"> AIWC was found to be 284  ± 5.9 m</w:t>
      </w:r>
      <w:r w:rsidRPr="00FD0554">
        <w:rPr>
          <w:rFonts w:ascii="Times New Roman" w:hAnsi="Times New Roman"/>
          <w:sz w:val="24"/>
          <w:szCs w:val="24"/>
          <w:vertAlign w:val="superscript"/>
        </w:rPr>
        <w:t>2</w:t>
      </w:r>
      <w:r w:rsidRPr="00FD0554">
        <w:rPr>
          <w:rFonts w:ascii="Times New Roman" w:hAnsi="Times New Roman"/>
          <w:sz w:val="24"/>
          <w:szCs w:val="24"/>
        </w:rPr>
        <w:t>/g</w:t>
      </w:r>
      <w:r w:rsidR="00704637">
        <w:rPr>
          <w:rFonts w:ascii="Times New Roman" w:hAnsi="Times New Roman"/>
          <w:sz w:val="24"/>
          <w:szCs w:val="24"/>
        </w:rPr>
        <w:t>,</w:t>
      </w:r>
      <w:r w:rsidRPr="00FD0554">
        <w:rPr>
          <w:rFonts w:ascii="Times New Roman" w:hAnsi="Times New Roman"/>
          <w:sz w:val="24"/>
          <w:szCs w:val="24"/>
        </w:rPr>
        <w:t xml:space="preserve"> whereas BC and ACBC are 99.1 ± 0.8 and 91.8 ± 3.0 m</w:t>
      </w:r>
      <w:r w:rsidRPr="00FD0554">
        <w:rPr>
          <w:rFonts w:ascii="Times New Roman" w:hAnsi="Times New Roman"/>
          <w:sz w:val="24"/>
          <w:szCs w:val="24"/>
          <w:vertAlign w:val="superscript"/>
        </w:rPr>
        <w:t>2</w:t>
      </w:r>
      <w:r w:rsidRPr="00FD0554">
        <w:rPr>
          <w:rFonts w:ascii="Times New Roman" w:hAnsi="Times New Roman"/>
          <w:sz w:val="24"/>
          <w:szCs w:val="24"/>
        </w:rPr>
        <w:t>/g, respectively, and the AA is 185 m</w:t>
      </w:r>
      <w:r w:rsidRPr="00FD0554">
        <w:rPr>
          <w:rFonts w:ascii="Times New Roman" w:hAnsi="Times New Roman"/>
          <w:sz w:val="24"/>
          <w:szCs w:val="24"/>
          <w:vertAlign w:val="superscript"/>
        </w:rPr>
        <w:t>2</w:t>
      </w:r>
      <w:r w:rsidRPr="00FD0554">
        <w:rPr>
          <w:rFonts w:ascii="Times New Roman" w:hAnsi="Times New Roman"/>
          <w:sz w:val="24"/>
          <w:szCs w:val="24"/>
        </w:rPr>
        <w:t>/g base</w:t>
      </w:r>
      <w:r w:rsidR="001B4DB0">
        <w:rPr>
          <w:rFonts w:ascii="Times New Roman" w:hAnsi="Times New Roman"/>
          <w:sz w:val="24"/>
          <w:szCs w:val="24"/>
        </w:rPr>
        <w:t xml:space="preserve">d on manufacturer information. </w:t>
      </w:r>
      <w:r w:rsidRPr="00FD0554">
        <w:rPr>
          <w:rFonts w:ascii="Times New Roman" w:hAnsi="Times New Roman"/>
          <w:sz w:val="24"/>
          <w:szCs w:val="24"/>
        </w:rPr>
        <w:t xml:space="preserve">This </w:t>
      </w:r>
      <w:r w:rsidR="00704637">
        <w:rPr>
          <w:rFonts w:ascii="Times New Roman" w:hAnsi="Times New Roman"/>
          <w:sz w:val="24"/>
          <w:szCs w:val="24"/>
        </w:rPr>
        <w:t xml:space="preserve">higher specific surface area </w:t>
      </w:r>
      <w:r w:rsidRPr="00FD0554">
        <w:rPr>
          <w:rFonts w:ascii="Times New Roman" w:hAnsi="Times New Roman"/>
          <w:sz w:val="24"/>
          <w:szCs w:val="24"/>
        </w:rPr>
        <w:t>could indicate one key reason why the AIWC exhibits a larger fluoride removal capacity</w:t>
      </w:r>
      <w:r w:rsidR="001B4DB0">
        <w:rPr>
          <w:rFonts w:ascii="Times New Roman" w:hAnsi="Times New Roman"/>
          <w:sz w:val="24"/>
          <w:szCs w:val="24"/>
        </w:rPr>
        <w:t xml:space="preserve"> than the other media. </w:t>
      </w:r>
      <w:r w:rsidRPr="00FD0554">
        <w:rPr>
          <w:rFonts w:ascii="Times New Roman" w:hAnsi="Times New Roman"/>
          <w:sz w:val="24"/>
          <w:szCs w:val="24"/>
        </w:rPr>
        <w:t>All columns were run with the same bed volume size and volume of column output was measured, therefore it is feasible to c</w:t>
      </w:r>
      <w:r w:rsidR="00E50483">
        <w:rPr>
          <w:rFonts w:ascii="Times New Roman" w:hAnsi="Times New Roman"/>
          <w:sz w:val="24"/>
          <w:szCs w:val="24"/>
        </w:rPr>
        <w:t>ompare fluoride removal capacities</w:t>
      </w:r>
      <w:r w:rsidRPr="00FD0554">
        <w:rPr>
          <w:rFonts w:ascii="Times New Roman" w:hAnsi="Times New Roman"/>
          <w:sz w:val="24"/>
          <w:szCs w:val="24"/>
        </w:rPr>
        <w:t xml:space="preserve"> based on bed volumes across materials. </w:t>
      </w:r>
    </w:p>
    <w:p w14:paraId="5C3150A5" w14:textId="51736320" w:rsidR="00931B96" w:rsidRDefault="00704637" w:rsidP="00A515CB">
      <w:pPr>
        <w:spacing w:after="0" w:line="480" w:lineRule="auto"/>
        <w:ind w:firstLine="720"/>
        <w:jc w:val="both"/>
        <w:rPr>
          <w:rFonts w:ascii="Times New Roman" w:hAnsi="Times New Roman"/>
          <w:sz w:val="24"/>
          <w:szCs w:val="24"/>
        </w:rPr>
      </w:pPr>
      <w:r>
        <w:rPr>
          <w:rFonts w:ascii="Times New Roman" w:hAnsi="Times New Roman"/>
          <w:sz w:val="24"/>
          <w:szCs w:val="24"/>
        </w:rPr>
        <w:t>A</w:t>
      </w:r>
      <w:r w:rsidR="00931B96" w:rsidRPr="00FD0554">
        <w:rPr>
          <w:rFonts w:ascii="Times New Roman" w:hAnsi="Times New Roman"/>
          <w:sz w:val="24"/>
          <w:szCs w:val="24"/>
        </w:rPr>
        <w:t xml:space="preserve"> mass balance of the columns </w:t>
      </w:r>
      <w:r>
        <w:rPr>
          <w:rFonts w:ascii="Times New Roman" w:hAnsi="Times New Roman"/>
          <w:sz w:val="24"/>
          <w:szCs w:val="24"/>
        </w:rPr>
        <w:t xml:space="preserve">was conducted </w:t>
      </w:r>
      <w:r w:rsidR="00931B96" w:rsidRPr="00FD0554">
        <w:rPr>
          <w:rFonts w:ascii="Times New Roman" w:hAnsi="Times New Roman"/>
          <w:sz w:val="24"/>
          <w:szCs w:val="24"/>
        </w:rPr>
        <w:t xml:space="preserve">to determine </w:t>
      </w:r>
      <w:r>
        <w:rPr>
          <w:rFonts w:ascii="Times New Roman" w:hAnsi="Times New Roman"/>
          <w:sz w:val="24"/>
          <w:szCs w:val="24"/>
        </w:rPr>
        <w:t>the weight of</w:t>
      </w:r>
      <w:r w:rsidR="00931B96" w:rsidRPr="00FD0554">
        <w:rPr>
          <w:rFonts w:ascii="Times New Roman" w:hAnsi="Times New Roman"/>
          <w:sz w:val="24"/>
          <w:szCs w:val="24"/>
        </w:rPr>
        <w:t xml:space="preserve"> fluoride adsorbed per gram of media at exhaustion (when </w:t>
      </w:r>
      <w:proofErr w:type="spellStart"/>
      <w:r w:rsidR="00931B96" w:rsidRPr="00FD0554">
        <w:rPr>
          <w:rFonts w:ascii="Times New Roman" w:hAnsi="Times New Roman"/>
          <w:sz w:val="24"/>
          <w:szCs w:val="24"/>
        </w:rPr>
        <w:t>C</w:t>
      </w:r>
      <w:r w:rsidR="00931B96" w:rsidRPr="00FD0554">
        <w:rPr>
          <w:rFonts w:ascii="Times New Roman" w:hAnsi="Times New Roman"/>
          <w:sz w:val="24"/>
          <w:szCs w:val="24"/>
          <w:vertAlign w:val="subscript"/>
        </w:rPr>
        <w:t>effluent</w:t>
      </w:r>
      <w:proofErr w:type="spellEnd"/>
      <w:r w:rsidR="00931B96" w:rsidRPr="00FD0554">
        <w:rPr>
          <w:rFonts w:ascii="Times New Roman" w:hAnsi="Times New Roman"/>
          <w:sz w:val="24"/>
          <w:szCs w:val="24"/>
        </w:rPr>
        <w:t xml:space="preserve"> = </w:t>
      </w:r>
      <w:proofErr w:type="spellStart"/>
      <w:r w:rsidR="00931B96" w:rsidRPr="00FD0554">
        <w:rPr>
          <w:rFonts w:ascii="Times New Roman" w:hAnsi="Times New Roman"/>
          <w:sz w:val="24"/>
          <w:szCs w:val="24"/>
        </w:rPr>
        <w:t>C</w:t>
      </w:r>
      <w:r w:rsidR="00931B96" w:rsidRPr="00FD0554">
        <w:rPr>
          <w:rFonts w:ascii="Times New Roman" w:hAnsi="Times New Roman"/>
          <w:sz w:val="24"/>
          <w:szCs w:val="24"/>
          <w:vertAlign w:val="subscript"/>
        </w:rPr>
        <w:t>influent</w:t>
      </w:r>
      <w:proofErr w:type="spellEnd"/>
      <w:r w:rsidR="00931B96" w:rsidRPr="00FD0554">
        <w:rPr>
          <w:rFonts w:ascii="Times New Roman" w:hAnsi="Times New Roman"/>
          <w:sz w:val="24"/>
          <w:szCs w:val="24"/>
        </w:rPr>
        <w:t xml:space="preserve"> = 8.6 mg/L); these values are summarized in Table </w:t>
      </w:r>
      <w:r w:rsidR="001B4DB0">
        <w:rPr>
          <w:rFonts w:ascii="Times New Roman" w:hAnsi="Times New Roman"/>
          <w:sz w:val="24"/>
          <w:szCs w:val="24"/>
        </w:rPr>
        <w:t>4</w:t>
      </w:r>
      <w:r w:rsidR="00931B96">
        <w:rPr>
          <w:rFonts w:ascii="Times New Roman" w:hAnsi="Times New Roman"/>
          <w:sz w:val="24"/>
          <w:szCs w:val="24"/>
        </w:rPr>
        <w:t>.</w:t>
      </w:r>
      <w:r w:rsidR="001B4DB0">
        <w:rPr>
          <w:rFonts w:ascii="Times New Roman" w:hAnsi="Times New Roman"/>
          <w:sz w:val="24"/>
          <w:szCs w:val="24"/>
        </w:rPr>
        <w:t>2.</w:t>
      </w:r>
      <w:r w:rsidR="00931B96" w:rsidRPr="00FD0554">
        <w:rPr>
          <w:rFonts w:ascii="Times New Roman" w:hAnsi="Times New Roman"/>
          <w:sz w:val="24"/>
          <w:szCs w:val="24"/>
        </w:rPr>
        <w:t xml:space="preserve"> In all cases, except for AA, the column study </w:t>
      </w:r>
      <w:proofErr w:type="spellStart"/>
      <w:r w:rsidR="00931B96" w:rsidRPr="00FD0554">
        <w:rPr>
          <w:rFonts w:ascii="Times New Roman" w:hAnsi="Times New Roman"/>
          <w:sz w:val="24"/>
          <w:szCs w:val="24"/>
        </w:rPr>
        <w:t>Q</w:t>
      </w:r>
      <w:r w:rsidR="00931B96" w:rsidRPr="00FD0554">
        <w:rPr>
          <w:rFonts w:ascii="Times New Roman" w:hAnsi="Times New Roman"/>
          <w:sz w:val="24"/>
          <w:szCs w:val="24"/>
          <w:vertAlign w:val="subscript"/>
        </w:rPr>
        <w:t>exhaustion</w:t>
      </w:r>
      <w:proofErr w:type="spellEnd"/>
      <w:r w:rsidR="00931B96" w:rsidRPr="00FD0554">
        <w:rPr>
          <w:rFonts w:ascii="Times New Roman" w:hAnsi="Times New Roman"/>
          <w:sz w:val="24"/>
          <w:szCs w:val="24"/>
        </w:rPr>
        <w:t xml:space="preserve"> values (</w:t>
      </w:r>
      <w:proofErr w:type="spellStart"/>
      <w:r w:rsidR="00931B96" w:rsidRPr="00FD0554">
        <w:rPr>
          <w:rFonts w:ascii="Times New Roman" w:hAnsi="Times New Roman"/>
          <w:sz w:val="24"/>
          <w:szCs w:val="24"/>
        </w:rPr>
        <w:t>C</w:t>
      </w:r>
      <w:r w:rsidR="00931B96" w:rsidRPr="00FD0554">
        <w:rPr>
          <w:rFonts w:ascii="Times New Roman" w:hAnsi="Times New Roman"/>
          <w:sz w:val="24"/>
          <w:szCs w:val="24"/>
          <w:vertAlign w:val="subscript"/>
        </w:rPr>
        <w:t>eff</w:t>
      </w:r>
      <w:proofErr w:type="spellEnd"/>
      <w:r w:rsidR="00931B96" w:rsidRPr="00FD0554">
        <w:rPr>
          <w:rFonts w:ascii="Times New Roman" w:hAnsi="Times New Roman"/>
          <w:sz w:val="24"/>
          <w:szCs w:val="24"/>
          <w:vertAlign w:val="subscript"/>
        </w:rPr>
        <w:t xml:space="preserve"> </w:t>
      </w:r>
      <w:r w:rsidR="00931B96" w:rsidRPr="00FD0554">
        <w:rPr>
          <w:rFonts w:ascii="Times New Roman" w:hAnsi="Times New Roman"/>
          <w:sz w:val="24"/>
          <w:szCs w:val="24"/>
        </w:rPr>
        <w:t xml:space="preserve">= </w:t>
      </w:r>
      <w:proofErr w:type="spellStart"/>
      <w:r w:rsidR="00931B96" w:rsidRPr="00FD0554">
        <w:rPr>
          <w:rFonts w:ascii="Times New Roman" w:hAnsi="Times New Roman"/>
          <w:sz w:val="24"/>
          <w:szCs w:val="24"/>
        </w:rPr>
        <w:t>C</w:t>
      </w:r>
      <w:r w:rsidR="00931B96" w:rsidRPr="00FD0554">
        <w:rPr>
          <w:rFonts w:ascii="Times New Roman" w:hAnsi="Times New Roman"/>
          <w:sz w:val="24"/>
          <w:szCs w:val="24"/>
          <w:vertAlign w:val="subscript"/>
        </w:rPr>
        <w:t>inf</w:t>
      </w:r>
      <w:proofErr w:type="spellEnd"/>
      <w:r w:rsidR="00931B96" w:rsidRPr="00FD0554">
        <w:rPr>
          <w:rFonts w:ascii="Times New Roman" w:hAnsi="Times New Roman"/>
          <w:sz w:val="24"/>
          <w:szCs w:val="24"/>
        </w:rPr>
        <w:t xml:space="preserve">) were found to be less than the batch Langmuir </w:t>
      </w:r>
      <w:proofErr w:type="spellStart"/>
      <w:r w:rsidR="00931B96" w:rsidRPr="00FD0554">
        <w:rPr>
          <w:rFonts w:ascii="Times New Roman" w:hAnsi="Times New Roman"/>
          <w:sz w:val="24"/>
          <w:szCs w:val="24"/>
        </w:rPr>
        <w:t>Q</w:t>
      </w:r>
      <w:r w:rsidR="00931B96" w:rsidRPr="00FD0554">
        <w:rPr>
          <w:rFonts w:ascii="Times New Roman" w:hAnsi="Times New Roman"/>
          <w:sz w:val="24"/>
          <w:szCs w:val="24"/>
          <w:vertAlign w:val="subscript"/>
        </w:rPr>
        <w:t>m</w:t>
      </w:r>
      <w:proofErr w:type="spellEnd"/>
      <w:r w:rsidR="006809F9">
        <w:rPr>
          <w:rFonts w:ascii="Times New Roman" w:hAnsi="Times New Roman"/>
          <w:sz w:val="24"/>
          <w:szCs w:val="24"/>
        </w:rPr>
        <w:t xml:space="preserve">, which is </w:t>
      </w:r>
      <w:r w:rsidR="00931B96" w:rsidRPr="00FD0554">
        <w:rPr>
          <w:rFonts w:ascii="Times New Roman" w:hAnsi="Times New Roman"/>
          <w:sz w:val="24"/>
          <w:szCs w:val="24"/>
        </w:rPr>
        <w:t xml:space="preserve">expected since </w:t>
      </w:r>
      <w:proofErr w:type="spellStart"/>
      <w:r w:rsidR="00931B96" w:rsidRPr="00FD0554">
        <w:rPr>
          <w:rFonts w:ascii="Times New Roman" w:hAnsi="Times New Roman"/>
          <w:sz w:val="24"/>
          <w:szCs w:val="24"/>
        </w:rPr>
        <w:t>Q</w:t>
      </w:r>
      <w:r w:rsidR="00931B96" w:rsidRPr="00FD0554">
        <w:rPr>
          <w:rFonts w:ascii="Times New Roman" w:hAnsi="Times New Roman"/>
          <w:sz w:val="24"/>
          <w:szCs w:val="24"/>
          <w:vertAlign w:val="subscript"/>
        </w:rPr>
        <w:t>m</w:t>
      </w:r>
      <w:proofErr w:type="spellEnd"/>
      <w:r w:rsidR="00931B96" w:rsidRPr="00FD0554">
        <w:rPr>
          <w:rFonts w:ascii="Times New Roman" w:hAnsi="Times New Roman"/>
          <w:sz w:val="24"/>
          <w:szCs w:val="24"/>
        </w:rPr>
        <w:t xml:space="preserve"> can occur at </w:t>
      </w:r>
      <w:proofErr w:type="spellStart"/>
      <w:r w:rsidR="00931B96" w:rsidRPr="00FD0554">
        <w:rPr>
          <w:rFonts w:ascii="Times New Roman" w:hAnsi="Times New Roman"/>
          <w:sz w:val="24"/>
          <w:szCs w:val="24"/>
        </w:rPr>
        <w:t>C</w:t>
      </w:r>
      <w:r w:rsidR="00931B96" w:rsidRPr="00FD0554">
        <w:rPr>
          <w:rFonts w:ascii="Times New Roman" w:hAnsi="Times New Roman"/>
          <w:sz w:val="24"/>
          <w:szCs w:val="24"/>
          <w:vertAlign w:val="subscript"/>
        </w:rPr>
        <w:t>e</w:t>
      </w:r>
      <w:proofErr w:type="spellEnd"/>
      <w:r w:rsidR="00931B96" w:rsidRPr="00FD0554">
        <w:rPr>
          <w:rFonts w:ascii="Times New Roman" w:hAnsi="Times New Roman"/>
          <w:sz w:val="24"/>
          <w:szCs w:val="24"/>
        </w:rPr>
        <w:t xml:space="preserve"> values much higher than the </w:t>
      </w:r>
      <w:proofErr w:type="spellStart"/>
      <w:r w:rsidR="00931B96" w:rsidRPr="00FD0554">
        <w:rPr>
          <w:rFonts w:ascii="Times New Roman" w:hAnsi="Times New Roman"/>
          <w:sz w:val="24"/>
          <w:szCs w:val="24"/>
        </w:rPr>
        <w:t>C</w:t>
      </w:r>
      <w:r w:rsidR="00931B96" w:rsidRPr="00FD0554">
        <w:rPr>
          <w:rFonts w:ascii="Times New Roman" w:hAnsi="Times New Roman"/>
          <w:sz w:val="24"/>
          <w:szCs w:val="24"/>
          <w:vertAlign w:val="subscript"/>
        </w:rPr>
        <w:t>e</w:t>
      </w:r>
      <w:proofErr w:type="spellEnd"/>
      <w:r w:rsidR="00931B96" w:rsidRPr="00FD0554">
        <w:rPr>
          <w:rFonts w:ascii="Times New Roman" w:hAnsi="Times New Roman"/>
          <w:sz w:val="24"/>
          <w:szCs w:val="24"/>
        </w:rPr>
        <w:t xml:space="preserve"> = 8.6 mg/L selected as representa</w:t>
      </w:r>
      <w:r w:rsidR="001B4DB0">
        <w:rPr>
          <w:rFonts w:ascii="Times New Roman" w:hAnsi="Times New Roman"/>
          <w:sz w:val="24"/>
          <w:szCs w:val="24"/>
        </w:rPr>
        <w:t>tive of groundwater in the MER.</w:t>
      </w:r>
      <w:r w:rsidR="00931B96" w:rsidRPr="00FD0554">
        <w:rPr>
          <w:rFonts w:ascii="Times New Roman" w:hAnsi="Times New Roman"/>
          <w:sz w:val="24"/>
          <w:szCs w:val="24"/>
        </w:rPr>
        <w:t xml:space="preserve"> This is consistent with other findings in the literature that compared batch and column studies such as </w:t>
      </w:r>
      <w:proofErr w:type="spellStart"/>
      <w:r w:rsidR="00931B96" w:rsidRPr="00FD6CE2">
        <w:rPr>
          <w:rFonts w:ascii="Times New Roman" w:hAnsi="Times New Roman"/>
          <w:sz w:val="24"/>
          <w:szCs w:val="24"/>
        </w:rPr>
        <w:t>Ayoob</w:t>
      </w:r>
      <w:proofErr w:type="spellEnd"/>
      <w:r w:rsidR="00931B96" w:rsidRPr="00FD6CE2">
        <w:rPr>
          <w:rFonts w:ascii="Times New Roman" w:hAnsi="Times New Roman"/>
          <w:sz w:val="24"/>
          <w:szCs w:val="24"/>
        </w:rPr>
        <w:t> and Gupta (2007)</w:t>
      </w:r>
      <w:r w:rsidR="00931B96" w:rsidRPr="00FD0554">
        <w:rPr>
          <w:rFonts w:ascii="Times New Roman" w:hAnsi="Times New Roman"/>
          <w:sz w:val="24"/>
          <w:szCs w:val="24"/>
        </w:rPr>
        <w:t xml:space="preserve"> who found that for alumina cement granules being used to remove fluoride, the </w:t>
      </w:r>
      <w:proofErr w:type="spellStart"/>
      <w:r w:rsidR="00931B96" w:rsidRPr="00FD0554">
        <w:rPr>
          <w:rFonts w:ascii="Times New Roman" w:hAnsi="Times New Roman"/>
          <w:sz w:val="24"/>
          <w:szCs w:val="24"/>
        </w:rPr>
        <w:t>Q</w:t>
      </w:r>
      <w:r w:rsidR="00931B96" w:rsidRPr="00FD0554">
        <w:rPr>
          <w:rFonts w:ascii="Times New Roman" w:hAnsi="Times New Roman"/>
          <w:sz w:val="24"/>
          <w:szCs w:val="24"/>
          <w:vertAlign w:val="subscript"/>
        </w:rPr>
        <w:t>column</w:t>
      </w:r>
      <w:proofErr w:type="spellEnd"/>
      <w:r w:rsidR="00931B96" w:rsidRPr="00FD0554">
        <w:rPr>
          <w:rFonts w:ascii="Times New Roman" w:hAnsi="Times New Roman"/>
          <w:sz w:val="24"/>
          <w:szCs w:val="24"/>
          <w:vertAlign w:val="subscript"/>
        </w:rPr>
        <w:t xml:space="preserve"> </w:t>
      </w:r>
      <w:r>
        <w:rPr>
          <w:rFonts w:ascii="Times New Roman" w:hAnsi="Times New Roman"/>
          <w:sz w:val="24"/>
          <w:szCs w:val="24"/>
        </w:rPr>
        <w:t>was</w:t>
      </w:r>
      <w:r w:rsidR="00931B96" w:rsidRPr="00FD0554">
        <w:rPr>
          <w:rFonts w:ascii="Times New Roman" w:hAnsi="Times New Roman"/>
          <w:sz w:val="24"/>
          <w:szCs w:val="24"/>
        </w:rPr>
        <w:t xml:space="preserve"> 5.90 mg/g while the Langmuir </w:t>
      </w:r>
      <w:proofErr w:type="spellStart"/>
      <w:r w:rsidR="00931B96" w:rsidRPr="00FD0554">
        <w:rPr>
          <w:rFonts w:ascii="Times New Roman" w:hAnsi="Times New Roman"/>
          <w:sz w:val="24"/>
          <w:szCs w:val="24"/>
        </w:rPr>
        <w:t>Q</w:t>
      </w:r>
      <w:r w:rsidR="00931B96" w:rsidRPr="00FD0554">
        <w:rPr>
          <w:rFonts w:ascii="Times New Roman" w:hAnsi="Times New Roman"/>
          <w:sz w:val="24"/>
          <w:szCs w:val="24"/>
          <w:vertAlign w:val="subscript"/>
        </w:rPr>
        <w:t>m</w:t>
      </w:r>
      <w:proofErr w:type="spellEnd"/>
      <w:r w:rsidR="00931B96" w:rsidRPr="00FD0554">
        <w:rPr>
          <w:rFonts w:ascii="Times New Roman" w:hAnsi="Times New Roman"/>
          <w:sz w:val="24"/>
          <w:szCs w:val="24"/>
        </w:rPr>
        <w:t xml:space="preserve"> was 10.22 mg/g. </w:t>
      </w:r>
    </w:p>
    <w:p w14:paraId="3FACB3F8" w14:textId="77777777" w:rsidR="00032821" w:rsidRDefault="00032821" w:rsidP="00A515CB">
      <w:pPr>
        <w:spacing w:after="0" w:line="480" w:lineRule="auto"/>
        <w:ind w:firstLine="720"/>
        <w:jc w:val="both"/>
        <w:rPr>
          <w:rFonts w:ascii="Times New Roman" w:hAnsi="Times New Roman"/>
          <w:sz w:val="24"/>
          <w:szCs w:val="24"/>
        </w:rPr>
      </w:pPr>
    </w:p>
    <w:p w14:paraId="55C4A0BE" w14:textId="77777777" w:rsidR="00032821" w:rsidRDefault="00032821" w:rsidP="0003282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sz w:val="24"/>
          <w:szCs w:val="24"/>
        </w:rPr>
      </w:pPr>
    </w:p>
    <w:p w14:paraId="73577EEC" w14:textId="77777777" w:rsidR="00032821" w:rsidRDefault="00032821" w:rsidP="0003282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sz w:val="24"/>
          <w:szCs w:val="24"/>
        </w:rPr>
      </w:pPr>
    </w:p>
    <w:p w14:paraId="74A16396" w14:textId="0FB27309" w:rsidR="00032821" w:rsidRPr="00BB3E91" w:rsidRDefault="001B4DB0" w:rsidP="0003282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sz w:val="24"/>
          <w:szCs w:val="24"/>
        </w:rPr>
      </w:pPr>
      <w:r>
        <w:rPr>
          <w:rFonts w:ascii="Times New Roman" w:hAnsi="Times New Roman"/>
          <w:sz w:val="24"/>
          <w:szCs w:val="24"/>
        </w:rPr>
        <w:lastRenderedPageBreak/>
        <w:t>Table 4</w:t>
      </w:r>
      <w:r w:rsidR="00032821" w:rsidRPr="00BB3E91">
        <w:rPr>
          <w:rFonts w:ascii="Times New Roman" w:hAnsi="Times New Roman"/>
          <w:sz w:val="24"/>
          <w:szCs w:val="24"/>
        </w:rPr>
        <w:t xml:space="preserve">.2:  </w:t>
      </w:r>
      <w:proofErr w:type="spellStart"/>
      <w:r w:rsidR="00032821" w:rsidRPr="00BB3E91">
        <w:rPr>
          <w:rFonts w:ascii="Times New Roman" w:hAnsi="Times New Roman"/>
          <w:sz w:val="24"/>
          <w:szCs w:val="24"/>
        </w:rPr>
        <w:t>Q</w:t>
      </w:r>
      <w:r w:rsidR="00032821" w:rsidRPr="00BB3E91">
        <w:rPr>
          <w:rFonts w:ascii="Times New Roman" w:hAnsi="Times New Roman"/>
          <w:sz w:val="24"/>
          <w:szCs w:val="24"/>
          <w:vertAlign w:val="subscript"/>
        </w:rPr>
        <w:t>e</w:t>
      </w:r>
      <w:proofErr w:type="spellEnd"/>
      <w:r w:rsidR="00032821" w:rsidRPr="00BB3E91">
        <w:rPr>
          <w:rFonts w:ascii="Times New Roman" w:hAnsi="Times New Roman"/>
          <w:sz w:val="24"/>
          <w:szCs w:val="24"/>
          <w:vertAlign w:val="subscript"/>
        </w:rPr>
        <w:t xml:space="preserve"> </w:t>
      </w:r>
      <w:r w:rsidR="00032821" w:rsidRPr="00BB3E91">
        <w:rPr>
          <w:rFonts w:ascii="Times New Roman" w:hAnsi="Times New Roman"/>
          <w:sz w:val="24"/>
          <w:szCs w:val="24"/>
        </w:rPr>
        <w:t>in mg of fluoride removed per gram of material calculated based on the amount of fluoride removed during the continuous flow column study run to saturation (</w:t>
      </w:r>
      <w:proofErr w:type="spellStart"/>
      <w:r w:rsidR="00032821" w:rsidRPr="00BB3E91">
        <w:rPr>
          <w:rFonts w:ascii="Times New Roman" w:hAnsi="Times New Roman"/>
          <w:sz w:val="24"/>
          <w:szCs w:val="24"/>
        </w:rPr>
        <w:t>C</w:t>
      </w:r>
      <w:r w:rsidR="00032821" w:rsidRPr="00BB3E91">
        <w:rPr>
          <w:rFonts w:ascii="Times New Roman" w:hAnsi="Times New Roman"/>
          <w:sz w:val="24"/>
          <w:szCs w:val="24"/>
          <w:vertAlign w:val="subscript"/>
        </w:rPr>
        <w:t>effluent</w:t>
      </w:r>
      <w:proofErr w:type="spellEnd"/>
      <w:r w:rsidR="00032821" w:rsidRPr="00BB3E91">
        <w:rPr>
          <w:rFonts w:ascii="Times New Roman" w:hAnsi="Times New Roman"/>
          <w:sz w:val="24"/>
          <w:szCs w:val="24"/>
        </w:rPr>
        <w:t xml:space="preserve"> = </w:t>
      </w:r>
      <w:proofErr w:type="spellStart"/>
      <w:r w:rsidR="00032821" w:rsidRPr="00BB3E91">
        <w:rPr>
          <w:rFonts w:ascii="Times New Roman" w:hAnsi="Times New Roman"/>
          <w:sz w:val="24"/>
          <w:szCs w:val="24"/>
        </w:rPr>
        <w:t>C</w:t>
      </w:r>
      <w:r w:rsidR="00032821" w:rsidRPr="00BB3E91">
        <w:rPr>
          <w:rFonts w:ascii="Times New Roman" w:hAnsi="Times New Roman"/>
          <w:sz w:val="24"/>
          <w:szCs w:val="24"/>
          <w:vertAlign w:val="subscript"/>
        </w:rPr>
        <w:t>influent</w:t>
      </w:r>
      <w:proofErr w:type="spellEnd"/>
      <w:r w:rsidR="00032821" w:rsidRPr="00BB3E91">
        <w:rPr>
          <w:rFonts w:ascii="Times New Roman" w:hAnsi="Times New Roman"/>
          <w:sz w:val="24"/>
          <w:szCs w:val="24"/>
        </w:rPr>
        <w:t xml:space="preserve">).  The bed volumes to </w:t>
      </w:r>
      <w:proofErr w:type="spellStart"/>
      <w:r w:rsidR="00032821" w:rsidRPr="00BB3E91">
        <w:rPr>
          <w:rFonts w:ascii="Times New Roman" w:hAnsi="Times New Roman"/>
          <w:sz w:val="24"/>
          <w:szCs w:val="24"/>
        </w:rPr>
        <w:t>C</w:t>
      </w:r>
      <w:r w:rsidR="00032821" w:rsidRPr="00BB3E91">
        <w:rPr>
          <w:rFonts w:ascii="Times New Roman" w:hAnsi="Times New Roman"/>
          <w:sz w:val="24"/>
          <w:szCs w:val="24"/>
          <w:vertAlign w:val="subscript"/>
        </w:rPr>
        <w:t>eff</w:t>
      </w:r>
      <w:proofErr w:type="spellEnd"/>
      <w:r w:rsidR="00032821" w:rsidRPr="00BB3E91">
        <w:rPr>
          <w:rFonts w:ascii="Times New Roman" w:hAnsi="Times New Roman"/>
          <w:sz w:val="24"/>
          <w:szCs w:val="24"/>
          <w:vertAlign w:val="subscript"/>
        </w:rPr>
        <w:t xml:space="preserve"> </w:t>
      </w:r>
      <w:r w:rsidR="00032821" w:rsidRPr="00BB3E91">
        <w:rPr>
          <w:rFonts w:ascii="Times New Roman" w:hAnsi="Times New Roman"/>
          <w:sz w:val="24"/>
          <w:szCs w:val="24"/>
        </w:rPr>
        <w:t xml:space="preserve"> = 1.5 mg/L </w:t>
      </w:r>
      <w:r w:rsidR="00032821">
        <w:rPr>
          <w:rFonts w:ascii="Times New Roman" w:hAnsi="Times New Roman"/>
          <w:sz w:val="24"/>
          <w:szCs w:val="24"/>
        </w:rPr>
        <w:t xml:space="preserve">were </w:t>
      </w:r>
      <w:r w:rsidR="00032821" w:rsidRPr="00BB3E91">
        <w:rPr>
          <w:rFonts w:ascii="Times New Roman" w:hAnsi="Times New Roman"/>
          <w:sz w:val="24"/>
          <w:szCs w:val="24"/>
        </w:rPr>
        <w:t>obtained usin</w:t>
      </w:r>
      <w:r>
        <w:rPr>
          <w:rFonts w:ascii="Times New Roman" w:hAnsi="Times New Roman"/>
          <w:sz w:val="24"/>
          <w:szCs w:val="24"/>
        </w:rPr>
        <w:t>g the data presented in Figure 4.1</w:t>
      </w:r>
      <w:r w:rsidR="00032821" w:rsidRPr="00BB3E91">
        <w:rPr>
          <w:rFonts w:ascii="Times New Roman" w:hAnsi="Times New Roman"/>
          <w:sz w:val="24"/>
          <w:szCs w:val="24"/>
        </w:rPr>
        <w:t xml:space="preserve">. </w:t>
      </w:r>
      <w:r w:rsidR="006809F9">
        <w:rPr>
          <w:rFonts w:ascii="Times New Roman" w:hAnsi="Times New Roman"/>
          <w:sz w:val="24"/>
          <w:szCs w:val="24"/>
        </w:rPr>
        <w:t>The Langmuir equation was used and</w:t>
      </w:r>
      <w:r w:rsidR="00032821" w:rsidRPr="00BB3E91">
        <w:rPr>
          <w:rFonts w:ascii="Times New Roman" w:hAnsi="Times New Roman"/>
          <w:sz w:val="24"/>
          <w:szCs w:val="24"/>
        </w:rPr>
        <w:t xml:space="preserve"> both the Langmuir </w:t>
      </w:r>
      <w:proofErr w:type="spellStart"/>
      <w:r w:rsidR="00032821" w:rsidRPr="00BB3E91">
        <w:rPr>
          <w:rFonts w:ascii="Times New Roman" w:hAnsi="Times New Roman"/>
          <w:sz w:val="24"/>
          <w:szCs w:val="24"/>
        </w:rPr>
        <w:t>Q</w:t>
      </w:r>
      <w:r w:rsidR="00032821" w:rsidRPr="00BB3E91">
        <w:rPr>
          <w:rFonts w:ascii="Times New Roman" w:hAnsi="Times New Roman"/>
          <w:sz w:val="24"/>
          <w:szCs w:val="24"/>
          <w:vertAlign w:val="subscript"/>
        </w:rPr>
        <w:t>m</w:t>
      </w:r>
      <w:proofErr w:type="spellEnd"/>
      <w:r w:rsidR="00032821" w:rsidRPr="00BB3E91">
        <w:rPr>
          <w:rFonts w:ascii="Times New Roman" w:hAnsi="Times New Roman"/>
          <w:sz w:val="24"/>
          <w:szCs w:val="24"/>
        </w:rPr>
        <w:t xml:space="preserve"> and the </w:t>
      </w:r>
      <w:proofErr w:type="spellStart"/>
      <w:r w:rsidR="00032821" w:rsidRPr="00BB3E91">
        <w:rPr>
          <w:rFonts w:ascii="Times New Roman" w:hAnsi="Times New Roman"/>
          <w:sz w:val="24"/>
          <w:szCs w:val="24"/>
        </w:rPr>
        <w:t>Q</w:t>
      </w:r>
      <w:r w:rsidR="00032821" w:rsidRPr="00BB3E91">
        <w:rPr>
          <w:rFonts w:ascii="Times New Roman" w:hAnsi="Times New Roman"/>
          <w:sz w:val="24"/>
          <w:szCs w:val="24"/>
          <w:vertAlign w:val="subscript"/>
        </w:rPr>
        <w:t>e</w:t>
      </w:r>
      <w:proofErr w:type="spellEnd"/>
      <w:r w:rsidR="00032821" w:rsidRPr="00BB3E91">
        <w:rPr>
          <w:rFonts w:ascii="Times New Roman" w:hAnsi="Times New Roman"/>
          <w:sz w:val="24"/>
          <w:szCs w:val="24"/>
        </w:rPr>
        <w:t xml:space="preserve"> value at 8.6 equilibrium fluoride </w:t>
      </w:r>
      <w:proofErr w:type="gramStart"/>
      <w:r w:rsidR="00032821" w:rsidRPr="00BB3E91">
        <w:rPr>
          <w:rFonts w:ascii="Times New Roman" w:hAnsi="Times New Roman"/>
          <w:sz w:val="24"/>
          <w:szCs w:val="24"/>
        </w:rPr>
        <w:t>concentration</w:t>
      </w:r>
      <w:proofErr w:type="gramEnd"/>
      <w:r w:rsidR="00032821" w:rsidRPr="00BB3E91">
        <w:rPr>
          <w:rFonts w:ascii="Times New Roman" w:hAnsi="Times New Roman"/>
          <w:sz w:val="24"/>
          <w:szCs w:val="24"/>
        </w:rPr>
        <w:t xml:space="preserve"> are presented.  </w:t>
      </w:r>
    </w:p>
    <w:tbl>
      <w:tblPr>
        <w:tblW w:w="8260" w:type="dxa"/>
        <w:tblInd w:w="93"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435"/>
        <w:gridCol w:w="1153"/>
        <w:gridCol w:w="73"/>
        <w:gridCol w:w="923"/>
        <w:gridCol w:w="970"/>
        <w:gridCol w:w="156"/>
        <w:gridCol w:w="744"/>
        <w:gridCol w:w="806"/>
      </w:tblGrid>
      <w:tr w:rsidR="00032821" w:rsidRPr="00547615" w14:paraId="1B250E04" w14:textId="77777777" w:rsidTr="00650BDF">
        <w:trPr>
          <w:trHeight w:val="935"/>
        </w:trPr>
        <w:tc>
          <w:tcPr>
            <w:tcW w:w="3435" w:type="dxa"/>
            <w:tcBorders>
              <w:top w:val="single" w:sz="4" w:space="0" w:color="auto"/>
              <w:bottom w:val="nil"/>
            </w:tcBorders>
            <w:shd w:val="clear" w:color="auto" w:fill="auto"/>
            <w:noWrap/>
            <w:vAlign w:val="center"/>
            <w:hideMark/>
          </w:tcPr>
          <w:p w14:paraId="6E767AC2" w14:textId="77777777" w:rsidR="00032821" w:rsidRPr="00547615" w:rsidRDefault="00032821" w:rsidP="00650BDF">
            <w:pPr>
              <w:spacing w:after="0" w:line="240" w:lineRule="auto"/>
              <w:jc w:val="center"/>
              <w:rPr>
                <w:rFonts w:ascii="Times New Roman" w:eastAsia="Times New Roman" w:hAnsi="Times New Roman"/>
                <w:b/>
                <w:bCs/>
                <w:sz w:val="20"/>
                <w:szCs w:val="20"/>
              </w:rPr>
            </w:pPr>
          </w:p>
        </w:tc>
        <w:tc>
          <w:tcPr>
            <w:tcW w:w="1226" w:type="dxa"/>
            <w:gridSpan w:val="2"/>
            <w:tcBorders>
              <w:top w:val="single" w:sz="4" w:space="0" w:color="auto"/>
              <w:bottom w:val="nil"/>
            </w:tcBorders>
            <w:shd w:val="clear" w:color="auto" w:fill="auto"/>
            <w:vAlign w:val="center"/>
            <w:hideMark/>
          </w:tcPr>
          <w:p w14:paraId="52505BB0" w14:textId="77777777" w:rsidR="00032821" w:rsidRPr="00547615" w:rsidRDefault="00032821" w:rsidP="00650BDF">
            <w:pPr>
              <w:spacing w:after="0" w:line="240" w:lineRule="auto"/>
              <w:jc w:val="center"/>
              <w:rPr>
                <w:rFonts w:ascii="Times New Roman" w:eastAsia="Times New Roman" w:hAnsi="Times New Roman"/>
                <w:b/>
                <w:bCs/>
                <w:sz w:val="20"/>
                <w:szCs w:val="20"/>
              </w:rPr>
            </w:pPr>
            <w:r w:rsidRPr="00547615">
              <w:rPr>
                <w:rFonts w:ascii="Times New Roman" w:eastAsia="Times New Roman" w:hAnsi="Times New Roman"/>
                <w:b/>
                <w:bCs/>
                <w:sz w:val="20"/>
                <w:szCs w:val="20"/>
              </w:rPr>
              <w:t>Batch</w:t>
            </w:r>
          </w:p>
        </w:tc>
        <w:tc>
          <w:tcPr>
            <w:tcW w:w="2049" w:type="dxa"/>
            <w:gridSpan w:val="3"/>
            <w:tcBorders>
              <w:top w:val="single" w:sz="4" w:space="0" w:color="auto"/>
              <w:bottom w:val="nil"/>
            </w:tcBorders>
            <w:shd w:val="clear" w:color="auto" w:fill="auto"/>
            <w:vAlign w:val="center"/>
          </w:tcPr>
          <w:p w14:paraId="6FDA4879" w14:textId="77777777" w:rsidR="00032821" w:rsidRDefault="00032821" w:rsidP="00650BDF">
            <w:pPr>
              <w:spacing w:after="0"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Column</w:t>
            </w:r>
          </w:p>
          <w:p w14:paraId="241B4C7C" w14:textId="77777777" w:rsidR="00032821" w:rsidRPr="00547615" w:rsidRDefault="00032821" w:rsidP="00650BDF">
            <w:pPr>
              <w:spacing w:after="0" w:line="240" w:lineRule="auto"/>
              <w:jc w:val="center"/>
              <w:rPr>
                <w:rFonts w:ascii="Times New Roman" w:eastAsia="Times New Roman" w:hAnsi="Times New Roman"/>
                <w:b/>
                <w:bCs/>
                <w:sz w:val="20"/>
                <w:szCs w:val="20"/>
              </w:rPr>
            </w:pPr>
            <w:r w:rsidRPr="00547615">
              <w:rPr>
                <w:rFonts w:ascii="Times New Roman" w:eastAsia="Times New Roman" w:hAnsi="Times New Roman"/>
                <w:b/>
                <w:bCs/>
                <w:sz w:val="20"/>
                <w:szCs w:val="20"/>
              </w:rPr>
              <w:t>Bed Volumes to Reach 1.5 mg/L Fluoride Effluent</w:t>
            </w:r>
          </w:p>
        </w:tc>
        <w:tc>
          <w:tcPr>
            <w:tcW w:w="1550" w:type="dxa"/>
            <w:gridSpan w:val="2"/>
            <w:tcBorders>
              <w:top w:val="single" w:sz="4" w:space="0" w:color="auto"/>
              <w:bottom w:val="nil"/>
            </w:tcBorders>
            <w:shd w:val="clear" w:color="auto" w:fill="auto"/>
            <w:vAlign w:val="center"/>
            <w:hideMark/>
          </w:tcPr>
          <w:p w14:paraId="4651F4B5" w14:textId="77777777" w:rsidR="00032821" w:rsidRDefault="00032821" w:rsidP="00650BDF">
            <w:pPr>
              <w:spacing w:after="0"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Column</w:t>
            </w:r>
          </w:p>
          <w:p w14:paraId="51259E6B" w14:textId="77777777" w:rsidR="00032821" w:rsidRPr="00547615" w:rsidRDefault="00032821" w:rsidP="00650BDF">
            <w:pPr>
              <w:spacing w:after="0" w:line="240" w:lineRule="auto"/>
              <w:jc w:val="center"/>
              <w:rPr>
                <w:rFonts w:ascii="Times New Roman" w:eastAsia="Times New Roman" w:hAnsi="Times New Roman"/>
                <w:b/>
                <w:bCs/>
                <w:sz w:val="20"/>
                <w:szCs w:val="20"/>
              </w:rPr>
            </w:pPr>
            <w:r w:rsidRPr="00547615">
              <w:rPr>
                <w:rFonts w:ascii="Times New Roman" w:eastAsia="Times New Roman" w:hAnsi="Times New Roman"/>
                <w:b/>
                <w:bCs/>
                <w:sz w:val="20"/>
                <w:szCs w:val="20"/>
              </w:rPr>
              <w:t xml:space="preserve">Mass Balance </w:t>
            </w:r>
            <w:proofErr w:type="spellStart"/>
            <w:r w:rsidRPr="00547615">
              <w:rPr>
                <w:rFonts w:ascii="Times New Roman" w:eastAsia="Times New Roman" w:hAnsi="Times New Roman"/>
                <w:b/>
                <w:bCs/>
                <w:sz w:val="20"/>
                <w:szCs w:val="20"/>
              </w:rPr>
              <w:t>Q</w:t>
            </w:r>
            <w:r>
              <w:rPr>
                <w:rFonts w:ascii="Times New Roman" w:eastAsia="Times New Roman" w:hAnsi="Times New Roman"/>
                <w:b/>
                <w:bCs/>
                <w:sz w:val="20"/>
                <w:szCs w:val="20"/>
                <w:vertAlign w:val="subscript"/>
              </w:rPr>
              <w:t>exhaustion</w:t>
            </w:r>
            <w:r w:rsidRPr="00547615">
              <w:rPr>
                <w:rFonts w:ascii="Times New Roman" w:eastAsia="Times New Roman" w:hAnsi="Times New Roman"/>
                <w:b/>
                <w:bCs/>
                <w:sz w:val="20"/>
                <w:szCs w:val="20"/>
              </w:rPr>
              <w:t>Values</w:t>
            </w:r>
            <w:proofErr w:type="spellEnd"/>
          </w:p>
          <w:p w14:paraId="2B3B4078" w14:textId="77777777" w:rsidR="00032821" w:rsidRPr="00547615" w:rsidRDefault="00032821" w:rsidP="00650BDF">
            <w:pPr>
              <w:spacing w:after="0" w:line="240" w:lineRule="auto"/>
              <w:jc w:val="center"/>
              <w:rPr>
                <w:rFonts w:ascii="Times New Roman" w:eastAsia="Times New Roman" w:hAnsi="Times New Roman"/>
                <w:b/>
                <w:bCs/>
                <w:sz w:val="20"/>
                <w:szCs w:val="20"/>
              </w:rPr>
            </w:pPr>
            <w:proofErr w:type="spellStart"/>
            <w:r w:rsidRPr="00547615">
              <w:rPr>
                <w:rFonts w:ascii="Times New Roman" w:eastAsia="Times New Roman" w:hAnsi="Times New Roman"/>
                <w:b/>
                <w:bCs/>
                <w:sz w:val="20"/>
                <w:szCs w:val="20"/>
              </w:rPr>
              <w:t>C</w:t>
            </w:r>
            <w:r w:rsidRPr="00547615">
              <w:rPr>
                <w:rFonts w:ascii="Times New Roman" w:eastAsia="Times New Roman" w:hAnsi="Times New Roman"/>
                <w:b/>
                <w:bCs/>
                <w:sz w:val="20"/>
                <w:szCs w:val="20"/>
                <w:vertAlign w:val="subscript"/>
              </w:rPr>
              <w:t>inf</w:t>
            </w:r>
            <w:proofErr w:type="spellEnd"/>
            <w:r w:rsidRPr="00547615">
              <w:rPr>
                <w:rFonts w:ascii="Times New Roman" w:eastAsia="Times New Roman" w:hAnsi="Times New Roman"/>
                <w:b/>
                <w:bCs/>
                <w:sz w:val="20"/>
                <w:szCs w:val="20"/>
                <w:vertAlign w:val="subscript"/>
              </w:rPr>
              <w:t xml:space="preserve"> </w:t>
            </w:r>
            <w:r w:rsidRPr="00547615">
              <w:rPr>
                <w:rFonts w:ascii="Times New Roman" w:eastAsia="Times New Roman" w:hAnsi="Times New Roman"/>
                <w:b/>
                <w:bCs/>
                <w:sz w:val="20"/>
                <w:szCs w:val="20"/>
              </w:rPr>
              <w:t>= 8.6 mg/L</w:t>
            </w:r>
          </w:p>
        </w:tc>
      </w:tr>
      <w:tr w:rsidR="00032821" w:rsidRPr="00547615" w14:paraId="52B5DFCD" w14:textId="77777777" w:rsidTr="00650BDF">
        <w:trPr>
          <w:trHeight w:val="935"/>
        </w:trPr>
        <w:tc>
          <w:tcPr>
            <w:tcW w:w="3435" w:type="dxa"/>
            <w:tcBorders>
              <w:top w:val="nil"/>
              <w:bottom w:val="single" w:sz="4" w:space="0" w:color="auto"/>
            </w:tcBorders>
            <w:shd w:val="clear" w:color="auto" w:fill="auto"/>
            <w:noWrap/>
            <w:vAlign w:val="center"/>
            <w:hideMark/>
          </w:tcPr>
          <w:p w14:paraId="779781CC" w14:textId="77777777" w:rsidR="00032821" w:rsidRPr="00547615" w:rsidRDefault="00032821" w:rsidP="00650BDF">
            <w:pPr>
              <w:spacing w:after="0" w:line="240" w:lineRule="auto"/>
              <w:jc w:val="center"/>
              <w:rPr>
                <w:rFonts w:ascii="Times New Roman" w:eastAsia="Times New Roman" w:hAnsi="Times New Roman"/>
                <w:b/>
                <w:bCs/>
                <w:sz w:val="20"/>
                <w:szCs w:val="20"/>
              </w:rPr>
            </w:pPr>
            <w:r w:rsidRPr="00547615">
              <w:rPr>
                <w:rFonts w:ascii="Times New Roman" w:eastAsia="Times New Roman" w:hAnsi="Times New Roman"/>
                <w:b/>
                <w:bCs/>
                <w:sz w:val="20"/>
                <w:szCs w:val="20"/>
              </w:rPr>
              <w:t>Material</w:t>
            </w:r>
          </w:p>
        </w:tc>
        <w:tc>
          <w:tcPr>
            <w:tcW w:w="1153" w:type="dxa"/>
            <w:tcBorders>
              <w:top w:val="nil"/>
              <w:bottom w:val="single" w:sz="4" w:space="0" w:color="auto"/>
            </w:tcBorders>
            <w:shd w:val="clear" w:color="auto" w:fill="auto"/>
            <w:vAlign w:val="center"/>
            <w:hideMark/>
          </w:tcPr>
          <w:p w14:paraId="0A5B60DB" w14:textId="77777777" w:rsidR="00032821" w:rsidRPr="00547615" w:rsidRDefault="00032821" w:rsidP="00650BDF">
            <w:pPr>
              <w:spacing w:after="0" w:line="240" w:lineRule="auto"/>
              <w:jc w:val="center"/>
              <w:rPr>
                <w:rFonts w:ascii="Times New Roman" w:eastAsia="Times New Roman" w:hAnsi="Times New Roman"/>
                <w:b/>
                <w:bCs/>
                <w:sz w:val="20"/>
                <w:szCs w:val="20"/>
              </w:rPr>
            </w:pPr>
            <w:r w:rsidRPr="00547615">
              <w:rPr>
                <w:rFonts w:ascii="Times New Roman" w:eastAsia="Times New Roman" w:hAnsi="Times New Roman"/>
                <w:b/>
                <w:bCs/>
                <w:sz w:val="20"/>
                <w:szCs w:val="20"/>
              </w:rPr>
              <w:t xml:space="preserve">Langmuir </w:t>
            </w:r>
            <w:proofErr w:type="spellStart"/>
            <w:r w:rsidRPr="00547615">
              <w:rPr>
                <w:rFonts w:ascii="Times New Roman" w:eastAsia="Times New Roman" w:hAnsi="Times New Roman"/>
                <w:b/>
                <w:bCs/>
                <w:sz w:val="20"/>
                <w:szCs w:val="20"/>
              </w:rPr>
              <w:t>Q</w:t>
            </w:r>
            <w:r>
              <w:rPr>
                <w:rFonts w:ascii="Times New Roman" w:eastAsia="Times New Roman" w:hAnsi="Times New Roman"/>
                <w:b/>
                <w:bCs/>
                <w:sz w:val="20"/>
                <w:szCs w:val="20"/>
                <w:vertAlign w:val="subscript"/>
              </w:rPr>
              <w:t>m</w:t>
            </w:r>
            <w:proofErr w:type="spellEnd"/>
            <w:r w:rsidRPr="00547615">
              <w:rPr>
                <w:rFonts w:ascii="Times New Roman" w:eastAsia="Times New Roman" w:hAnsi="Times New Roman"/>
                <w:b/>
                <w:bCs/>
                <w:sz w:val="20"/>
                <w:szCs w:val="20"/>
                <w:vertAlign w:val="subscript"/>
              </w:rPr>
              <w:t xml:space="preserve"> </w:t>
            </w:r>
            <w:r w:rsidRPr="00547615">
              <w:rPr>
                <w:rFonts w:ascii="Times New Roman" w:eastAsia="Times New Roman" w:hAnsi="Times New Roman"/>
                <w:b/>
                <w:bCs/>
                <w:sz w:val="20"/>
                <w:szCs w:val="20"/>
              </w:rPr>
              <w:t>(mg/g)</w:t>
            </w:r>
          </w:p>
        </w:tc>
        <w:tc>
          <w:tcPr>
            <w:tcW w:w="996" w:type="dxa"/>
            <w:gridSpan w:val="2"/>
            <w:tcBorders>
              <w:top w:val="nil"/>
              <w:bottom w:val="single" w:sz="4" w:space="0" w:color="auto"/>
            </w:tcBorders>
            <w:vAlign w:val="center"/>
          </w:tcPr>
          <w:p w14:paraId="6E9F5AD7" w14:textId="77777777" w:rsidR="00032821" w:rsidRDefault="00032821" w:rsidP="00650BDF">
            <w:pPr>
              <w:spacing w:after="0" w:line="240" w:lineRule="auto"/>
              <w:jc w:val="center"/>
              <w:rPr>
                <w:rFonts w:ascii="Times New Roman" w:eastAsia="Times New Roman" w:hAnsi="Times New Roman"/>
                <w:b/>
                <w:bCs/>
                <w:sz w:val="20"/>
                <w:szCs w:val="20"/>
              </w:rPr>
            </w:pPr>
            <w:r w:rsidRPr="00547615">
              <w:rPr>
                <w:rFonts w:ascii="Times New Roman" w:eastAsia="Times New Roman" w:hAnsi="Times New Roman"/>
                <w:b/>
                <w:bCs/>
                <w:sz w:val="20"/>
                <w:szCs w:val="20"/>
              </w:rPr>
              <w:t>Lab</w:t>
            </w:r>
          </w:p>
          <w:p w14:paraId="726CED87" w14:textId="77777777" w:rsidR="00032821" w:rsidRPr="00547615" w:rsidRDefault="00032821" w:rsidP="00650BDF">
            <w:pPr>
              <w:spacing w:after="0"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Fig 1(A)</w:t>
            </w:r>
          </w:p>
        </w:tc>
        <w:tc>
          <w:tcPr>
            <w:tcW w:w="970" w:type="dxa"/>
            <w:tcBorders>
              <w:top w:val="nil"/>
              <w:bottom w:val="single" w:sz="4" w:space="0" w:color="auto"/>
            </w:tcBorders>
            <w:vAlign w:val="center"/>
          </w:tcPr>
          <w:p w14:paraId="57E144F5" w14:textId="77777777" w:rsidR="00032821" w:rsidRDefault="00032821" w:rsidP="00650BDF">
            <w:pPr>
              <w:spacing w:after="0" w:line="240" w:lineRule="auto"/>
              <w:jc w:val="center"/>
              <w:rPr>
                <w:rFonts w:ascii="Times New Roman" w:eastAsia="Times New Roman" w:hAnsi="Times New Roman"/>
                <w:b/>
                <w:bCs/>
                <w:sz w:val="20"/>
                <w:szCs w:val="20"/>
              </w:rPr>
            </w:pPr>
            <w:r w:rsidRPr="00547615">
              <w:rPr>
                <w:rFonts w:ascii="Times New Roman" w:eastAsia="Times New Roman" w:hAnsi="Times New Roman"/>
                <w:b/>
                <w:bCs/>
                <w:sz w:val="20"/>
                <w:szCs w:val="20"/>
              </w:rPr>
              <w:t>Field</w:t>
            </w:r>
          </w:p>
          <w:p w14:paraId="781F6103" w14:textId="77777777" w:rsidR="00032821" w:rsidRPr="00547615" w:rsidRDefault="00032821" w:rsidP="00650BDF">
            <w:pPr>
              <w:spacing w:after="0"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Fig 1(B)</w:t>
            </w:r>
          </w:p>
        </w:tc>
        <w:tc>
          <w:tcPr>
            <w:tcW w:w="900" w:type="dxa"/>
            <w:gridSpan w:val="2"/>
            <w:tcBorders>
              <w:top w:val="nil"/>
              <w:bottom w:val="single" w:sz="4" w:space="0" w:color="auto"/>
            </w:tcBorders>
            <w:shd w:val="clear" w:color="auto" w:fill="auto"/>
            <w:vAlign w:val="center"/>
            <w:hideMark/>
          </w:tcPr>
          <w:p w14:paraId="66D9B383" w14:textId="77777777" w:rsidR="00032821" w:rsidRPr="00547615" w:rsidRDefault="00032821" w:rsidP="00650BDF">
            <w:pPr>
              <w:spacing w:after="0" w:line="240" w:lineRule="auto"/>
              <w:jc w:val="center"/>
              <w:rPr>
                <w:rFonts w:ascii="Times New Roman" w:eastAsia="Times New Roman" w:hAnsi="Times New Roman"/>
                <w:b/>
                <w:bCs/>
                <w:sz w:val="20"/>
                <w:szCs w:val="20"/>
              </w:rPr>
            </w:pPr>
            <w:r w:rsidRPr="00547615">
              <w:rPr>
                <w:rFonts w:ascii="Times New Roman" w:eastAsia="Times New Roman" w:hAnsi="Times New Roman"/>
                <w:b/>
                <w:bCs/>
                <w:sz w:val="20"/>
                <w:szCs w:val="20"/>
              </w:rPr>
              <w:t>Lab (mg/g)</w:t>
            </w:r>
          </w:p>
        </w:tc>
        <w:tc>
          <w:tcPr>
            <w:tcW w:w="806" w:type="dxa"/>
            <w:tcBorders>
              <w:top w:val="nil"/>
              <w:bottom w:val="single" w:sz="4" w:space="0" w:color="auto"/>
            </w:tcBorders>
            <w:shd w:val="clear" w:color="auto" w:fill="auto"/>
            <w:vAlign w:val="center"/>
            <w:hideMark/>
          </w:tcPr>
          <w:p w14:paraId="48C89982" w14:textId="77777777" w:rsidR="00032821" w:rsidRPr="00547615" w:rsidRDefault="00032821" w:rsidP="00650BDF">
            <w:pPr>
              <w:spacing w:after="0" w:line="240" w:lineRule="auto"/>
              <w:jc w:val="center"/>
              <w:rPr>
                <w:rFonts w:ascii="Times New Roman" w:eastAsia="Times New Roman" w:hAnsi="Times New Roman"/>
                <w:b/>
                <w:bCs/>
                <w:sz w:val="20"/>
                <w:szCs w:val="20"/>
              </w:rPr>
            </w:pPr>
            <w:r w:rsidRPr="00547615">
              <w:rPr>
                <w:rFonts w:ascii="Times New Roman" w:eastAsia="Times New Roman" w:hAnsi="Times New Roman"/>
                <w:b/>
                <w:bCs/>
                <w:sz w:val="20"/>
                <w:szCs w:val="20"/>
              </w:rPr>
              <w:t>Field (mg/g)</w:t>
            </w:r>
          </w:p>
        </w:tc>
      </w:tr>
      <w:tr w:rsidR="00032821" w:rsidRPr="00547615" w14:paraId="32C47951" w14:textId="77777777" w:rsidTr="00650BDF">
        <w:trPr>
          <w:trHeight w:val="1386"/>
        </w:trPr>
        <w:tc>
          <w:tcPr>
            <w:tcW w:w="3435" w:type="dxa"/>
            <w:tcBorders>
              <w:top w:val="single" w:sz="4" w:space="0" w:color="auto"/>
              <w:bottom w:val="single" w:sz="4" w:space="0" w:color="auto"/>
              <w:right w:val="single" w:sz="4" w:space="0" w:color="auto"/>
            </w:tcBorders>
            <w:shd w:val="clear" w:color="auto" w:fill="auto"/>
            <w:hideMark/>
          </w:tcPr>
          <w:p w14:paraId="26579191" w14:textId="77777777" w:rsidR="00032821" w:rsidRDefault="00032821" w:rsidP="00650BDF">
            <w:pPr>
              <w:spacing w:after="0" w:line="360" w:lineRule="auto"/>
              <w:rPr>
                <w:rFonts w:ascii="Times New Roman" w:eastAsia="Times New Roman" w:hAnsi="Times New Roman"/>
                <w:bCs/>
                <w:sz w:val="20"/>
                <w:szCs w:val="20"/>
              </w:rPr>
            </w:pPr>
            <w:r w:rsidRPr="00547615">
              <w:rPr>
                <w:rFonts w:ascii="Times New Roman" w:eastAsia="Times New Roman" w:hAnsi="Times New Roman"/>
                <w:bCs/>
                <w:sz w:val="20"/>
                <w:szCs w:val="20"/>
              </w:rPr>
              <w:t>Activated Alumina</w:t>
            </w:r>
            <w:r>
              <w:rPr>
                <w:rFonts w:ascii="Times New Roman" w:eastAsia="Times New Roman" w:hAnsi="Times New Roman"/>
                <w:bCs/>
                <w:sz w:val="20"/>
                <w:szCs w:val="20"/>
              </w:rPr>
              <w:t xml:space="preserve"> </w:t>
            </w:r>
            <w:r w:rsidRPr="00547615">
              <w:rPr>
                <w:rFonts w:ascii="Times New Roman" w:eastAsia="Times New Roman" w:hAnsi="Times New Roman"/>
                <w:bCs/>
                <w:sz w:val="20"/>
                <w:szCs w:val="20"/>
              </w:rPr>
              <w:t xml:space="preserve"> </w:t>
            </w:r>
          </w:p>
          <w:p w14:paraId="08783634" w14:textId="77777777" w:rsidR="00032821" w:rsidRDefault="00032821" w:rsidP="00650BDF">
            <w:pPr>
              <w:spacing w:after="0" w:line="360" w:lineRule="auto"/>
              <w:rPr>
                <w:rFonts w:ascii="Times New Roman" w:eastAsia="Times New Roman" w:hAnsi="Times New Roman"/>
                <w:bCs/>
                <w:sz w:val="20"/>
                <w:szCs w:val="20"/>
              </w:rPr>
            </w:pPr>
            <w:r w:rsidRPr="00547615">
              <w:rPr>
                <w:rFonts w:ascii="Times New Roman" w:eastAsia="Times New Roman" w:hAnsi="Times New Roman"/>
                <w:bCs/>
                <w:sz w:val="20"/>
                <w:szCs w:val="20"/>
              </w:rPr>
              <w:t>Bone Char</w:t>
            </w:r>
          </w:p>
          <w:p w14:paraId="06C42A28" w14:textId="77777777" w:rsidR="00032821" w:rsidRPr="00547615" w:rsidRDefault="00032821" w:rsidP="00650BDF">
            <w:pPr>
              <w:spacing w:after="0" w:line="360" w:lineRule="auto"/>
              <w:rPr>
                <w:rFonts w:ascii="Times New Roman" w:eastAsia="Times New Roman" w:hAnsi="Times New Roman"/>
                <w:bCs/>
                <w:sz w:val="20"/>
                <w:szCs w:val="20"/>
              </w:rPr>
            </w:pPr>
            <w:r w:rsidRPr="00547615">
              <w:rPr>
                <w:rFonts w:ascii="Times New Roman" w:eastAsia="Times New Roman" w:hAnsi="Times New Roman"/>
                <w:bCs/>
                <w:sz w:val="20"/>
                <w:szCs w:val="20"/>
              </w:rPr>
              <w:t>Aluminum Coated Bone Char</w:t>
            </w:r>
            <w:r>
              <w:rPr>
                <w:rFonts w:ascii="Times New Roman" w:eastAsia="Times New Roman" w:hAnsi="Times New Roman"/>
                <w:bCs/>
                <w:sz w:val="20"/>
                <w:szCs w:val="20"/>
              </w:rPr>
              <w:t xml:space="preserve"> </w:t>
            </w:r>
            <w:r w:rsidRPr="00547615">
              <w:rPr>
                <w:rFonts w:ascii="Times New Roman" w:eastAsia="Times New Roman" w:hAnsi="Times New Roman"/>
                <w:bCs/>
                <w:sz w:val="20"/>
                <w:szCs w:val="20"/>
              </w:rPr>
              <w:t xml:space="preserve">                     Aluminum Impregnated Wood Char</w:t>
            </w:r>
            <w:r>
              <w:rPr>
                <w:rFonts w:ascii="Times New Roman" w:eastAsia="Times New Roman" w:hAnsi="Times New Roman"/>
                <w:bCs/>
                <w:sz w:val="20"/>
                <w:szCs w:val="20"/>
              </w:rPr>
              <w:t xml:space="preserve"> </w:t>
            </w:r>
          </w:p>
        </w:tc>
        <w:tc>
          <w:tcPr>
            <w:tcW w:w="1153" w:type="dxa"/>
            <w:tcBorders>
              <w:top w:val="single" w:sz="4" w:space="0" w:color="auto"/>
              <w:left w:val="single" w:sz="4" w:space="0" w:color="auto"/>
              <w:bottom w:val="single" w:sz="4" w:space="0" w:color="auto"/>
              <w:right w:val="single" w:sz="4" w:space="0" w:color="auto"/>
            </w:tcBorders>
            <w:shd w:val="clear" w:color="auto" w:fill="auto"/>
          </w:tcPr>
          <w:p w14:paraId="2E91FC07" w14:textId="77777777" w:rsidR="00032821" w:rsidRPr="00547615" w:rsidRDefault="00032821" w:rsidP="00650BDF">
            <w:pPr>
              <w:spacing w:after="0" w:line="360" w:lineRule="auto"/>
              <w:rPr>
                <w:rFonts w:ascii="Times New Roman" w:eastAsia="Times New Roman" w:hAnsi="Times New Roman"/>
                <w:sz w:val="20"/>
                <w:szCs w:val="20"/>
              </w:rPr>
            </w:pPr>
            <w:r w:rsidRPr="00547615">
              <w:rPr>
                <w:rFonts w:ascii="Times New Roman" w:eastAsia="Times New Roman" w:hAnsi="Times New Roman"/>
                <w:sz w:val="20"/>
                <w:szCs w:val="20"/>
              </w:rPr>
              <w:t>4.1</w:t>
            </w:r>
          </w:p>
          <w:p w14:paraId="317E5490" w14:textId="77777777" w:rsidR="00032821" w:rsidRDefault="00032821" w:rsidP="00650BDF">
            <w:pPr>
              <w:spacing w:after="0" w:line="360" w:lineRule="auto"/>
              <w:rPr>
                <w:rFonts w:ascii="Times New Roman" w:eastAsia="Times New Roman" w:hAnsi="Times New Roman"/>
                <w:sz w:val="20"/>
                <w:szCs w:val="20"/>
              </w:rPr>
            </w:pPr>
            <w:r w:rsidRPr="00547615">
              <w:rPr>
                <w:rFonts w:ascii="Times New Roman" w:eastAsia="Times New Roman" w:hAnsi="Times New Roman"/>
                <w:sz w:val="20"/>
                <w:szCs w:val="20"/>
              </w:rPr>
              <w:t>6.1</w:t>
            </w:r>
          </w:p>
          <w:p w14:paraId="567EDEBE" w14:textId="77777777" w:rsidR="00032821" w:rsidRPr="00547615" w:rsidRDefault="00032821" w:rsidP="00650BDF">
            <w:pPr>
              <w:spacing w:after="0" w:line="360" w:lineRule="auto"/>
              <w:rPr>
                <w:rFonts w:ascii="Times New Roman" w:eastAsia="Times New Roman" w:hAnsi="Times New Roman"/>
                <w:sz w:val="20"/>
                <w:szCs w:val="20"/>
              </w:rPr>
            </w:pPr>
            <w:r w:rsidRPr="00547615">
              <w:rPr>
                <w:rFonts w:ascii="Times New Roman" w:eastAsia="Times New Roman" w:hAnsi="Times New Roman"/>
                <w:sz w:val="20"/>
                <w:szCs w:val="20"/>
              </w:rPr>
              <w:t>11.4</w:t>
            </w:r>
          </w:p>
          <w:p w14:paraId="5C341555" w14:textId="77777777" w:rsidR="00032821" w:rsidRPr="00547615" w:rsidRDefault="00032821" w:rsidP="00650BDF">
            <w:pPr>
              <w:spacing w:after="0" w:line="360" w:lineRule="auto"/>
              <w:rPr>
                <w:rFonts w:ascii="Times New Roman" w:eastAsia="Times New Roman" w:hAnsi="Times New Roman"/>
                <w:sz w:val="20"/>
                <w:szCs w:val="20"/>
              </w:rPr>
            </w:pPr>
            <w:r w:rsidRPr="00547615">
              <w:rPr>
                <w:rFonts w:ascii="Times New Roman" w:eastAsia="Times New Roman" w:hAnsi="Times New Roman"/>
                <w:sz w:val="20"/>
                <w:szCs w:val="20"/>
              </w:rPr>
              <w:t>16.8</w:t>
            </w:r>
          </w:p>
        </w:tc>
        <w:tc>
          <w:tcPr>
            <w:tcW w:w="996" w:type="dxa"/>
            <w:gridSpan w:val="2"/>
            <w:tcBorders>
              <w:top w:val="single" w:sz="4" w:space="0" w:color="auto"/>
              <w:left w:val="single" w:sz="4" w:space="0" w:color="auto"/>
              <w:bottom w:val="single" w:sz="4" w:space="0" w:color="auto"/>
              <w:right w:val="single" w:sz="4" w:space="0" w:color="auto"/>
            </w:tcBorders>
          </w:tcPr>
          <w:p w14:paraId="552356D0" w14:textId="77777777" w:rsidR="00032821" w:rsidRDefault="00032821" w:rsidP="00650BDF">
            <w:pPr>
              <w:spacing w:after="0" w:line="360" w:lineRule="auto"/>
              <w:rPr>
                <w:rFonts w:ascii="Times New Roman" w:eastAsia="Times New Roman" w:hAnsi="Times New Roman"/>
                <w:sz w:val="20"/>
                <w:szCs w:val="20"/>
              </w:rPr>
            </w:pPr>
            <w:r>
              <w:rPr>
                <w:rFonts w:ascii="Times New Roman" w:eastAsia="Times New Roman" w:hAnsi="Times New Roman"/>
                <w:sz w:val="20"/>
                <w:szCs w:val="20"/>
              </w:rPr>
              <w:t xml:space="preserve">70                  </w:t>
            </w:r>
          </w:p>
          <w:p w14:paraId="47C649D8" w14:textId="77777777" w:rsidR="00032821" w:rsidRPr="00547615" w:rsidRDefault="00032821" w:rsidP="00650BDF">
            <w:pPr>
              <w:spacing w:after="0" w:line="360" w:lineRule="auto"/>
              <w:rPr>
                <w:rFonts w:ascii="Times New Roman" w:eastAsia="Times New Roman" w:hAnsi="Times New Roman"/>
                <w:sz w:val="20"/>
                <w:szCs w:val="20"/>
              </w:rPr>
            </w:pPr>
            <w:r>
              <w:rPr>
                <w:rFonts w:ascii="Times New Roman" w:eastAsia="Times New Roman" w:hAnsi="Times New Roman"/>
                <w:sz w:val="20"/>
                <w:szCs w:val="20"/>
              </w:rPr>
              <w:t>100</w:t>
            </w:r>
            <w:r w:rsidRPr="00547615">
              <w:rPr>
                <w:rFonts w:ascii="Times New Roman" w:eastAsia="Times New Roman" w:hAnsi="Times New Roman"/>
                <w:sz w:val="20"/>
                <w:szCs w:val="20"/>
              </w:rPr>
              <w:t xml:space="preserve">               </w:t>
            </w:r>
            <w:r>
              <w:rPr>
                <w:rFonts w:ascii="Times New Roman" w:eastAsia="Times New Roman" w:hAnsi="Times New Roman"/>
                <w:sz w:val="20"/>
                <w:szCs w:val="20"/>
              </w:rPr>
              <w:t>187</w:t>
            </w:r>
            <w:r w:rsidRPr="00547615">
              <w:rPr>
                <w:rFonts w:ascii="Times New Roman" w:eastAsia="Times New Roman" w:hAnsi="Times New Roman"/>
                <w:sz w:val="20"/>
                <w:szCs w:val="20"/>
              </w:rPr>
              <w:t xml:space="preserve">               2</w:t>
            </w:r>
            <w:r>
              <w:rPr>
                <w:rFonts w:ascii="Times New Roman" w:eastAsia="Times New Roman" w:hAnsi="Times New Roman"/>
                <w:sz w:val="20"/>
                <w:szCs w:val="20"/>
              </w:rPr>
              <w:t>53</w:t>
            </w:r>
          </w:p>
        </w:tc>
        <w:tc>
          <w:tcPr>
            <w:tcW w:w="970" w:type="dxa"/>
            <w:tcBorders>
              <w:top w:val="single" w:sz="4" w:space="0" w:color="auto"/>
              <w:left w:val="single" w:sz="4" w:space="0" w:color="auto"/>
              <w:bottom w:val="single" w:sz="4" w:space="0" w:color="auto"/>
              <w:right w:val="single" w:sz="4" w:space="0" w:color="auto"/>
            </w:tcBorders>
          </w:tcPr>
          <w:p w14:paraId="1D0BCCF8" w14:textId="77777777" w:rsidR="00032821" w:rsidRPr="00547615" w:rsidRDefault="00032821" w:rsidP="00650BDF">
            <w:pPr>
              <w:spacing w:after="0" w:line="360" w:lineRule="auto"/>
              <w:rPr>
                <w:rFonts w:ascii="Times New Roman" w:eastAsia="Times New Roman" w:hAnsi="Times New Roman"/>
                <w:sz w:val="20"/>
                <w:szCs w:val="20"/>
              </w:rPr>
            </w:pPr>
            <w:r w:rsidRPr="00547615">
              <w:rPr>
                <w:rFonts w:ascii="Times New Roman" w:eastAsia="Times New Roman" w:hAnsi="Times New Roman"/>
                <w:sz w:val="20"/>
                <w:szCs w:val="20"/>
              </w:rPr>
              <w:t xml:space="preserve">135                    143                  </w:t>
            </w:r>
            <w:r>
              <w:rPr>
                <w:rFonts w:ascii="Times New Roman" w:eastAsia="Times New Roman" w:hAnsi="Times New Roman"/>
                <w:sz w:val="20"/>
                <w:szCs w:val="20"/>
              </w:rPr>
              <w:t xml:space="preserve">    180                       89</w:t>
            </w: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tcPr>
          <w:p w14:paraId="68C31657" w14:textId="77777777" w:rsidR="00032821" w:rsidRPr="00547615" w:rsidRDefault="00032821" w:rsidP="00650BDF">
            <w:pPr>
              <w:spacing w:after="0" w:line="360" w:lineRule="auto"/>
              <w:rPr>
                <w:rFonts w:ascii="Times New Roman" w:eastAsia="Times New Roman" w:hAnsi="Times New Roman"/>
                <w:sz w:val="20"/>
                <w:szCs w:val="20"/>
              </w:rPr>
            </w:pPr>
            <w:r w:rsidRPr="00547615">
              <w:rPr>
                <w:rFonts w:ascii="Times New Roman" w:eastAsia="Times New Roman" w:hAnsi="Times New Roman"/>
                <w:sz w:val="20"/>
                <w:szCs w:val="20"/>
              </w:rPr>
              <w:t>5.9                      5.7                    6.3                   8.3</w:t>
            </w:r>
          </w:p>
        </w:tc>
        <w:tc>
          <w:tcPr>
            <w:tcW w:w="806" w:type="dxa"/>
            <w:tcBorders>
              <w:top w:val="single" w:sz="4" w:space="0" w:color="auto"/>
              <w:left w:val="single" w:sz="4" w:space="0" w:color="auto"/>
              <w:bottom w:val="single" w:sz="4" w:space="0" w:color="auto"/>
            </w:tcBorders>
            <w:shd w:val="clear" w:color="auto" w:fill="auto"/>
          </w:tcPr>
          <w:p w14:paraId="1F3CF60D" w14:textId="77777777" w:rsidR="00032821" w:rsidRPr="00547615" w:rsidRDefault="00032821" w:rsidP="00650BDF">
            <w:pPr>
              <w:spacing w:after="0" w:line="360" w:lineRule="auto"/>
              <w:rPr>
                <w:rFonts w:ascii="Times New Roman" w:eastAsia="Times New Roman" w:hAnsi="Times New Roman"/>
                <w:sz w:val="20"/>
                <w:szCs w:val="20"/>
              </w:rPr>
            </w:pPr>
            <w:r w:rsidRPr="00547615">
              <w:rPr>
                <w:rFonts w:ascii="Times New Roman" w:eastAsia="Times New Roman" w:hAnsi="Times New Roman"/>
                <w:sz w:val="20"/>
                <w:szCs w:val="20"/>
              </w:rPr>
              <w:t>1.2                     3.0</w:t>
            </w:r>
          </w:p>
          <w:p w14:paraId="00B82087" w14:textId="77777777" w:rsidR="00032821" w:rsidRPr="00547615" w:rsidRDefault="00032821" w:rsidP="00650BDF">
            <w:pPr>
              <w:spacing w:after="0" w:line="360" w:lineRule="auto"/>
              <w:rPr>
                <w:rFonts w:ascii="Times New Roman" w:eastAsia="Times New Roman" w:hAnsi="Times New Roman"/>
                <w:sz w:val="20"/>
                <w:szCs w:val="20"/>
              </w:rPr>
            </w:pPr>
            <w:r w:rsidRPr="00547615">
              <w:rPr>
                <w:rFonts w:ascii="Times New Roman" w:eastAsia="Times New Roman" w:hAnsi="Times New Roman"/>
                <w:sz w:val="20"/>
                <w:szCs w:val="20"/>
              </w:rPr>
              <w:t>4.8                     1.7</w:t>
            </w:r>
          </w:p>
        </w:tc>
      </w:tr>
    </w:tbl>
    <w:p w14:paraId="06C465A3" w14:textId="77777777" w:rsidR="00032821" w:rsidRDefault="00032821" w:rsidP="0003282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rPr>
      </w:pPr>
      <w:r>
        <w:rPr>
          <w:rFonts w:ascii="Times New Roman" w:hAnsi="Times New Roman"/>
        </w:rPr>
        <w:t xml:space="preserve"> </w:t>
      </w:r>
    </w:p>
    <w:p w14:paraId="6CBB5FD5" w14:textId="0BBEDAE3" w:rsidR="00032821" w:rsidRPr="00FD0554" w:rsidRDefault="00A515CB" w:rsidP="0003282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jc w:val="both"/>
        <w:rPr>
          <w:rFonts w:ascii="Times New Roman" w:hAnsi="Times New Roman"/>
          <w:sz w:val="24"/>
          <w:szCs w:val="24"/>
        </w:rPr>
      </w:pPr>
      <w:r>
        <w:rPr>
          <w:rFonts w:ascii="Times New Roman" w:hAnsi="Times New Roman"/>
          <w:sz w:val="24"/>
          <w:szCs w:val="24"/>
        </w:rPr>
        <w:tab/>
      </w:r>
      <w:r w:rsidR="00931B96" w:rsidRPr="00FD0554">
        <w:rPr>
          <w:rFonts w:ascii="Times New Roman" w:hAnsi="Times New Roman"/>
          <w:sz w:val="24"/>
          <w:szCs w:val="24"/>
        </w:rPr>
        <w:t xml:space="preserve">In both laboratory and field column studies (Figure </w:t>
      </w:r>
      <w:r w:rsidR="001B4DB0">
        <w:rPr>
          <w:rFonts w:ascii="Times New Roman" w:hAnsi="Times New Roman"/>
          <w:sz w:val="24"/>
          <w:szCs w:val="24"/>
        </w:rPr>
        <w:t>4</w:t>
      </w:r>
      <w:r w:rsidR="00931B96">
        <w:rPr>
          <w:rFonts w:ascii="Times New Roman" w:hAnsi="Times New Roman"/>
          <w:sz w:val="24"/>
          <w:szCs w:val="24"/>
        </w:rPr>
        <w:t>.</w:t>
      </w:r>
      <w:r w:rsidR="002E28E8">
        <w:rPr>
          <w:rFonts w:ascii="Times New Roman" w:hAnsi="Times New Roman"/>
          <w:sz w:val="24"/>
          <w:szCs w:val="24"/>
        </w:rPr>
        <w:t>1A</w:t>
      </w:r>
      <w:r w:rsidR="00931B96" w:rsidRPr="00FD0554">
        <w:rPr>
          <w:rFonts w:ascii="Times New Roman" w:hAnsi="Times New Roman"/>
          <w:sz w:val="24"/>
          <w:szCs w:val="24"/>
        </w:rPr>
        <w:t xml:space="preserve"> and </w:t>
      </w:r>
      <w:r w:rsidR="001B4DB0">
        <w:rPr>
          <w:rFonts w:ascii="Times New Roman" w:hAnsi="Times New Roman"/>
          <w:sz w:val="24"/>
          <w:szCs w:val="24"/>
        </w:rPr>
        <w:t>4</w:t>
      </w:r>
      <w:r w:rsidR="00931B96">
        <w:rPr>
          <w:rFonts w:ascii="Times New Roman" w:hAnsi="Times New Roman"/>
          <w:sz w:val="24"/>
          <w:szCs w:val="24"/>
        </w:rPr>
        <w:t>.</w:t>
      </w:r>
      <w:r w:rsidR="002E28E8">
        <w:rPr>
          <w:rFonts w:ascii="Times New Roman" w:hAnsi="Times New Roman"/>
          <w:sz w:val="24"/>
          <w:szCs w:val="24"/>
        </w:rPr>
        <w:t>1B</w:t>
      </w:r>
      <w:r w:rsidR="00931B96" w:rsidRPr="00FD0554">
        <w:rPr>
          <w:rFonts w:ascii="Times New Roman" w:hAnsi="Times New Roman"/>
          <w:sz w:val="24"/>
          <w:szCs w:val="24"/>
        </w:rPr>
        <w:t xml:space="preserve">, respectively) the breakthrough curves of the AIWC and the AA are </w:t>
      </w:r>
      <w:r w:rsidR="0060689D">
        <w:rPr>
          <w:rFonts w:ascii="Times New Roman" w:hAnsi="Times New Roman"/>
          <w:sz w:val="24"/>
          <w:szCs w:val="24"/>
        </w:rPr>
        <w:t>steeper</w:t>
      </w:r>
      <w:r w:rsidR="00931B96" w:rsidRPr="00FD0554">
        <w:rPr>
          <w:rFonts w:ascii="Times New Roman" w:hAnsi="Times New Roman"/>
          <w:sz w:val="24"/>
          <w:szCs w:val="24"/>
        </w:rPr>
        <w:t xml:space="preserve"> than the other m</w:t>
      </w:r>
      <w:r w:rsidR="00704637">
        <w:rPr>
          <w:rFonts w:ascii="Times New Roman" w:hAnsi="Times New Roman"/>
          <w:sz w:val="24"/>
          <w:szCs w:val="24"/>
        </w:rPr>
        <w:t xml:space="preserve">edia, which suggests they have </w:t>
      </w:r>
      <w:r w:rsidR="00931B96" w:rsidRPr="00FD0554">
        <w:rPr>
          <w:rFonts w:ascii="Times New Roman" w:hAnsi="Times New Roman"/>
          <w:sz w:val="24"/>
          <w:szCs w:val="24"/>
        </w:rPr>
        <w:t>smaller mass transfer zone</w:t>
      </w:r>
      <w:r w:rsidR="00704637">
        <w:rPr>
          <w:rFonts w:ascii="Times New Roman" w:hAnsi="Times New Roman"/>
          <w:sz w:val="24"/>
          <w:szCs w:val="24"/>
        </w:rPr>
        <w:t>s</w:t>
      </w:r>
      <w:r w:rsidR="001B4DB0">
        <w:rPr>
          <w:rFonts w:ascii="Times New Roman" w:hAnsi="Times New Roman"/>
          <w:sz w:val="24"/>
          <w:szCs w:val="24"/>
        </w:rPr>
        <w:t xml:space="preserve"> (less diffusion limited).</w:t>
      </w:r>
      <w:r w:rsidR="00931B96" w:rsidRPr="00FD0554">
        <w:rPr>
          <w:rFonts w:ascii="Times New Roman" w:hAnsi="Times New Roman"/>
          <w:sz w:val="24"/>
          <w:szCs w:val="24"/>
        </w:rPr>
        <w:t xml:space="preserve"> For the AA this is attributed to its particle size (125 µm), which is smaller than all the other studied media</w:t>
      </w:r>
      <w:r w:rsidR="006809F9">
        <w:rPr>
          <w:rFonts w:ascii="Times New Roman" w:hAnsi="Times New Roman"/>
          <w:sz w:val="24"/>
          <w:szCs w:val="24"/>
        </w:rPr>
        <w:t>.  Smaller particle size</w:t>
      </w:r>
      <w:r w:rsidR="00931B96" w:rsidRPr="00FD0554">
        <w:rPr>
          <w:rFonts w:ascii="Times New Roman" w:hAnsi="Times New Roman"/>
          <w:sz w:val="24"/>
          <w:szCs w:val="24"/>
        </w:rPr>
        <w:t xml:space="preserve"> results in shorter </w:t>
      </w:r>
      <w:proofErr w:type="spellStart"/>
      <w:r w:rsidR="00931B96" w:rsidRPr="00FD0554">
        <w:rPr>
          <w:rFonts w:ascii="Times New Roman" w:hAnsi="Times New Roman"/>
          <w:sz w:val="24"/>
          <w:szCs w:val="24"/>
        </w:rPr>
        <w:t>intraparticle</w:t>
      </w:r>
      <w:proofErr w:type="spellEnd"/>
      <w:r w:rsidR="00931B96" w:rsidRPr="00FD0554">
        <w:rPr>
          <w:rFonts w:ascii="Times New Roman" w:hAnsi="Times New Roman"/>
          <w:sz w:val="24"/>
          <w:szCs w:val="24"/>
        </w:rPr>
        <w:t xml:space="preserve"> diffusion distances and thus, a smaller mass transfer zone; nonetheless its lower </w:t>
      </w:r>
      <w:r w:rsidR="006809F9">
        <w:rPr>
          <w:rFonts w:ascii="Times New Roman" w:hAnsi="Times New Roman"/>
          <w:sz w:val="24"/>
          <w:szCs w:val="24"/>
        </w:rPr>
        <w:t xml:space="preserve">fluoride removal </w:t>
      </w:r>
      <w:r w:rsidR="00931B96" w:rsidRPr="00FD0554">
        <w:rPr>
          <w:rFonts w:ascii="Times New Roman" w:hAnsi="Times New Roman"/>
          <w:sz w:val="24"/>
          <w:szCs w:val="24"/>
        </w:rPr>
        <w:t xml:space="preserve">capacity causes its breakthrough curve to occur earlier. The other materials all had the same particle size (approximately 302 µm), which suggests particle size is not the cause of the </w:t>
      </w:r>
      <w:r w:rsidR="0060689D">
        <w:rPr>
          <w:rFonts w:ascii="Times New Roman" w:hAnsi="Times New Roman"/>
          <w:sz w:val="24"/>
          <w:szCs w:val="24"/>
        </w:rPr>
        <w:t xml:space="preserve">steeper </w:t>
      </w:r>
      <w:r w:rsidR="001B4DB0">
        <w:rPr>
          <w:rFonts w:ascii="Times New Roman" w:hAnsi="Times New Roman"/>
          <w:sz w:val="24"/>
          <w:szCs w:val="24"/>
        </w:rPr>
        <w:t xml:space="preserve">breakthrough curve for AIWC. </w:t>
      </w:r>
      <w:r w:rsidR="00931B96" w:rsidRPr="00FD0554">
        <w:rPr>
          <w:rFonts w:ascii="Times New Roman" w:hAnsi="Times New Roman"/>
          <w:sz w:val="24"/>
          <w:szCs w:val="24"/>
        </w:rPr>
        <w:t xml:space="preserve">Instead, the sharp breakthrough curve of the AIWC can potentially be attributed to less mass transfer limitations due to </w:t>
      </w:r>
      <w:proofErr w:type="spellStart"/>
      <w:r w:rsidR="00931B96" w:rsidRPr="00FD0554">
        <w:rPr>
          <w:rFonts w:ascii="Times New Roman" w:hAnsi="Times New Roman"/>
          <w:sz w:val="24"/>
          <w:szCs w:val="24"/>
        </w:rPr>
        <w:t>intraparticle</w:t>
      </w:r>
      <w:proofErr w:type="spellEnd"/>
      <w:r w:rsidR="00931B96" w:rsidRPr="00FD0554">
        <w:rPr>
          <w:rFonts w:ascii="Times New Roman" w:hAnsi="Times New Roman"/>
          <w:sz w:val="24"/>
          <w:szCs w:val="24"/>
        </w:rPr>
        <w:t xml:space="preserve">-limited diffusion - reasons for this are unclear at this time, but one possibility is that </w:t>
      </w:r>
      <w:r w:rsidR="006809F9">
        <w:rPr>
          <w:rFonts w:ascii="Times New Roman" w:hAnsi="Times New Roman"/>
          <w:sz w:val="24"/>
          <w:szCs w:val="24"/>
        </w:rPr>
        <w:t>most</w:t>
      </w:r>
      <w:r w:rsidR="00931B96" w:rsidRPr="00FD0554">
        <w:rPr>
          <w:rFonts w:ascii="Times New Roman" w:hAnsi="Times New Roman"/>
          <w:sz w:val="24"/>
          <w:szCs w:val="24"/>
        </w:rPr>
        <w:t xml:space="preserve"> of the adsorbing surfaces are near the outer region of the </w:t>
      </w:r>
      <w:r w:rsidR="00704637">
        <w:rPr>
          <w:rFonts w:ascii="Times New Roman" w:hAnsi="Times New Roman"/>
          <w:sz w:val="24"/>
          <w:szCs w:val="24"/>
        </w:rPr>
        <w:t>sorbent</w:t>
      </w:r>
      <w:r w:rsidR="00931B96" w:rsidRPr="00FD0554">
        <w:rPr>
          <w:rFonts w:ascii="Times New Roman" w:hAnsi="Times New Roman"/>
          <w:sz w:val="24"/>
          <w:szCs w:val="24"/>
        </w:rPr>
        <w:t xml:space="preserve">, which would </w:t>
      </w:r>
      <w:r w:rsidR="00931B96" w:rsidRPr="00FD0554">
        <w:rPr>
          <w:rFonts w:ascii="Times New Roman" w:hAnsi="Times New Roman"/>
          <w:sz w:val="24"/>
          <w:szCs w:val="24"/>
        </w:rPr>
        <w:lastRenderedPageBreak/>
        <w:t>reduce the amount o</w:t>
      </w:r>
      <w:r w:rsidR="001B4DB0">
        <w:rPr>
          <w:rFonts w:ascii="Times New Roman" w:hAnsi="Times New Roman"/>
          <w:sz w:val="24"/>
          <w:szCs w:val="24"/>
        </w:rPr>
        <w:t xml:space="preserve">f internal diffusion required. </w:t>
      </w:r>
      <w:r w:rsidR="00931B96" w:rsidRPr="00FD0554">
        <w:rPr>
          <w:rFonts w:ascii="Times New Roman" w:hAnsi="Times New Roman"/>
          <w:sz w:val="24"/>
          <w:szCs w:val="24"/>
        </w:rPr>
        <w:t>It should be noted that in the case of the laboratory results for AIWC</w:t>
      </w:r>
      <w:r w:rsidR="00704637">
        <w:rPr>
          <w:rFonts w:ascii="Times New Roman" w:hAnsi="Times New Roman"/>
          <w:sz w:val="24"/>
          <w:szCs w:val="24"/>
        </w:rPr>
        <w:t>,</w:t>
      </w:r>
      <w:r w:rsidR="00931B96" w:rsidRPr="00FD0554">
        <w:rPr>
          <w:rFonts w:ascii="Times New Roman" w:hAnsi="Times New Roman"/>
          <w:sz w:val="24"/>
          <w:szCs w:val="24"/>
        </w:rPr>
        <w:t xml:space="preserve"> the breakthrough curve is still</w:t>
      </w:r>
      <w:r w:rsidR="006809F9">
        <w:rPr>
          <w:rFonts w:ascii="Times New Roman" w:hAnsi="Times New Roman"/>
          <w:sz w:val="24"/>
          <w:szCs w:val="24"/>
        </w:rPr>
        <w:t xml:space="preserve"> sharp, but the material showed</w:t>
      </w:r>
      <w:r w:rsidR="00931B96" w:rsidRPr="00FD0554">
        <w:rPr>
          <w:rFonts w:ascii="Times New Roman" w:hAnsi="Times New Roman"/>
          <w:sz w:val="24"/>
          <w:szCs w:val="24"/>
        </w:rPr>
        <w:t xml:space="preserve"> t</w:t>
      </w:r>
      <w:r w:rsidR="00704637">
        <w:rPr>
          <w:rFonts w:ascii="Times New Roman" w:hAnsi="Times New Roman"/>
          <w:sz w:val="24"/>
          <w:szCs w:val="24"/>
        </w:rPr>
        <w:t>he largest amount of bed volumes</w:t>
      </w:r>
      <w:r w:rsidR="006809F9">
        <w:rPr>
          <w:rFonts w:ascii="Times New Roman" w:hAnsi="Times New Roman"/>
          <w:sz w:val="24"/>
          <w:szCs w:val="24"/>
        </w:rPr>
        <w:t xml:space="preserve"> at low fluoride concentrations be</w:t>
      </w:r>
      <w:r w:rsidR="00931B96" w:rsidRPr="00FD0554">
        <w:rPr>
          <w:rFonts w:ascii="Times New Roman" w:hAnsi="Times New Roman"/>
          <w:sz w:val="24"/>
          <w:szCs w:val="24"/>
        </w:rPr>
        <w:t xml:space="preserve">fore the relatively steep breakthrough curve occurred, thus making it the most successful </w:t>
      </w:r>
      <w:r w:rsidR="006809F9">
        <w:rPr>
          <w:rFonts w:ascii="Times New Roman" w:hAnsi="Times New Roman"/>
          <w:sz w:val="24"/>
          <w:szCs w:val="24"/>
        </w:rPr>
        <w:t xml:space="preserve">material </w:t>
      </w:r>
      <w:r w:rsidR="00931B96" w:rsidRPr="00FD0554">
        <w:rPr>
          <w:rFonts w:ascii="Times New Roman" w:hAnsi="Times New Roman"/>
          <w:sz w:val="24"/>
          <w:szCs w:val="24"/>
        </w:rPr>
        <w:t xml:space="preserve">at meeting the WHO standard. </w:t>
      </w:r>
    </w:p>
    <w:p w14:paraId="3385E962" w14:textId="0DBAB8F5" w:rsidR="00931B96" w:rsidRPr="00FD0554" w:rsidRDefault="00931B96" w:rsidP="00032821">
      <w:pPr>
        <w:spacing w:after="0" w:line="480" w:lineRule="auto"/>
        <w:ind w:firstLine="720"/>
        <w:jc w:val="both"/>
        <w:rPr>
          <w:rFonts w:ascii="Times New Roman" w:hAnsi="Times New Roman"/>
          <w:sz w:val="24"/>
          <w:szCs w:val="24"/>
        </w:rPr>
      </w:pPr>
      <w:r w:rsidRPr="00FD0554">
        <w:rPr>
          <w:rFonts w:ascii="Times New Roman" w:hAnsi="Times New Roman"/>
          <w:sz w:val="24"/>
          <w:szCs w:val="24"/>
        </w:rPr>
        <w:t>In all cases</w:t>
      </w:r>
      <w:r w:rsidR="00704637">
        <w:rPr>
          <w:rFonts w:ascii="Times New Roman" w:hAnsi="Times New Roman"/>
          <w:sz w:val="24"/>
          <w:szCs w:val="24"/>
        </w:rPr>
        <w:t>,</w:t>
      </w:r>
      <w:r w:rsidRPr="00FD0554">
        <w:rPr>
          <w:rFonts w:ascii="Times New Roman" w:hAnsi="Times New Roman"/>
          <w:sz w:val="24"/>
          <w:szCs w:val="24"/>
        </w:rPr>
        <w:t xml:space="preserve"> the </w:t>
      </w:r>
      <w:proofErr w:type="spellStart"/>
      <w:r w:rsidRPr="00FD0554">
        <w:rPr>
          <w:rFonts w:ascii="Times New Roman" w:hAnsi="Times New Roman"/>
          <w:sz w:val="24"/>
          <w:szCs w:val="24"/>
        </w:rPr>
        <w:t>Q</w:t>
      </w:r>
      <w:r w:rsidRPr="00FD0554">
        <w:rPr>
          <w:rFonts w:ascii="Times New Roman" w:hAnsi="Times New Roman"/>
          <w:sz w:val="24"/>
          <w:szCs w:val="24"/>
          <w:vertAlign w:val="subscript"/>
        </w:rPr>
        <w:t>exhaustion</w:t>
      </w:r>
      <w:proofErr w:type="spellEnd"/>
      <w:r w:rsidRPr="00FD0554">
        <w:rPr>
          <w:rFonts w:ascii="Times New Roman" w:hAnsi="Times New Roman"/>
          <w:sz w:val="24"/>
          <w:szCs w:val="24"/>
        </w:rPr>
        <w:t xml:space="preserve"> values calculated from the continuous flow data were higher in the laboratory setting than in the field setting (Table </w:t>
      </w:r>
      <w:r w:rsidR="001B4DB0">
        <w:rPr>
          <w:rFonts w:ascii="Times New Roman" w:hAnsi="Times New Roman"/>
          <w:sz w:val="24"/>
          <w:szCs w:val="24"/>
        </w:rPr>
        <w:t>4</w:t>
      </w:r>
      <w:r>
        <w:rPr>
          <w:rFonts w:ascii="Times New Roman" w:hAnsi="Times New Roman"/>
          <w:sz w:val="24"/>
          <w:szCs w:val="24"/>
        </w:rPr>
        <w:t>.</w:t>
      </w:r>
      <w:r w:rsidRPr="00FD0554">
        <w:rPr>
          <w:rFonts w:ascii="Times New Roman" w:hAnsi="Times New Roman"/>
          <w:sz w:val="24"/>
          <w:szCs w:val="24"/>
        </w:rPr>
        <w:t>2).  This is expected due to constituents in the natural groundwater that can reduce adsorption; e.g. higher pH values, the potential for competing ions, and possible competiti</w:t>
      </w:r>
      <w:r w:rsidR="001B4DB0">
        <w:rPr>
          <w:rFonts w:ascii="Times New Roman" w:hAnsi="Times New Roman"/>
          <w:sz w:val="24"/>
          <w:szCs w:val="24"/>
        </w:rPr>
        <w:t>on from NOM in the groundwater.</w:t>
      </w:r>
      <w:r w:rsidRPr="00FD0554">
        <w:rPr>
          <w:rFonts w:ascii="Times New Roman" w:hAnsi="Times New Roman"/>
          <w:sz w:val="24"/>
          <w:szCs w:val="24"/>
        </w:rPr>
        <w:t xml:space="preserve"> Each potential effect is evaluated in a subsequent section. These findings are consistent with those of </w:t>
      </w:r>
      <w:proofErr w:type="spellStart"/>
      <w:r w:rsidRPr="00FD6CE2">
        <w:rPr>
          <w:rFonts w:ascii="Times New Roman" w:hAnsi="Times New Roman"/>
          <w:sz w:val="24"/>
          <w:szCs w:val="24"/>
        </w:rPr>
        <w:t>Kamble</w:t>
      </w:r>
      <w:proofErr w:type="spellEnd"/>
      <w:r w:rsidRPr="00FD6CE2">
        <w:rPr>
          <w:rFonts w:ascii="Times New Roman" w:hAnsi="Times New Roman"/>
          <w:sz w:val="24"/>
          <w:szCs w:val="24"/>
        </w:rPr>
        <w:t> et al. (2007)</w:t>
      </w:r>
      <w:r w:rsidRPr="00FD0554">
        <w:rPr>
          <w:rFonts w:ascii="Times New Roman" w:hAnsi="Times New Roman"/>
          <w:sz w:val="24"/>
          <w:szCs w:val="24"/>
        </w:rPr>
        <w:t xml:space="preserve"> who found that fluoride removal with another media (lanthanum-modified chitosan) was significantly higher when tested with distilled water and fluoride</w:t>
      </w:r>
      <w:r w:rsidR="00704637">
        <w:rPr>
          <w:rFonts w:ascii="Times New Roman" w:hAnsi="Times New Roman"/>
          <w:sz w:val="24"/>
          <w:szCs w:val="24"/>
        </w:rPr>
        <w:t>,</w:t>
      </w:r>
      <w:r w:rsidRPr="00FD0554">
        <w:rPr>
          <w:rFonts w:ascii="Times New Roman" w:hAnsi="Times New Roman"/>
          <w:sz w:val="24"/>
          <w:szCs w:val="24"/>
        </w:rPr>
        <w:t xml:space="preserve"> than when field water samples were us</w:t>
      </w:r>
      <w:r w:rsidR="0060689D">
        <w:rPr>
          <w:rFonts w:ascii="Times New Roman" w:hAnsi="Times New Roman"/>
          <w:sz w:val="24"/>
          <w:szCs w:val="24"/>
        </w:rPr>
        <w:t>ed; they attributed this to the</w:t>
      </w:r>
      <w:r w:rsidRPr="00FD0554">
        <w:rPr>
          <w:rFonts w:ascii="Times New Roman" w:hAnsi="Times New Roman"/>
          <w:sz w:val="24"/>
          <w:szCs w:val="24"/>
        </w:rPr>
        <w:t xml:space="preserve"> pH (approximately 7) and the presence of competing anions in the field wat</w:t>
      </w:r>
      <w:r w:rsidR="001B4DB0">
        <w:rPr>
          <w:rFonts w:ascii="Times New Roman" w:hAnsi="Times New Roman"/>
          <w:sz w:val="24"/>
          <w:szCs w:val="24"/>
        </w:rPr>
        <w:t xml:space="preserve">er. </w:t>
      </w:r>
      <w:r w:rsidRPr="00FD0554">
        <w:rPr>
          <w:rFonts w:ascii="Times New Roman" w:hAnsi="Times New Roman"/>
          <w:sz w:val="24"/>
          <w:szCs w:val="24"/>
        </w:rPr>
        <w:t>The BC and ACBC both show a similar percentage change</w:t>
      </w:r>
      <w:r w:rsidR="0060689D">
        <w:rPr>
          <w:rFonts w:ascii="Times New Roman" w:hAnsi="Times New Roman"/>
          <w:sz w:val="24"/>
          <w:szCs w:val="24"/>
        </w:rPr>
        <w:t xml:space="preserve"> (less than 65%)</w:t>
      </w:r>
      <w:r w:rsidRPr="00FD0554">
        <w:rPr>
          <w:rFonts w:ascii="Times New Roman" w:hAnsi="Times New Roman"/>
          <w:sz w:val="24"/>
          <w:szCs w:val="24"/>
        </w:rPr>
        <w:t xml:space="preserve"> in </w:t>
      </w:r>
      <w:proofErr w:type="spellStart"/>
      <w:r w:rsidRPr="00FD0554">
        <w:rPr>
          <w:rFonts w:ascii="Times New Roman" w:hAnsi="Times New Roman"/>
          <w:sz w:val="24"/>
          <w:szCs w:val="24"/>
        </w:rPr>
        <w:t>Q</w:t>
      </w:r>
      <w:r w:rsidRPr="00FD0554">
        <w:rPr>
          <w:rFonts w:ascii="Times New Roman" w:hAnsi="Times New Roman"/>
          <w:sz w:val="24"/>
          <w:szCs w:val="24"/>
          <w:vertAlign w:val="subscript"/>
        </w:rPr>
        <w:t>exaustion</w:t>
      </w:r>
      <w:proofErr w:type="spellEnd"/>
      <w:r w:rsidRPr="00FD0554">
        <w:rPr>
          <w:rFonts w:ascii="Times New Roman" w:hAnsi="Times New Roman"/>
          <w:sz w:val="24"/>
          <w:szCs w:val="24"/>
        </w:rPr>
        <w:t xml:space="preserve"> between field and lab</w:t>
      </w:r>
      <w:r w:rsidR="00704637">
        <w:rPr>
          <w:rFonts w:ascii="Times New Roman" w:hAnsi="Times New Roman"/>
          <w:sz w:val="24"/>
          <w:szCs w:val="24"/>
        </w:rPr>
        <w:t>oratory</w:t>
      </w:r>
      <w:r w:rsidRPr="00FD0554">
        <w:rPr>
          <w:rFonts w:ascii="Times New Roman" w:hAnsi="Times New Roman"/>
          <w:sz w:val="24"/>
          <w:szCs w:val="24"/>
        </w:rPr>
        <w:t xml:space="preserve"> results of (e.g.</w:t>
      </w:r>
      <w:r w:rsidR="00650BDF">
        <w:rPr>
          <w:rFonts w:ascii="Times New Roman" w:hAnsi="Times New Roman"/>
          <w:sz w:val="24"/>
          <w:szCs w:val="24"/>
        </w:rPr>
        <w:t>,</w:t>
      </w:r>
      <w:r w:rsidRPr="00FD0554">
        <w:rPr>
          <w:rFonts w:ascii="Times New Roman" w:hAnsi="Times New Roman"/>
          <w:sz w:val="24"/>
          <w:szCs w:val="24"/>
        </w:rPr>
        <w:t xml:space="preserve"> 5.7 for lab and 3.0</w:t>
      </w:r>
      <w:r w:rsidR="006809F9">
        <w:rPr>
          <w:rFonts w:ascii="Times New Roman" w:hAnsi="Times New Roman"/>
          <w:sz w:val="24"/>
          <w:szCs w:val="24"/>
        </w:rPr>
        <w:t xml:space="preserve"> mg/g</w:t>
      </w:r>
      <w:r w:rsidRPr="00FD0554">
        <w:rPr>
          <w:rFonts w:ascii="Times New Roman" w:hAnsi="Times New Roman"/>
          <w:sz w:val="24"/>
          <w:szCs w:val="24"/>
        </w:rPr>
        <w:t xml:space="preserve"> for field for BC)</w:t>
      </w:r>
      <w:r w:rsidR="00704637">
        <w:rPr>
          <w:rFonts w:ascii="Times New Roman" w:hAnsi="Times New Roman"/>
          <w:sz w:val="24"/>
          <w:szCs w:val="24"/>
        </w:rPr>
        <w:t>,</w:t>
      </w:r>
      <w:r w:rsidRPr="00FD0554">
        <w:rPr>
          <w:rFonts w:ascii="Times New Roman" w:hAnsi="Times New Roman"/>
          <w:sz w:val="24"/>
          <w:szCs w:val="24"/>
        </w:rPr>
        <w:t xml:space="preserve"> which is similar to the approximately 67% difference shown by </w:t>
      </w:r>
      <w:proofErr w:type="spellStart"/>
      <w:r w:rsidRPr="00FD6CE2">
        <w:rPr>
          <w:rFonts w:ascii="Times New Roman" w:hAnsi="Times New Roman"/>
          <w:sz w:val="24"/>
          <w:szCs w:val="24"/>
        </w:rPr>
        <w:t>Kamble</w:t>
      </w:r>
      <w:proofErr w:type="spellEnd"/>
      <w:r w:rsidRPr="00FD6CE2">
        <w:rPr>
          <w:rFonts w:ascii="Times New Roman" w:hAnsi="Times New Roman"/>
          <w:sz w:val="24"/>
          <w:szCs w:val="24"/>
        </w:rPr>
        <w:t> et al. (2007)</w:t>
      </w:r>
      <w:r w:rsidRPr="00FD0554">
        <w:rPr>
          <w:rFonts w:ascii="Times New Roman" w:hAnsi="Times New Roman"/>
          <w:sz w:val="24"/>
          <w:szCs w:val="24"/>
        </w:rPr>
        <w:t xml:space="preserve"> for lanthanum-modified chitosan at an equilibrium value of 8 mg/L between field and synthetic samples. However, the AA and AIWC both show a difference in </w:t>
      </w:r>
      <w:proofErr w:type="spellStart"/>
      <w:r w:rsidRPr="00FD0554">
        <w:rPr>
          <w:rFonts w:ascii="Times New Roman" w:hAnsi="Times New Roman"/>
          <w:sz w:val="24"/>
          <w:szCs w:val="24"/>
        </w:rPr>
        <w:t>Q</w:t>
      </w:r>
      <w:r w:rsidRPr="00FD0554">
        <w:rPr>
          <w:rFonts w:ascii="Times New Roman" w:hAnsi="Times New Roman"/>
          <w:sz w:val="24"/>
          <w:szCs w:val="24"/>
          <w:vertAlign w:val="subscript"/>
        </w:rPr>
        <w:t>exhaustion</w:t>
      </w:r>
      <w:proofErr w:type="spellEnd"/>
      <w:r w:rsidRPr="00FD0554">
        <w:rPr>
          <w:rFonts w:ascii="Times New Roman" w:hAnsi="Times New Roman"/>
          <w:sz w:val="24"/>
          <w:szCs w:val="24"/>
        </w:rPr>
        <w:t xml:space="preserve"> greater than 130% between l</w:t>
      </w:r>
      <w:r w:rsidR="00650BDF">
        <w:rPr>
          <w:rFonts w:ascii="Times New Roman" w:hAnsi="Times New Roman"/>
          <w:sz w:val="24"/>
          <w:szCs w:val="24"/>
        </w:rPr>
        <w:t>aboratory and field groundwater</w:t>
      </w:r>
      <w:r w:rsidRPr="00FD0554">
        <w:rPr>
          <w:rFonts w:ascii="Times New Roman" w:hAnsi="Times New Roman"/>
          <w:sz w:val="24"/>
          <w:szCs w:val="24"/>
        </w:rPr>
        <w:t xml:space="preserve">.  Due to this large difference, it is helpful to further investigate the causes for this because it is clear that AIWC has potential to be a valuable fluoride removal </w:t>
      </w:r>
      <w:r w:rsidR="00704637">
        <w:rPr>
          <w:rFonts w:ascii="Times New Roman" w:hAnsi="Times New Roman"/>
          <w:sz w:val="24"/>
          <w:szCs w:val="24"/>
        </w:rPr>
        <w:t>material</w:t>
      </w:r>
      <w:r w:rsidRPr="00FD0554">
        <w:rPr>
          <w:rFonts w:ascii="Times New Roman" w:hAnsi="Times New Roman"/>
          <w:sz w:val="24"/>
          <w:szCs w:val="24"/>
        </w:rPr>
        <w:t xml:space="preserve">, but only if its ability to remove fluoride effectively in the field is understood.  </w:t>
      </w:r>
    </w:p>
    <w:p w14:paraId="3357200E" w14:textId="77777777" w:rsidR="00931B96" w:rsidRPr="00FD0554" w:rsidRDefault="00931B96" w:rsidP="00931B96">
      <w:pPr>
        <w:spacing w:after="0" w:line="480" w:lineRule="auto"/>
        <w:jc w:val="both"/>
        <w:rPr>
          <w:rFonts w:ascii="Times New Roman" w:hAnsi="Times New Roman"/>
          <w:sz w:val="24"/>
          <w:szCs w:val="24"/>
        </w:rPr>
      </w:pPr>
    </w:p>
    <w:p w14:paraId="30758F8E" w14:textId="77777777" w:rsidR="00931B96" w:rsidRPr="00FD0554" w:rsidRDefault="00931B96" w:rsidP="00931B96">
      <w:pPr>
        <w:spacing w:after="0" w:line="480" w:lineRule="auto"/>
        <w:jc w:val="both"/>
        <w:rPr>
          <w:rFonts w:ascii="Times New Roman" w:hAnsi="Times New Roman"/>
          <w:i/>
          <w:sz w:val="24"/>
          <w:szCs w:val="24"/>
        </w:rPr>
      </w:pPr>
      <w:r w:rsidRPr="00BC72DB">
        <w:rPr>
          <w:rFonts w:ascii="Times New Roman" w:hAnsi="Times New Roman"/>
          <w:b/>
          <w:i/>
          <w:sz w:val="24"/>
          <w:szCs w:val="24"/>
        </w:rPr>
        <w:t>Effects of pH</w:t>
      </w:r>
    </w:p>
    <w:p w14:paraId="28953AF0" w14:textId="285AD1F9" w:rsidR="0060689D" w:rsidRDefault="00931B96" w:rsidP="00A515CB">
      <w:pPr>
        <w:spacing w:after="0" w:line="480" w:lineRule="auto"/>
        <w:ind w:firstLine="720"/>
        <w:jc w:val="both"/>
        <w:rPr>
          <w:rFonts w:ascii="Times New Roman" w:hAnsi="Times New Roman"/>
          <w:sz w:val="24"/>
          <w:szCs w:val="24"/>
        </w:rPr>
      </w:pPr>
      <w:r w:rsidRPr="00FD0554">
        <w:rPr>
          <w:rFonts w:ascii="Times New Roman" w:hAnsi="Times New Roman"/>
          <w:sz w:val="24"/>
          <w:szCs w:val="24"/>
        </w:rPr>
        <w:t>The higher pH in the field groundwater (8.2) than in the laboratory (6.0) likely accounts for some of the reduced effec</w:t>
      </w:r>
      <w:r w:rsidR="001B4DB0">
        <w:rPr>
          <w:rFonts w:ascii="Times New Roman" w:hAnsi="Times New Roman"/>
          <w:sz w:val="24"/>
          <w:szCs w:val="24"/>
        </w:rPr>
        <w:t xml:space="preserve">tiveness of the </w:t>
      </w:r>
      <w:r w:rsidR="00781225">
        <w:rPr>
          <w:rFonts w:ascii="Times New Roman" w:hAnsi="Times New Roman"/>
          <w:sz w:val="24"/>
          <w:szCs w:val="24"/>
        </w:rPr>
        <w:t xml:space="preserve">materials used in </w:t>
      </w:r>
      <w:r w:rsidR="001B4DB0">
        <w:rPr>
          <w:rFonts w:ascii="Times New Roman" w:hAnsi="Times New Roman"/>
          <w:sz w:val="24"/>
          <w:szCs w:val="24"/>
        </w:rPr>
        <w:t xml:space="preserve">field columns. </w:t>
      </w:r>
      <w:r w:rsidRPr="00FD0554">
        <w:rPr>
          <w:rFonts w:ascii="Times New Roman" w:hAnsi="Times New Roman"/>
          <w:sz w:val="24"/>
          <w:szCs w:val="24"/>
        </w:rPr>
        <w:t xml:space="preserve">This is important </w:t>
      </w:r>
      <w:r w:rsidR="00704637">
        <w:rPr>
          <w:rFonts w:ascii="Times New Roman" w:hAnsi="Times New Roman"/>
          <w:sz w:val="24"/>
          <w:szCs w:val="24"/>
        </w:rPr>
        <w:t>because BC and AA</w:t>
      </w:r>
      <w:r w:rsidRPr="00FD0554">
        <w:rPr>
          <w:rFonts w:ascii="Times New Roman" w:hAnsi="Times New Roman"/>
          <w:sz w:val="24"/>
          <w:szCs w:val="24"/>
        </w:rPr>
        <w:t xml:space="preserve"> are known to show improved fluoride removal as the pH decreases until pH 4, a </w:t>
      </w:r>
      <w:r w:rsidR="00704637">
        <w:rPr>
          <w:rFonts w:ascii="Times New Roman" w:hAnsi="Times New Roman"/>
          <w:sz w:val="24"/>
          <w:szCs w:val="24"/>
        </w:rPr>
        <w:t>value</w:t>
      </w:r>
      <w:r w:rsidRPr="00FD0554">
        <w:rPr>
          <w:rFonts w:ascii="Times New Roman" w:hAnsi="Times New Roman"/>
          <w:sz w:val="24"/>
          <w:szCs w:val="24"/>
        </w:rPr>
        <w:t xml:space="preserve"> which is unlikely in most natural or pH adjusted systems </w:t>
      </w:r>
      <w:r w:rsidRPr="00FD6CE2">
        <w:rPr>
          <w:rFonts w:ascii="Times New Roman" w:hAnsi="Times New Roman"/>
          <w:sz w:val="24"/>
          <w:szCs w:val="24"/>
        </w:rPr>
        <w:t>(Abe et al., 2004; Medellin-Castillo et al., 2007; Tang et al., 2009)</w:t>
      </w:r>
      <w:r w:rsidR="00577FA0">
        <w:rPr>
          <w:rFonts w:ascii="Times New Roman" w:hAnsi="Times New Roman"/>
          <w:sz w:val="24"/>
          <w:szCs w:val="24"/>
        </w:rPr>
        <w:t>.</w:t>
      </w:r>
      <w:r w:rsidRPr="00FD0554">
        <w:rPr>
          <w:rFonts w:ascii="Times New Roman" w:hAnsi="Times New Roman"/>
          <w:sz w:val="24"/>
          <w:szCs w:val="24"/>
        </w:rPr>
        <w:t xml:space="preserve"> Therefore, it is expected that laboratory studies would show better fluoride removal than in the field with influent pH values of approximately 6.0 and 8.2, respectively. While in some cases pH adjustment would be considered in field applications to improve media performance, this was not implemented here in an effort to evaluate a simpler system appropriate for a remote area in Ethiopia. </w:t>
      </w:r>
      <w:proofErr w:type="gramStart"/>
      <w:r w:rsidRPr="00FD0554">
        <w:rPr>
          <w:rFonts w:ascii="Times New Roman" w:hAnsi="Times New Roman"/>
          <w:sz w:val="24"/>
          <w:szCs w:val="24"/>
        </w:rPr>
        <w:t xml:space="preserve">Decreased performance of AA in the field due to elevated pH has been documented by other researchers </w:t>
      </w:r>
      <w:r w:rsidRPr="00FD6CE2">
        <w:rPr>
          <w:rFonts w:ascii="Times New Roman" w:hAnsi="Times New Roman"/>
          <w:sz w:val="24"/>
          <w:szCs w:val="24"/>
        </w:rPr>
        <w:t>(</w:t>
      </w:r>
      <w:proofErr w:type="spellStart"/>
      <w:r w:rsidRPr="00FD6CE2">
        <w:rPr>
          <w:rFonts w:ascii="Times New Roman" w:hAnsi="Times New Roman"/>
          <w:sz w:val="24"/>
          <w:szCs w:val="24"/>
        </w:rPr>
        <w:t>Ghorai</w:t>
      </w:r>
      <w:proofErr w:type="spellEnd"/>
      <w:r w:rsidRPr="00FD6CE2">
        <w:rPr>
          <w:rFonts w:ascii="Times New Roman" w:hAnsi="Times New Roman"/>
          <w:sz w:val="24"/>
          <w:szCs w:val="24"/>
        </w:rPr>
        <w:t> and Pant, 2005;</w:t>
      </w:r>
      <w:proofErr w:type="gramEnd"/>
      <w:r w:rsidRPr="00FD6CE2">
        <w:rPr>
          <w:rFonts w:ascii="Times New Roman" w:hAnsi="Times New Roman"/>
          <w:sz w:val="24"/>
          <w:szCs w:val="24"/>
        </w:rPr>
        <w:t> </w:t>
      </w:r>
    </w:p>
    <w:p w14:paraId="29110597" w14:textId="0002DA6A" w:rsidR="00931B96" w:rsidRPr="00FD0554" w:rsidRDefault="00931B96" w:rsidP="0060689D">
      <w:pPr>
        <w:spacing w:after="0" w:line="480" w:lineRule="auto"/>
        <w:jc w:val="both"/>
        <w:rPr>
          <w:rFonts w:ascii="Times New Roman" w:hAnsi="Times New Roman"/>
          <w:sz w:val="24"/>
          <w:szCs w:val="24"/>
        </w:rPr>
      </w:pPr>
      <w:proofErr w:type="spellStart"/>
      <w:r w:rsidRPr="00FD6CE2">
        <w:rPr>
          <w:rFonts w:ascii="Times New Roman" w:hAnsi="Times New Roman"/>
          <w:sz w:val="24"/>
          <w:szCs w:val="24"/>
        </w:rPr>
        <w:t>Hao</w:t>
      </w:r>
      <w:proofErr w:type="spellEnd"/>
      <w:r w:rsidRPr="00FD6CE2">
        <w:rPr>
          <w:rFonts w:ascii="Times New Roman" w:hAnsi="Times New Roman"/>
          <w:sz w:val="24"/>
          <w:szCs w:val="24"/>
        </w:rPr>
        <w:t> and Huang, 1986; Tang et al., 2009)</w:t>
      </w:r>
      <w:r w:rsidRPr="00FD0554">
        <w:rPr>
          <w:rFonts w:ascii="Times New Roman" w:hAnsi="Times New Roman"/>
          <w:sz w:val="24"/>
          <w:szCs w:val="24"/>
        </w:rPr>
        <w:t xml:space="preserve">.  </w:t>
      </w:r>
    </w:p>
    <w:p w14:paraId="442F291B" w14:textId="022AD25D" w:rsidR="00931B96" w:rsidRPr="00FD0554" w:rsidRDefault="00931B96" w:rsidP="00A63EE6">
      <w:pPr>
        <w:spacing w:after="0" w:line="480" w:lineRule="auto"/>
        <w:ind w:firstLine="720"/>
        <w:jc w:val="both"/>
        <w:rPr>
          <w:rFonts w:ascii="Times New Roman" w:hAnsi="Times New Roman"/>
          <w:sz w:val="24"/>
          <w:szCs w:val="24"/>
        </w:rPr>
      </w:pPr>
      <w:r w:rsidRPr="00FD0554">
        <w:rPr>
          <w:rFonts w:ascii="Times New Roman" w:hAnsi="Times New Roman"/>
          <w:sz w:val="24"/>
          <w:szCs w:val="24"/>
        </w:rPr>
        <w:t xml:space="preserve">Thus, </w:t>
      </w:r>
      <w:r w:rsidR="00704637">
        <w:rPr>
          <w:rFonts w:ascii="Times New Roman" w:hAnsi="Times New Roman"/>
          <w:sz w:val="24"/>
          <w:szCs w:val="24"/>
        </w:rPr>
        <w:t>the focus here is</w:t>
      </w:r>
      <w:r w:rsidRPr="00FD0554">
        <w:rPr>
          <w:rFonts w:ascii="Times New Roman" w:hAnsi="Times New Roman"/>
          <w:sz w:val="24"/>
          <w:szCs w:val="24"/>
        </w:rPr>
        <w:t xml:space="preserve"> on evaluating the effect of pH</w:t>
      </w:r>
      <w:r w:rsidR="00577FA0">
        <w:rPr>
          <w:rFonts w:ascii="Times New Roman" w:hAnsi="Times New Roman"/>
          <w:sz w:val="24"/>
          <w:szCs w:val="24"/>
        </w:rPr>
        <w:t xml:space="preserve"> on AIWC in the field setting. </w:t>
      </w:r>
      <w:r w:rsidRPr="00FD0554">
        <w:rPr>
          <w:rFonts w:ascii="Times New Roman" w:hAnsi="Times New Roman"/>
          <w:sz w:val="24"/>
          <w:szCs w:val="24"/>
        </w:rPr>
        <w:t xml:space="preserve">Researchers have shown that elevated fluoride in the MER groundwater is typically accompanied by high salinity, high pH, and low calcium content </w:t>
      </w:r>
      <w:r>
        <w:rPr>
          <w:rFonts w:ascii="Times New Roman" w:hAnsi="Times New Roman"/>
          <w:noProof/>
          <w:sz w:val="24"/>
          <w:szCs w:val="24"/>
        </w:rPr>
        <w:t>(</w:t>
      </w:r>
      <w:r w:rsidR="0081754B">
        <w:rPr>
          <w:rFonts w:ascii="Times New Roman" w:hAnsi="Times New Roman"/>
          <w:noProof/>
          <w:sz w:val="24"/>
          <w:szCs w:val="24"/>
        </w:rPr>
        <w:t xml:space="preserve">Fawell et al., 2006; </w:t>
      </w:r>
      <w:r>
        <w:rPr>
          <w:rFonts w:ascii="Times New Roman" w:hAnsi="Times New Roman"/>
          <w:noProof/>
          <w:sz w:val="24"/>
          <w:szCs w:val="24"/>
        </w:rPr>
        <w:t>Rango et al.</w:t>
      </w:r>
      <w:r w:rsidR="00577FA0">
        <w:rPr>
          <w:rFonts w:ascii="Times New Roman" w:hAnsi="Times New Roman"/>
          <w:noProof/>
          <w:sz w:val="24"/>
          <w:szCs w:val="24"/>
        </w:rPr>
        <w:t>,</w:t>
      </w:r>
      <w:r>
        <w:rPr>
          <w:rFonts w:ascii="Times New Roman" w:hAnsi="Times New Roman"/>
          <w:noProof/>
          <w:sz w:val="24"/>
          <w:szCs w:val="24"/>
        </w:rPr>
        <w:t xml:space="preserve"> 2009, 2012)</w:t>
      </w:r>
      <w:r w:rsidRPr="00FD0554">
        <w:rPr>
          <w:rFonts w:ascii="Times New Roman" w:hAnsi="Times New Roman"/>
          <w:sz w:val="24"/>
          <w:szCs w:val="24"/>
        </w:rPr>
        <w:t xml:space="preserve">. </w:t>
      </w:r>
      <w:r w:rsidR="0081754B">
        <w:rPr>
          <w:rFonts w:ascii="Times New Roman" w:hAnsi="Times New Roman"/>
          <w:sz w:val="24"/>
          <w:szCs w:val="24"/>
        </w:rPr>
        <w:t xml:space="preserve">The </w:t>
      </w:r>
      <w:r w:rsidRPr="00FD0554">
        <w:rPr>
          <w:rFonts w:ascii="Times New Roman" w:hAnsi="Times New Roman"/>
          <w:sz w:val="24"/>
          <w:szCs w:val="24"/>
        </w:rPr>
        <w:t xml:space="preserve">point of zero charge (PZC) for wood char alone is 9.6 ± 0.4 and for AIWC is 5.43 ± 0.25, showing a marked reduction in the PZC with the incorporation </w:t>
      </w:r>
      <w:r w:rsidR="00577FA0">
        <w:rPr>
          <w:rFonts w:ascii="Times New Roman" w:hAnsi="Times New Roman"/>
          <w:sz w:val="24"/>
          <w:szCs w:val="24"/>
        </w:rPr>
        <w:t xml:space="preserve">of aluminum into the material. </w:t>
      </w:r>
      <w:r w:rsidRPr="00FD0554">
        <w:rPr>
          <w:rFonts w:ascii="Times New Roman" w:hAnsi="Times New Roman"/>
          <w:sz w:val="24"/>
          <w:szCs w:val="24"/>
        </w:rPr>
        <w:t>The lower PZC of the AIWC suggests that this material should exhibit the best removal of negatively charged fluoride at system pH values below 5.43 and remove less fluoride as the system pH increases above the PZC</w:t>
      </w:r>
      <w:r w:rsidR="00577FA0">
        <w:rPr>
          <w:rFonts w:ascii="Times New Roman" w:hAnsi="Times New Roman"/>
          <w:sz w:val="24"/>
          <w:szCs w:val="24"/>
        </w:rPr>
        <w:t xml:space="preserve">. </w:t>
      </w:r>
    </w:p>
    <w:p w14:paraId="6048C194" w14:textId="2E06A106" w:rsidR="00931B96" w:rsidRPr="00FD0554" w:rsidRDefault="00351793" w:rsidP="00931B96">
      <w:pPr>
        <w:spacing w:after="0" w:line="480" w:lineRule="auto"/>
        <w:jc w:val="both"/>
        <w:rPr>
          <w:rFonts w:ascii="Times New Roman" w:hAnsi="Times New Roman"/>
          <w:i/>
          <w:sz w:val="24"/>
          <w:szCs w:val="24"/>
        </w:rPr>
      </w:pPr>
      <w:r>
        <w:rPr>
          <w:rFonts w:ascii="Times New Roman" w:hAnsi="Times New Roman"/>
          <w:i/>
          <w:noProof/>
          <w:sz w:val="24"/>
          <w:szCs w:val="24"/>
        </w:rPr>
        <w:lastRenderedPageBreak/>
        <mc:AlternateContent>
          <mc:Choice Requires="wps">
            <w:drawing>
              <wp:anchor distT="0" distB="0" distL="114300" distR="114300" simplePos="0" relativeHeight="251660288" behindDoc="0" locked="0" layoutInCell="1" allowOverlap="1" wp14:anchorId="2D153AB4" wp14:editId="3F198D47">
                <wp:simplePos x="0" y="0"/>
                <wp:positionH relativeFrom="column">
                  <wp:posOffset>4229100</wp:posOffset>
                </wp:positionH>
                <wp:positionV relativeFrom="paragraph">
                  <wp:posOffset>114300</wp:posOffset>
                </wp:positionV>
                <wp:extent cx="1257300" cy="8001000"/>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1257300" cy="80010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20EF03F" w14:textId="6A595714" w:rsidR="005A5637" w:rsidRPr="00E93940" w:rsidRDefault="005A5637" w:rsidP="00A515CB">
                            <w:pPr>
                              <w:spacing w:after="0" w:line="360" w:lineRule="auto"/>
                              <w:rPr>
                                <w:rFonts w:ascii="Times New Roman" w:hAnsi="Times New Roman"/>
                                <w:sz w:val="24"/>
                                <w:szCs w:val="24"/>
                              </w:rPr>
                            </w:pPr>
                            <w:r w:rsidRPr="00E93940">
                              <w:rPr>
                                <w:rFonts w:ascii="Times New Roman" w:hAnsi="Times New Roman"/>
                                <w:color w:val="000000"/>
                                <w:sz w:val="24"/>
                                <w:szCs w:val="24"/>
                              </w:rPr>
                              <w:t xml:space="preserve">Figure </w:t>
                            </w:r>
                            <w:r>
                              <w:rPr>
                                <w:rFonts w:ascii="Times New Roman" w:hAnsi="Times New Roman"/>
                                <w:color w:val="000000"/>
                                <w:sz w:val="24"/>
                                <w:szCs w:val="24"/>
                              </w:rPr>
                              <w:t>4.</w:t>
                            </w:r>
                            <w:r w:rsidRPr="00E93940">
                              <w:rPr>
                                <w:rFonts w:ascii="Times New Roman" w:hAnsi="Times New Roman"/>
                                <w:color w:val="000000"/>
                                <w:sz w:val="24"/>
                                <w:szCs w:val="24"/>
                              </w:rPr>
                              <w:t xml:space="preserve">2:  </w:t>
                            </w:r>
                            <w:r>
                              <w:rPr>
                                <w:rFonts w:ascii="Times New Roman" w:hAnsi="Times New Roman"/>
                                <w:color w:val="000000"/>
                                <w:sz w:val="24"/>
                                <w:szCs w:val="24"/>
                              </w:rPr>
                              <w:t xml:space="preserve">Results </w:t>
                            </w:r>
                            <w:r w:rsidRPr="00E93940">
                              <w:rPr>
                                <w:rFonts w:ascii="Times New Roman" w:hAnsi="Times New Roman"/>
                                <w:color w:val="000000"/>
                                <w:sz w:val="24"/>
                                <w:szCs w:val="24"/>
                              </w:rPr>
                              <w:t>of continuous f</w:t>
                            </w:r>
                            <w:r>
                              <w:rPr>
                                <w:rFonts w:ascii="Times New Roman" w:hAnsi="Times New Roman"/>
                                <w:color w:val="000000"/>
                                <w:sz w:val="24"/>
                                <w:szCs w:val="24"/>
                              </w:rPr>
                              <w:t>low columns studies where the x-</w:t>
                            </w:r>
                            <w:r w:rsidRPr="00E93940">
                              <w:rPr>
                                <w:rFonts w:ascii="Times New Roman" w:hAnsi="Times New Roman"/>
                                <w:color w:val="000000"/>
                                <w:sz w:val="24"/>
                                <w:szCs w:val="24"/>
                              </w:rPr>
                              <w:t>axis shows bed vol</w:t>
                            </w:r>
                            <w:r>
                              <w:rPr>
                                <w:rFonts w:ascii="Times New Roman" w:hAnsi="Times New Roman"/>
                                <w:color w:val="000000"/>
                                <w:sz w:val="24"/>
                                <w:szCs w:val="24"/>
                              </w:rPr>
                              <w:t>umes and the y-</w:t>
                            </w:r>
                            <w:r w:rsidRPr="00E93940">
                              <w:rPr>
                                <w:rFonts w:ascii="Times New Roman" w:hAnsi="Times New Roman"/>
                                <w:color w:val="000000"/>
                                <w:sz w:val="24"/>
                                <w:szCs w:val="24"/>
                              </w:rPr>
                              <w:t xml:space="preserve">axis shows effluent fluoride concentration in mg/L. Influent fluoride concentration was 8.6 mg/L and pH and competing ions vary as stated in the key.  </w:t>
                            </w:r>
                          </w:p>
                        </w:txbxContent>
                      </wps:txbx>
                      <wps:bodyPr rot="0" spcFirstLastPara="0" vertOverflow="overflow" horzOverflow="overflow" vert="vert270"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 o:spid="_x0000_s1027" type="#_x0000_t202" style="position:absolute;left:0;text-align:left;margin-left:333pt;margin-top:9pt;width:99pt;height:6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" filled="f" stroked="f">
                <v:textbox style="layout-flow:vertical;mso-layout-flow-alt:bottom-to-top">
                  <w:txbxContent>
                    <w:p w14:paraId="020EF03F" w14:textId="6A595714" w:rsidR="00D81D8D" w:rsidRPr="00E93940" w:rsidRDefault="00D81D8D" w:rsidP="00A515CB">
                      <w:pPr>
                        <w:spacing w:after="0" w:line="360" w:lineRule="auto"/>
                        <w:rPr>
                          <w:rFonts w:ascii="Times New Roman" w:hAnsi="Times New Roman"/>
                          <w:sz w:val="24"/>
                          <w:szCs w:val="24"/>
                        </w:rPr>
                      </w:pPr>
                      <w:r w:rsidRPr="00E93940">
                        <w:rPr>
                          <w:rFonts w:ascii="Times New Roman" w:hAnsi="Times New Roman"/>
                          <w:color w:val="000000"/>
                          <w:sz w:val="24"/>
                          <w:szCs w:val="24"/>
                        </w:rPr>
                        <w:t xml:space="preserve">Figure </w:t>
                      </w:r>
                      <w:r>
                        <w:rPr>
                          <w:rFonts w:ascii="Times New Roman" w:hAnsi="Times New Roman"/>
                          <w:color w:val="000000"/>
                          <w:sz w:val="24"/>
                          <w:szCs w:val="24"/>
                        </w:rPr>
                        <w:t>4.</w:t>
                      </w:r>
                      <w:r w:rsidRPr="00E93940">
                        <w:rPr>
                          <w:rFonts w:ascii="Times New Roman" w:hAnsi="Times New Roman"/>
                          <w:color w:val="000000"/>
                          <w:sz w:val="24"/>
                          <w:szCs w:val="24"/>
                        </w:rPr>
                        <w:t xml:space="preserve">2:  </w:t>
                      </w:r>
                      <w:r>
                        <w:rPr>
                          <w:rFonts w:ascii="Times New Roman" w:hAnsi="Times New Roman"/>
                          <w:color w:val="000000"/>
                          <w:sz w:val="24"/>
                          <w:szCs w:val="24"/>
                        </w:rPr>
                        <w:t xml:space="preserve">Results </w:t>
                      </w:r>
                      <w:r w:rsidRPr="00E93940">
                        <w:rPr>
                          <w:rFonts w:ascii="Times New Roman" w:hAnsi="Times New Roman"/>
                          <w:color w:val="000000"/>
                          <w:sz w:val="24"/>
                          <w:szCs w:val="24"/>
                        </w:rPr>
                        <w:t>of continuous f</w:t>
                      </w:r>
                      <w:r>
                        <w:rPr>
                          <w:rFonts w:ascii="Times New Roman" w:hAnsi="Times New Roman"/>
                          <w:color w:val="000000"/>
                          <w:sz w:val="24"/>
                          <w:szCs w:val="24"/>
                        </w:rPr>
                        <w:t>low columns studies where the x-</w:t>
                      </w:r>
                      <w:r w:rsidRPr="00E93940">
                        <w:rPr>
                          <w:rFonts w:ascii="Times New Roman" w:hAnsi="Times New Roman"/>
                          <w:color w:val="000000"/>
                          <w:sz w:val="24"/>
                          <w:szCs w:val="24"/>
                        </w:rPr>
                        <w:t>axis shows bed vol</w:t>
                      </w:r>
                      <w:r>
                        <w:rPr>
                          <w:rFonts w:ascii="Times New Roman" w:hAnsi="Times New Roman"/>
                          <w:color w:val="000000"/>
                          <w:sz w:val="24"/>
                          <w:szCs w:val="24"/>
                        </w:rPr>
                        <w:t>umes and the y-</w:t>
                      </w:r>
                      <w:r w:rsidRPr="00E93940">
                        <w:rPr>
                          <w:rFonts w:ascii="Times New Roman" w:hAnsi="Times New Roman"/>
                          <w:color w:val="000000"/>
                          <w:sz w:val="24"/>
                          <w:szCs w:val="24"/>
                        </w:rPr>
                        <w:t xml:space="preserve">axis shows effluent fluoride concentration in mg/L. Influent fluoride concentration was 8.6 mg/L and pH and competing ions vary as stated in the key.  </w:t>
                      </w:r>
                    </w:p>
                  </w:txbxContent>
                </v:textbox>
                <w10:wrap type="square"/>
              </v:shape>
            </w:pict>
          </mc:Fallback>
        </mc:AlternateContent>
      </w:r>
      <w:r>
        <w:rPr>
          <w:rFonts w:ascii="Times New Roman" w:hAnsi="Times New Roman"/>
          <w:i/>
          <w:noProof/>
          <w:sz w:val="24"/>
          <w:szCs w:val="24"/>
        </w:rPr>
        <w:drawing>
          <wp:anchor distT="0" distB="0" distL="114300" distR="114300" simplePos="0" relativeHeight="251659264" behindDoc="0" locked="0" layoutInCell="1" allowOverlap="1" wp14:anchorId="55689581" wp14:editId="4F5C2292">
            <wp:simplePos x="0" y="0"/>
            <wp:positionH relativeFrom="column">
              <wp:posOffset>-1746250</wp:posOffset>
            </wp:positionH>
            <wp:positionV relativeFrom="paragraph">
              <wp:posOffset>2160905</wp:posOffset>
            </wp:positionV>
            <wp:extent cx="8022590" cy="3886200"/>
            <wp:effectExtent l="36195" t="14605" r="14605" b="14605"/>
            <wp:wrapSquare wrapText="bothSides"/>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Figure2-Columns.png"/>
                    <pic:cNvPicPr/>
                  </pic:nvPicPr>
                  <pic:blipFill>
                    <a:blip r:embed="rId18">
                      <a:extLst>
                        <a:ext uri="{28A0092B-C50C-407E-A947-70E740481C1C}">
                          <a14:useLocalDpi xmlns:a14="http://schemas.microsoft.com/office/drawing/2010/main" val="0"/>
                        </a:ext>
                      </a:extLst>
                    </a:blip>
                    <a:stretch>
                      <a:fillRect/>
                    </a:stretch>
                  </pic:blipFill>
                  <pic:spPr>
                    <a:xfrm rot="16200000">
                      <a:off x="0" y="0"/>
                      <a:ext cx="8022590" cy="3886200"/>
                    </a:xfrm>
                    <a:prstGeom prst="rect">
                      <a:avLst/>
                    </a:prstGeom>
                    <a:ln>
                      <a:solidFill>
                        <a:srgbClr val="000000"/>
                      </a:solidFill>
                    </a:ln>
                  </pic:spPr>
                </pic:pic>
              </a:graphicData>
            </a:graphic>
            <wp14:sizeRelH relativeFrom="margin">
              <wp14:pctWidth>0</wp14:pctWidth>
            </wp14:sizeRelH>
            <wp14:sizeRelV relativeFrom="margin">
              <wp14:pctHeight>0</wp14:pctHeight>
            </wp14:sizeRelV>
          </wp:anchor>
        </w:drawing>
      </w:r>
    </w:p>
    <w:p w14:paraId="3FD4F222" w14:textId="77777777" w:rsidR="00A63EE6" w:rsidRPr="00FD0554" w:rsidRDefault="00A63EE6" w:rsidP="00A63EE6">
      <w:pPr>
        <w:spacing w:after="0" w:line="480" w:lineRule="auto"/>
        <w:jc w:val="both"/>
        <w:rPr>
          <w:rFonts w:ascii="Times New Roman" w:hAnsi="Times New Roman"/>
          <w:sz w:val="24"/>
          <w:szCs w:val="24"/>
        </w:rPr>
      </w:pPr>
      <w:r w:rsidRPr="00FD0554">
        <w:rPr>
          <w:rFonts w:ascii="Times New Roman" w:hAnsi="Times New Roman"/>
          <w:sz w:val="24"/>
          <w:szCs w:val="24"/>
        </w:rPr>
        <w:lastRenderedPageBreak/>
        <w:t xml:space="preserve">Results of a column test assessing </w:t>
      </w:r>
      <w:r>
        <w:rPr>
          <w:rFonts w:ascii="Times New Roman" w:hAnsi="Times New Roman"/>
          <w:sz w:val="24"/>
          <w:szCs w:val="24"/>
        </w:rPr>
        <w:t xml:space="preserve">the </w:t>
      </w:r>
      <w:r w:rsidRPr="00FD0554">
        <w:rPr>
          <w:rFonts w:ascii="Times New Roman" w:hAnsi="Times New Roman"/>
          <w:sz w:val="24"/>
          <w:szCs w:val="24"/>
        </w:rPr>
        <w:t xml:space="preserve">fluoride removal capacity of the AIWC in a lab setting with the pH adjusted to 8.2 are shown in Figure </w:t>
      </w:r>
      <w:r>
        <w:rPr>
          <w:rFonts w:ascii="Times New Roman" w:hAnsi="Times New Roman"/>
          <w:sz w:val="24"/>
          <w:szCs w:val="24"/>
        </w:rPr>
        <w:t>4.</w:t>
      </w:r>
      <w:r w:rsidRPr="00FD0554">
        <w:rPr>
          <w:rFonts w:ascii="Times New Roman" w:hAnsi="Times New Roman"/>
          <w:sz w:val="24"/>
          <w:szCs w:val="24"/>
        </w:rPr>
        <w:t xml:space="preserve">2.  These results show that 78 versus 253 bed volumes passed prior to reaching </w:t>
      </w:r>
      <w:proofErr w:type="spellStart"/>
      <w:r w:rsidRPr="00FD0554">
        <w:rPr>
          <w:rFonts w:ascii="Times New Roman" w:hAnsi="Times New Roman"/>
          <w:sz w:val="24"/>
          <w:szCs w:val="24"/>
        </w:rPr>
        <w:t>C</w:t>
      </w:r>
      <w:r w:rsidRPr="00FD0554">
        <w:rPr>
          <w:rFonts w:ascii="Times New Roman" w:hAnsi="Times New Roman"/>
          <w:sz w:val="24"/>
          <w:szCs w:val="24"/>
          <w:vertAlign w:val="subscript"/>
        </w:rPr>
        <w:t>eff</w:t>
      </w:r>
      <w:proofErr w:type="spellEnd"/>
      <w:r w:rsidRPr="00FD0554">
        <w:rPr>
          <w:rFonts w:ascii="Times New Roman" w:hAnsi="Times New Roman"/>
          <w:sz w:val="24"/>
          <w:szCs w:val="24"/>
          <w:vertAlign w:val="subscript"/>
        </w:rPr>
        <w:t xml:space="preserve">  </w:t>
      </w:r>
      <w:r w:rsidRPr="00FD0554">
        <w:rPr>
          <w:rFonts w:ascii="Times New Roman" w:hAnsi="Times New Roman"/>
          <w:sz w:val="24"/>
          <w:szCs w:val="24"/>
        </w:rPr>
        <w:t xml:space="preserve">= 1.5 mg/L for the </w:t>
      </w:r>
      <w:r>
        <w:rPr>
          <w:rFonts w:ascii="Times New Roman" w:hAnsi="Times New Roman"/>
          <w:sz w:val="24"/>
          <w:szCs w:val="24"/>
        </w:rPr>
        <w:t xml:space="preserve">field </w:t>
      </w:r>
      <w:r w:rsidRPr="00FD0554">
        <w:rPr>
          <w:rFonts w:ascii="Times New Roman" w:hAnsi="Times New Roman"/>
          <w:sz w:val="24"/>
          <w:szCs w:val="24"/>
        </w:rPr>
        <w:t xml:space="preserve">column with 8.2 pH influent as compared with unadjusted pH influent (approximately 6.0) and that the </w:t>
      </w:r>
      <w:proofErr w:type="spellStart"/>
      <w:r w:rsidRPr="00FD0554">
        <w:rPr>
          <w:rFonts w:ascii="Times New Roman" w:hAnsi="Times New Roman"/>
          <w:sz w:val="24"/>
          <w:szCs w:val="24"/>
        </w:rPr>
        <w:t>Q</w:t>
      </w:r>
      <w:r w:rsidRPr="00FD0554">
        <w:rPr>
          <w:rFonts w:ascii="Times New Roman" w:hAnsi="Times New Roman"/>
          <w:sz w:val="24"/>
          <w:szCs w:val="24"/>
          <w:vertAlign w:val="subscript"/>
        </w:rPr>
        <w:t>exhaustion</w:t>
      </w:r>
      <w:proofErr w:type="spellEnd"/>
      <w:r w:rsidRPr="00FD0554">
        <w:rPr>
          <w:rFonts w:ascii="Times New Roman" w:hAnsi="Times New Roman"/>
          <w:sz w:val="24"/>
          <w:szCs w:val="24"/>
        </w:rPr>
        <w:t xml:space="preserve"> values were 3.28 and 8.3 </w:t>
      </w:r>
      <w:r>
        <w:rPr>
          <w:rFonts w:ascii="Times New Roman" w:hAnsi="Times New Roman"/>
          <w:sz w:val="24"/>
          <w:szCs w:val="24"/>
        </w:rPr>
        <w:t>mg/g, respectively.</w:t>
      </w:r>
      <w:r w:rsidRPr="00FD0554">
        <w:rPr>
          <w:rFonts w:ascii="Times New Roman" w:hAnsi="Times New Roman"/>
          <w:sz w:val="24"/>
          <w:szCs w:val="24"/>
        </w:rPr>
        <w:t xml:space="preserve"> This confirms batch test results leading to the conclusion that the AIWC removes fluoride more effectively at lower pH values and thus pH should be taken into consideration when setting up field treatment systems.  </w:t>
      </w:r>
    </w:p>
    <w:p w14:paraId="6759D81A" w14:textId="77777777" w:rsidR="00A63EE6" w:rsidRPr="00FD0554" w:rsidRDefault="00A63EE6" w:rsidP="00A63EE6">
      <w:pPr>
        <w:spacing w:after="0" w:line="480" w:lineRule="auto"/>
        <w:jc w:val="both"/>
        <w:rPr>
          <w:rFonts w:ascii="Times New Roman" w:hAnsi="Times New Roman"/>
          <w:sz w:val="24"/>
          <w:szCs w:val="24"/>
        </w:rPr>
      </w:pPr>
    </w:p>
    <w:p w14:paraId="623743A0" w14:textId="77777777" w:rsidR="00931B96" w:rsidRPr="00FD0554" w:rsidRDefault="00931B96" w:rsidP="00931B96">
      <w:pPr>
        <w:spacing w:after="0" w:line="480" w:lineRule="auto"/>
        <w:jc w:val="both"/>
        <w:rPr>
          <w:rFonts w:ascii="Times New Roman" w:hAnsi="Times New Roman"/>
          <w:i/>
          <w:sz w:val="24"/>
          <w:szCs w:val="24"/>
        </w:rPr>
      </w:pPr>
      <w:r w:rsidRPr="00BC72DB">
        <w:rPr>
          <w:rFonts w:ascii="Times New Roman" w:hAnsi="Times New Roman"/>
          <w:b/>
          <w:i/>
          <w:sz w:val="24"/>
          <w:szCs w:val="24"/>
        </w:rPr>
        <w:t>Sulfate Competition</w:t>
      </w:r>
    </w:p>
    <w:p w14:paraId="7D2A2A70" w14:textId="0E3DB88A" w:rsidR="00931B96" w:rsidRPr="00FD0554" w:rsidRDefault="00931B96" w:rsidP="00A515CB">
      <w:pPr>
        <w:spacing w:after="0" w:line="480" w:lineRule="auto"/>
        <w:ind w:firstLine="720"/>
        <w:jc w:val="both"/>
        <w:rPr>
          <w:rFonts w:ascii="Times New Roman" w:hAnsi="Times New Roman"/>
          <w:sz w:val="24"/>
          <w:szCs w:val="24"/>
        </w:rPr>
      </w:pPr>
      <w:r w:rsidRPr="00FD0554">
        <w:rPr>
          <w:rFonts w:ascii="Times New Roman" w:hAnsi="Times New Roman"/>
          <w:sz w:val="24"/>
          <w:szCs w:val="24"/>
        </w:rPr>
        <w:t xml:space="preserve">Another potential cause of reduced fluoride removal capacity for AIWC is the effect of competing ions in the groundwater that were not present in the synthetic water. While elevated levels of phosphate are often found in conjunction with elevated </w:t>
      </w:r>
      <w:r w:rsidR="00704637">
        <w:rPr>
          <w:rFonts w:ascii="Times New Roman" w:hAnsi="Times New Roman"/>
          <w:sz w:val="24"/>
          <w:szCs w:val="24"/>
        </w:rPr>
        <w:t xml:space="preserve">levels of </w:t>
      </w:r>
      <w:r w:rsidRPr="00FD0554">
        <w:rPr>
          <w:rFonts w:ascii="Times New Roman" w:hAnsi="Times New Roman"/>
          <w:sz w:val="24"/>
          <w:szCs w:val="24"/>
        </w:rPr>
        <w:t>fluoride, in the case of MER, sulfate is the prevalent ion</w:t>
      </w:r>
      <w:r w:rsidR="0003120F">
        <w:rPr>
          <w:rFonts w:ascii="Times New Roman" w:hAnsi="Times New Roman"/>
          <w:sz w:val="24"/>
          <w:szCs w:val="24"/>
        </w:rPr>
        <w:t xml:space="preserve"> available that may provide</w:t>
      </w:r>
      <w:r w:rsidRPr="00FD0554">
        <w:rPr>
          <w:rFonts w:ascii="Times New Roman" w:hAnsi="Times New Roman"/>
          <w:sz w:val="24"/>
          <w:szCs w:val="24"/>
        </w:rPr>
        <w:t xml:space="preserve"> co</w:t>
      </w:r>
      <w:r w:rsidR="00577FA0">
        <w:rPr>
          <w:rFonts w:ascii="Times New Roman" w:hAnsi="Times New Roman"/>
          <w:sz w:val="24"/>
          <w:szCs w:val="24"/>
        </w:rPr>
        <w:t>mpetition for fluoride removal.</w:t>
      </w:r>
      <w:r w:rsidRPr="00FD0554">
        <w:rPr>
          <w:rFonts w:ascii="Times New Roman" w:hAnsi="Times New Roman"/>
          <w:sz w:val="24"/>
          <w:szCs w:val="24"/>
        </w:rPr>
        <w:t xml:space="preserve"> A preliminary test from the field site suggested </w:t>
      </w:r>
      <w:r w:rsidR="00076DD1">
        <w:rPr>
          <w:rFonts w:ascii="Times New Roman" w:hAnsi="Times New Roman"/>
          <w:sz w:val="24"/>
          <w:szCs w:val="24"/>
        </w:rPr>
        <w:t xml:space="preserve">that </w:t>
      </w:r>
      <w:r w:rsidRPr="00FD0554">
        <w:rPr>
          <w:rFonts w:ascii="Times New Roman" w:hAnsi="Times New Roman"/>
          <w:sz w:val="24"/>
          <w:szCs w:val="24"/>
        </w:rPr>
        <w:t>the well water contained: sulfate = 60, phosphorous = 0.1, sodium = 490, potassium =</w:t>
      </w:r>
      <w:r w:rsidR="00577FA0">
        <w:rPr>
          <w:rFonts w:ascii="Times New Roman" w:hAnsi="Times New Roman"/>
          <w:sz w:val="24"/>
          <w:szCs w:val="24"/>
        </w:rPr>
        <w:t xml:space="preserve"> 12 and calcium = 20 mg/L. </w:t>
      </w:r>
      <w:r w:rsidR="00C16936">
        <w:rPr>
          <w:rFonts w:ascii="Times New Roman" w:hAnsi="Times New Roman"/>
          <w:sz w:val="24"/>
          <w:szCs w:val="24"/>
        </w:rPr>
        <w:t>These data are</w:t>
      </w:r>
      <w:r w:rsidRPr="00FD0554">
        <w:rPr>
          <w:rFonts w:ascii="Times New Roman" w:hAnsi="Times New Roman"/>
          <w:sz w:val="24"/>
          <w:szCs w:val="24"/>
        </w:rPr>
        <w:t xml:space="preserve"> comparable to data of major ions in the MER waters presented in </w:t>
      </w:r>
      <w:proofErr w:type="spellStart"/>
      <w:r w:rsidRPr="00FD6CE2">
        <w:rPr>
          <w:rFonts w:ascii="Times New Roman" w:hAnsi="Times New Roman"/>
          <w:sz w:val="24"/>
          <w:szCs w:val="24"/>
        </w:rPr>
        <w:t>Rango</w:t>
      </w:r>
      <w:proofErr w:type="spellEnd"/>
      <w:r w:rsidRPr="00FD6CE2">
        <w:rPr>
          <w:rFonts w:ascii="Times New Roman" w:hAnsi="Times New Roman"/>
          <w:sz w:val="24"/>
          <w:szCs w:val="24"/>
        </w:rPr>
        <w:t> et al. (2010)</w:t>
      </w:r>
      <w:r w:rsidR="00704637">
        <w:rPr>
          <w:rFonts w:ascii="Times New Roman" w:hAnsi="Times New Roman"/>
          <w:sz w:val="24"/>
          <w:szCs w:val="24"/>
        </w:rPr>
        <w:t>,</w:t>
      </w:r>
      <w:r w:rsidRPr="00FD0554">
        <w:rPr>
          <w:rFonts w:ascii="Times New Roman" w:hAnsi="Times New Roman"/>
          <w:sz w:val="24"/>
          <w:szCs w:val="24"/>
        </w:rPr>
        <w:t xml:space="preserve"> which showed that in samples from 24 MER groundwater well sources</w:t>
      </w:r>
      <w:r w:rsidR="00704637">
        <w:rPr>
          <w:rFonts w:ascii="Times New Roman" w:hAnsi="Times New Roman"/>
          <w:sz w:val="24"/>
          <w:szCs w:val="24"/>
        </w:rPr>
        <w:t>,</w:t>
      </w:r>
      <w:r w:rsidRPr="00FD0554">
        <w:rPr>
          <w:rFonts w:ascii="Times New Roman" w:hAnsi="Times New Roman"/>
          <w:sz w:val="24"/>
          <w:szCs w:val="24"/>
        </w:rPr>
        <w:t xml:space="preserve"> the sulfate concentration ranged from below the detectable limit to 456 mg/L, the calcium concentration averaged 21.8 mg/L, and phosphate was not included in the data set of major ions. Table </w:t>
      </w:r>
      <w:r w:rsidR="00577FA0">
        <w:rPr>
          <w:rFonts w:ascii="Times New Roman" w:hAnsi="Times New Roman"/>
          <w:sz w:val="24"/>
          <w:szCs w:val="24"/>
        </w:rPr>
        <w:t>4</w:t>
      </w:r>
      <w:r>
        <w:rPr>
          <w:rFonts w:ascii="Times New Roman" w:hAnsi="Times New Roman"/>
          <w:sz w:val="24"/>
          <w:szCs w:val="24"/>
        </w:rPr>
        <w:t>.</w:t>
      </w:r>
      <w:r w:rsidRPr="00FD0554">
        <w:rPr>
          <w:rFonts w:ascii="Times New Roman" w:hAnsi="Times New Roman"/>
          <w:sz w:val="24"/>
          <w:szCs w:val="24"/>
        </w:rPr>
        <w:t xml:space="preserve">3 shows the results of testing sulfate competition with BC and AIWC. </w:t>
      </w:r>
      <w:r w:rsidR="00704637">
        <w:rPr>
          <w:rFonts w:ascii="Times New Roman" w:hAnsi="Times New Roman"/>
          <w:sz w:val="24"/>
          <w:szCs w:val="24"/>
        </w:rPr>
        <w:t xml:space="preserve">Data on this table </w:t>
      </w:r>
      <w:r w:rsidR="0003120F">
        <w:rPr>
          <w:rFonts w:ascii="Times New Roman" w:hAnsi="Times New Roman"/>
          <w:sz w:val="24"/>
          <w:szCs w:val="24"/>
        </w:rPr>
        <w:t>demonstrate</w:t>
      </w:r>
      <w:r w:rsidR="00704637">
        <w:rPr>
          <w:rFonts w:ascii="Times New Roman" w:hAnsi="Times New Roman"/>
          <w:sz w:val="24"/>
          <w:szCs w:val="24"/>
        </w:rPr>
        <w:t>,</w:t>
      </w:r>
      <w:r w:rsidRPr="00FD0554">
        <w:rPr>
          <w:rFonts w:ascii="Times New Roman" w:hAnsi="Times New Roman"/>
          <w:sz w:val="24"/>
          <w:szCs w:val="24"/>
        </w:rPr>
        <w:t xml:space="preserve"> with 95% confidence, </w:t>
      </w:r>
      <w:r w:rsidR="0003120F">
        <w:rPr>
          <w:rFonts w:ascii="Times New Roman" w:hAnsi="Times New Roman"/>
          <w:sz w:val="24"/>
          <w:szCs w:val="24"/>
        </w:rPr>
        <w:t>that there is no competition between sulfate and fluoride for removal by</w:t>
      </w:r>
      <w:r w:rsidRPr="00FD0554">
        <w:rPr>
          <w:rFonts w:ascii="Times New Roman" w:hAnsi="Times New Roman"/>
          <w:sz w:val="24"/>
          <w:szCs w:val="24"/>
        </w:rPr>
        <w:t xml:space="preserve"> either BC or </w:t>
      </w:r>
      <w:r w:rsidRPr="00FD0554">
        <w:rPr>
          <w:rFonts w:ascii="Times New Roman" w:hAnsi="Times New Roman"/>
          <w:sz w:val="24"/>
          <w:szCs w:val="24"/>
        </w:rPr>
        <w:lastRenderedPageBreak/>
        <w:t>AIWC for sulfate concentrations as</w:t>
      </w:r>
      <w:r w:rsidR="00577FA0">
        <w:rPr>
          <w:rFonts w:ascii="Times New Roman" w:hAnsi="Times New Roman"/>
          <w:sz w:val="24"/>
          <w:szCs w:val="24"/>
        </w:rPr>
        <w:t xml:space="preserve"> high as 400 mg/L (4.2 </w:t>
      </w:r>
      <w:proofErr w:type="spellStart"/>
      <w:r w:rsidR="00577FA0">
        <w:rPr>
          <w:rFonts w:ascii="Times New Roman" w:hAnsi="Times New Roman"/>
          <w:sz w:val="24"/>
          <w:szCs w:val="24"/>
        </w:rPr>
        <w:t>mmol</w:t>
      </w:r>
      <w:proofErr w:type="spellEnd"/>
      <w:r w:rsidR="00577FA0">
        <w:rPr>
          <w:rFonts w:ascii="Times New Roman" w:hAnsi="Times New Roman"/>
          <w:sz w:val="24"/>
          <w:szCs w:val="24"/>
        </w:rPr>
        <w:t>/L).</w:t>
      </w:r>
      <w:r w:rsidRPr="00FD0554">
        <w:rPr>
          <w:rFonts w:ascii="Times New Roman" w:hAnsi="Times New Roman"/>
          <w:sz w:val="24"/>
          <w:szCs w:val="24"/>
        </w:rPr>
        <w:t xml:space="preserve"> However, it is difficult to make a final determination based on batch tests because the fluoride molarity in the vicinity of </w:t>
      </w:r>
      <w:proofErr w:type="spellStart"/>
      <w:r w:rsidRPr="00FD0554">
        <w:rPr>
          <w:rFonts w:ascii="Times New Roman" w:hAnsi="Times New Roman"/>
          <w:sz w:val="24"/>
          <w:szCs w:val="24"/>
        </w:rPr>
        <w:t>Q</w:t>
      </w:r>
      <w:r w:rsidRPr="00FD0554">
        <w:rPr>
          <w:rFonts w:ascii="Times New Roman" w:hAnsi="Times New Roman"/>
          <w:sz w:val="24"/>
          <w:szCs w:val="24"/>
          <w:vertAlign w:val="subscript"/>
        </w:rPr>
        <w:t>m</w:t>
      </w:r>
      <w:proofErr w:type="spellEnd"/>
      <w:r w:rsidRPr="00FD0554">
        <w:rPr>
          <w:rFonts w:ascii="Times New Roman" w:hAnsi="Times New Roman"/>
          <w:sz w:val="24"/>
          <w:szCs w:val="24"/>
        </w:rPr>
        <w:t xml:space="preserve"> is 5.26 </w:t>
      </w:r>
      <w:proofErr w:type="spellStart"/>
      <w:r w:rsidRPr="00FD0554">
        <w:rPr>
          <w:rFonts w:ascii="Times New Roman" w:hAnsi="Times New Roman"/>
          <w:sz w:val="24"/>
          <w:szCs w:val="24"/>
        </w:rPr>
        <w:t>mmol</w:t>
      </w:r>
      <w:proofErr w:type="spellEnd"/>
      <w:r w:rsidRPr="00FD0554">
        <w:rPr>
          <w:rFonts w:ascii="Times New Roman" w:hAnsi="Times New Roman"/>
          <w:sz w:val="24"/>
          <w:szCs w:val="24"/>
        </w:rPr>
        <w:t>, while in the column studies t</w:t>
      </w:r>
      <w:r w:rsidR="00577FA0">
        <w:rPr>
          <w:rFonts w:ascii="Times New Roman" w:hAnsi="Times New Roman"/>
          <w:sz w:val="24"/>
          <w:szCs w:val="24"/>
        </w:rPr>
        <w:t xml:space="preserve">he fluoride was only 0.45 </w:t>
      </w:r>
      <w:proofErr w:type="spellStart"/>
      <w:r w:rsidR="00577FA0">
        <w:rPr>
          <w:rFonts w:ascii="Times New Roman" w:hAnsi="Times New Roman"/>
          <w:sz w:val="24"/>
          <w:szCs w:val="24"/>
        </w:rPr>
        <w:t>mmol</w:t>
      </w:r>
      <w:proofErr w:type="spellEnd"/>
      <w:r w:rsidR="00577FA0">
        <w:rPr>
          <w:rFonts w:ascii="Times New Roman" w:hAnsi="Times New Roman"/>
          <w:sz w:val="24"/>
          <w:szCs w:val="24"/>
        </w:rPr>
        <w:t>.</w:t>
      </w:r>
      <w:r w:rsidRPr="00FD0554">
        <w:rPr>
          <w:rFonts w:ascii="Times New Roman" w:hAnsi="Times New Roman"/>
          <w:sz w:val="24"/>
          <w:szCs w:val="24"/>
        </w:rPr>
        <w:t xml:space="preserve"> It is likely that at lower concentrations of fluoride there is more potential for sulfate to compete with fluoride for adsorption and thus removal.  Therefore, a value of 250 mg/L sulfate (2.6 </w:t>
      </w:r>
      <w:proofErr w:type="spellStart"/>
      <w:r w:rsidRPr="00FD0554">
        <w:rPr>
          <w:rFonts w:ascii="Times New Roman" w:hAnsi="Times New Roman"/>
          <w:sz w:val="24"/>
          <w:szCs w:val="24"/>
        </w:rPr>
        <w:t>mmol</w:t>
      </w:r>
      <w:proofErr w:type="spellEnd"/>
      <w:r w:rsidRPr="00FD0554">
        <w:rPr>
          <w:rFonts w:ascii="Times New Roman" w:hAnsi="Times New Roman"/>
          <w:sz w:val="24"/>
          <w:szCs w:val="24"/>
        </w:rPr>
        <w:t xml:space="preserve">), based on the EPA recommended limit, was selected to test in a column setting with BC and AIWC </w:t>
      </w:r>
      <w:r>
        <w:rPr>
          <w:rFonts w:ascii="Times New Roman" w:hAnsi="Times New Roman"/>
          <w:noProof/>
          <w:sz w:val="24"/>
          <w:szCs w:val="24"/>
        </w:rPr>
        <w:t>(U.S. EPA</w:t>
      </w:r>
      <w:r w:rsidR="00577FA0">
        <w:rPr>
          <w:rFonts w:ascii="Times New Roman" w:hAnsi="Times New Roman"/>
          <w:noProof/>
          <w:sz w:val="24"/>
          <w:szCs w:val="24"/>
        </w:rPr>
        <w:t>,</w:t>
      </w:r>
      <w:r>
        <w:rPr>
          <w:rFonts w:ascii="Times New Roman" w:hAnsi="Times New Roman"/>
          <w:noProof/>
          <w:sz w:val="24"/>
          <w:szCs w:val="24"/>
        </w:rPr>
        <w:t xml:space="preserve"> 2012)</w:t>
      </w:r>
      <w:r w:rsidRPr="00FD0554">
        <w:rPr>
          <w:rFonts w:ascii="Times New Roman" w:hAnsi="Times New Roman"/>
          <w:sz w:val="24"/>
          <w:szCs w:val="24"/>
        </w:rPr>
        <w:t xml:space="preserve">.  Results of these tests can be observed in Figure </w:t>
      </w:r>
      <w:r w:rsidR="00577FA0">
        <w:rPr>
          <w:rFonts w:ascii="Times New Roman" w:hAnsi="Times New Roman"/>
          <w:sz w:val="24"/>
          <w:szCs w:val="24"/>
        </w:rPr>
        <w:t>4</w:t>
      </w:r>
      <w:r>
        <w:rPr>
          <w:rFonts w:ascii="Times New Roman" w:hAnsi="Times New Roman"/>
          <w:sz w:val="24"/>
          <w:szCs w:val="24"/>
        </w:rPr>
        <w:t>.</w:t>
      </w:r>
      <w:r w:rsidRPr="00FD0554">
        <w:rPr>
          <w:rFonts w:ascii="Times New Roman" w:hAnsi="Times New Roman"/>
          <w:sz w:val="24"/>
          <w:szCs w:val="24"/>
        </w:rPr>
        <w:t xml:space="preserve">2.  Comparing data from Figures </w:t>
      </w:r>
      <w:r w:rsidR="00577FA0">
        <w:rPr>
          <w:rFonts w:ascii="Times New Roman" w:hAnsi="Times New Roman"/>
          <w:sz w:val="24"/>
          <w:szCs w:val="24"/>
        </w:rPr>
        <w:t>4</w:t>
      </w:r>
      <w:r>
        <w:rPr>
          <w:rFonts w:ascii="Times New Roman" w:hAnsi="Times New Roman"/>
          <w:sz w:val="24"/>
          <w:szCs w:val="24"/>
        </w:rPr>
        <w:t>.</w:t>
      </w:r>
      <w:r w:rsidRPr="00FD0554">
        <w:rPr>
          <w:rFonts w:ascii="Times New Roman" w:hAnsi="Times New Roman"/>
          <w:sz w:val="24"/>
          <w:szCs w:val="24"/>
        </w:rPr>
        <w:t xml:space="preserve">1 and </w:t>
      </w:r>
      <w:r w:rsidR="00076DD1">
        <w:rPr>
          <w:rFonts w:ascii="Times New Roman" w:hAnsi="Times New Roman"/>
          <w:sz w:val="24"/>
          <w:szCs w:val="24"/>
        </w:rPr>
        <w:t>4</w:t>
      </w:r>
      <w:r>
        <w:rPr>
          <w:rFonts w:ascii="Times New Roman" w:hAnsi="Times New Roman"/>
          <w:sz w:val="24"/>
          <w:szCs w:val="24"/>
        </w:rPr>
        <w:t>.</w:t>
      </w:r>
      <w:r w:rsidRPr="00FD0554">
        <w:rPr>
          <w:rFonts w:ascii="Times New Roman" w:hAnsi="Times New Roman"/>
          <w:sz w:val="24"/>
          <w:szCs w:val="24"/>
        </w:rPr>
        <w:t xml:space="preserve">2 and Table </w:t>
      </w:r>
      <w:r w:rsidR="00577FA0">
        <w:rPr>
          <w:rFonts w:ascii="Times New Roman" w:hAnsi="Times New Roman"/>
          <w:sz w:val="24"/>
          <w:szCs w:val="24"/>
        </w:rPr>
        <w:t>4</w:t>
      </w:r>
      <w:r>
        <w:rPr>
          <w:rFonts w:ascii="Times New Roman" w:hAnsi="Times New Roman"/>
          <w:sz w:val="24"/>
          <w:szCs w:val="24"/>
        </w:rPr>
        <w:t>.</w:t>
      </w:r>
      <w:r w:rsidRPr="00FD0554">
        <w:rPr>
          <w:rFonts w:ascii="Times New Roman" w:hAnsi="Times New Roman"/>
          <w:sz w:val="24"/>
          <w:szCs w:val="24"/>
        </w:rPr>
        <w:t>2 shows that approximate bed volumes passed to reach 1</w:t>
      </w:r>
      <w:proofErr w:type="gramStart"/>
      <w:r w:rsidRPr="00FD0554">
        <w:rPr>
          <w:rFonts w:ascii="Times New Roman" w:hAnsi="Times New Roman"/>
          <w:sz w:val="24"/>
          <w:szCs w:val="24"/>
        </w:rPr>
        <w:t>.5 mg/</w:t>
      </w:r>
      <w:proofErr w:type="gramEnd"/>
      <w:r w:rsidRPr="00FD0554">
        <w:rPr>
          <w:rFonts w:ascii="Times New Roman" w:hAnsi="Times New Roman"/>
          <w:sz w:val="24"/>
          <w:szCs w:val="24"/>
        </w:rPr>
        <w:t>L fluoride were 142 and 100 for BC with and without 250 mg/L sulfate, re</w:t>
      </w:r>
      <w:r w:rsidR="00577FA0">
        <w:rPr>
          <w:rFonts w:ascii="Times New Roman" w:hAnsi="Times New Roman"/>
          <w:sz w:val="24"/>
          <w:szCs w:val="24"/>
        </w:rPr>
        <w:t xml:space="preserve">spectively. </w:t>
      </w:r>
      <w:r w:rsidR="00C16936">
        <w:rPr>
          <w:rFonts w:ascii="Times New Roman" w:hAnsi="Times New Roman"/>
          <w:sz w:val="24"/>
          <w:szCs w:val="24"/>
        </w:rPr>
        <w:t>The data also show</w:t>
      </w:r>
      <w:r w:rsidRPr="00FD0554">
        <w:rPr>
          <w:rFonts w:ascii="Times New Roman" w:hAnsi="Times New Roman"/>
          <w:sz w:val="24"/>
          <w:szCs w:val="24"/>
        </w:rPr>
        <w:t xml:space="preserve"> that bed volumes passed to reach 1</w:t>
      </w:r>
      <w:proofErr w:type="gramStart"/>
      <w:r w:rsidRPr="00FD0554">
        <w:rPr>
          <w:rFonts w:ascii="Times New Roman" w:hAnsi="Times New Roman"/>
          <w:sz w:val="24"/>
          <w:szCs w:val="24"/>
        </w:rPr>
        <w:t>.5 mg/</w:t>
      </w:r>
      <w:proofErr w:type="gramEnd"/>
      <w:r w:rsidRPr="00FD0554">
        <w:rPr>
          <w:rFonts w:ascii="Times New Roman" w:hAnsi="Times New Roman"/>
          <w:sz w:val="24"/>
          <w:szCs w:val="24"/>
        </w:rPr>
        <w:t>L fluoride for AIWC were 88 with 250 mg/L</w:t>
      </w:r>
      <w:r w:rsidR="00577FA0">
        <w:rPr>
          <w:rFonts w:ascii="Times New Roman" w:hAnsi="Times New Roman"/>
          <w:sz w:val="24"/>
          <w:szCs w:val="24"/>
        </w:rPr>
        <w:t xml:space="preserve"> sulfate and 253 without.</w:t>
      </w:r>
      <w:r w:rsidRPr="00FD0554">
        <w:rPr>
          <w:rFonts w:ascii="Times New Roman" w:hAnsi="Times New Roman"/>
          <w:sz w:val="24"/>
          <w:szCs w:val="24"/>
        </w:rPr>
        <w:t xml:space="preserve"> These results confirm the suggestion by batch tests that BC experiences minimal effects from the presence of sulfate in solution while the AIWC ex</w:t>
      </w:r>
      <w:r w:rsidR="00577FA0">
        <w:rPr>
          <w:rFonts w:ascii="Times New Roman" w:hAnsi="Times New Roman"/>
          <w:sz w:val="24"/>
          <w:szCs w:val="24"/>
        </w:rPr>
        <w:t xml:space="preserve">perienced a significant effect. </w:t>
      </w:r>
      <w:r w:rsidR="0003120F">
        <w:rPr>
          <w:rFonts w:ascii="Times New Roman" w:hAnsi="Times New Roman"/>
          <w:sz w:val="24"/>
          <w:szCs w:val="24"/>
        </w:rPr>
        <w:t>Use of</w:t>
      </w:r>
      <w:r w:rsidRPr="00FD0554">
        <w:rPr>
          <w:rFonts w:ascii="Times New Roman" w:hAnsi="Times New Roman"/>
          <w:sz w:val="24"/>
          <w:szCs w:val="24"/>
        </w:rPr>
        <w:t xml:space="preserve"> these materials in other locations where ions such as phosphate are high or the pH is low</w:t>
      </w:r>
      <w:r w:rsidR="00704637">
        <w:rPr>
          <w:rFonts w:ascii="Times New Roman" w:hAnsi="Times New Roman"/>
          <w:sz w:val="24"/>
          <w:szCs w:val="24"/>
        </w:rPr>
        <w:t>,</w:t>
      </w:r>
      <w:r w:rsidRPr="00FD0554">
        <w:rPr>
          <w:rFonts w:ascii="Times New Roman" w:hAnsi="Times New Roman"/>
          <w:sz w:val="24"/>
          <w:szCs w:val="24"/>
        </w:rPr>
        <w:t xml:space="preserve"> </w:t>
      </w:r>
      <w:r w:rsidR="00076DD1">
        <w:rPr>
          <w:rFonts w:ascii="Times New Roman" w:hAnsi="Times New Roman"/>
          <w:sz w:val="24"/>
          <w:szCs w:val="24"/>
        </w:rPr>
        <w:t xml:space="preserve">would warrant </w:t>
      </w:r>
      <w:r w:rsidRPr="00FD0554">
        <w:rPr>
          <w:rFonts w:ascii="Times New Roman" w:hAnsi="Times New Roman"/>
          <w:sz w:val="24"/>
          <w:szCs w:val="24"/>
        </w:rPr>
        <w:t xml:space="preserve">additional testing </w:t>
      </w:r>
      <w:r w:rsidR="0003120F">
        <w:rPr>
          <w:rFonts w:ascii="Times New Roman" w:hAnsi="Times New Roman"/>
          <w:sz w:val="24"/>
          <w:szCs w:val="24"/>
        </w:rPr>
        <w:t>to assess the fluoride removal capacity based on those changes.</w:t>
      </w:r>
    </w:p>
    <w:p w14:paraId="55AAF84E" w14:textId="77777777" w:rsidR="00931B96" w:rsidRPr="00FD0554" w:rsidRDefault="00931B96" w:rsidP="00931B96">
      <w:pPr>
        <w:spacing w:after="0" w:line="480" w:lineRule="auto"/>
        <w:jc w:val="both"/>
        <w:rPr>
          <w:rFonts w:ascii="Times New Roman" w:hAnsi="Times New Roman"/>
          <w:sz w:val="24"/>
          <w:szCs w:val="24"/>
        </w:rPr>
      </w:pPr>
    </w:p>
    <w:p w14:paraId="6B7A9146" w14:textId="77777777" w:rsidR="009302F1" w:rsidRPr="00BC72DB" w:rsidRDefault="009302F1" w:rsidP="009302F1">
      <w:pPr>
        <w:spacing w:after="0" w:line="480" w:lineRule="auto"/>
        <w:jc w:val="both"/>
        <w:rPr>
          <w:rFonts w:ascii="Times New Roman" w:hAnsi="Times New Roman"/>
          <w:b/>
          <w:sz w:val="24"/>
          <w:szCs w:val="24"/>
        </w:rPr>
      </w:pPr>
      <w:r w:rsidRPr="00BC72DB">
        <w:rPr>
          <w:rFonts w:ascii="Times New Roman" w:hAnsi="Times New Roman"/>
          <w:b/>
          <w:i/>
          <w:sz w:val="24"/>
          <w:szCs w:val="24"/>
        </w:rPr>
        <w:t>Natural Organic Material</w:t>
      </w:r>
    </w:p>
    <w:p w14:paraId="37966796" w14:textId="77777777" w:rsidR="00FE3EF8" w:rsidRDefault="00577FA0" w:rsidP="00FE3EF8">
      <w:pPr>
        <w:spacing w:after="0" w:line="480" w:lineRule="auto"/>
        <w:jc w:val="both"/>
        <w:rPr>
          <w:rFonts w:ascii="Times New Roman" w:eastAsia="Times New Roman" w:hAnsi="Times New Roman"/>
          <w:color w:val="000000"/>
          <w:sz w:val="24"/>
          <w:szCs w:val="24"/>
        </w:rPr>
      </w:pPr>
      <w:r>
        <w:rPr>
          <w:rFonts w:ascii="Times New Roman" w:hAnsi="Times New Roman"/>
          <w:sz w:val="24"/>
          <w:szCs w:val="24"/>
        </w:rPr>
        <w:tab/>
      </w:r>
      <w:r w:rsidR="009302F1" w:rsidRPr="00FD0554">
        <w:rPr>
          <w:rFonts w:ascii="Times New Roman" w:hAnsi="Times New Roman"/>
          <w:sz w:val="24"/>
          <w:szCs w:val="24"/>
        </w:rPr>
        <w:t>A further explanation for the reduction in the effectiveness of media in the field versus the laboratory could be the presence of</w:t>
      </w:r>
      <w:r>
        <w:rPr>
          <w:rFonts w:ascii="Times New Roman" w:hAnsi="Times New Roman"/>
          <w:sz w:val="24"/>
          <w:szCs w:val="24"/>
        </w:rPr>
        <w:t xml:space="preserve"> NOM in the field groundwater. </w:t>
      </w:r>
      <w:r w:rsidR="009302F1" w:rsidRPr="00FD0554">
        <w:rPr>
          <w:rFonts w:ascii="Times New Roman" w:hAnsi="Times New Roman"/>
          <w:sz w:val="24"/>
          <w:szCs w:val="24"/>
        </w:rPr>
        <w:t xml:space="preserve">NOM is known to be widely occurring in groundwater sources in concentrations of 0.5 – 10 mg/L </w:t>
      </w:r>
      <w:r w:rsidR="0003120F">
        <w:rPr>
          <w:rFonts w:ascii="Times New Roman" w:hAnsi="Times New Roman"/>
          <w:sz w:val="24"/>
          <w:szCs w:val="24"/>
        </w:rPr>
        <w:t xml:space="preserve">organic carbon </w:t>
      </w:r>
      <w:r w:rsidR="009302F1">
        <w:rPr>
          <w:rFonts w:ascii="Times New Roman" w:hAnsi="Times New Roman"/>
          <w:noProof/>
          <w:sz w:val="24"/>
          <w:szCs w:val="24"/>
        </w:rPr>
        <w:t>(Genz et al.</w:t>
      </w:r>
      <w:r>
        <w:rPr>
          <w:rFonts w:ascii="Times New Roman" w:hAnsi="Times New Roman"/>
          <w:noProof/>
          <w:sz w:val="24"/>
          <w:szCs w:val="24"/>
        </w:rPr>
        <w:t>,</w:t>
      </w:r>
      <w:r w:rsidR="009302F1">
        <w:rPr>
          <w:rFonts w:ascii="Times New Roman" w:hAnsi="Times New Roman"/>
          <w:noProof/>
          <w:sz w:val="24"/>
          <w:szCs w:val="24"/>
        </w:rPr>
        <w:t xml:space="preserve"> 2008)</w:t>
      </w:r>
      <w:r w:rsidR="009302F1" w:rsidRPr="00FD0554">
        <w:rPr>
          <w:rFonts w:ascii="Times New Roman" w:hAnsi="Times New Roman"/>
          <w:sz w:val="24"/>
          <w:szCs w:val="24"/>
        </w:rPr>
        <w:t xml:space="preserve">, though </w:t>
      </w:r>
      <w:r w:rsidR="00704637">
        <w:rPr>
          <w:rFonts w:ascii="Times New Roman" w:hAnsi="Times New Roman"/>
          <w:sz w:val="24"/>
          <w:szCs w:val="24"/>
        </w:rPr>
        <w:t>it does not appear that</w:t>
      </w:r>
      <w:r w:rsidR="009302F1" w:rsidRPr="00FD0554">
        <w:rPr>
          <w:rFonts w:ascii="Times New Roman" w:hAnsi="Times New Roman"/>
          <w:sz w:val="24"/>
          <w:szCs w:val="24"/>
        </w:rPr>
        <w:t xml:space="preserve"> competition in a field setting with fluoride adsorption</w:t>
      </w:r>
      <w:r>
        <w:rPr>
          <w:rFonts w:ascii="Times New Roman" w:hAnsi="Times New Roman"/>
          <w:sz w:val="24"/>
          <w:szCs w:val="24"/>
        </w:rPr>
        <w:t xml:space="preserve"> has yet been investigated. </w:t>
      </w:r>
      <w:r w:rsidR="00704637">
        <w:rPr>
          <w:rFonts w:ascii="Times New Roman" w:hAnsi="Times New Roman"/>
          <w:sz w:val="24"/>
          <w:szCs w:val="24"/>
        </w:rPr>
        <w:t>The</w:t>
      </w:r>
      <w:r w:rsidR="009302F1" w:rsidRPr="00FD0554">
        <w:rPr>
          <w:rFonts w:ascii="Times New Roman" w:hAnsi="Times New Roman"/>
          <w:sz w:val="24"/>
          <w:szCs w:val="24"/>
        </w:rPr>
        <w:t xml:space="preserve"> literature </w:t>
      </w:r>
      <w:r w:rsidR="00704637">
        <w:rPr>
          <w:rFonts w:ascii="Times New Roman" w:hAnsi="Times New Roman"/>
          <w:sz w:val="24"/>
          <w:szCs w:val="24"/>
        </w:rPr>
        <w:t xml:space="preserve">discussing </w:t>
      </w:r>
      <w:r w:rsidR="00704637">
        <w:rPr>
          <w:rFonts w:ascii="Times New Roman" w:hAnsi="Times New Roman"/>
          <w:sz w:val="24"/>
          <w:szCs w:val="24"/>
        </w:rPr>
        <w:lastRenderedPageBreak/>
        <w:t xml:space="preserve">water in the Main Ethiopia Rift </w:t>
      </w:r>
      <w:r w:rsidR="009302F1" w:rsidRPr="00FD0554">
        <w:rPr>
          <w:rFonts w:ascii="Times New Roman" w:hAnsi="Times New Roman"/>
          <w:sz w:val="24"/>
          <w:szCs w:val="24"/>
        </w:rPr>
        <w:t xml:space="preserve">did not yield specific types or concentrations of NOM, therefore, suggesting this is an area helpful for </w:t>
      </w:r>
      <w:r w:rsidR="0003120F">
        <w:rPr>
          <w:rFonts w:ascii="Times New Roman" w:hAnsi="Times New Roman"/>
          <w:sz w:val="24"/>
          <w:szCs w:val="24"/>
        </w:rPr>
        <w:t>researchers to assess</w:t>
      </w:r>
      <w:r w:rsidR="009302F1" w:rsidRPr="00FD0554">
        <w:rPr>
          <w:rFonts w:ascii="Times New Roman" w:hAnsi="Times New Roman"/>
          <w:sz w:val="24"/>
          <w:szCs w:val="24"/>
        </w:rPr>
        <w:t xml:space="preserve">.  However, </w:t>
      </w:r>
      <w:r w:rsidR="009302F1">
        <w:rPr>
          <w:rFonts w:ascii="Times New Roman" w:hAnsi="Times New Roman"/>
          <w:noProof/>
          <w:sz w:val="24"/>
          <w:szCs w:val="24"/>
        </w:rPr>
        <w:t>Newcombe et al. (1997a)</w:t>
      </w:r>
      <w:r w:rsidR="009302F1" w:rsidRPr="00FD0554">
        <w:rPr>
          <w:rFonts w:ascii="Times New Roman" w:hAnsi="Times New Roman"/>
          <w:sz w:val="24"/>
          <w:szCs w:val="24"/>
        </w:rPr>
        <w:t xml:space="preserve"> state</w:t>
      </w:r>
      <w:r w:rsidR="00182091">
        <w:rPr>
          <w:rFonts w:ascii="Times New Roman" w:hAnsi="Times New Roman"/>
          <w:sz w:val="24"/>
          <w:szCs w:val="24"/>
        </w:rPr>
        <w:t>d</w:t>
      </w:r>
      <w:r w:rsidR="009302F1" w:rsidRPr="00FD0554">
        <w:rPr>
          <w:rFonts w:ascii="Times New Roman" w:hAnsi="Times New Roman"/>
          <w:sz w:val="24"/>
          <w:szCs w:val="24"/>
        </w:rPr>
        <w:t xml:space="preserve"> that NOM is present in a</w:t>
      </w:r>
      <w:r>
        <w:rPr>
          <w:rFonts w:ascii="Times New Roman" w:hAnsi="Times New Roman"/>
          <w:sz w:val="24"/>
          <w:szCs w:val="24"/>
        </w:rPr>
        <w:t>ll groundwater</w:t>
      </w:r>
      <w:r w:rsidR="00004D59">
        <w:rPr>
          <w:rFonts w:ascii="Times New Roman" w:hAnsi="Times New Roman"/>
          <w:sz w:val="24"/>
          <w:szCs w:val="24"/>
        </w:rPr>
        <w:t xml:space="preserve">, which would include </w:t>
      </w:r>
      <w:r>
        <w:rPr>
          <w:rFonts w:ascii="Times New Roman" w:hAnsi="Times New Roman"/>
          <w:sz w:val="24"/>
          <w:szCs w:val="24"/>
        </w:rPr>
        <w:t>groundwater in the MER.</w:t>
      </w:r>
      <w:r w:rsidR="00004D59">
        <w:rPr>
          <w:rFonts w:ascii="Times New Roman" w:hAnsi="Times New Roman"/>
          <w:sz w:val="24"/>
          <w:szCs w:val="24"/>
        </w:rPr>
        <w:t xml:space="preserve"> </w:t>
      </w:r>
      <w:proofErr w:type="gramStart"/>
      <w:r w:rsidR="00004D59">
        <w:rPr>
          <w:rFonts w:ascii="Times New Roman" w:hAnsi="Times New Roman"/>
          <w:sz w:val="24"/>
          <w:szCs w:val="24"/>
        </w:rPr>
        <w:t>Therefore,</w:t>
      </w:r>
      <w:proofErr w:type="gramEnd"/>
      <w:r w:rsidR="009302F1" w:rsidRPr="00FD0554">
        <w:rPr>
          <w:rFonts w:ascii="Times New Roman" w:hAnsi="Times New Roman"/>
          <w:sz w:val="24"/>
          <w:szCs w:val="24"/>
        </w:rPr>
        <w:t xml:space="preserve"> to assess the practical usefulness of these materials for fluoride removal it is helpful to </w:t>
      </w:r>
      <w:r w:rsidR="00182091">
        <w:rPr>
          <w:rFonts w:ascii="Times New Roman" w:hAnsi="Times New Roman"/>
          <w:sz w:val="24"/>
          <w:szCs w:val="24"/>
        </w:rPr>
        <w:t>determine</w:t>
      </w:r>
      <w:r w:rsidR="009302F1" w:rsidRPr="00FD0554">
        <w:rPr>
          <w:rFonts w:ascii="Times New Roman" w:hAnsi="Times New Roman"/>
          <w:sz w:val="24"/>
          <w:szCs w:val="24"/>
        </w:rPr>
        <w:t xml:space="preserve"> whether </w:t>
      </w:r>
      <w:r w:rsidR="009302F1" w:rsidRPr="00FD0554">
        <w:rPr>
          <w:rFonts w:ascii="Times New Roman" w:hAnsi="Times New Roman"/>
          <w:color w:val="000000" w:themeColor="text1"/>
          <w:sz w:val="24"/>
          <w:szCs w:val="24"/>
        </w:rPr>
        <w:t>or not NOM actually demonstrates competition with fluoride for these</w:t>
      </w:r>
      <w:r>
        <w:rPr>
          <w:rFonts w:ascii="Times New Roman" w:hAnsi="Times New Roman"/>
          <w:color w:val="000000" w:themeColor="text1"/>
          <w:sz w:val="24"/>
          <w:szCs w:val="24"/>
        </w:rPr>
        <w:t xml:space="preserve"> specific adsorptive materials.</w:t>
      </w:r>
      <w:r w:rsidR="009302F1" w:rsidRPr="00FD0554">
        <w:rPr>
          <w:rFonts w:ascii="Times New Roman" w:hAnsi="Times New Roman"/>
          <w:color w:val="000000" w:themeColor="text1"/>
          <w:sz w:val="24"/>
          <w:szCs w:val="24"/>
        </w:rPr>
        <w:t xml:space="preserve"> For this work</w:t>
      </w:r>
      <w:r w:rsidR="00704637">
        <w:rPr>
          <w:rFonts w:ascii="Times New Roman" w:hAnsi="Times New Roman"/>
          <w:color w:val="000000" w:themeColor="text1"/>
          <w:sz w:val="24"/>
          <w:szCs w:val="24"/>
        </w:rPr>
        <w:t>,</w:t>
      </w:r>
      <w:r w:rsidR="009302F1" w:rsidRPr="00FD0554">
        <w:rPr>
          <w:rFonts w:ascii="Times New Roman" w:hAnsi="Times New Roman"/>
          <w:color w:val="000000" w:themeColor="text1"/>
          <w:sz w:val="24"/>
          <w:szCs w:val="24"/>
        </w:rPr>
        <w:t xml:space="preserve"> two NOM types were selected that are representative of </w:t>
      </w:r>
      <w:r w:rsidR="0003120F">
        <w:rPr>
          <w:rFonts w:ascii="Times New Roman" w:hAnsi="Times New Roman"/>
          <w:color w:val="000000" w:themeColor="text1"/>
          <w:sz w:val="24"/>
          <w:szCs w:val="24"/>
        </w:rPr>
        <w:t>a range of</w:t>
      </w:r>
      <w:r w:rsidR="009302F1" w:rsidRPr="00FD0554">
        <w:rPr>
          <w:rFonts w:ascii="Times New Roman" w:hAnsi="Times New Roman"/>
          <w:color w:val="000000" w:themeColor="text1"/>
          <w:sz w:val="24"/>
          <w:szCs w:val="24"/>
        </w:rPr>
        <w:t xml:space="preserve"> NOM based on molecular weight, functional groups and chemical composition. </w:t>
      </w:r>
      <w:r w:rsidR="00FE3EF8" w:rsidRPr="00FD0554">
        <w:rPr>
          <w:rFonts w:ascii="Times New Roman" w:hAnsi="Times New Roman"/>
          <w:color w:val="000000" w:themeColor="text1"/>
          <w:sz w:val="24"/>
          <w:szCs w:val="24"/>
        </w:rPr>
        <w:t xml:space="preserve">The functional groups of these two NOM types vary as Pahokee Peat </w:t>
      </w:r>
      <w:proofErr w:type="spellStart"/>
      <w:r w:rsidR="00FE3EF8" w:rsidRPr="00FD0554">
        <w:rPr>
          <w:rFonts w:ascii="Times New Roman" w:hAnsi="Times New Roman"/>
          <w:color w:val="000000" w:themeColor="text1"/>
          <w:sz w:val="24"/>
          <w:szCs w:val="24"/>
        </w:rPr>
        <w:t>humic</w:t>
      </w:r>
      <w:proofErr w:type="spellEnd"/>
      <w:r w:rsidR="00FE3EF8" w:rsidRPr="00FD0554">
        <w:rPr>
          <w:rFonts w:ascii="Times New Roman" w:hAnsi="Times New Roman"/>
          <w:color w:val="000000" w:themeColor="text1"/>
          <w:sz w:val="24"/>
          <w:szCs w:val="24"/>
        </w:rPr>
        <w:t xml:space="preserve"> acid (PPHA) contains 9.01 carboxylic </w:t>
      </w:r>
      <w:proofErr w:type="spellStart"/>
      <w:r w:rsidR="00FE3EF8" w:rsidRPr="00FD0554">
        <w:rPr>
          <w:rFonts w:ascii="Times New Roman" w:hAnsi="Times New Roman"/>
          <w:color w:val="000000" w:themeColor="text1"/>
          <w:sz w:val="24"/>
          <w:szCs w:val="24"/>
        </w:rPr>
        <w:t>meq</w:t>
      </w:r>
      <w:proofErr w:type="spellEnd"/>
      <w:r w:rsidR="00FE3EF8" w:rsidRPr="00FD0554">
        <w:rPr>
          <w:rFonts w:ascii="Times New Roman" w:hAnsi="Times New Roman"/>
          <w:color w:val="000000" w:themeColor="text1"/>
          <w:sz w:val="24"/>
          <w:szCs w:val="24"/>
        </w:rPr>
        <w:t xml:space="preserve">/g of carbon as opposed to the 11.61 contained by the Nordic Aquatic </w:t>
      </w:r>
      <w:proofErr w:type="spellStart"/>
      <w:r w:rsidR="00FE3EF8" w:rsidRPr="00FD0554">
        <w:rPr>
          <w:rFonts w:ascii="Times New Roman" w:hAnsi="Times New Roman"/>
          <w:color w:val="000000" w:themeColor="text1"/>
          <w:sz w:val="24"/>
          <w:szCs w:val="24"/>
        </w:rPr>
        <w:t>Fulvic</w:t>
      </w:r>
      <w:proofErr w:type="spellEnd"/>
      <w:r w:rsidR="00FE3EF8" w:rsidRPr="00FD0554">
        <w:rPr>
          <w:rFonts w:ascii="Times New Roman" w:hAnsi="Times New Roman"/>
          <w:color w:val="000000" w:themeColor="text1"/>
          <w:sz w:val="24"/>
          <w:szCs w:val="24"/>
        </w:rPr>
        <w:t xml:space="preserve"> Acid (NAFA) and the PPHA contains 1.91 phenolic </w:t>
      </w:r>
      <w:proofErr w:type="spellStart"/>
      <w:r w:rsidR="00FE3EF8" w:rsidRPr="00FD0554">
        <w:rPr>
          <w:rFonts w:ascii="Times New Roman" w:hAnsi="Times New Roman"/>
          <w:color w:val="000000" w:themeColor="text1"/>
          <w:sz w:val="24"/>
          <w:szCs w:val="24"/>
        </w:rPr>
        <w:t>meq</w:t>
      </w:r>
      <w:proofErr w:type="spellEnd"/>
      <w:r w:rsidR="00FE3EF8" w:rsidRPr="00FD0554">
        <w:rPr>
          <w:rFonts w:ascii="Times New Roman" w:hAnsi="Times New Roman"/>
          <w:color w:val="000000" w:themeColor="text1"/>
          <w:sz w:val="24"/>
          <w:szCs w:val="24"/>
        </w:rPr>
        <w:t xml:space="preserve">/g of carbon versus the 3.18 phenolic </w:t>
      </w:r>
      <w:proofErr w:type="spellStart"/>
      <w:r w:rsidR="00FE3EF8" w:rsidRPr="00FD0554">
        <w:rPr>
          <w:rFonts w:ascii="Times New Roman" w:hAnsi="Times New Roman"/>
          <w:color w:val="000000" w:themeColor="text1"/>
          <w:sz w:val="24"/>
          <w:szCs w:val="24"/>
        </w:rPr>
        <w:t>meq</w:t>
      </w:r>
      <w:proofErr w:type="spellEnd"/>
      <w:r w:rsidR="00FE3EF8" w:rsidRPr="00FD0554">
        <w:rPr>
          <w:rFonts w:ascii="Times New Roman" w:hAnsi="Times New Roman"/>
          <w:color w:val="000000" w:themeColor="text1"/>
          <w:sz w:val="24"/>
          <w:szCs w:val="24"/>
        </w:rPr>
        <w:t xml:space="preserve">/g of carbon found in the NAFA </w:t>
      </w:r>
      <w:r w:rsidR="00FE3EF8">
        <w:rPr>
          <w:rFonts w:ascii="Times New Roman" w:hAnsi="Times New Roman"/>
          <w:noProof/>
          <w:color w:val="000000" w:themeColor="text1"/>
          <w:sz w:val="24"/>
          <w:szCs w:val="24"/>
        </w:rPr>
        <w:t>(International Humic Substances Society, 2013a)</w:t>
      </w:r>
      <w:r w:rsidR="00FE3EF8" w:rsidRPr="00FD0554">
        <w:rPr>
          <w:rFonts w:ascii="Times New Roman" w:hAnsi="Times New Roman"/>
          <w:color w:val="000000" w:themeColor="text1"/>
          <w:sz w:val="24"/>
          <w:szCs w:val="24"/>
        </w:rPr>
        <w:t>. The chemical composition also</w:t>
      </w:r>
      <w:r w:rsidR="00FE3EF8">
        <w:rPr>
          <w:rFonts w:ascii="Times New Roman" w:hAnsi="Times New Roman"/>
          <w:color w:val="000000" w:themeColor="text1"/>
          <w:sz w:val="24"/>
          <w:szCs w:val="24"/>
        </w:rPr>
        <w:t xml:space="preserve"> varies </w:t>
      </w:r>
      <w:proofErr w:type="gramStart"/>
      <w:r w:rsidR="00FE3EF8">
        <w:rPr>
          <w:rFonts w:ascii="Times New Roman" w:hAnsi="Times New Roman"/>
          <w:color w:val="000000" w:themeColor="text1"/>
          <w:sz w:val="24"/>
          <w:szCs w:val="24"/>
        </w:rPr>
        <w:t>as PPHA and NAFA are</w:t>
      </w:r>
      <w:r w:rsidR="00FE3EF8" w:rsidRPr="00FD0554">
        <w:rPr>
          <w:rFonts w:ascii="Times New Roman" w:hAnsi="Times New Roman"/>
          <w:color w:val="000000" w:themeColor="text1"/>
          <w:sz w:val="24"/>
          <w:szCs w:val="24"/>
        </w:rPr>
        <w:t xml:space="preserve"> partially composed of 37.34 and 45.12% oxygen and 3.69 and 0.68% nitrogen, respectively</w:t>
      </w:r>
      <w:proofErr w:type="gramEnd"/>
      <w:r w:rsidR="00FE3EF8" w:rsidRPr="00FD0554">
        <w:rPr>
          <w:rFonts w:ascii="Times New Roman" w:hAnsi="Times New Roman"/>
          <w:color w:val="000000" w:themeColor="text1"/>
          <w:sz w:val="24"/>
          <w:szCs w:val="24"/>
        </w:rPr>
        <w:t xml:space="preserve"> </w:t>
      </w:r>
      <w:r w:rsidR="00FE3EF8">
        <w:rPr>
          <w:rFonts w:ascii="Times New Roman" w:hAnsi="Times New Roman"/>
          <w:noProof/>
          <w:color w:val="000000" w:themeColor="text1"/>
          <w:sz w:val="24"/>
          <w:szCs w:val="24"/>
        </w:rPr>
        <w:t>(International Humic Substances Society, 2013b)</w:t>
      </w:r>
      <w:r w:rsidR="00FE3EF8" w:rsidRPr="00FD0554">
        <w:rPr>
          <w:rFonts w:ascii="Times New Roman" w:hAnsi="Times New Roman"/>
          <w:color w:val="000000" w:themeColor="text1"/>
          <w:sz w:val="24"/>
          <w:szCs w:val="24"/>
        </w:rPr>
        <w:t xml:space="preserve">. </w:t>
      </w:r>
      <w:r w:rsidR="00FE3EF8" w:rsidRPr="00FD0554">
        <w:rPr>
          <w:rFonts w:ascii="Times New Roman" w:hAnsi="Times New Roman"/>
          <w:sz w:val="24"/>
          <w:szCs w:val="24"/>
        </w:rPr>
        <w:t xml:space="preserve">Results in Table </w:t>
      </w:r>
      <w:r w:rsidR="00FE3EF8">
        <w:rPr>
          <w:rFonts w:ascii="Times New Roman" w:hAnsi="Times New Roman"/>
          <w:sz w:val="24"/>
          <w:szCs w:val="24"/>
        </w:rPr>
        <w:t>4.</w:t>
      </w:r>
      <w:r w:rsidR="00FE3EF8" w:rsidRPr="00FD0554">
        <w:rPr>
          <w:rFonts w:ascii="Times New Roman" w:hAnsi="Times New Roman"/>
          <w:sz w:val="24"/>
          <w:szCs w:val="24"/>
        </w:rPr>
        <w:t xml:space="preserve">3 show that, with 95% confidence, </w:t>
      </w:r>
      <w:r w:rsidR="00FE3EF8">
        <w:rPr>
          <w:rFonts w:ascii="Times New Roman" w:hAnsi="Times New Roman"/>
          <w:sz w:val="24"/>
          <w:szCs w:val="24"/>
        </w:rPr>
        <w:t>the NOM causes no competition for</w:t>
      </w:r>
      <w:r w:rsidR="00FE3EF8" w:rsidRPr="00FD0554">
        <w:rPr>
          <w:rFonts w:ascii="Times New Roman" w:hAnsi="Times New Roman"/>
          <w:sz w:val="24"/>
          <w:szCs w:val="24"/>
        </w:rPr>
        <w:t xml:space="preserve"> fluoride removal with BC</w:t>
      </w:r>
      <w:r w:rsidR="00FE3EF8">
        <w:rPr>
          <w:rFonts w:ascii="Times New Roman" w:hAnsi="Times New Roman"/>
          <w:sz w:val="24"/>
          <w:szCs w:val="24"/>
        </w:rPr>
        <w:t xml:space="preserve">.  </w:t>
      </w:r>
      <w:r w:rsidR="00FE3EF8" w:rsidRPr="00FD0554">
        <w:rPr>
          <w:rFonts w:ascii="Times New Roman" w:hAnsi="Times New Roman"/>
          <w:sz w:val="24"/>
          <w:szCs w:val="24"/>
        </w:rPr>
        <w:t xml:space="preserve">NOM demonstrates minor competition with fluoride adsorption on AIWC and ACBC as exhibited by </w:t>
      </w:r>
      <w:proofErr w:type="spellStart"/>
      <w:r w:rsidR="00FE3EF8" w:rsidRPr="00FD0554">
        <w:rPr>
          <w:rFonts w:ascii="Times New Roman" w:hAnsi="Times New Roman"/>
          <w:sz w:val="24"/>
          <w:szCs w:val="24"/>
        </w:rPr>
        <w:t>Q</w:t>
      </w:r>
      <w:r w:rsidR="00FE3EF8" w:rsidRPr="00FD0554">
        <w:rPr>
          <w:rFonts w:ascii="Times New Roman" w:hAnsi="Times New Roman"/>
          <w:sz w:val="24"/>
          <w:szCs w:val="24"/>
          <w:vertAlign w:val="subscript"/>
        </w:rPr>
        <w:t>m</w:t>
      </w:r>
      <w:proofErr w:type="spellEnd"/>
      <w:r w:rsidR="00FE3EF8" w:rsidRPr="00FD0554">
        <w:rPr>
          <w:rFonts w:ascii="Times New Roman" w:hAnsi="Times New Roman"/>
          <w:sz w:val="24"/>
          <w:szCs w:val="24"/>
        </w:rPr>
        <w:t xml:space="preserve"> values in Table </w:t>
      </w:r>
      <w:r w:rsidR="00FE3EF8">
        <w:rPr>
          <w:rFonts w:ascii="Times New Roman" w:hAnsi="Times New Roman"/>
          <w:sz w:val="24"/>
          <w:szCs w:val="24"/>
        </w:rPr>
        <w:t xml:space="preserve">4.3. </w:t>
      </w:r>
      <w:r w:rsidR="00FE3EF8" w:rsidRPr="00FD0554">
        <w:rPr>
          <w:rFonts w:ascii="Times New Roman" w:hAnsi="Times New Roman"/>
          <w:sz w:val="24"/>
          <w:szCs w:val="24"/>
        </w:rPr>
        <w:t xml:space="preserve">Though no work has specifically been done investigating reasons for NOM adsorption on ACBC or AIWC, the addition of aluminum to the media may have an affect on NOM competition as </w:t>
      </w:r>
      <w:r w:rsidR="00FE3EF8" w:rsidRPr="00FD6CE2">
        <w:rPr>
          <w:rFonts w:ascii="Times New Roman" w:hAnsi="Times New Roman"/>
          <w:sz w:val="24"/>
          <w:szCs w:val="24"/>
        </w:rPr>
        <w:t>Qualls et al. (2009)</w:t>
      </w:r>
      <w:r w:rsidR="00FE3EF8" w:rsidRPr="00FD0554">
        <w:rPr>
          <w:rFonts w:ascii="Times New Roman" w:hAnsi="Times New Roman"/>
          <w:sz w:val="24"/>
          <w:szCs w:val="24"/>
        </w:rPr>
        <w:t xml:space="preserve"> suggested that natural organic carbon </w:t>
      </w:r>
      <w:proofErr w:type="gramStart"/>
      <w:r w:rsidR="00FE3EF8" w:rsidRPr="00FD0554">
        <w:rPr>
          <w:rFonts w:ascii="Times New Roman" w:hAnsi="Times New Roman"/>
          <w:sz w:val="24"/>
          <w:szCs w:val="24"/>
        </w:rPr>
        <w:t>can</w:t>
      </w:r>
      <w:proofErr w:type="gramEnd"/>
      <w:r w:rsidR="00FE3EF8" w:rsidRPr="00FD0554">
        <w:rPr>
          <w:rFonts w:ascii="Times New Roman" w:hAnsi="Times New Roman"/>
          <w:sz w:val="24"/>
          <w:szCs w:val="24"/>
        </w:rPr>
        <w:t xml:space="preserve"> sorb to aluminum and thus block the pores for other ions to be remov</w:t>
      </w:r>
      <w:r w:rsidR="00FE3EF8">
        <w:rPr>
          <w:rFonts w:ascii="Times New Roman" w:hAnsi="Times New Roman"/>
          <w:sz w:val="24"/>
          <w:szCs w:val="24"/>
        </w:rPr>
        <w:t xml:space="preserve">ed. </w:t>
      </w:r>
      <w:r w:rsidR="00FE3EF8" w:rsidRPr="00FD0554">
        <w:rPr>
          <w:rFonts w:ascii="Times New Roman" w:hAnsi="Times New Roman"/>
          <w:sz w:val="24"/>
          <w:szCs w:val="24"/>
        </w:rPr>
        <w:t>In this case</w:t>
      </w:r>
      <w:r w:rsidR="00FE3EF8">
        <w:rPr>
          <w:rFonts w:ascii="Times New Roman" w:hAnsi="Times New Roman"/>
          <w:sz w:val="24"/>
          <w:szCs w:val="24"/>
        </w:rPr>
        <w:t>,</w:t>
      </w:r>
      <w:r w:rsidR="00FE3EF8" w:rsidRPr="00FD0554">
        <w:rPr>
          <w:rFonts w:ascii="Times New Roman" w:hAnsi="Times New Roman"/>
          <w:sz w:val="24"/>
          <w:szCs w:val="24"/>
        </w:rPr>
        <w:t xml:space="preserve"> NOM minimally affects fluoride removal on </w:t>
      </w:r>
      <w:r w:rsidR="00FE3EF8">
        <w:rPr>
          <w:rFonts w:ascii="Times New Roman" w:hAnsi="Times New Roman"/>
          <w:sz w:val="24"/>
          <w:szCs w:val="24"/>
        </w:rPr>
        <w:t>the</w:t>
      </w:r>
      <w:r w:rsidR="00FE3EF8" w:rsidRPr="00FD0554">
        <w:rPr>
          <w:rFonts w:ascii="Times New Roman" w:hAnsi="Times New Roman"/>
          <w:sz w:val="24"/>
          <w:szCs w:val="24"/>
        </w:rPr>
        <w:t xml:space="preserve"> media tested</w:t>
      </w:r>
      <w:r w:rsidR="00FE3EF8">
        <w:rPr>
          <w:rFonts w:ascii="Times New Roman" w:hAnsi="Times New Roman"/>
          <w:sz w:val="24"/>
          <w:szCs w:val="24"/>
        </w:rPr>
        <w:t>.</w:t>
      </w:r>
    </w:p>
    <w:p w14:paraId="1B04BEA6" w14:textId="2010C7CD" w:rsidR="00931B96" w:rsidRPr="00FE3EF8" w:rsidRDefault="00577FA0" w:rsidP="00FE3EF8">
      <w:pPr>
        <w:spacing w:after="0" w:line="480" w:lineRule="auto"/>
        <w:jc w:val="both"/>
        <w:rPr>
          <w:rFonts w:ascii="Times New Roman" w:eastAsia="Times New Roman" w:hAnsi="Times New Roman"/>
          <w:color w:val="000000"/>
          <w:sz w:val="24"/>
          <w:szCs w:val="24"/>
        </w:rPr>
      </w:pPr>
      <w:r>
        <w:rPr>
          <w:rFonts w:ascii="Times New Roman" w:hAnsi="Times New Roman"/>
          <w:sz w:val="24"/>
          <w:szCs w:val="24"/>
        </w:rPr>
        <w:lastRenderedPageBreak/>
        <w:t>Table 4</w:t>
      </w:r>
      <w:r w:rsidR="00931B96" w:rsidRPr="00BB3E91">
        <w:rPr>
          <w:rFonts w:ascii="Times New Roman" w:hAnsi="Times New Roman"/>
          <w:sz w:val="24"/>
          <w:szCs w:val="24"/>
        </w:rPr>
        <w:t>.3:  Results of batch isotherms studying fluoride removal with and without the presence of sulfate and natural organic material in solution.</w:t>
      </w:r>
    </w:p>
    <w:tbl>
      <w:tblPr>
        <w:tblStyle w:val="TableGrid"/>
        <w:tblW w:w="8568" w:type="dxa"/>
        <w:tblBorders>
          <w:insideH w:val="none" w:sz="0" w:space="0" w:color="auto"/>
          <w:insideV w:val="none" w:sz="0" w:space="0" w:color="auto"/>
        </w:tblBorders>
        <w:tblLook w:val="04A0" w:firstRow="1" w:lastRow="0" w:firstColumn="1" w:lastColumn="0" w:noHBand="0" w:noVBand="1"/>
      </w:tblPr>
      <w:tblGrid>
        <w:gridCol w:w="2538"/>
        <w:gridCol w:w="1455"/>
        <w:gridCol w:w="975"/>
        <w:gridCol w:w="1105"/>
        <w:gridCol w:w="1235"/>
        <w:gridCol w:w="1260"/>
      </w:tblGrid>
      <w:tr w:rsidR="00931B96" w:rsidRPr="00C256E8" w14:paraId="2FE1A9AF" w14:textId="77777777" w:rsidTr="003E691F">
        <w:tc>
          <w:tcPr>
            <w:tcW w:w="2538" w:type="dxa"/>
            <w:tcBorders>
              <w:top w:val="single" w:sz="4" w:space="0" w:color="auto"/>
              <w:bottom w:val="single" w:sz="4" w:space="0" w:color="auto"/>
            </w:tcBorders>
            <w:vAlign w:val="center"/>
          </w:tcPr>
          <w:p w14:paraId="2012B8E1" w14:textId="77777777" w:rsidR="00931B96" w:rsidRPr="00C256E8" w:rsidRDefault="00931B96" w:rsidP="009C5E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b/>
                <w:sz w:val="20"/>
                <w:szCs w:val="20"/>
              </w:rPr>
            </w:pPr>
            <w:r w:rsidRPr="00C256E8">
              <w:rPr>
                <w:rFonts w:ascii="Times New Roman" w:hAnsi="Times New Roman"/>
                <w:b/>
                <w:sz w:val="20"/>
                <w:szCs w:val="20"/>
              </w:rPr>
              <w:t>Material</w:t>
            </w:r>
          </w:p>
        </w:tc>
        <w:tc>
          <w:tcPr>
            <w:tcW w:w="0" w:type="auto"/>
            <w:tcBorders>
              <w:top w:val="single" w:sz="4" w:space="0" w:color="auto"/>
              <w:bottom w:val="single" w:sz="4" w:space="0" w:color="auto"/>
            </w:tcBorders>
            <w:vAlign w:val="center"/>
          </w:tcPr>
          <w:p w14:paraId="094B49A9" w14:textId="77777777" w:rsidR="00931B96" w:rsidRDefault="00931B96" w:rsidP="009C5E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b/>
                <w:sz w:val="20"/>
                <w:szCs w:val="20"/>
              </w:rPr>
            </w:pPr>
            <w:r>
              <w:rPr>
                <w:rFonts w:ascii="Times New Roman" w:hAnsi="Times New Roman"/>
                <w:b/>
                <w:sz w:val="20"/>
                <w:szCs w:val="20"/>
              </w:rPr>
              <w:t>Competing</w:t>
            </w:r>
          </w:p>
          <w:p w14:paraId="28559B88" w14:textId="77777777" w:rsidR="00931B96" w:rsidRPr="00C256E8" w:rsidRDefault="00931B96" w:rsidP="009C5E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b/>
                <w:sz w:val="20"/>
                <w:szCs w:val="20"/>
              </w:rPr>
            </w:pPr>
            <w:r>
              <w:rPr>
                <w:rFonts w:ascii="Times New Roman" w:hAnsi="Times New Roman"/>
                <w:b/>
                <w:sz w:val="20"/>
                <w:szCs w:val="20"/>
              </w:rPr>
              <w:t>Element</w:t>
            </w:r>
          </w:p>
        </w:tc>
        <w:tc>
          <w:tcPr>
            <w:tcW w:w="975" w:type="dxa"/>
            <w:tcBorders>
              <w:top w:val="single" w:sz="4" w:space="0" w:color="auto"/>
              <w:bottom w:val="single" w:sz="4" w:space="0" w:color="auto"/>
            </w:tcBorders>
            <w:vAlign w:val="center"/>
          </w:tcPr>
          <w:p w14:paraId="773C80A7" w14:textId="77777777" w:rsidR="00931B96" w:rsidRPr="00C256E8" w:rsidRDefault="00931B96" w:rsidP="009C5E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b/>
                <w:sz w:val="20"/>
                <w:szCs w:val="20"/>
              </w:rPr>
            </w:pPr>
            <w:r w:rsidRPr="00C256E8">
              <w:rPr>
                <w:rFonts w:ascii="Times New Roman" w:hAnsi="Times New Roman"/>
                <w:b/>
                <w:sz w:val="20"/>
                <w:szCs w:val="20"/>
              </w:rPr>
              <w:t>Amount (mg/L)</w:t>
            </w:r>
          </w:p>
        </w:tc>
        <w:tc>
          <w:tcPr>
            <w:tcW w:w="1105" w:type="dxa"/>
            <w:tcBorders>
              <w:top w:val="single" w:sz="4" w:space="0" w:color="auto"/>
              <w:bottom w:val="single" w:sz="4" w:space="0" w:color="auto"/>
            </w:tcBorders>
            <w:vAlign w:val="center"/>
          </w:tcPr>
          <w:p w14:paraId="6720751C" w14:textId="77777777" w:rsidR="00931B96" w:rsidRPr="00C256E8" w:rsidRDefault="00931B96" w:rsidP="009C5E96">
            <w:pPr>
              <w:spacing w:after="0" w:line="240" w:lineRule="auto"/>
              <w:jc w:val="center"/>
              <w:rPr>
                <w:rFonts w:ascii="Times New Roman" w:eastAsia="Times New Roman" w:hAnsi="Times New Roman"/>
                <w:b/>
                <w:bCs/>
                <w:sz w:val="20"/>
                <w:szCs w:val="20"/>
                <w:lang w:eastAsia="en-US"/>
              </w:rPr>
            </w:pPr>
            <w:r w:rsidRPr="00C256E8">
              <w:rPr>
                <w:rFonts w:ascii="Times New Roman" w:eastAsia="Times New Roman" w:hAnsi="Times New Roman"/>
                <w:b/>
                <w:bCs/>
                <w:sz w:val="20"/>
                <w:szCs w:val="20"/>
                <w:lang w:eastAsia="en-US"/>
              </w:rPr>
              <w:t>Amount (</w:t>
            </w:r>
            <w:proofErr w:type="spellStart"/>
            <w:r w:rsidRPr="00C256E8">
              <w:rPr>
                <w:rFonts w:ascii="Times New Roman" w:eastAsia="Times New Roman" w:hAnsi="Times New Roman"/>
                <w:b/>
                <w:bCs/>
                <w:sz w:val="20"/>
                <w:szCs w:val="20"/>
                <w:lang w:eastAsia="en-US"/>
              </w:rPr>
              <w:t>mmols</w:t>
            </w:r>
            <w:proofErr w:type="spellEnd"/>
            <w:r w:rsidRPr="00C256E8">
              <w:rPr>
                <w:rFonts w:ascii="Times New Roman" w:eastAsia="Times New Roman" w:hAnsi="Times New Roman"/>
                <w:b/>
                <w:bCs/>
                <w:sz w:val="20"/>
                <w:szCs w:val="20"/>
                <w:lang w:eastAsia="en-US"/>
              </w:rPr>
              <w:t>/L)</w:t>
            </w:r>
          </w:p>
        </w:tc>
        <w:tc>
          <w:tcPr>
            <w:tcW w:w="1235" w:type="dxa"/>
            <w:tcBorders>
              <w:top w:val="single" w:sz="4" w:space="0" w:color="auto"/>
              <w:bottom w:val="single" w:sz="4" w:space="0" w:color="auto"/>
            </w:tcBorders>
            <w:vAlign w:val="center"/>
          </w:tcPr>
          <w:p w14:paraId="6339A97B" w14:textId="77777777" w:rsidR="00931B96" w:rsidRPr="00C256E8" w:rsidRDefault="00931B96" w:rsidP="009C5E96">
            <w:pPr>
              <w:spacing w:after="0" w:line="240" w:lineRule="auto"/>
              <w:jc w:val="center"/>
              <w:rPr>
                <w:rFonts w:ascii="Times New Roman" w:eastAsia="Times New Roman" w:hAnsi="Times New Roman"/>
                <w:b/>
                <w:bCs/>
                <w:sz w:val="20"/>
                <w:szCs w:val="20"/>
                <w:lang w:eastAsia="en-US"/>
              </w:rPr>
            </w:pPr>
            <w:r w:rsidRPr="00C256E8">
              <w:rPr>
                <w:rFonts w:ascii="Times New Roman" w:eastAsia="Times New Roman" w:hAnsi="Times New Roman"/>
                <w:b/>
                <w:bCs/>
                <w:sz w:val="20"/>
                <w:szCs w:val="20"/>
                <w:lang w:eastAsia="en-US"/>
              </w:rPr>
              <w:t xml:space="preserve">Langmuir </w:t>
            </w:r>
            <w:proofErr w:type="spellStart"/>
            <w:r w:rsidRPr="00C256E8">
              <w:rPr>
                <w:rFonts w:ascii="Times New Roman" w:eastAsia="Times New Roman" w:hAnsi="Times New Roman"/>
                <w:b/>
                <w:bCs/>
                <w:sz w:val="20"/>
                <w:szCs w:val="20"/>
                <w:lang w:eastAsia="en-US"/>
              </w:rPr>
              <w:t>Q</w:t>
            </w:r>
            <w:r>
              <w:rPr>
                <w:rFonts w:ascii="Times New Roman" w:eastAsia="Times New Roman" w:hAnsi="Times New Roman"/>
                <w:b/>
                <w:bCs/>
                <w:sz w:val="20"/>
                <w:szCs w:val="20"/>
                <w:vertAlign w:val="subscript"/>
                <w:lang w:eastAsia="en-US"/>
              </w:rPr>
              <w:t>m</w:t>
            </w:r>
            <w:proofErr w:type="spellEnd"/>
            <w:r w:rsidRPr="00C256E8">
              <w:rPr>
                <w:rFonts w:ascii="Times New Roman" w:eastAsia="Times New Roman" w:hAnsi="Times New Roman"/>
                <w:b/>
                <w:bCs/>
                <w:sz w:val="20"/>
                <w:szCs w:val="20"/>
                <w:lang w:eastAsia="en-US"/>
              </w:rPr>
              <w:t xml:space="preserve"> (mg/g)</w:t>
            </w:r>
          </w:p>
        </w:tc>
        <w:tc>
          <w:tcPr>
            <w:tcW w:w="1260" w:type="dxa"/>
            <w:tcBorders>
              <w:top w:val="single" w:sz="4" w:space="0" w:color="auto"/>
              <w:bottom w:val="single" w:sz="4" w:space="0" w:color="auto"/>
            </w:tcBorders>
            <w:vAlign w:val="center"/>
          </w:tcPr>
          <w:p w14:paraId="3627CC9E" w14:textId="77777777" w:rsidR="00931B96" w:rsidRPr="00C256E8" w:rsidRDefault="00931B96" w:rsidP="009C5E96">
            <w:pPr>
              <w:spacing w:after="0" w:line="240" w:lineRule="auto"/>
              <w:ind w:left="-108" w:firstLine="108"/>
              <w:jc w:val="center"/>
              <w:rPr>
                <w:rFonts w:ascii="Times New Roman" w:eastAsia="Times New Roman" w:hAnsi="Times New Roman"/>
                <w:b/>
                <w:bCs/>
                <w:sz w:val="20"/>
                <w:szCs w:val="20"/>
                <w:lang w:eastAsia="en-US"/>
              </w:rPr>
            </w:pPr>
            <w:r w:rsidRPr="00C256E8">
              <w:rPr>
                <w:rFonts w:ascii="Times New Roman" w:hAnsi="Times New Roman"/>
                <w:b/>
                <w:sz w:val="20"/>
                <w:szCs w:val="20"/>
              </w:rPr>
              <w:t xml:space="preserve">Batch </w:t>
            </w:r>
            <w:proofErr w:type="spellStart"/>
            <w:r w:rsidRPr="00C256E8">
              <w:rPr>
                <w:rFonts w:ascii="Times New Roman" w:hAnsi="Times New Roman"/>
                <w:b/>
                <w:sz w:val="20"/>
                <w:szCs w:val="20"/>
              </w:rPr>
              <w:t>Q</w:t>
            </w:r>
            <w:r w:rsidRPr="00C256E8">
              <w:rPr>
                <w:rFonts w:ascii="Times New Roman" w:hAnsi="Times New Roman"/>
                <w:b/>
                <w:sz w:val="20"/>
                <w:szCs w:val="20"/>
                <w:vertAlign w:val="subscript"/>
              </w:rPr>
              <w:t>e</w:t>
            </w:r>
            <w:proofErr w:type="spellEnd"/>
            <w:r w:rsidRPr="00C256E8">
              <w:rPr>
                <w:rFonts w:ascii="Times New Roman" w:hAnsi="Times New Roman"/>
                <w:b/>
                <w:sz w:val="20"/>
                <w:szCs w:val="20"/>
                <w:vertAlign w:val="subscript"/>
              </w:rPr>
              <w:t xml:space="preserve"> (mg/g) at </w:t>
            </w:r>
            <w:proofErr w:type="spellStart"/>
            <w:r w:rsidRPr="00C256E8">
              <w:rPr>
                <w:rFonts w:ascii="Times New Roman" w:hAnsi="Times New Roman"/>
                <w:b/>
                <w:sz w:val="20"/>
                <w:szCs w:val="20"/>
              </w:rPr>
              <w:t>C</w:t>
            </w:r>
            <w:r w:rsidRPr="00C256E8">
              <w:rPr>
                <w:rFonts w:ascii="Times New Roman" w:hAnsi="Times New Roman"/>
                <w:b/>
                <w:sz w:val="20"/>
                <w:szCs w:val="20"/>
                <w:vertAlign w:val="subscript"/>
              </w:rPr>
              <w:t>e</w:t>
            </w:r>
            <w:proofErr w:type="spellEnd"/>
            <w:r w:rsidRPr="00C256E8">
              <w:rPr>
                <w:rFonts w:ascii="Times New Roman" w:hAnsi="Times New Roman"/>
                <w:b/>
                <w:sz w:val="20"/>
                <w:szCs w:val="20"/>
              </w:rPr>
              <w:t>= 8.6</w:t>
            </w:r>
            <w:r>
              <w:rPr>
                <w:rFonts w:ascii="Times New Roman" w:hAnsi="Times New Roman"/>
                <w:b/>
                <w:sz w:val="20"/>
                <w:szCs w:val="20"/>
              </w:rPr>
              <w:t>*</w:t>
            </w:r>
            <w:r w:rsidRPr="00C256E8">
              <w:rPr>
                <w:rFonts w:ascii="Times New Roman" w:hAnsi="Times New Roman"/>
                <w:b/>
                <w:sz w:val="20"/>
                <w:szCs w:val="20"/>
              </w:rPr>
              <w:t xml:space="preserve"> mg/L F</w:t>
            </w:r>
          </w:p>
        </w:tc>
      </w:tr>
      <w:tr w:rsidR="00931B96" w:rsidRPr="00C256E8" w14:paraId="341EA7F7" w14:textId="77777777" w:rsidTr="003E691F">
        <w:tc>
          <w:tcPr>
            <w:tcW w:w="2538" w:type="dxa"/>
            <w:tcBorders>
              <w:top w:val="single" w:sz="4" w:space="0" w:color="auto"/>
              <w:left w:val="single" w:sz="4" w:space="0" w:color="auto"/>
              <w:bottom w:val="double" w:sz="4" w:space="0" w:color="auto"/>
              <w:right w:val="single" w:sz="4" w:space="0" w:color="auto"/>
            </w:tcBorders>
          </w:tcPr>
          <w:p w14:paraId="7F3761B5" w14:textId="77777777" w:rsidR="00931B96" w:rsidRDefault="00931B96" w:rsidP="009C5E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sz w:val="20"/>
                <w:szCs w:val="20"/>
              </w:rPr>
            </w:pPr>
          </w:p>
          <w:p w14:paraId="0AAC535E" w14:textId="3BD55728" w:rsidR="00931B96" w:rsidRPr="00C256E8" w:rsidRDefault="00931B96" w:rsidP="009C5E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sz w:val="20"/>
                <w:szCs w:val="20"/>
              </w:rPr>
            </w:pPr>
            <w:r w:rsidRPr="00C256E8">
              <w:rPr>
                <w:rFonts w:ascii="Times New Roman" w:hAnsi="Times New Roman"/>
                <w:sz w:val="20"/>
                <w:szCs w:val="20"/>
              </w:rPr>
              <w:t>Bone Char</w:t>
            </w:r>
            <w:r w:rsidR="003E691F">
              <w:rPr>
                <w:rFonts w:ascii="Times New Roman" w:hAnsi="Times New Roman"/>
                <w:sz w:val="20"/>
                <w:szCs w:val="20"/>
              </w:rPr>
              <w:t xml:space="preserve"> </w:t>
            </w:r>
          </w:p>
          <w:p w14:paraId="1007054F" w14:textId="2D7E6422" w:rsidR="00931B96" w:rsidRPr="00C256E8" w:rsidRDefault="00931B96" w:rsidP="009C5E96">
            <w:pPr>
              <w:widowControl w:val="0"/>
              <w:tabs>
                <w:tab w:val="left" w:pos="560"/>
                <w:tab w:val="left" w:pos="1120"/>
                <w:tab w:val="left" w:pos="1680"/>
                <w:tab w:val="left" w:pos="2240"/>
                <w:tab w:val="left" w:pos="2800"/>
                <w:tab w:val="left" w:pos="3360"/>
                <w:tab w:val="left" w:pos="3920"/>
                <w:tab w:val="left" w:pos="4480"/>
                <w:tab w:val="left" w:pos="5040"/>
                <w:tab w:val="left" w:pos="5850"/>
                <w:tab w:val="left" w:pos="6160"/>
                <w:tab w:val="left" w:pos="6720"/>
              </w:tabs>
              <w:autoSpaceDE w:val="0"/>
              <w:autoSpaceDN w:val="0"/>
              <w:adjustRightInd w:val="0"/>
              <w:spacing w:after="0" w:line="360" w:lineRule="auto"/>
              <w:rPr>
                <w:rFonts w:ascii="Times New Roman" w:hAnsi="Times New Roman"/>
                <w:sz w:val="20"/>
                <w:szCs w:val="20"/>
              </w:rPr>
            </w:pPr>
            <w:r w:rsidRPr="00C256E8">
              <w:rPr>
                <w:rFonts w:ascii="Times New Roman" w:hAnsi="Times New Roman"/>
                <w:sz w:val="20"/>
                <w:szCs w:val="20"/>
              </w:rPr>
              <w:t>Bone Char</w:t>
            </w:r>
            <w:r w:rsidR="003E691F">
              <w:rPr>
                <w:rFonts w:ascii="Times New Roman" w:hAnsi="Times New Roman"/>
                <w:sz w:val="20"/>
                <w:szCs w:val="20"/>
              </w:rPr>
              <w:t xml:space="preserve"> </w:t>
            </w:r>
          </w:p>
          <w:p w14:paraId="7863581A" w14:textId="7641E9B1" w:rsidR="00931B96" w:rsidRPr="00C256E8" w:rsidRDefault="00931B96" w:rsidP="009C5E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sz w:val="20"/>
                <w:szCs w:val="20"/>
              </w:rPr>
            </w:pPr>
            <w:r w:rsidRPr="00C256E8">
              <w:rPr>
                <w:rFonts w:ascii="Times New Roman" w:hAnsi="Times New Roman"/>
                <w:sz w:val="20"/>
                <w:szCs w:val="20"/>
              </w:rPr>
              <w:t>Bone Char</w:t>
            </w:r>
            <w:r w:rsidR="003E691F">
              <w:rPr>
                <w:rFonts w:ascii="Times New Roman" w:hAnsi="Times New Roman"/>
                <w:sz w:val="20"/>
                <w:szCs w:val="20"/>
              </w:rPr>
              <w:t xml:space="preserve"> </w:t>
            </w:r>
          </w:p>
          <w:p w14:paraId="1637C453" w14:textId="1916B4D9" w:rsidR="00931B96" w:rsidRPr="00C256E8" w:rsidRDefault="00931B96" w:rsidP="009C5E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sz w:val="20"/>
                <w:szCs w:val="20"/>
              </w:rPr>
            </w:pPr>
            <w:r w:rsidRPr="00C256E8">
              <w:rPr>
                <w:rFonts w:ascii="Times New Roman" w:hAnsi="Times New Roman"/>
                <w:sz w:val="20"/>
                <w:szCs w:val="20"/>
              </w:rPr>
              <w:t>Bone Char</w:t>
            </w:r>
            <w:r w:rsidR="003E691F">
              <w:rPr>
                <w:rFonts w:ascii="Times New Roman" w:hAnsi="Times New Roman"/>
                <w:sz w:val="20"/>
                <w:szCs w:val="20"/>
              </w:rPr>
              <w:t xml:space="preserve"> </w:t>
            </w:r>
          </w:p>
          <w:p w14:paraId="747366C3" w14:textId="3D7B1840" w:rsidR="00931B96" w:rsidRPr="00C256E8" w:rsidRDefault="00931B96" w:rsidP="009C5E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sz w:val="20"/>
                <w:szCs w:val="20"/>
              </w:rPr>
            </w:pPr>
            <w:r w:rsidRPr="00C256E8">
              <w:rPr>
                <w:rFonts w:ascii="Times New Roman" w:hAnsi="Times New Roman"/>
                <w:sz w:val="20"/>
                <w:szCs w:val="20"/>
              </w:rPr>
              <w:t>Al Impregnated Wood Char</w:t>
            </w:r>
            <w:r w:rsidR="003E691F">
              <w:rPr>
                <w:rFonts w:ascii="Times New Roman" w:hAnsi="Times New Roman"/>
                <w:sz w:val="20"/>
                <w:szCs w:val="20"/>
              </w:rPr>
              <w:t xml:space="preserve"> </w:t>
            </w:r>
          </w:p>
          <w:p w14:paraId="0A3A330A" w14:textId="52E88538" w:rsidR="00931B96" w:rsidRPr="00C256E8" w:rsidRDefault="00931B96" w:rsidP="009C5E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sz w:val="20"/>
                <w:szCs w:val="20"/>
              </w:rPr>
            </w:pPr>
            <w:r w:rsidRPr="00C256E8">
              <w:rPr>
                <w:rFonts w:ascii="Times New Roman" w:hAnsi="Times New Roman"/>
                <w:sz w:val="20"/>
                <w:szCs w:val="20"/>
              </w:rPr>
              <w:t>Al Impregnated Wood char</w:t>
            </w:r>
            <w:r w:rsidR="003E691F">
              <w:rPr>
                <w:rFonts w:ascii="Times New Roman" w:hAnsi="Times New Roman"/>
                <w:sz w:val="20"/>
                <w:szCs w:val="20"/>
              </w:rPr>
              <w:t xml:space="preserve"> </w:t>
            </w:r>
          </w:p>
          <w:p w14:paraId="75C4C532" w14:textId="77777777" w:rsidR="00931B96" w:rsidRPr="00C256E8" w:rsidRDefault="00931B96" w:rsidP="009C5E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sz w:val="20"/>
                <w:szCs w:val="20"/>
              </w:rPr>
            </w:pPr>
          </w:p>
        </w:tc>
        <w:tc>
          <w:tcPr>
            <w:tcW w:w="0" w:type="auto"/>
            <w:tcBorders>
              <w:top w:val="single" w:sz="4" w:space="0" w:color="auto"/>
              <w:left w:val="single" w:sz="4" w:space="0" w:color="auto"/>
              <w:bottom w:val="double" w:sz="4" w:space="0" w:color="auto"/>
              <w:right w:val="single" w:sz="4" w:space="0" w:color="auto"/>
            </w:tcBorders>
          </w:tcPr>
          <w:p w14:paraId="18CE02B5" w14:textId="77777777" w:rsidR="00931B96" w:rsidRPr="002F644F" w:rsidRDefault="00931B96" w:rsidP="009C5E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b/>
                <w:sz w:val="20"/>
                <w:szCs w:val="20"/>
                <w:u w:val="single"/>
              </w:rPr>
            </w:pPr>
            <w:r w:rsidRPr="002F644F">
              <w:rPr>
                <w:rFonts w:ascii="Times New Roman" w:hAnsi="Times New Roman"/>
                <w:b/>
                <w:sz w:val="20"/>
                <w:szCs w:val="20"/>
                <w:u w:val="single"/>
              </w:rPr>
              <w:t>Ion</w:t>
            </w:r>
          </w:p>
          <w:p w14:paraId="324A90D4" w14:textId="77777777" w:rsidR="00931B96" w:rsidRPr="00C256E8" w:rsidRDefault="00931B96" w:rsidP="009C5E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sz w:val="20"/>
                <w:szCs w:val="20"/>
              </w:rPr>
            </w:pPr>
            <w:r w:rsidRPr="00C256E8">
              <w:rPr>
                <w:rFonts w:ascii="Times New Roman" w:hAnsi="Times New Roman"/>
                <w:sz w:val="20"/>
                <w:szCs w:val="20"/>
              </w:rPr>
              <w:t>None</w:t>
            </w:r>
          </w:p>
          <w:p w14:paraId="71A2DBE5" w14:textId="77777777" w:rsidR="00931B96" w:rsidRPr="00C256E8" w:rsidRDefault="00931B96" w:rsidP="009C5E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sz w:val="20"/>
                <w:szCs w:val="20"/>
              </w:rPr>
            </w:pPr>
            <w:r w:rsidRPr="00C256E8">
              <w:rPr>
                <w:rFonts w:ascii="Times New Roman" w:hAnsi="Times New Roman"/>
                <w:sz w:val="20"/>
                <w:szCs w:val="20"/>
              </w:rPr>
              <w:t>Sulfate</w:t>
            </w:r>
          </w:p>
          <w:p w14:paraId="0FDAD9F4" w14:textId="77777777" w:rsidR="00931B96" w:rsidRPr="00C256E8" w:rsidRDefault="00931B96" w:rsidP="009C5E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sz w:val="20"/>
                <w:szCs w:val="20"/>
              </w:rPr>
            </w:pPr>
            <w:r w:rsidRPr="00C256E8">
              <w:rPr>
                <w:rFonts w:ascii="Times New Roman" w:hAnsi="Times New Roman"/>
                <w:sz w:val="20"/>
                <w:szCs w:val="20"/>
              </w:rPr>
              <w:t>Sulfate</w:t>
            </w:r>
          </w:p>
          <w:p w14:paraId="59E81F8F" w14:textId="77777777" w:rsidR="00931B96" w:rsidRPr="00C256E8" w:rsidRDefault="00931B96" w:rsidP="009C5E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sz w:val="20"/>
                <w:szCs w:val="20"/>
              </w:rPr>
            </w:pPr>
            <w:r w:rsidRPr="00C256E8">
              <w:rPr>
                <w:rFonts w:ascii="Times New Roman" w:hAnsi="Times New Roman"/>
                <w:sz w:val="20"/>
                <w:szCs w:val="20"/>
              </w:rPr>
              <w:t>Sulfate</w:t>
            </w:r>
          </w:p>
          <w:p w14:paraId="390F9A73" w14:textId="77777777" w:rsidR="00931B96" w:rsidRPr="00C256E8" w:rsidRDefault="00931B96" w:rsidP="009C5E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sz w:val="20"/>
                <w:szCs w:val="20"/>
              </w:rPr>
            </w:pPr>
            <w:r w:rsidRPr="00C256E8">
              <w:rPr>
                <w:rFonts w:ascii="Times New Roman" w:hAnsi="Times New Roman"/>
                <w:sz w:val="20"/>
                <w:szCs w:val="20"/>
              </w:rPr>
              <w:t>None</w:t>
            </w:r>
          </w:p>
          <w:p w14:paraId="26A4FE07" w14:textId="77777777" w:rsidR="00931B96" w:rsidRPr="00C256E8" w:rsidRDefault="00931B96" w:rsidP="009C5E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sz w:val="20"/>
                <w:szCs w:val="20"/>
              </w:rPr>
            </w:pPr>
            <w:r w:rsidRPr="00C256E8">
              <w:rPr>
                <w:rFonts w:ascii="Times New Roman" w:hAnsi="Times New Roman"/>
                <w:sz w:val="20"/>
                <w:szCs w:val="20"/>
              </w:rPr>
              <w:t>Sulfate</w:t>
            </w:r>
          </w:p>
          <w:p w14:paraId="22B21AA0" w14:textId="77777777" w:rsidR="00931B96" w:rsidRPr="00C256E8" w:rsidRDefault="00931B96" w:rsidP="009C5E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right="-167"/>
              <w:rPr>
                <w:rFonts w:ascii="Times New Roman" w:hAnsi="Times New Roman"/>
                <w:sz w:val="20"/>
                <w:szCs w:val="20"/>
              </w:rPr>
            </w:pPr>
          </w:p>
        </w:tc>
        <w:tc>
          <w:tcPr>
            <w:tcW w:w="975" w:type="dxa"/>
            <w:tcBorders>
              <w:top w:val="single" w:sz="4" w:space="0" w:color="auto"/>
              <w:left w:val="single" w:sz="4" w:space="0" w:color="auto"/>
              <w:bottom w:val="double" w:sz="4" w:space="0" w:color="auto"/>
              <w:right w:val="single" w:sz="4" w:space="0" w:color="auto"/>
            </w:tcBorders>
          </w:tcPr>
          <w:p w14:paraId="25B43BED" w14:textId="77777777" w:rsidR="00931B96" w:rsidRDefault="00931B96" w:rsidP="009C5E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sz w:val="20"/>
                <w:szCs w:val="20"/>
              </w:rPr>
            </w:pPr>
          </w:p>
          <w:p w14:paraId="0E6BB7BC" w14:textId="77777777" w:rsidR="00931B96" w:rsidRPr="00C256E8" w:rsidRDefault="00931B96" w:rsidP="009C5E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sz w:val="20"/>
                <w:szCs w:val="20"/>
              </w:rPr>
            </w:pPr>
            <w:r w:rsidRPr="00C256E8">
              <w:rPr>
                <w:rFonts w:ascii="Times New Roman" w:hAnsi="Times New Roman"/>
                <w:sz w:val="20"/>
                <w:szCs w:val="20"/>
              </w:rPr>
              <w:t>NA</w:t>
            </w:r>
          </w:p>
          <w:p w14:paraId="55746975" w14:textId="77777777" w:rsidR="00931B96" w:rsidRPr="00C256E8" w:rsidRDefault="00931B96" w:rsidP="009C5E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sz w:val="20"/>
                <w:szCs w:val="20"/>
              </w:rPr>
            </w:pPr>
            <w:r w:rsidRPr="00C256E8">
              <w:rPr>
                <w:rFonts w:ascii="Times New Roman" w:hAnsi="Times New Roman"/>
                <w:sz w:val="20"/>
                <w:szCs w:val="20"/>
              </w:rPr>
              <w:t>50</w:t>
            </w:r>
          </w:p>
          <w:p w14:paraId="6DFE9640" w14:textId="77777777" w:rsidR="00931B96" w:rsidRPr="00C256E8" w:rsidRDefault="00931B96" w:rsidP="009C5E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sz w:val="20"/>
                <w:szCs w:val="20"/>
              </w:rPr>
            </w:pPr>
            <w:r w:rsidRPr="00C256E8">
              <w:rPr>
                <w:rFonts w:ascii="Times New Roman" w:hAnsi="Times New Roman"/>
                <w:sz w:val="20"/>
                <w:szCs w:val="20"/>
              </w:rPr>
              <w:t>125</w:t>
            </w:r>
          </w:p>
          <w:p w14:paraId="5AD712E7" w14:textId="77777777" w:rsidR="00931B96" w:rsidRPr="00C256E8" w:rsidRDefault="00931B96" w:rsidP="009C5E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sz w:val="20"/>
                <w:szCs w:val="20"/>
              </w:rPr>
            </w:pPr>
            <w:r w:rsidRPr="00C256E8">
              <w:rPr>
                <w:rFonts w:ascii="Times New Roman" w:hAnsi="Times New Roman"/>
                <w:sz w:val="20"/>
                <w:szCs w:val="20"/>
              </w:rPr>
              <w:t>400</w:t>
            </w:r>
          </w:p>
          <w:p w14:paraId="07FD194A" w14:textId="77777777" w:rsidR="00931B96" w:rsidRPr="00C256E8" w:rsidRDefault="00931B96" w:rsidP="009C5E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sz w:val="20"/>
                <w:szCs w:val="20"/>
              </w:rPr>
            </w:pPr>
            <w:r w:rsidRPr="00C256E8">
              <w:rPr>
                <w:rFonts w:ascii="Times New Roman" w:hAnsi="Times New Roman"/>
                <w:sz w:val="20"/>
                <w:szCs w:val="20"/>
              </w:rPr>
              <w:t>NA</w:t>
            </w:r>
          </w:p>
          <w:p w14:paraId="13BFD88B" w14:textId="77777777" w:rsidR="00931B96" w:rsidRPr="00C256E8" w:rsidRDefault="00931B96" w:rsidP="009C5E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sz w:val="20"/>
                <w:szCs w:val="20"/>
              </w:rPr>
            </w:pPr>
            <w:r w:rsidRPr="00C256E8">
              <w:rPr>
                <w:rFonts w:ascii="Times New Roman" w:hAnsi="Times New Roman"/>
                <w:sz w:val="20"/>
                <w:szCs w:val="20"/>
              </w:rPr>
              <w:t>400</w:t>
            </w:r>
          </w:p>
        </w:tc>
        <w:tc>
          <w:tcPr>
            <w:tcW w:w="1105" w:type="dxa"/>
            <w:tcBorders>
              <w:top w:val="single" w:sz="4" w:space="0" w:color="auto"/>
              <w:left w:val="single" w:sz="4" w:space="0" w:color="auto"/>
              <w:bottom w:val="double" w:sz="4" w:space="0" w:color="auto"/>
              <w:right w:val="single" w:sz="4" w:space="0" w:color="auto"/>
            </w:tcBorders>
          </w:tcPr>
          <w:p w14:paraId="41E309DD" w14:textId="77777777" w:rsidR="00931B96" w:rsidRDefault="00931B96" w:rsidP="009C5E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sz w:val="20"/>
                <w:szCs w:val="20"/>
              </w:rPr>
            </w:pPr>
          </w:p>
          <w:p w14:paraId="3DFE340F" w14:textId="77777777" w:rsidR="00931B96" w:rsidRPr="00C256E8" w:rsidRDefault="00931B96" w:rsidP="009C5E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sz w:val="20"/>
                <w:szCs w:val="20"/>
              </w:rPr>
            </w:pPr>
            <w:r w:rsidRPr="00C256E8">
              <w:rPr>
                <w:rFonts w:ascii="Times New Roman" w:hAnsi="Times New Roman"/>
                <w:sz w:val="20"/>
                <w:szCs w:val="20"/>
              </w:rPr>
              <w:t>NA</w:t>
            </w:r>
          </w:p>
          <w:p w14:paraId="5C1FF5F2" w14:textId="77777777" w:rsidR="00931B96" w:rsidRPr="00C256E8" w:rsidRDefault="00931B96" w:rsidP="009C5E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sz w:val="20"/>
                <w:szCs w:val="20"/>
              </w:rPr>
            </w:pPr>
            <w:r>
              <w:rPr>
                <w:rFonts w:ascii="Times New Roman" w:hAnsi="Times New Roman"/>
                <w:sz w:val="20"/>
                <w:szCs w:val="20"/>
              </w:rPr>
              <w:t>0.5</w:t>
            </w:r>
          </w:p>
          <w:p w14:paraId="512B1E3A" w14:textId="77777777" w:rsidR="00931B96" w:rsidRPr="00C256E8" w:rsidRDefault="00931B96" w:rsidP="009C5E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sz w:val="20"/>
                <w:szCs w:val="20"/>
              </w:rPr>
            </w:pPr>
            <w:r>
              <w:rPr>
                <w:rFonts w:ascii="Times New Roman" w:hAnsi="Times New Roman"/>
                <w:sz w:val="20"/>
                <w:szCs w:val="20"/>
              </w:rPr>
              <w:t>1.3</w:t>
            </w:r>
          </w:p>
          <w:p w14:paraId="7E3384B0" w14:textId="77777777" w:rsidR="00931B96" w:rsidRPr="00C256E8" w:rsidRDefault="00931B96" w:rsidP="009C5E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sz w:val="20"/>
                <w:szCs w:val="20"/>
              </w:rPr>
            </w:pPr>
            <w:r>
              <w:rPr>
                <w:rFonts w:ascii="Times New Roman" w:hAnsi="Times New Roman"/>
                <w:sz w:val="20"/>
                <w:szCs w:val="20"/>
              </w:rPr>
              <w:t>4.2</w:t>
            </w:r>
          </w:p>
          <w:p w14:paraId="19764A2D" w14:textId="77777777" w:rsidR="00931B96" w:rsidRPr="00C256E8" w:rsidRDefault="00931B96" w:rsidP="009C5E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sz w:val="20"/>
                <w:szCs w:val="20"/>
              </w:rPr>
            </w:pPr>
            <w:r w:rsidRPr="00C256E8">
              <w:rPr>
                <w:rFonts w:ascii="Times New Roman" w:hAnsi="Times New Roman"/>
                <w:sz w:val="20"/>
                <w:szCs w:val="20"/>
              </w:rPr>
              <w:t>NA</w:t>
            </w:r>
          </w:p>
          <w:p w14:paraId="6A086C19" w14:textId="77777777" w:rsidR="00931B96" w:rsidRPr="00C256E8" w:rsidRDefault="00931B96" w:rsidP="009C5E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sz w:val="20"/>
                <w:szCs w:val="20"/>
              </w:rPr>
            </w:pPr>
            <w:r w:rsidRPr="00C256E8">
              <w:rPr>
                <w:rFonts w:ascii="Times New Roman" w:hAnsi="Times New Roman"/>
                <w:sz w:val="20"/>
                <w:szCs w:val="20"/>
              </w:rPr>
              <w:t>4.</w:t>
            </w:r>
            <w:r>
              <w:rPr>
                <w:rFonts w:ascii="Times New Roman" w:hAnsi="Times New Roman"/>
                <w:sz w:val="20"/>
                <w:szCs w:val="20"/>
              </w:rPr>
              <w:t>2</w:t>
            </w:r>
          </w:p>
        </w:tc>
        <w:tc>
          <w:tcPr>
            <w:tcW w:w="1235" w:type="dxa"/>
            <w:tcBorders>
              <w:top w:val="single" w:sz="4" w:space="0" w:color="auto"/>
              <w:left w:val="single" w:sz="4" w:space="0" w:color="auto"/>
              <w:bottom w:val="double" w:sz="4" w:space="0" w:color="auto"/>
              <w:right w:val="single" w:sz="4" w:space="0" w:color="auto"/>
            </w:tcBorders>
          </w:tcPr>
          <w:p w14:paraId="6027ED6C" w14:textId="77777777" w:rsidR="00931B96" w:rsidRDefault="00931B96" w:rsidP="003E691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right="252"/>
              <w:rPr>
                <w:rFonts w:ascii="Times New Roman" w:hAnsi="Times New Roman"/>
                <w:sz w:val="20"/>
                <w:szCs w:val="20"/>
              </w:rPr>
            </w:pPr>
          </w:p>
          <w:p w14:paraId="76CC291D" w14:textId="77777777" w:rsidR="00931B96" w:rsidRPr="00C256E8" w:rsidRDefault="00931B96" w:rsidP="009C5E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sz w:val="20"/>
                <w:szCs w:val="20"/>
              </w:rPr>
            </w:pPr>
            <w:r w:rsidRPr="00C256E8">
              <w:rPr>
                <w:rFonts w:ascii="Times New Roman" w:hAnsi="Times New Roman"/>
                <w:sz w:val="20"/>
                <w:szCs w:val="20"/>
              </w:rPr>
              <w:t>6.1 ± 0.4</w:t>
            </w:r>
          </w:p>
          <w:p w14:paraId="1152386C" w14:textId="77777777" w:rsidR="00931B96" w:rsidRPr="00C256E8" w:rsidRDefault="00931B96" w:rsidP="009C5E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sz w:val="20"/>
                <w:szCs w:val="20"/>
              </w:rPr>
            </w:pPr>
            <w:r w:rsidRPr="00C256E8">
              <w:rPr>
                <w:rFonts w:ascii="Times New Roman" w:hAnsi="Times New Roman"/>
                <w:sz w:val="20"/>
                <w:szCs w:val="20"/>
              </w:rPr>
              <w:t>5.9 ± 0.4</w:t>
            </w:r>
          </w:p>
          <w:p w14:paraId="1A4B3684" w14:textId="77777777" w:rsidR="00931B96" w:rsidRPr="00C256E8" w:rsidRDefault="00931B96" w:rsidP="009C5E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sz w:val="20"/>
                <w:szCs w:val="20"/>
              </w:rPr>
            </w:pPr>
            <w:r w:rsidRPr="00C256E8">
              <w:rPr>
                <w:rFonts w:ascii="Times New Roman" w:hAnsi="Times New Roman"/>
                <w:sz w:val="20"/>
                <w:szCs w:val="20"/>
              </w:rPr>
              <w:t>6.8 ± 0.6</w:t>
            </w:r>
          </w:p>
          <w:p w14:paraId="52773108" w14:textId="77777777" w:rsidR="00931B96" w:rsidRPr="00C256E8" w:rsidRDefault="00931B96" w:rsidP="009C5E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sz w:val="20"/>
                <w:szCs w:val="20"/>
              </w:rPr>
            </w:pPr>
            <w:r w:rsidRPr="00C256E8">
              <w:rPr>
                <w:rFonts w:ascii="Times New Roman" w:hAnsi="Times New Roman"/>
                <w:sz w:val="20"/>
                <w:szCs w:val="20"/>
              </w:rPr>
              <w:t>6.9 ± 0.5</w:t>
            </w:r>
          </w:p>
          <w:p w14:paraId="41A0D9E5" w14:textId="77777777" w:rsidR="00931B96" w:rsidRPr="00C256E8" w:rsidRDefault="00931B96" w:rsidP="009C5E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sz w:val="20"/>
                <w:szCs w:val="20"/>
              </w:rPr>
            </w:pPr>
            <w:r w:rsidRPr="00C256E8">
              <w:rPr>
                <w:rFonts w:ascii="Times New Roman" w:hAnsi="Times New Roman"/>
                <w:sz w:val="20"/>
                <w:szCs w:val="20"/>
              </w:rPr>
              <w:t>16.8 ± 5.8</w:t>
            </w:r>
          </w:p>
          <w:p w14:paraId="52D405CD" w14:textId="77777777" w:rsidR="00931B96" w:rsidRPr="00C256E8" w:rsidRDefault="00931B96" w:rsidP="009C5E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sz w:val="20"/>
                <w:szCs w:val="20"/>
              </w:rPr>
            </w:pPr>
            <w:r w:rsidRPr="00C256E8">
              <w:rPr>
                <w:rFonts w:ascii="Times New Roman" w:hAnsi="Times New Roman"/>
                <w:sz w:val="20"/>
                <w:szCs w:val="20"/>
              </w:rPr>
              <w:t>14.2 ± 3.3</w:t>
            </w:r>
          </w:p>
        </w:tc>
        <w:tc>
          <w:tcPr>
            <w:tcW w:w="1260" w:type="dxa"/>
            <w:tcBorders>
              <w:top w:val="single" w:sz="4" w:space="0" w:color="auto"/>
              <w:left w:val="single" w:sz="4" w:space="0" w:color="auto"/>
              <w:bottom w:val="double" w:sz="4" w:space="0" w:color="auto"/>
            </w:tcBorders>
          </w:tcPr>
          <w:p w14:paraId="2AEF5A9F" w14:textId="77777777" w:rsidR="00931B96" w:rsidRDefault="00931B96" w:rsidP="009C5E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sz w:val="20"/>
                <w:szCs w:val="20"/>
              </w:rPr>
            </w:pPr>
          </w:p>
          <w:p w14:paraId="3B7454BD" w14:textId="77777777" w:rsidR="00931B96" w:rsidRPr="00C256E8" w:rsidRDefault="00931B96" w:rsidP="009C5E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sz w:val="20"/>
                <w:szCs w:val="20"/>
              </w:rPr>
            </w:pPr>
            <w:r w:rsidRPr="00C256E8">
              <w:rPr>
                <w:rFonts w:ascii="Times New Roman" w:hAnsi="Times New Roman"/>
                <w:sz w:val="20"/>
                <w:szCs w:val="20"/>
              </w:rPr>
              <w:t>4.8</w:t>
            </w:r>
          </w:p>
          <w:p w14:paraId="78E39B5E" w14:textId="77777777" w:rsidR="00931B96" w:rsidRPr="00C256E8" w:rsidRDefault="00931B96" w:rsidP="009C5E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sz w:val="20"/>
                <w:szCs w:val="20"/>
              </w:rPr>
            </w:pPr>
            <w:r w:rsidRPr="00C256E8">
              <w:rPr>
                <w:rFonts w:ascii="Times New Roman" w:hAnsi="Times New Roman"/>
                <w:sz w:val="20"/>
                <w:szCs w:val="20"/>
              </w:rPr>
              <w:t>4.8</w:t>
            </w:r>
          </w:p>
          <w:p w14:paraId="4ECC54A4" w14:textId="77777777" w:rsidR="00931B96" w:rsidRPr="00C256E8" w:rsidRDefault="00931B96" w:rsidP="009C5E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sz w:val="20"/>
                <w:szCs w:val="20"/>
              </w:rPr>
            </w:pPr>
            <w:r w:rsidRPr="00C256E8">
              <w:rPr>
                <w:rFonts w:ascii="Times New Roman" w:hAnsi="Times New Roman"/>
                <w:sz w:val="20"/>
                <w:szCs w:val="20"/>
              </w:rPr>
              <w:t>4.6</w:t>
            </w:r>
          </w:p>
          <w:p w14:paraId="0FD7FC36" w14:textId="77777777" w:rsidR="00931B96" w:rsidRPr="00C256E8" w:rsidRDefault="00931B96" w:rsidP="009C5E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sz w:val="20"/>
                <w:szCs w:val="20"/>
              </w:rPr>
            </w:pPr>
            <w:r w:rsidRPr="00C256E8">
              <w:rPr>
                <w:rFonts w:ascii="Times New Roman" w:hAnsi="Times New Roman"/>
                <w:sz w:val="20"/>
                <w:szCs w:val="20"/>
              </w:rPr>
              <w:t>4.0</w:t>
            </w:r>
          </w:p>
          <w:p w14:paraId="6BF354EB" w14:textId="77777777" w:rsidR="00931B96" w:rsidRPr="00C256E8" w:rsidRDefault="00931B96" w:rsidP="009C5E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sz w:val="20"/>
                <w:szCs w:val="20"/>
              </w:rPr>
            </w:pPr>
            <w:r w:rsidRPr="00C256E8">
              <w:rPr>
                <w:rFonts w:ascii="Times New Roman" w:hAnsi="Times New Roman"/>
                <w:sz w:val="20"/>
                <w:szCs w:val="20"/>
              </w:rPr>
              <w:t>12.9</w:t>
            </w:r>
          </w:p>
          <w:p w14:paraId="710DA923" w14:textId="77777777" w:rsidR="00931B96" w:rsidRPr="00C256E8" w:rsidRDefault="00931B96" w:rsidP="009C5E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sz w:val="20"/>
                <w:szCs w:val="20"/>
              </w:rPr>
            </w:pPr>
            <w:r w:rsidRPr="00C256E8">
              <w:rPr>
                <w:rFonts w:ascii="Times New Roman" w:hAnsi="Times New Roman"/>
                <w:sz w:val="20"/>
                <w:szCs w:val="20"/>
              </w:rPr>
              <w:t>7.6</w:t>
            </w:r>
          </w:p>
        </w:tc>
      </w:tr>
      <w:tr w:rsidR="00931B96" w:rsidRPr="00C256E8" w14:paraId="367CE8B9" w14:textId="77777777" w:rsidTr="003E691F">
        <w:tc>
          <w:tcPr>
            <w:tcW w:w="2538" w:type="dxa"/>
            <w:tcBorders>
              <w:top w:val="double" w:sz="4" w:space="0" w:color="auto"/>
              <w:bottom w:val="single" w:sz="4" w:space="0" w:color="auto"/>
              <w:right w:val="single" w:sz="4" w:space="0" w:color="auto"/>
            </w:tcBorders>
          </w:tcPr>
          <w:p w14:paraId="171E7923" w14:textId="77777777" w:rsidR="00931B96" w:rsidRPr="00C256E8" w:rsidRDefault="00931B96" w:rsidP="009C5E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sz w:val="20"/>
                <w:szCs w:val="20"/>
              </w:rPr>
            </w:pPr>
          </w:p>
          <w:p w14:paraId="0719F55B" w14:textId="77777777" w:rsidR="00931B96" w:rsidRDefault="00931B96" w:rsidP="009C5E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sz w:val="20"/>
                <w:szCs w:val="20"/>
              </w:rPr>
            </w:pPr>
          </w:p>
          <w:p w14:paraId="09E65C09" w14:textId="238320E2" w:rsidR="00931B96" w:rsidRPr="00C256E8" w:rsidRDefault="00931B96" w:rsidP="009C5E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sz w:val="20"/>
                <w:szCs w:val="20"/>
              </w:rPr>
            </w:pPr>
            <w:r w:rsidRPr="00C256E8">
              <w:rPr>
                <w:rFonts w:ascii="Times New Roman" w:hAnsi="Times New Roman"/>
                <w:sz w:val="20"/>
                <w:szCs w:val="20"/>
              </w:rPr>
              <w:t>Bone Char</w:t>
            </w:r>
            <w:r w:rsidR="003E691F">
              <w:rPr>
                <w:rFonts w:ascii="Times New Roman" w:hAnsi="Times New Roman"/>
                <w:sz w:val="20"/>
                <w:szCs w:val="20"/>
              </w:rPr>
              <w:t xml:space="preserve"> </w:t>
            </w:r>
          </w:p>
          <w:p w14:paraId="65656CAE" w14:textId="75DCFB4A" w:rsidR="00931B96" w:rsidRPr="00C256E8" w:rsidRDefault="00931B96" w:rsidP="009C5E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sz w:val="20"/>
                <w:szCs w:val="20"/>
              </w:rPr>
            </w:pPr>
            <w:r w:rsidRPr="00C256E8">
              <w:rPr>
                <w:rFonts w:ascii="Times New Roman" w:hAnsi="Times New Roman"/>
                <w:sz w:val="20"/>
                <w:szCs w:val="20"/>
              </w:rPr>
              <w:t>Bone Char</w:t>
            </w:r>
            <w:r w:rsidR="003E691F">
              <w:rPr>
                <w:rFonts w:ascii="Times New Roman" w:hAnsi="Times New Roman"/>
                <w:sz w:val="20"/>
                <w:szCs w:val="20"/>
              </w:rPr>
              <w:t xml:space="preserve"> </w:t>
            </w:r>
          </w:p>
          <w:p w14:paraId="7F073DE0" w14:textId="7AF38CC5" w:rsidR="00931B96" w:rsidRPr="00C256E8" w:rsidRDefault="00931B96" w:rsidP="009C5E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sz w:val="20"/>
                <w:szCs w:val="20"/>
              </w:rPr>
            </w:pPr>
            <w:r w:rsidRPr="00C256E8">
              <w:rPr>
                <w:rFonts w:ascii="Times New Roman" w:hAnsi="Times New Roman"/>
                <w:sz w:val="20"/>
                <w:szCs w:val="20"/>
              </w:rPr>
              <w:t>Bone Char</w:t>
            </w:r>
            <w:r w:rsidR="003E691F">
              <w:rPr>
                <w:rFonts w:ascii="Times New Roman" w:hAnsi="Times New Roman"/>
                <w:sz w:val="20"/>
                <w:szCs w:val="20"/>
              </w:rPr>
              <w:t xml:space="preserve"> </w:t>
            </w:r>
          </w:p>
          <w:p w14:paraId="53DDC571" w14:textId="151AB273" w:rsidR="00931B96" w:rsidRPr="00C256E8" w:rsidRDefault="00931B96" w:rsidP="009C5E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sz w:val="20"/>
                <w:szCs w:val="20"/>
              </w:rPr>
            </w:pPr>
            <w:r w:rsidRPr="00C256E8">
              <w:rPr>
                <w:rFonts w:ascii="Times New Roman" w:hAnsi="Times New Roman"/>
                <w:sz w:val="20"/>
                <w:szCs w:val="20"/>
              </w:rPr>
              <w:t>Bone Char</w:t>
            </w:r>
            <w:r w:rsidR="003E691F">
              <w:rPr>
                <w:rFonts w:ascii="Times New Roman" w:hAnsi="Times New Roman"/>
                <w:sz w:val="20"/>
                <w:szCs w:val="20"/>
              </w:rPr>
              <w:t xml:space="preserve"> </w:t>
            </w:r>
          </w:p>
          <w:p w14:paraId="7DEC5EAF" w14:textId="00147325" w:rsidR="00931B96" w:rsidRPr="00C256E8" w:rsidRDefault="00931B96" w:rsidP="009C5E96">
            <w:pPr>
              <w:widowControl w:val="0"/>
              <w:tabs>
                <w:tab w:val="left" w:pos="560"/>
                <w:tab w:val="left" w:pos="1120"/>
                <w:tab w:val="left" w:pos="1680"/>
                <w:tab w:val="left" w:pos="2240"/>
                <w:tab w:val="left" w:pos="2800"/>
                <w:tab w:val="left" w:pos="3360"/>
                <w:tab w:val="left" w:pos="3920"/>
                <w:tab w:val="left" w:pos="4480"/>
                <w:tab w:val="left" w:pos="6160"/>
                <w:tab w:val="left" w:pos="6300"/>
                <w:tab w:val="left" w:pos="6720"/>
              </w:tabs>
              <w:autoSpaceDE w:val="0"/>
              <w:autoSpaceDN w:val="0"/>
              <w:adjustRightInd w:val="0"/>
              <w:spacing w:after="0" w:line="360" w:lineRule="auto"/>
              <w:rPr>
                <w:rFonts w:ascii="Times New Roman" w:hAnsi="Times New Roman"/>
                <w:sz w:val="20"/>
                <w:szCs w:val="20"/>
              </w:rPr>
            </w:pPr>
            <w:r w:rsidRPr="00C256E8">
              <w:rPr>
                <w:rFonts w:ascii="Times New Roman" w:hAnsi="Times New Roman"/>
                <w:sz w:val="20"/>
                <w:szCs w:val="20"/>
              </w:rPr>
              <w:t>Al Impregnated Wood Char</w:t>
            </w:r>
            <w:r w:rsidR="003E691F">
              <w:rPr>
                <w:rFonts w:ascii="Times New Roman" w:hAnsi="Times New Roman"/>
                <w:sz w:val="20"/>
                <w:szCs w:val="20"/>
              </w:rPr>
              <w:t xml:space="preserve"> </w:t>
            </w:r>
          </w:p>
          <w:p w14:paraId="6FF94938" w14:textId="2B920C5D" w:rsidR="00931B96" w:rsidRPr="00C256E8" w:rsidRDefault="00931B96" w:rsidP="009C5E96">
            <w:pPr>
              <w:widowControl w:val="0"/>
              <w:tabs>
                <w:tab w:val="left" w:pos="560"/>
                <w:tab w:val="left" w:pos="1120"/>
                <w:tab w:val="left" w:pos="1680"/>
                <w:tab w:val="left" w:pos="2240"/>
                <w:tab w:val="left" w:pos="2800"/>
                <w:tab w:val="left" w:pos="3360"/>
                <w:tab w:val="left" w:pos="3920"/>
                <w:tab w:val="left" w:pos="4480"/>
                <w:tab w:val="left" w:pos="6160"/>
                <w:tab w:val="left" w:pos="6300"/>
                <w:tab w:val="left" w:pos="6720"/>
              </w:tabs>
              <w:autoSpaceDE w:val="0"/>
              <w:autoSpaceDN w:val="0"/>
              <w:adjustRightInd w:val="0"/>
              <w:spacing w:after="0" w:line="360" w:lineRule="auto"/>
              <w:rPr>
                <w:rFonts w:ascii="Times New Roman" w:hAnsi="Times New Roman"/>
                <w:sz w:val="20"/>
                <w:szCs w:val="20"/>
              </w:rPr>
            </w:pPr>
            <w:r w:rsidRPr="00C256E8">
              <w:rPr>
                <w:rFonts w:ascii="Times New Roman" w:hAnsi="Times New Roman"/>
                <w:sz w:val="20"/>
                <w:szCs w:val="20"/>
              </w:rPr>
              <w:t>Al Impregnated Wood Char</w:t>
            </w:r>
            <w:r>
              <w:rPr>
                <w:rFonts w:ascii="Times New Roman" w:hAnsi="Times New Roman"/>
                <w:sz w:val="20"/>
                <w:szCs w:val="20"/>
              </w:rPr>
              <w:t xml:space="preserve"> </w:t>
            </w:r>
          </w:p>
          <w:p w14:paraId="497AEE0B" w14:textId="1CF10EED" w:rsidR="00931B96" w:rsidRPr="00C256E8" w:rsidRDefault="00931B96" w:rsidP="009C5E96">
            <w:pPr>
              <w:widowControl w:val="0"/>
              <w:tabs>
                <w:tab w:val="left" w:pos="560"/>
                <w:tab w:val="left" w:pos="1120"/>
                <w:tab w:val="left" w:pos="1680"/>
                <w:tab w:val="left" w:pos="2240"/>
                <w:tab w:val="left" w:pos="2800"/>
                <w:tab w:val="left" w:pos="3360"/>
                <w:tab w:val="left" w:pos="3920"/>
                <w:tab w:val="left" w:pos="4480"/>
                <w:tab w:val="left" w:pos="6160"/>
                <w:tab w:val="left" w:pos="6300"/>
                <w:tab w:val="left" w:pos="6720"/>
              </w:tabs>
              <w:autoSpaceDE w:val="0"/>
              <w:autoSpaceDN w:val="0"/>
              <w:adjustRightInd w:val="0"/>
              <w:spacing w:after="0" w:line="360" w:lineRule="auto"/>
              <w:rPr>
                <w:rFonts w:ascii="Times New Roman" w:hAnsi="Times New Roman"/>
                <w:sz w:val="20"/>
                <w:szCs w:val="20"/>
              </w:rPr>
            </w:pPr>
            <w:r w:rsidRPr="00C256E8">
              <w:rPr>
                <w:rFonts w:ascii="Times New Roman" w:hAnsi="Times New Roman"/>
                <w:sz w:val="20"/>
                <w:szCs w:val="20"/>
              </w:rPr>
              <w:t>Al Impregnated Wood Char</w:t>
            </w:r>
            <w:r>
              <w:rPr>
                <w:rFonts w:ascii="Times New Roman" w:hAnsi="Times New Roman"/>
                <w:sz w:val="20"/>
                <w:szCs w:val="20"/>
              </w:rPr>
              <w:t xml:space="preserve"> </w:t>
            </w:r>
          </w:p>
          <w:p w14:paraId="0C0AE9DA" w14:textId="47060B17" w:rsidR="00931B96" w:rsidRPr="00C256E8" w:rsidRDefault="00931B96" w:rsidP="009C5E96">
            <w:pPr>
              <w:widowControl w:val="0"/>
              <w:tabs>
                <w:tab w:val="left" w:pos="560"/>
                <w:tab w:val="left" w:pos="1120"/>
                <w:tab w:val="left" w:pos="1680"/>
                <w:tab w:val="left" w:pos="2240"/>
                <w:tab w:val="left" w:pos="2800"/>
                <w:tab w:val="left" w:pos="3360"/>
                <w:tab w:val="left" w:pos="3920"/>
                <w:tab w:val="left" w:pos="4480"/>
                <w:tab w:val="left" w:pos="6160"/>
                <w:tab w:val="left" w:pos="6300"/>
                <w:tab w:val="left" w:pos="6720"/>
              </w:tabs>
              <w:autoSpaceDE w:val="0"/>
              <w:autoSpaceDN w:val="0"/>
              <w:adjustRightInd w:val="0"/>
              <w:spacing w:after="0" w:line="360" w:lineRule="auto"/>
              <w:rPr>
                <w:rFonts w:ascii="Times New Roman" w:hAnsi="Times New Roman"/>
                <w:sz w:val="20"/>
                <w:szCs w:val="20"/>
              </w:rPr>
            </w:pPr>
            <w:r w:rsidRPr="00C256E8">
              <w:rPr>
                <w:rFonts w:ascii="Times New Roman" w:hAnsi="Times New Roman"/>
                <w:sz w:val="20"/>
                <w:szCs w:val="20"/>
              </w:rPr>
              <w:t>Al Coated Bone Char</w:t>
            </w:r>
            <w:r>
              <w:rPr>
                <w:rFonts w:ascii="Times New Roman" w:hAnsi="Times New Roman"/>
                <w:sz w:val="20"/>
                <w:szCs w:val="20"/>
              </w:rPr>
              <w:t xml:space="preserve"> </w:t>
            </w:r>
          </w:p>
          <w:p w14:paraId="19B9F91C" w14:textId="784D36A2" w:rsidR="00931B96" w:rsidRPr="00C256E8" w:rsidRDefault="00931B96" w:rsidP="009C5E96">
            <w:pPr>
              <w:widowControl w:val="0"/>
              <w:tabs>
                <w:tab w:val="left" w:pos="560"/>
                <w:tab w:val="left" w:pos="1120"/>
                <w:tab w:val="left" w:pos="1680"/>
                <w:tab w:val="left" w:pos="2240"/>
                <w:tab w:val="left" w:pos="2800"/>
                <w:tab w:val="left" w:pos="3360"/>
                <w:tab w:val="left" w:pos="3920"/>
                <w:tab w:val="left" w:pos="4480"/>
                <w:tab w:val="left" w:pos="6160"/>
                <w:tab w:val="left" w:pos="6300"/>
                <w:tab w:val="left" w:pos="6720"/>
              </w:tabs>
              <w:autoSpaceDE w:val="0"/>
              <w:autoSpaceDN w:val="0"/>
              <w:adjustRightInd w:val="0"/>
              <w:spacing w:after="0" w:line="360" w:lineRule="auto"/>
              <w:rPr>
                <w:rFonts w:ascii="Times New Roman" w:hAnsi="Times New Roman"/>
                <w:sz w:val="20"/>
                <w:szCs w:val="20"/>
              </w:rPr>
            </w:pPr>
            <w:r w:rsidRPr="00C256E8">
              <w:rPr>
                <w:rFonts w:ascii="Times New Roman" w:hAnsi="Times New Roman"/>
                <w:sz w:val="20"/>
                <w:szCs w:val="20"/>
              </w:rPr>
              <w:t>Al Coated Bone Char</w:t>
            </w:r>
            <w:r w:rsidR="003E691F">
              <w:rPr>
                <w:rFonts w:ascii="Times New Roman" w:hAnsi="Times New Roman"/>
                <w:sz w:val="20"/>
                <w:szCs w:val="20"/>
              </w:rPr>
              <w:t xml:space="preserve"> </w:t>
            </w:r>
          </w:p>
          <w:p w14:paraId="0E966165" w14:textId="3D8793F1" w:rsidR="00931B96" w:rsidRPr="00C256E8" w:rsidRDefault="00931B96" w:rsidP="003E691F">
            <w:pPr>
              <w:widowControl w:val="0"/>
              <w:tabs>
                <w:tab w:val="left" w:pos="560"/>
                <w:tab w:val="left" w:pos="1120"/>
                <w:tab w:val="left" w:pos="1680"/>
                <w:tab w:val="left" w:pos="2240"/>
                <w:tab w:val="left" w:pos="234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sz w:val="20"/>
                <w:szCs w:val="20"/>
              </w:rPr>
            </w:pPr>
            <w:r w:rsidRPr="00C256E8">
              <w:rPr>
                <w:rFonts w:ascii="Times New Roman" w:hAnsi="Times New Roman"/>
                <w:sz w:val="20"/>
                <w:szCs w:val="20"/>
              </w:rPr>
              <w:t>Al Coated Bone Char</w:t>
            </w:r>
            <w:r>
              <w:rPr>
                <w:rFonts w:ascii="Times New Roman" w:hAnsi="Times New Roman"/>
                <w:sz w:val="20"/>
                <w:szCs w:val="20"/>
              </w:rPr>
              <w:t xml:space="preserve"> </w:t>
            </w:r>
          </w:p>
        </w:tc>
        <w:tc>
          <w:tcPr>
            <w:tcW w:w="0" w:type="auto"/>
            <w:tcBorders>
              <w:top w:val="double" w:sz="4" w:space="0" w:color="auto"/>
              <w:left w:val="single" w:sz="4" w:space="0" w:color="auto"/>
              <w:bottom w:val="single" w:sz="4" w:space="0" w:color="auto"/>
              <w:right w:val="single" w:sz="4" w:space="0" w:color="auto"/>
            </w:tcBorders>
          </w:tcPr>
          <w:p w14:paraId="3A231856" w14:textId="77777777" w:rsidR="00931B96" w:rsidRPr="00C256E8" w:rsidRDefault="00931B96" w:rsidP="009C5E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sz w:val="20"/>
                <w:szCs w:val="20"/>
              </w:rPr>
            </w:pPr>
          </w:p>
          <w:p w14:paraId="6F69815E" w14:textId="77777777" w:rsidR="00931B96" w:rsidRPr="002F644F" w:rsidRDefault="00931B96" w:rsidP="009C5E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b/>
                <w:sz w:val="20"/>
                <w:szCs w:val="20"/>
                <w:u w:val="single"/>
              </w:rPr>
            </w:pPr>
            <w:r w:rsidRPr="002F644F">
              <w:rPr>
                <w:rFonts w:ascii="Times New Roman" w:hAnsi="Times New Roman"/>
                <w:b/>
                <w:sz w:val="20"/>
                <w:szCs w:val="20"/>
                <w:u w:val="single"/>
              </w:rPr>
              <w:t>NOM</w:t>
            </w:r>
          </w:p>
          <w:p w14:paraId="3D94E317" w14:textId="77777777" w:rsidR="00931B96" w:rsidRPr="00C256E8" w:rsidRDefault="00931B96" w:rsidP="009C5E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sz w:val="20"/>
                <w:szCs w:val="20"/>
              </w:rPr>
            </w:pPr>
            <w:r w:rsidRPr="00C256E8">
              <w:rPr>
                <w:rFonts w:ascii="Times New Roman" w:hAnsi="Times New Roman"/>
                <w:sz w:val="20"/>
                <w:szCs w:val="20"/>
              </w:rPr>
              <w:t>None</w:t>
            </w:r>
          </w:p>
          <w:p w14:paraId="13D8D195" w14:textId="77777777" w:rsidR="00931B96" w:rsidRPr="00C256E8" w:rsidRDefault="00931B96" w:rsidP="009C5E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right="-167"/>
              <w:rPr>
                <w:rFonts w:ascii="Times New Roman" w:hAnsi="Times New Roman"/>
                <w:sz w:val="20"/>
                <w:szCs w:val="20"/>
              </w:rPr>
            </w:pPr>
            <w:r w:rsidRPr="00C256E8">
              <w:rPr>
                <w:rFonts w:ascii="Times New Roman" w:hAnsi="Times New Roman"/>
                <w:sz w:val="20"/>
                <w:szCs w:val="20"/>
              </w:rPr>
              <w:t>Nordic Aquatic</w:t>
            </w:r>
          </w:p>
          <w:p w14:paraId="7FED0E00" w14:textId="77777777" w:rsidR="00931B96" w:rsidRPr="00C256E8" w:rsidRDefault="00931B96" w:rsidP="009C5E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sz w:val="20"/>
                <w:szCs w:val="20"/>
              </w:rPr>
            </w:pPr>
            <w:r w:rsidRPr="00C256E8">
              <w:rPr>
                <w:rFonts w:ascii="Times New Roman" w:hAnsi="Times New Roman"/>
                <w:sz w:val="20"/>
                <w:szCs w:val="20"/>
              </w:rPr>
              <w:t>Pahokee Peat</w:t>
            </w:r>
          </w:p>
          <w:p w14:paraId="443F2424" w14:textId="77777777" w:rsidR="00931B96" w:rsidRPr="00C256E8" w:rsidRDefault="00931B96" w:rsidP="009C5E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right="-167"/>
              <w:rPr>
                <w:rFonts w:ascii="Times New Roman" w:hAnsi="Times New Roman"/>
                <w:sz w:val="20"/>
                <w:szCs w:val="20"/>
              </w:rPr>
            </w:pPr>
            <w:r w:rsidRPr="00C256E8">
              <w:rPr>
                <w:rFonts w:ascii="Times New Roman" w:hAnsi="Times New Roman"/>
                <w:sz w:val="20"/>
                <w:szCs w:val="20"/>
              </w:rPr>
              <w:t>Pahokee Peat</w:t>
            </w:r>
          </w:p>
          <w:p w14:paraId="455A4295" w14:textId="77777777" w:rsidR="00931B96" w:rsidRPr="00C256E8" w:rsidRDefault="00931B96" w:rsidP="009C5E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sz w:val="20"/>
                <w:szCs w:val="20"/>
              </w:rPr>
            </w:pPr>
            <w:r w:rsidRPr="00C256E8">
              <w:rPr>
                <w:rFonts w:ascii="Times New Roman" w:hAnsi="Times New Roman"/>
                <w:sz w:val="20"/>
                <w:szCs w:val="20"/>
              </w:rPr>
              <w:t>None</w:t>
            </w:r>
          </w:p>
          <w:p w14:paraId="32B92F3D" w14:textId="77777777" w:rsidR="00931B96" w:rsidRPr="00C256E8" w:rsidRDefault="00931B96" w:rsidP="009C5E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right="-77"/>
              <w:rPr>
                <w:rFonts w:ascii="Times New Roman" w:hAnsi="Times New Roman"/>
                <w:sz w:val="20"/>
                <w:szCs w:val="20"/>
              </w:rPr>
            </w:pPr>
            <w:r w:rsidRPr="00C256E8">
              <w:rPr>
                <w:rFonts w:ascii="Times New Roman" w:hAnsi="Times New Roman"/>
                <w:sz w:val="20"/>
                <w:szCs w:val="20"/>
              </w:rPr>
              <w:t>Nordic Aquatic</w:t>
            </w:r>
          </w:p>
          <w:p w14:paraId="0555FA3A" w14:textId="77777777" w:rsidR="00931B96" w:rsidRPr="00C256E8" w:rsidRDefault="00931B96" w:rsidP="009C5E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sz w:val="20"/>
                <w:szCs w:val="20"/>
              </w:rPr>
            </w:pPr>
            <w:r w:rsidRPr="00C256E8">
              <w:rPr>
                <w:rFonts w:ascii="Times New Roman" w:hAnsi="Times New Roman"/>
                <w:sz w:val="20"/>
                <w:szCs w:val="20"/>
              </w:rPr>
              <w:t>Pahokee Peat</w:t>
            </w:r>
          </w:p>
          <w:p w14:paraId="4E6D25FD" w14:textId="77777777" w:rsidR="00931B96" w:rsidRPr="00C256E8" w:rsidRDefault="00931B96" w:rsidP="009C5E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sz w:val="20"/>
                <w:szCs w:val="20"/>
              </w:rPr>
            </w:pPr>
            <w:r w:rsidRPr="00C256E8">
              <w:rPr>
                <w:rFonts w:ascii="Times New Roman" w:hAnsi="Times New Roman"/>
                <w:sz w:val="20"/>
                <w:szCs w:val="20"/>
              </w:rPr>
              <w:t>None</w:t>
            </w:r>
          </w:p>
          <w:p w14:paraId="4C57271D" w14:textId="77777777" w:rsidR="00931B96" w:rsidRDefault="00931B96" w:rsidP="009C5E96">
            <w:pPr>
              <w:spacing w:after="0" w:line="360" w:lineRule="auto"/>
              <w:rPr>
                <w:rFonts w:ascii="Times New Roman" w:hAnsi="Times New Roman"/>
                <w:noProof/>
                <w:sz w:val="20"/>
                <w:szCs w:val="20"/>
                <w:lang w:eastAsia="en-US"/>
              </w:rPr>
            </w:pPr>
            <w:r w:rsidRPr="00C256E8">
              <w:rPr>
                <w:rFonts w:ascii="Times New Roman" w:hAnsi="Times New Roman"/>
                <w:sz w:val="20"/>
                <w:szCs w:val="20"/>
              </w:rPr>
              <w:t>Nordic</w:t>
            </w:r>
            <w:r>
              <w:rPr>
                <w:rFonts w:ascii="Times New Roman" w:hAnsi="Times New Roman"/>
                <w:sz w:val="20"/>
                <w:szCs w:val="20"/>
              </w:rPr>
              <w:t xml:space="preserve"> </w:t>
            </w:r>
            <w:r w:rsidRPr="00C256E8">
              <w:rPr>
                <w:rFonts w:ascii="Times New Roman" w:hAnsi="Times New Roman"/>
                <w:sz w:val="20"/>
                <w:szCs w:val="20"/>
              </w:rPr>
              <w:t>Aquatic</w:t>
            </w:r>
          </w:p>
          <w:p w14:paraId="468452F6" w14:textId="77777777" w:rsidR="00931B96" w:rsidRPr="00C256E8" w:rsidRDefault="00931B96" w:rsidP="009C5E96">
            <w:pPr>
              <w:spacing w:after="0" w:line="360" w:lineRule="auto"/>
              <w:rPr>
                <w:rFonts w:ascii="Times New Roman" w:hAnsi="Times New Roman"/>
                <w:noProof/>
                <w:sz w:val="20"/>
                <w:szCs w:val="20"/>
                <w:lang w:eastAsia="en-US"/>
              </w:rPr>
            </w:pPr>
            <w:r w:rsidRPr="00C256E8">
              <w:rPr>
                <w:rFonts w:ascii="Times New Roman" w:hAnsi="Times New Roman"/>
                <w:sz w:val="20"/>
                <w:szCs w:val="20"/>
              </w:rPr>
              <w:t>Pahokee Peat</w:t>
            </w:r>
          </w:p>
        </w:tc>
        <w:tc>
          <w:tcPr>
            <w:tcW w:w="975" w:type="dxa"/>
            <w:tcBorders>
              <w:top w:val="double" w:sz="4" w:space="0" w:color="auto"/>
              <w:left w:val="single" w:sz="4" w:space="0" w:color="auto"/>
              <w:bottom w:val="single" w:sz="4" w:space="0" w:color="auto"/>
              <w:right w:val="single" w:sz="4" w:space="0" w:color="auto"/>
            </w:tcBorders>
          </w:tcPr>
          <w:p w14:paraId="5D6F6F86" w14:textId="77777777" w:rsidR="00931B96" w:rsidRPr="00C256E8" w:rsidRDefault="00931B96" w:rsidP="009C5E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sz w:val="20"/>
                <w:szCs w:val="20"/>
              </w:rPr>
            </w:pPr>
          </w:p>
          <w:p w14:paraId="17163E73" w14:textId="77777777" w:rsidR="00931B96" w:rsidRDefault="00931B96" w:rsidP="009C5E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sz w:val="20"/>
                <w:szCs w:val="20"/>
              </w:rPr>
            </w:pPr>
          </w:p>
          <w:p w14:paraId="4B66824A" w14:textId="77777777" w:rsidR="00931B96" w:rsidRPr="00C256E8" w:rsidRDefault="00931B96" w:rsidP="009C5E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sz w:val="20"/>
                <w:szCs w:val="20"/>
              </w:rPr>
            </w:pPr>
            <w:r w:rsidRPr="00C256E8">
              <w:rPr>
                <w:rFonts w:ascii="Times New Roman" w:hAnsi="Times New Roman"/>
                <w:sz w:val="20"/>
                <w:szCs w:val="20"/>
              </w:rPr>
              <w:t>NA</w:t>
            </w:r>
          </w:p>
          <w:p w14:paraId="36A139C9" w14:textId="77777777" w:rsidR="00931B96" w:rsidRPr="00C256E8" w:rsidRDefault="00931B96" w:rsidP="009C5E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sz w:val="20"/>
                <w:szCs w:val="20"/>
              </w:rPr>
            </w:pPr>
            <w:r w:rsidRPr="00C256E8">
              <w:rPr>
                <w:rFonts w:ascii="Times New Roman" w:hAnsi="Times New Roman"/>
                <w:sz w:val="20"/>
                <w:szCs w:val="20"/>
              </w:rPr>
              <w:t>10</w:t>
            </w:r>
          </w:p>
          <w:p w14:paraId="623292E2" w14:textId="77777777" w:rsidR="00931B96" w:rsidRPr="00C256E8" w:rsidRDefault="00931B96" w:rsidP="009C5E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sz w:val="20"/>
                <w:szCs w:val="20"/>
              </w:rPr>
            </w:pPr>
            <w:r w:rsidRPr="00C256E8">
              <w:rPr>
                <w:rFonts w:ascii="Times New Roman" w:hAnsi="Times New Roman"/>
                <w:sz w:val="20"/>
                <w:szCs w:val="20"/>
              </w:rPr>
              <w:t>10</w:t>
            </w:r>
          </w:p>
          <w:p w14:paraId="4939D127" w14:textId="77777777" w:rsidR="00931B96" w:rsidRPr="00C256E8" w:rsidRDefault="00931B96" w:rsidP="009C5E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sz w:val="20"/>
                <w:szCs w:val="20"/>
              </w:rPr>
            </w:pPr>
            <w:r w:rsidRPr="00C256E8">
              <w:rPr>
                <w:rFonts w:ascii="Times New Roman" w:hAnsi="Times New Roman"/>
                <w:sz w:val="20"/>
                <w:szCs w:val="20"/>
              </w:rPr>
              <w:t>30</w:t>
            </w:r>
          </w:p>
          <w:p w14:paraId="4A1991F8" w14:textId="77777777" w:rsidR="00931B96" w:rsidRPr="00C256E8" w:rsidRDefault="00931B96" w:rsidP="009C5E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sz w:val="20"/>
                <w:szCs w:val="20"/>
              </w:rPr>
            </w:pPr>
            <w:r w:rsidRPr="00C256E8">
              <w:rPr>
                <w:rFonts w:ascii="Times New Roman" w:hAnsi="Times New Roman"/>
                <w:sz w:val="20"/>
                <w:szCs w:val="20"/>
              </w:rPr>
              <w:t>NA</w:t>
            </w:r>
          </w:p>
          <w:p w14:paraId="5201B7E6" w14:textId="77777777" w:rsidR="00931B96" w:rsidRPr="00C256E8" w:rsidRDefault="00931B96" w:rsidP="009C5E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sz w:val="20"/>
                <w:szCs w:val="20"/>
              </w:rPr>
            </w:pPr>
            <w:r w:rsidRPr="00C256E8">
              <w:rPr>
                <w:rFonts w:ascii="Times New Roman" w:hAnsi="Times New Roman"/>
                <w:sz w:val="20"/>
                <w:szCs w:val="20"/>
              </w:rPr>
              <w:t>10</w:t>
            </w:r>
          </w:p>
          <w:p w14:paraId="26F8E678" w14:textId="77777777" w:rsidR="00931B96" w:rsidRPr="00C256E8" w:rsidRDefault="00931B96" w:rsidP="009C5E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sz w:val="20"/>
                <w:szCs w:val="20"/>
              </w:rPr>
            </w:pPr>
            <w:r w:rsidRPr="00C256E8">
              <w:rPr>
                <w:rFonts w:ascii="Times New Roman" w:hAnsi="Times New Roman"/>
                <w:sz w:val="20"/>
                <w:szCs w:val="20"/>
              </w:rPr>
              <w:t>10</w:t>
            </w:r>
          </w:p>
          <w:p w14:paraId="35AE635C" w14:textId="77777777" w:rsidR="00931B96" w:rsidRPr="00C256E8" w:rsidRDefault="00931B96" w:rsidP="009C5E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sz w:val="20"/>
                <w:szCs w:val="20"/>
              </w:rPr>
            </w:pPr>
            <w:r w:rsidRPr="00C256E8">
              <w:rPr>
                <w:rFonts w:ascii="Times New Roman" w:hAnsi="Times New Roman"/>
                <w:sz w:val="20"/>
                <w:szCs w:val="20"/>
              </w:rPr>
              <w:t>NA</w:t>
            </w:r>
          </w:p>
          <w:p w14:paraId="7E268B1F" w14:textId="77777777" w:rsidR="00931B96" w:rsidRPr="00C256E8" w:rsidRDefault="00931B96" w:rsidP="009C5E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sz w:val="20"/>
                <w:szCs w:val="20"/>
              </w:rPr>
            </w:pPr>
            <w:r w:rsidRPr="00C256E8">
              <w:rPr>
                <w:rFonts w:ascii="Times New Roman" w:hAnsi="Times New Roman"/>
                <w:sz w:val="20"/>
                <w:szCs w:val="20"/>
              </w:rPr>
              <w:t>10</w:t>
            </w:r>
          </w:p>
          <w:p w14:paraId="27B42823" w14:textId="77777777" w:rsidR="00931B96" w:rsidRPr="00C256E8" w:rsidRDefault="00931B96" w:rsidP="009C5E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sz w:val="20"/>
                <w:szCs w:val="20"/>
              </w:rPr>
            </w:pPr>
            <w:r w:rsidRPr="00C256E8">
              <w:rPr>
                <w:rFonts w:ascii="Times New Roman" w:hAnsi="Times New Roman"/>
                <w:sz w:val="20"/>
                <w:szCs w:val="20"/>
              </w:rPr>
              <w:t>10</w:t>
            </w:r>
          </w:p>
        </w:tc>
        <w:tc>
          <w:tcPr>
            <w:tcW w:w="1105" w:type="dxa"/>
            <w:tcBorders>
              <w:top w:val="double" w:sz="4" w:space="0" w:color="auto"/>
              <w:left w:val="single" w:sz="4" w:space="0" w:color="auto"/>
              <w:bottom w:val="single" w:sz="4" w:space="0" w:color="auto"/>
              <w:right w:val="single" w:sz="4" w:space="0" w:color="auto"/>
            </w:tcBorders>
          </w:tcPr>
          <w:p w14:paraId="45749491" w14:textId="77777777" w:rsidR="00931B96" w:rsidRPr="00C256E8" w:rsidRDefault="00931B96" w:rsidP="009C5E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sz w:val="20"/>
                <w:szCs w:val="20"/>
              </w:rPr>
            </w:pPr>
          </w:p>
          <w:p w14:paraId="24744DF4" w14:textId="77777777" w:rsidR="00931B96" w:rsidRDefault="00931B96" w:rsidP="009C5E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sz w:val="20"/>
                <w:szCs w:val="20"/>
              </w:rPr>
            </w:pPr>
          </w:p>
          <w:p w14:paraId="1CDF43DD" w14:textId="77777777" w:rsidR="00931B96" w:rsidRPr="00C256E8" w:rsidRDefault="00931B96" w:rsidP="009C5E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sz w:val="20"/>
                <w:szCs w:val="20"/>
              </w:rPr>
            </w:pPr>
            <w:r w:rsidRPr="00C256E8">
              <w:rPr>
                <w:rFonts w:ascii="Times New Roman" w:hAnsi="Times New Roman"/>
                <w:sz w:val="20"/>
                <w:szCs w:val="20"/>
              </w:rPr>
              <w:t>NA</w:t>
            </w:r>
          </w:p>
          <w:p w14:paraId="3C3B2DEE" w14:textId="77777777" w:rsidR="00931B96" w:rsidRPr="00C256E8" w:rsidRDefault="00931B96" w:rsidP="009C5E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sz w:val="20"/>
                <w:szCs w:val="20"/>
              </w:rPr>
            </w:pPr>
            <w:r w:rsidRPr="00C256E8">
              <w:rPr>
                <w:rFonts w:ascii="Times New Roman" w:hAnsi="Times New Roman"/>
                <w:sz w:val="20"/>
                <w:szCs w:val="20"/>
              </w:rPr>
              <w:t>NA</w:t>
            </w:r>
          </w:p>
          <w:p w14:paraId="455DE997" w14:textId="77777777" w:rsidR="00931B96" w:rsidRPr="00C256E8" w:rsidRDefault="00931B96" w:rsidP="009C5E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sz w:val="20"/>
                <w:szCs w:val="20"/>
              </w:rPr>
            </w:pPr>
            <w:r w:rsidRPr="00C256E8">
              <w:rPr>
                <w:rFonts w:ascii="Times New Roman" w:hAnsi="Times New Roman"/>
                <w:sz w:val="20"/>
                <w:szCs w:val="20"/>
              </w:rPr>
              <w:t>NA</w:t>
            </w:r>
          </w:p>
          <w:p w14:paraId="3ED70F6F" w14:textId="77777777" w:rsidR="00931B96" w:rsidRPr="00C256E8" w:rsidRDefault="00931B96" w:rsidP="009C5E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sz w:val="20"/>
                <w:szCs w:val="20"/>
              </w:rPr>
            </w:pPr>
            <w:r w:rsidRPr="00C256E8">
              <w:rPr>
                <w:rFonts w:ascii="Times New Roman" w:hAnsi="Times New Roman"/>
                <w:sz w:val="20"/>
                <w:szCs w:val="20"/>
              </w:rPr>
              <w:t>NA</w:t>
            </w:r>
          </w:p>
          <w:p w14:paraId="5B77FD66" w14:textId="77777777" w:rsidR="00931B96" w:rsidRPr="00C256E8" w:rsidRDefault="00931B96" w:rsidP="009C5E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sz w:val="20"/>
                <w:szCs w:val="20"/>
              </w:rPr>
            </w:pPr>
            <w:r w:rsidRPr="00C256E8">
              <w:rPr>
                <w:rFonts w:ascii="Times New Roman" w:hAnsi="Times New Roman"/>
                <w:sz w:val="20"/>
                <w:szCs w:val="20"/>
              </w:rPr>
              <w:t>NA</w:t>
            </w:r>
          </w:p>
          <w:p w14:paraId="2541175C" w14:textId="77777777" w:rsidR="00931B96" w:rsidRPr="00C256E8" w:rsidRDefault="00931B96" w:rsidP="009C5E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sz w:val="20"/>
                <w:szCs w:val="20"/>
              </w:rPr>
            </w:pPr>
            <w:r w:rsidRPr="00C256E8">
              <w:rPr>
                <w:rFonts w:ascii="Times New Roman" w:hAnsi="Times New Roman"/>
                <w:sz w:val="20"/>
                <w:szCs w:val="20"/>
              </w:rPr>
              <w:t>NA</w:t>
            </w:r>
          </w:p>
          <w:p w14:paraId="4D29EE13" w14:textId="77777777" w:rsidR="00931B96" w:rsidRPr="00C256E8" w:rsidRDefault="00931B96" w:rsidP="009C5E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sz w:val="20"/>
                <w:szCs w:val="20"/>
              </w:rPr>
            </w:pPr>
            <w:r w:rsidRPr="00C256E8">
              <w:rPr>
                <w:rFonts w:ascii="Times New Roman" w:hAnsi="Times New Roman"/>
                <w:sz w:val="20"/>
                <w:szCs w:val="20"/>
              </w:rPr>
              <w:t>NA</w:t>
            </w:r>
          </w:p>
          <w:p w14:paraId="5C9F3DF2" w14:textId="77777777" w:rsidR="00931B96" w:rsidRPr="00C256E8" w:rsidRDefault="00931B96" w:rsidP="009C5E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sz w:val="20"/>
                <w:szCs w:val="20"/>
              </w:rPr>
            </w:pPr>
            <w:r w:rsidRPr="00C256E8">
              <w:rPr>
                <w:rFonts w:ascii="Times New Roman" w:hAnsi="Times New Roman"/>
                <w:sz w:val="20"/>
                <w:szCs w:val="20"/>
              </w:rPr>
              <w:t>NA</w:t>
            </w:r>
          </w:p>
          <w:p w14:paraId="64184E18" w14:textId="77777777" w:rsidR="00931B96" w:rsidRPr="00C256E8" w:rsidRDefault="00931B96" w:rsidP="009C5E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sz w:val="20"/>
                <w:szCs w:val="20"/>
              </w:rPr>
            </w:pPr>
            <w:r w:rsidRPr="00C256E8">
              <w:rPr>
                <w:rFonts w:ascii="Times New Roman" w:hAnsi="Times New Roman"/>
                <w:sz w:val="20"/>
                <w:szCs w:val="20"/>
              </w:rPr>
              <w:t>NA</w:t>
            </w:r>
          </w:p>
          <w:p w14:paraId="1378DF1D" w14:textId="77777777" w:rsidR="00931B96" w:rsidRPr="00C256E8" w:rsidRDefault="00931B96" w:rsidP="009C5E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sz w:val="20"/>
                <w:szCs w:val="20"/>
              </w:rPr>
            </w:pPr>
            <w:r w:rsidRPr="00C256E8">
              <w:rPr>
                <w:rFonts w:ascii="Times New Roman" w:hAnsi="Times New Roman"/>
                <w:sz w:val="20"/>
                <w:szCs w:val="20"/>
              </w:rPr>
              <w:t>NA</w:t>
            </w:r>
          </w:p>
        </w:tc>
        <w:tc>
          <w:tcPr>
            <w:tcW w:w="1235" w:type="dxa"/>
            <w:tcBorders>
              <w:top w:val="double" w:sz="4" w:space="0" w:color="auto"/>
              <w:left w:val="single" w:sz="4" w:space="0" w:color="auto"/>
              <w:bottom w:val="single" w:sz="4" w:space="0" w:color="auto"/>
              <w:right w:val="single" w:sz="4" w:space="0" w:color="auto"/>
            </w:tcBorders>
          </w:tcPr>
          <w:p w14:paraId="1F1420B2" w14:textId="77777777" w:rsidR="00931B96" w:rsidRPr="00C256E8" w:rsidRDefault="00931B96" w:rsidP="009C5E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sz w:val="20"/>
                <w:szCs w:val="20"/>
              </w:rPr>
            </w:pPr>
          </w:p>
          <w:p w14:paraId="6237193D" w14:textId="77777777" w:rsidR="00931B96" w:rsidRDefault="00931B96" w:rsidP="009C5E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sz w:val="20"/>
                <w:szCs w:val="20"/>
              </w:rPr>
            </w:pPr>
          </w:p>
          <w:p w14:paraId="76D02B6C" w14:textId="77777777" w:rsidR="00931B96" w:rsidRPr="00C256E8" w:rsidRDefault="00931B96" w:rsidP="009C5E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sz w:val="20"/>
                <w:szCs w:val="20"/>
              </w:rPr>
            </w:pPr>
            <w:r w:rsidRPr="00C256E8">
              <w:rPr>
                <w:rFonts w:ascii="Times New Roman" w:hAnsi="Times New Roman"/>
                <w:sz w:val="20"/>
                <w:szCs w:val="20"/>
              </w:rPr>
              <w:t>6.1 ± 0.4</w:t>
            </w:r>
          </w:p>
          <w:p w14:paraId="2B1ECE83" w14:textId="77777777" w:rsidR="00931B96" w:rsidRPr="00C256E8" w:rsidRDefault="00931B96" w:rsidP="009C5E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sz w:val="20"/>
                <w:szCs w:val="20"/>
              </w:rPr>
            </w:pPr>
            <w:r w:rsidRPr="00C256E8">
              <w:rPr>
                <w:rFonts w:ascii="Times New Roman" w:hAnsi="Times New Roman"/>
                <w:sz w:val="20"/>
                <w:szCs w:val="20"/>
              </w:rPr>
              <w:t>5.8 ± 0.4</w:t>
            </w:r>
          </w:p>
          <w:p w14:paraId="57E5503B" w14:textId="77777777" w:rsidR="00931B96" w:rsidRPr="00C256E8" w:rsidRDefault="00931B96" w:rsidP="009C5E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sz w:val="20"/>
                <w:szCs w:val="20"/>
              </w:rPr>
            </w:pPr>
            <w:r w:rsidRPr="00C256E8">
              <w:rPr>
                <w:rFonts w:ascii="Times New Roman" w:hAnsi="Times New Roman"/>
                <w:sz w:val="20"/>
                <w:szCs w:val="20"/>
              </w:rPr>
              <w:t>5.4 ± 0.5</w:t>
            </w:r>
          </w:p>
          <w:p w14:paraId="1343BCB4" w14:textId="77777777" w:rsidR="00931B96" w:rsidRPr="00C256E8" w:rsidRDefault="00931B96" w:rsidP="009C5E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sz w:val="20"/>
                <w:szCs w:val="20"/>
              </w:rPr>
            </w:pPr>
            <w:r w:rsidRPr="00C256E8">
              <w:rPr>
                <w:rFonts w:ascii="Times New Roman" w:hAnsi="Times New Roman"/>
                <w:sz w:val="20"/>
                <w:szCs w:val="20"/>
              </w:rPr>
              <w:t>6.1 ± 0.5</w:t>
            </w:r>
          </w:p>
          <w:p w14:paraId="28AB13FE" w14:textId="77777777" w:rsidR="00931B96" w:rsidRPr="00C256E8" w:rsidRDefault="00931B96" w:rsidP="009C5E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sz w:val="20"/>
                <w:szCs w:val="20"/>
              </w:rPr>
            </w:pPr>
            <w:r w:rsidRPr="00C256E8">
              <w:rPr>
                <w:rFonts w:ascii="Times New Roman" w:hAnsi="Times New Roman"/>
                <w:sz w:val="20"/>
                <w:szCs w:val="20"/>
              </w:rPr>
              <w:t>16.8 ± 5.8</w:t>
            </w:r>
          </w:p>
          <w:p w14:paraId="462ABF81" w14:textId="77777777" w:rsidR="00931B96" w:rsidRPr="00C256E8" w:rsidRDefault="00931B96" w:rsidP="009C5E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sz w:val="20"/>
                <w:szCs w:val="20"/>
              </w:rPr>
            </w:pPr>
            <w:r w:rsidRPr="00C256E8">
              <w:rPr>
                <w:rFonts w:ascii="Times New Roman" w:hAnsi="Times New Roman"/>
                <w:sz w:val="20"/>
                <w:szCs w:val="20"/>
              </w:rPr>
              <w:t>10.5 ± 0.8</w:t>
            </w:r>
          </w:p>
          <w:p w14:paraId="71019599" w14:textId="77777777" w:rsidR="00931B96" w:rsidRPr="00C256E8" w:rsidRDefault="00931B96" w:rsidP="009C5E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sz w:val="20"/>
                <w:szCs w:val="20"/>
              </w:rPr>
            </w:pPr>
            <w:r w:rsidRPr="00C256E8">
              <w:rPr>
                <w:rFonts w:ascii="Times New Roman" w:hAnsi="Times New Roman"/>
                <w:sz w:val="20"/>
                <w:szCs w:val="20"/>
              </w:rPr>
              <w:t>9.6 ± 0.8</w:t>
            </w:r>
          </w:p>
          <w:p w14:paraId="64D4F156" w14:textId="77777777" w:rsidR="00931B96" w:rsidRPr="00C256E8" w:rsidRDefault="00931B96" w:rsidP="009C5E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sz w:val="20"/>
                <w:szCs w:val="20"/>
              </w:rPr>
            </w:pPr>
            <w:r w:rsidRPr="00C256E8">
              <w:rPr>
                <w:rFonts w:ascii="Times New Roman" w:hAnsi="Times New Roman"/>
                <w:sz w:val="20"/>
                <w:szCs w:val="20"/>
              </w:rPr>
              <w:t>11.4  ± 0.9</w:t>
            </w:r>
          </w:p>
          <w:p w14:paraId="583B59AA" w14:textId="77777777" w:rsidR="00931B96" w:rsidRPr="00C256E8" w:rsidRDefault="00931B96" w:rsidP="009C5E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sz w:val="20"/>
                <w:szCs w:val="20"/>
              </w:rPr>
            </w:pPr>
            <w:r w:rsidRPr="00C256E8">
              <w:rPr>
                <w:rFonts w:ascii="Times New Roman" w:hAnsi="Times New Roman"/>
                <w:sz w:val="20"/>
                <w:szCs w:val="20"/>
              </w:rPr>
              <w:t>7.1  ± 0.8</w:t>
            </w:r>
          </w:p>
          <w:p w14:paraId="77EBBE66" w14:textId="77777777" w:rsidR="00931B96" w:rsidRPr="00C256E8" w:rsidRDefault="00931B96" w:rsidP="009C5E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sz w:val="20"/>
                <w:szCs w:val="20"/>
              </w:rPr>
            </w:pPr>
            <w:r w:rsidRPr="00C256E8">
              <w:rPr>
                <w:rFonts w:ascii="Times New Roman" w:hAnsi="Times New Roman"/>
                <w:sz w:val="20"/>
                <w:szCs w:val="20"/>
              </w:rPr>
              <w:t>8.6 ± 0.7</w:t>
            </w:r>
          </w:p>
        </w:tc>
        <w:tc>
          <w:tcPr>
            <w:tcW w:w="1260" w:type="dxa"/>
            <w:tcBorders>
              <w:top w:val="double" w:sz="4" w:space="0" w:color="auto"/>
              <w:left w:val="single" w:sz="4" w:space="0" w:color="auto"/>
              <w:bottom w:val="single" w:sz="4" w:space="0" w:color="auto"/>
            </w:tcBorders>
          </w:tcPr>
          <w:p w14:paraId="29F4419F" w14:textId="77777777" w:rsidR="00931B96" w:rsidRPr="00C256E8" w:rsidRDefault="00931B96" w:rsidP="009C5E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sz w:val="20"/>
                <w:szCs w:val="20"/>
              </w:rPr>
            </w:pPr>
          </w:p>
          <w:p w14:paraId="1A864043" w14:textId="77777777" w:rsidR="00931B96" w:rsidRDefault="00931B96" w:rsidP="009C5E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sz w:val="20"/>
                <w:szCs w:val="20"/>
              </w:rPr>
            </w:pPr>
          </w:p>
          <w:p w14:paraId="2B5C1977" w14:textId="77777777" w:rsidR="00931B96" w:rsidRPr="00C256E8" w:rsidRDefault="00931B96" w:rsidP="009C5E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sz w:val="20"/>
                <w:szCs w:val="20"/>
              </w:rPr>
            </w:pPr>
            <w:r w:rsidRPr="00C256E8">
              <w:rPr>
                <w:rFonts w:ascii="Times New Roman" w:hAnsi="Times New Roman"/>
                <w:sz w:val="20"/>
                <w:szCs w:val="20"/>
              </w:rPr>
              <w:t>4.8</w:t>
            </w:r>
          </w:p>
          <w:p w14:paraId="0749BCE1" w14:textId="77777777" w:rsidR="00931B96" w:rsidRPr="00C256E8" w:rsidRDefault="00931B96" w:rsidP="009C5E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sz w:val="20"/>
                <w:szCs w:val="20"/>
              </w:rPr>
            </w:pPr>
            <w:r w:rsidRPr="00C256E8">
              <w:rPr>
                <w:rFonts w:ascii="Times New Roman" w:hAnsi="Times New Roman"/>
                <w:sz w:val="20"/>
                <w:szCs w:val="20"/>
              </w:rPr>
              <w:t>4.1</w:t>
            </w:r>
          </w:p>
          <w:p w14:paraId="32DFC4A1" w14:textId="77777777" w:rsidR="00931B96" w:rsidRPr="00C256E8" w:rsidRDefault="00931B96" w:rsidP="009C5E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sz w:val="20"/>
                <w:szCs w:val="20"/>
              </w:rPr>
            </w:pPr>
            <w:r w:rsidRPr="00C256E8">
              <w:rPr>
                <w:rFonts w:ascii="Times New Roman" w:hAnsi="Times New Roman"/>
                <w:sz w:val="20"/>
                <w:szCs w:val="20"/>
              </w:rPr>
              <w:t>3.8</w:t>
            </w:r>
          </w:p>
          <w:p w14:paraId="4D871381" w14:textId="77777777" w:rsidR="00931B96" w:rsidRPr="00C256E8" w:rsidRDefault="00931B96" w:rsidP="009C5E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sz w:val="20"/>
                <w:szCs w:val="20"/>
              </w:rPr>
            </w:pPr>
            <w:r w:rsidRPr="00C256E8">
              <w:rPr>
                <w:rFonts w:ascii="Times New Roman" w:hAnsi="Times New Roman"/>
                <w:sz w:val="20"/>
                <w:szCs w:val="20"/>
              </w:rPr>
              <w:t>3.8</w:t>
            </w:r>
          </w:p>
          <w:p w14:paraId="52040C7C" w14:textId="77777777" w:rsidR="00931B96" w:rsidRPr="00C256E8" w:rsidRDefault="00931B96" w:rsidP="009C5E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sz w:val="20"/>
                <w:szCs w:val="20"/>
              </w:rPr>
            </w:pPr>
            <w:r w:rsidRPr="00C256E8">
              <w:rPr>
                <w:rFonts w:ascii="Times New Roman" w:hAnsi="Times New Roman"/>
                <w:sz w:val="20"/>
                <w:szCs w:val="20"/>
              </w:rPr>
              <w:t>12.9</w:t>
            </w:r>
          </w:p>
          <w:p w14:paraId="005FDBF9" w14:textId="77777777" w:rsidR="00931B96" w:rsidRPr="00C256E8" w:rsidRDefault="00931B96" w:rsidP="009C5E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sz w:val="20"/>
                <w:szCs w:val="20"/>
              </w:rPr>
            </w:pPr>
            <w:r w:rsidRPr="00C256E8">
              <w:rPr>
                <w:rFonts w:ascii="Times New Roman" w:hAnsi="Times New Roman"/>
                <w:sz w:val="20"/>
                <w:szCs w:val="20"/>
              </w:rPr>
              <w:t>10.2</w:t>
            </w:r>
          </w:p>
          <w:p w14:paraId="78869AA6" w14:textId="77777777" w:rsidR="00931B96" w:rsidRPr="00C256E8" w:rsidRDefault="00931B96" w:rsidP="009C5E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sz w:val="20"/>
                <w:szCs w:val="20"/>
              </w:rPr>
            </w:pPr>
            <w:r w:rsidRPr="00C256E8">
              <w:rPr>
                <w:rFonts w:ascii="Times New Roman" w:hAnsi="Times New Roman"/>
                <w:sz w:val="20"/>
                <w:szCs w:val="20"/>
              </w:rPr>
              <w:t>9.3</w:t>
            </w:r>
          </w:p>
          <w:p w14:paraId="5EE7BF2D" w14:textId="77777777" w:rsidR="00931B96" w:rsidRPr="00C256E8" w:rsidRDefault="00931B96" w:rsidP="009C5E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sz w:val="20"/>
                <w:szCs w:val="20"/>
              </w:rPr>
            </w:pPr>
            <w:r w:rsidRPr="00C256E8">
              <w:rPr>
                <w:rFonts w:ascii="Times New Roman" w:hAnsi="Times New Roman"/>
                <w:sz w:val="20"/>
                <w:szCs w:val="20"/>
              </w:rPr>
              <w:t>3.5</w:t>
            </w:r>
          </w:p>
          <w:p w14:paraId="7B9E06B9" w14:textId="77777777" w:rsidR="00931B96" w:rsidRPr="00C256E8" w:rsidRDefault="00931B96" w:rsidP="009C5E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sz w:val="20"/>
                <w:szCs w:val="20"/>
              </w:rPr>
            </w:pPr>
            <w:r w:rsidRPr="00C256E8">
              <w:rPr>
                <w:rFonts w:ascii="Times New Roman" w:hAnsi="Times New Roman"/>
                <w:sz w:val="20"/>
                <w:szCs w:val="20"/>
              </w:rPr>
              <w:t>6.3</w:t>
            </w:r>
          </w:p>
          <w:p w14:paraId="7874DE31" w14:textId="77777777" w:rsidR="00931B96" w:rsidRPr="00C256E8" w:rsidRDefault="00931B96" w:rsidP="009C5E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ascii="Times New Roman" w:hAnsi="Times New Roman"/>
                <w:sz w:val="20"/>
                <w:szCs w:val="20"/>
              </w:rPr>
            </w:pPr>
            <w:r w:rsidRPr="00C256E8">
              <w:rPr>
                <w:rFonts w:ascii="Times New Roman" w:hAnsi="Times New Roman"/>
                <w:sz w:val="20"/>
                <w:szCs w:val="20"/>
              </w:rPr>
              <w:t>7.0</w:t>
            </w:r>
          </w:p>
        </w:tc>
      </w:tr>
    </w:tbl>
    <w:p w14:paraId="70F8E2D6" w14:textId="77777777" w:rsidR="00931B96" w:rsidRPr="002F644F" w:rsidRDefault="00931B96" w:rsidP="00931B96">
      <w:pPr>
        <w:spacing w:after="0" w:line="240" w:lineRule="auto"/>
        <w:rPr>
          <w:rFonts w:ascii="Times New Roman" w:hAnsi="Times New Roman"/>
          <w:vertAlign w:val="subscript"/>
        </w:rPr>
      </w:pPr>
      <w:r>
        <w:rPr>
          <w:rFonts w:ascii="Times New Roman" w:hAnsi="Times New Roman"/>
          <w:vertAlign w:val="subscript"/>
        </w:rPr>
        <w:t xml:space="preserve">Note: For all results shown here tests were conducted using deionized water with the competing ion/NOM added and no additional buffering or solution manipulation was conducted. </w:t>
      </w:r>
    </w:p>
    <w:p w14:paraId="17231F96" w14:textId="77777777" w:rsidR="00931B96" w:rsidRDefault="00931B96" w:rsidP="00931B96">
      <w:pPr>
        <w:spacing w:after="0" w:line="240" w:lineRule="auto"/>
        <w:rPr>
          <w:rFonts w:ascii="Times New Roman" w:hAnsi="Times New Roman"/>
          <w:vertAlign w:val="subscript"/>
        </w:rPr>
      </w:pPr>
      <w:r w:rsidRPr="002F644F">
        <w:rPr>
          <w:rFonts w:ascii="Times New Roman" w:hAnsi="Times New Roman"/>
          <w:i/>
          <w:vertAlign w:val="subscript"/>
        </w:rPr>
        <w:t>*</w:t>
      </w:r>
      <w:r w:rsidRPr="002F644F">
        <w:rPr>
          <w:rFonts w:ascii="Times New Roman" w:hAnsi="Times New Roman"/>
          <w:vertAlign w:val="subscript"/>
        </w:rPr>
        <w:t xml:space="preserve">8.6 mg/L fluoride = 0.45 </w:t>
      </w:r>
      <w:proofErr w:type="spellStart"/>
      <w:r w:rsidRPr="002F644F">
        <w:rPr>
          <w:rFonts w:ascii="Times New Roman" w:hAnsi="Times New Roman"/>
          <w:vertAlign w:val="subscript"/>
        </w:rPr>
        <w:t>mmol</w:t>
      </w:r>
      <w:proofErr w:type="spellEnd"/>
      <w:r w:rsidRPr="002F644F">
        <w:rPr>
          <w:rFonts w:ascii="Times New Roman" w:hAnsi="Times New Roman"/>
          <w:vertAlign w:val="subscript"/>
        </w:rPr>
        <w:t xml:space="preserve">/L.  </w:t>
      </w:r>
      <w:r>
        <w:rPr>
          <w:rFonts w:ascii="Times New Roman" w:hAnsi="Times New Roman"/>
          <w:vertAlign w:val="subscript"/>
        </w:rPr>
        <w:t>Thus, a</w:t>
      </w:r>
      <w:r w:rsidRPr="002F644F">
        <w:rPr>
          <w:rFonts w:ascii="Times New Roman" w:hAnsi="Times New Roman"/>
          <w:vertAlign w:val="subscript"/>
        </w:rPr>
        <w:t xml:space="preserve">t </w:t>
      </w:r>
      <w:proofErr w:type="gramStart"/>
      <w:r w:rsidRPr="002F644F">
        <w:rPr>
          <w:rFonts w:ascii="Times New Roman" w:hAnsi="Times New Roman"/>
          <w:vertAlign w:val="subscript"/>
        </w:rPr>
        <w:t>400 mg/</w:t>
      </w:r>
      <w:proofErr w:type="gramEnd"/>
      <w:r w:rsidRPr="002F644F">
        <w:rPr>
          <w:rFonts w:ascii="Times New Roman" w:hAnsi="Times New Roman"/>
          <w:vertAlign w:val="subscript"/>
        </w:rPr>
        <w:t>L sulfate (</w:t>
      </w:r>
      <w:r>
        <w:rPr>
          <w:rFonts w:ascii="Times New Roman" w:hAnsi="Times New Roman"/>
          <w:vertAlign w:val="subscript"/>
        </w:rPr>
        <w:t>nearly 10</w:t>
      </w:r>
      <w:r w:rsidRPr="002F644F">
        <w:rPr>
          <w:rFonts w:ascii="Times New Roman" w:hAnsi="Times New Roman"/>
          <w:vertAlign w:val="subscript"/>
        </w:rPr>
        <w:t xml:space="preserve"> mol</w:t>
      </w:r>
      <w:r>
        <w:rPr>
          <w:rFonts w:ascii="Times New Roman" w:hAnsi="Times New Roman"/>
          <w:vertAlign w:val="subscript"/>
        </w:rPr>
        <w:t>e</w:t>
      </w:r>
      <w:r w:rsidRPr="002F644F">
        <w:rPr>
          <w:rFonts w:ascii="Times New Roman" w:hAnsi="Times New Roman"/>
          <w:vertAlign w:val="subscript"/>
        </w:rPr>
        <w:t>s of sulfate per mol</w:t>
      </w:r>
      <w:r>
        <w:rPr>
          <w:rFonts w:ascii="Times New Roman" w:hAnsi="Times New Roman"/>
          <w:vertAlign w:val="subscript"/>
        </w:rPr>
        <w:t>e</w:t>
      </w:r>
      <w:r w:rsidRPr="002F644F">
        <w:rPr>
          <w:rFonts w:ascii="Times New Roman" w:hAnsi="Times New Roman"/>
          <w:vertAlign w:val="subscript"/>
        </w:rPr>
        <w:t xml:space="preserve"> of fluoride) competition, if present, would certainly be evidenced.</w:t>
      </w:r>
    </w:p>
    <w:p w14:paraId="12E75DCB" w14:textId="77777777" w:rsidR="00931B96" w:rsidRPr="00FD0554" w:rsidRDefault="00931B96" w:rsidP="00931B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jc w:val="both"/>
        <w:rPr>
          <w:rFonts w:ascii="Times New Roman" w:hAnsi="Times New Roman"/>
          <w:b/>
          <w:sz w:val="24"/>
          <w:szCs w:val="24"/>
        </w:rPr>
      </w:pPr>
    </w:p>
    <w:p w14:paraId="5105EB38" w14:textId="15599661" w:rsidR="00931B96" w:rsidRDefault="00931B96" w:rsidP="00931B96">
      <w:pPr>
        <w:spacing w:after="0" w:line="480" w:lineRule="auto"/>
        <w:jc w:val="both"/>
        <w:rPr>
          <w:rFonts w:ascii="Times New Roman" w:hAnsi="Times New Roman"/>
          <w:b/>
          <w:i/>
          <w:sz w:val="24"/>
          <w:szCs w:val="24"/>
        </w:rPr>
      </w:pPr>
      <w:r w:rsidRPr="00BC72DB">
        <w:rPr>
          <w:rFonts w:ascii="Times New Roman" w:hAnsi="Times New Roman"/>
          <w:b/>
          <w:i/>
          <w:sz w:val="24"/>
          <w:szCs w:val="24"/>
        </w:rPr>
        <w:t>Rapid Scale Small Column Test – Scaling up to Field Scale</w:t>
      </w:r>
    </w:p>
    <w:p w14:paraId="49B3FA34" w14:textId="2FB9C72D" w:rsidR="00577FA0" w:rsidRPr="00FD0554" w:rsidRDefault="00577FA0" w:rsidP="00577FA0">
      <w:pPr>
        <w:spacing w:after="0" w:line="480" w:lineRule="auto"/>
        <w:ind w:firstLine="720"/>
        <w:jc w:val="both"/>
        <w:rPr>
          <w:rFonts w:ascii="Times New Roman" w:hAnsi="Times New Roman"/>
          <w:i/>
          <w:sz w:val="24"/>
          <w:szCs w:val="24"/>
        </w:rPr>
      </w:pPr>
      <w:r w:rsidRPr="00FD0554">
        <w:rPr>
          <w:rFonts w:ascii="Times New Roman" w:hAnsi="Times New Roman"/>
          <w:sz w:val="24"/>
          <w:szCs w:val="24"/>
        </w:rPr>
        <w:t>Figure</w:t>
      </w:r>
      <w:r>
        <w:rPr>
          <w:rFonts w:ascii="Times New Roman" w:hAnsi="Times New Roman"/>
          <w:sz w:val="24"/>
          <w:szCs w:val="24"/>
        </w:rPr>
        <w:t xml:space="preserve"> 4.3</w:t>
      </w:r>
      <w:r w:rsidR="007505BE">
        <w:rPr>
          <w:rFonts w:ascii="Times New Roman" w:hAnsi="Times New Roman"/>
          <w:sz w:val="24"/>
          <w:szCs w:val="24"/>
        </w:rPr>
        <w:t xml:space="preserve"> shows</w:t>
      </w:r>
      <w:r w:rsidRPr="00FD0554">
        <w:rPr>
          <w:rFonts w:ascii="Times New Roman" w:hAnsi="Times New Roman"/>
          <w:sz w:val="24"/>
          <w:szCs w:val="24"/>
        </w:rPr>
        <w:t xml:space="preserve"> the breakthrough curves of columns </w:t>
      </w:r>
      <w:r w:rsidR="007505BE">
        <w:rPr>
          <w:rFonts w:ascii="Times New Roman" w:hAnsi="Times New Roman"/>
          <w:sz w:val="24"/>
          <w:szCs w:val="24"/>
        </w:rPr>
        <w:t>that had different column volumes and particle sizes</w:t>
      </w:r>
      <w:r w:rsidRPr="00FD0554">
        <w:rPr>
          <w:rFonts w:ascii="Times New Roman" w:hAnsi="Times New Roman"/>
          <w:sz w:val="24"/>
          <w:szCs w:val="24"/>
        </w:rPr>
        <w:t xml:space="preserve"> </w:t>
      </w:r>
      <w:r w:rsidR="007505BE">
        <w:rPr>
          <w:rFonts w:ascii="Times New Roman" w:hAnsi="Times New Roman"/>
          <w:sz w:val="24"/>
          <w:szCs w:val="24"/>
        </w:rPr>
        <w:t xml:space="preserve">determined </w:t>
      </w:r>
      <w:r w:rsidRPr="00FD0554">
        <w:rPr>
          <w:rFonts w:ascii="Times New Roman" w:hAnsi="Times New Roman"/>
          <w:sz w:val="24"/>
          <w:szCs w:val="24"/>
        </w:rPr>
        <w:t xml:space="preserve">based on RSSCT concepts, using Equation </w:t>
      </w:r>
      <w:r>
        <w:rPr>
          <w:rFonts w:ascii="Times New Roman" w:hAnsi="Times New Roman"/>
          <w:sz w:val="24"/>
          <w:szCs w:val="24"/>
        </w:rPr>
        <w:t>4.</w:t>
      </w:r>
      <w:r w:rsidRPr="00FD0554">
        <w:rPr>
          <w:rFonts w:ascii="Times New Roman" w:hAnsi="Times New Roman"/>
          <w:sz w:val="24"/>
          <w:szCs w:val="24"/>
        </w:rPr>
        <w:t xml:space="preserve">1.  The results show that the breakthrough curves overlap, even though the large-scale column volume is nearly 5 times larger and the particle size is nearly twice as large. </w:t>
      </w:r>
    </w:p>
    <w:p w14:paraId="0EB3F715" w14:textId="4AC1E7CE" w:rsidR="009302F1" w:rsidRDefault="00FE3EF8" w:rsidP="00931B96">
      <w:pPr>
        <w:spacing w:after="0" w:line="480" w:lineRule="auto"/>
        <w:jc w:val="both"/>
        <w:rPr>
          <w:rFonts w:ascii="Times New Roman" w:hAnsi="Times New Roman"/>
          <w:sz w:val="24"/>
          <w:szCs w:val="24"/>
        </w:rPr>
      </w:pPr>
      <w:r>
        <w:rPr>
          <w:rFonts w:ascii="Times New Roman" w:hAnsi="Times New Roman"/>
          <w:noProof/>
          <w:sz w:val="24"/>
          <w:szCs w:val="24"/>
        </w:rPr>
        <w:lastRenderedPageBreak/>
        <mc:AlternateContent>
          <mc:Choice Requires="wps">
            <w:drawing>
              <wp:anchor distT="0" distB="0" distL="114300" distR="114300" simplePos="0" relativeHeight="251662336" behindDoc="0" locked="0" layoutInCell="1" allowOverlap="1" wp14:anchorId="34BB8F64" wp14:editId="235E0362">
                <wp:simplePos x="0" y="0"/>
                <wp:positionH relativeFrom="column">
                  <wp:posOffset>4000500</wp:posOffset>
                </wp:positionH>
                <wp:positionV relativeFrom="paragraph">
                  <wp:posOffset>114300</wp:posOffset>
                </wp:positionV>
                <wp:extent cx="1394460" cy="8001000"/>
                <wp:effectExtent l="0" t="0" r="0" b="0"/>
                <wp:wrapSquare wrapText="bothSides"/>
                <wp:docPr id="8" name="Text Box 8"/>
                <wp:cNvGraphicFramePr/>
                <a:graphic xmlns:a="http://schemas.openxmlformats.org/drawingml/2006/main">
                  <a:graphicData uri="http://schemas.microsoft.com/office/word/2010/wordprocessingShape">
                    <wps:wsp>
                      <wps:cNvSpPr txBox="1"/>
                      <wps:spPr>
                        <a:xfrm>
                          <a:off x="0" y="0"/>
                          <a:ext cx="1394460" cy="80010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E855B2F" w14:textId="5134F746" w:rsidR="005A5637" w:rsidRPr="005055D7" w:rsidRDefault="005A5637" w:rsidP="009302F1">
                            <w:pPr>
                              <w:spacing w:after="0" w:line="360" w:lineRule="auto"/>
                              <w:rPr>
                                <w:rFonts w:ascii="Times New Roman" w:hAnsi="Times New Roman"/>
                                <w:sz w:val="24"/>
                                <w:szCs w:val="24"/>
                              </w:rPr>
                            </w:pPr>
                            <w:r w:rsidRPr="005055D7">
                              <w:rPr>
                                <w:rFonts w:ascii="Times New Roman" w:hAnsi="Times New Roman"/>
                                <w:color w:val="000000"/>
                                <w:sz w:val="24"/>
                                <w:szCs w:val="24"/>
                              </w:rPr>
                              <w:t xml:space="preserve">Figure </w:t>
                            </w:r>
                            <w:r>
                              <w:rPr>
                                <w:rFonts w:ascii="Times New Roman" w:hAnsi="Times New Roman"/>
                                <w:color w:val="000000"/>
                                <w:sz w:val="24"/>
                                <w:szCs w:val="24"/>
                              </w:rPr>
                              <w:t>4.</w:t>
                            </w:r>
                            <w:r w:rsidRPr="005055D7">
                              <w:rPr>
                                <w:rFonts w:ascii="Times New Roman" w:hAnsi="Times New Roman"/>
                                <w:color w:val="000000"/>
                                <w:sz w:val="24"/>
                                <w:szCs w:val="24"/>
                              </w:rPr>
                              <w:t>3: Graph shows results of rapid small</w:t>
                            </w:r>
                            <w:r>
                              <w:rPr>
                                <w:rFonts w:ascii="Times New Roman" w:hAnsi="Times New Roman"/>
                                <w:color w:val="000000"/>
                                <w:sz w:val="24"/>
                                <w:szCs w:val="24"/>
                              </w:rPr>
                              <w:t xml:space="preserve"> scale column tests where the x-</w:t>
                            </w:r>
                            <w:r w:rsidRPr="005055D7">
                              <w:rPr>
                                <w:rFonts w:ascii="Times New Roman" w:hAnsi="Times New Roman"/>
                                <w:color w:val="000000"/>
                                <w:sz w:val="24"/>
                                <w:szCs w:val="24"/>
                              </w:rPr>
                              <w:t>a</w:t>
                            </w:r>
                            <w:r>
                              <w:rPr>
                                <w:rFonts w:ascii="Times New Roman" w:hAnsi="Times New Roman"/>
                                <w:color w:val="000000"/>
                                <w:sz w:val="24"/>
                                <w:szCs w:val="24"/>
                              </w:rPr>
                              <w:t>xis shows bed volumes and the y-</w:t>
                            </w:r>
                            <w:r w:rsidRPr="005055D7">
                              <w:rPr>
                                <w:rFonts w:ascii="Times New Roman" w:hAnsi="Times New Roman"/>
                                <w:color w:val="000000"/>
                                <w:sz w:val="24"/>
                                <w:szCs w:val="24"/>
                              </w:rPr>
                              <w:t xml:space="preserve">axis shows effluent fluoride concentration in mg/L. Columns have volumes of 34.9 and 7.9 cm3 and average particle sizes of 637 and 302 </w:t>
                            </w:r>
                            <w:proofErr w:type="spellStart"/>
                            <w:proofErr w:type="gramStart"/>
                            <w:r w:rsidRPr="005055D7">
                              <w:rPr>
                                <w:rFonts w:ascii="Times New Roman" w:hAnsi="Times New Roman"/>
                                <w:color w:val="000000"/>
                                <w:sz w:val="24"/>
                                <w:szCs w:val="24"/>
                              </w:rPr>
                              <w:t>μm</w:t>
                            </w:r>
                            <w:proofErr w:type="spellEnd"/>
                            <w:r w:rsidRPr="005055D7">
                              <w:rPr>
                                <w:rFonts w:ascii="Times New Roman" w:hAnsi="Times New Roman"/>
                                <w:color w:val="000000"/>
                                <w:sz w:val="24"/>
                                <w:szCs w:val="24"/>
                              </w:rPr>
                              <w:t xml:space="preserve"> ,</w:t>
                            </w:r>
                            <w:proofErr w:type="gramEnd"/>
                            <w:r w:rsidRPr="005055D7">
                              <w:rPr>
                                <w:rFonts w:ascii="Times New Roman" w:hAnsi="Times New Roman"/>
                                <w:color w:val="000000"/>
                                <w:sz w:val="24"/>
                                <w:szCs w:val="24"/>
                              </w:rPr>
                              <w:t xml:space="preserve"> for large and small scale respectively. Starting concentration and flow rate were</w:t>
                            </w:r>
                            <w:r>
                              <w:rPr>
                                <w:rFonts w:ascii="Times New Roman" w:hAnsi="Times New Roman"/>
                                <w:color w:val="000000"/>
                                <w:sz w:val="24"/>
                                <w:szCs w:val="24"/>
                              </w:rPr>
                              <w:t xml:space="preserve"> </w:t>
                            </w:r>
                            <w:r w:rsidRPr="005055D7">
                              <w:rPr>
                                <w:rFonts w:ascii="Times New Roman" w:hAnsi="Times New Roman"/>
                                <w:color w:val="000000"/>
                                <w:sz w:val="24"/>
                                <w:szCs w:val="24"/>
                              </w:rPr>
                              <w:t>equivalent for both at 8.6 mg/L fluoride and 1.2 ml/min.</w:t>
                            </w:r>
                          </w:p>
                        </w:txbxContent>
                      </wps:txbx>
                      <wps:bodyPr rot="0" spcFirstLastPara="0" vertOverflow="overflow" horzOverflow="overflow" vert="vert270"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 o:spid="_x0000_s1028" type="#_x0000_t202" style="position:absolute;left:0;text-align:left;margin-left:315pt;margin-top:9pt;width:109.8pt;height:63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" filled="f" stroked="f">
                <v:textbox style="layout-flow:vertical;mso-layout-flow-alt:bottom-to-top">
                  <w:txbxContent>
                    <w:p w14:paraId="6E855B2F" w14:textId="5134F746" w:rsidR="00D81D8D" w:rsidRPr="005055D7" w:rsidRDefault="00D81D8D" w:rsidP="009302F1">
                      <w:pPr>
                        <w:spacing w:after="0" w:line="360" w:lineRule="auto"/>
                        <w:rPr>
                          <w:rFonts w:ascii="Times New Roman" w:hAnsi="Times New Roman"/>
                          <w:sz w:val="24"/>
                          <w:szCs w:val="24"/>
                        </w:rPr>
                      </w:pPr>
                      <w:r w:rsidRPr="005055D7">
                        <w:rPr>
                          <w:rFonts w:ascii="Times New Roman" w:hAnsi="Times New Roman"/>
                          <w:color w:val="000000"/>
                          <w:sz w:val="24"/>
                          <w:szCs w:val="24"/>
                        </w:rPr>
                        <w:t xml:space="preserve">Figure </w:t>
                      </w:r>
                      <w:r>
                        <w:rPr>
                          <w:rFonts w:ascii="Times New Roman" w:hAnsi="Times New Roman"/>
                          <w:color w:val="000000"/>
                          <w:sz w:val="24"/>
                          <w:szCs w:val="24"/>
                        </w:rPr>
                        <w:t>4.</w:t>
                      </w:r>
                      <w:r w:rsidRPr="005055D7">
                        <w:rPr>
                          <w:rFonts w:ascii="Times New Roman" w:hAnsi="Times New Roman"/>
                          <w:color w:val="000000"/>
                          <w:sz w:val="24"/>
                          <w:szCs w:val="24"/>
                        </w:rPr>
                        <w:t>3: Graph shows results of rapid small</w:t>
                      </w:r>
                      <w:r>
                        <w:rPr>
                          <w:rFonts w:ascii="Times New Roman" w:hAnsi="Times New Roman"/>
                          <w:color w:val="000000"/>
                          <w:sz w:val="24"/>
                          <w:szCs w:val="24"/>
                        </w:rPr>
                        <w:t xml:space="preserve"> scale column tests where the x-</w:t>
                      </w:r>
                      <w:r w:rsidRPr="005055D7">
                        <w:rPr>
                          <w:rFonts w:ascii="Times New Roman" w:hAnsi="Times New Roman"/>
                          <w:color w:val="000000"/>
                          <w:sz w:val="24"/>
                          <w:szCs w:val="24"/>
                        </w:rPr>
                        <w:t>a</w:t>
                      </w:r>
                      <w:r>
                        <w:rPr>
                          <w:rFonts w:ascii="Times New Roman" w:hAnsi="Times New Roman"/>
                          <w:color w:val="000000"/>
                          <w:sz w:val="24"/>
                          <w:szCs w:val="24"/>
                        </w:rPr>
                        <w:t>xis shows bed volumes and the y-</w:t>
                      </w:r>
                      <w:r w:rsidRPr="005055D7">
                        <w:rPr>
                          <w:rFonts w:ascii="Times New Roman" w:hAnsi="Times New Roman"/>
                          <w:color w:val="000000"/>
                          <w:sz w:val="24"/>
                          <w:szCs w:val="24"/>
                        </w:rPr>
                        <w:t>axis shows effluent fluoride concentration in mg/L. Columns have volumes of 34.9 and 7.9 cm3 and average particle sizes of 637 and 302 μm , for large and small scale respectively. Starting concentration and flow rate were</w:t>
                      </w:r>
                      <w:r>
                        <w:rPr>
                          <w:rFonts w:ascii="Times New Roman" w:hAnsi="Times New Roman"/>
                          <w:color w:val="000000"/>
                          <w:sz w:val="24"/>
                          <w:szCs w:val="24"/>
                        </w:rPr>
                        <w:t xml:space="preserve"> </w:t>
                      </w:r>
                      <w:r w:rsidRPr="005055D7">
                        <w:rPr>
                          <w:rFonts w:ascii="Times New Roman" w:hAnsi="Times New Roman"/>
                          <w:color w:val="000000"/>
                          <w:sz w:val="24"/>
                          <w:szCs w:val="24"/>
                        </w:rPr>
                        <w:t>equivalent for both at 8.6 mg/L fluoride and 1.2 ml/min.</w:t>
                      </w:r>
                    </w:p>
                  </w:txbxContent>
                </v:textbox>
                <w10:wrap type="square"/>
              </v:shape>
            </w:pict>
          </mc:Fallback>
        </mc:AlternateContent>
      </w:r>
      <w:r w:rsidR="009302F1">
        <w:rPr>
          <w:rFonts w:ascii="Times New Roman" w:hAnsi="Times New Roman"/>
          <w:b/>
          <w:noProof/>
          <w:sz w:val="24"/>
          <w:szCs w:val="24"/>
        </w:rPr>
        <w:drawing>
          <wp:anchor distT="0" distB="0" distL="114300" distR="114300" simplePos="0" relativeHeight="251661312" behindDoc="0" locked="0" layoutInCell="1" allowOverlap="1" wp14:anchorId="2274BA37" wp14:editId="0BE6AE8B">
            <wp:simplePos x="0" y="0"/>
            <wp:positionH relativeFrom="column">
              <wp:posOffset>-1945640</wp:posOffset>
            </wp:positionH>
            <wp:positionV relativeFrom="paragraph">
              <wp:posOffset>2172335</wp:posOffset>
            </wp:positionV>
            <wp:extent cx="8006715" cy="3877945"/>
            <wp:effectExtent l="32385" t="18415" r="26670" b="26670"/>
            <wp:wrapSquare wrapText="bothSides"/>
            <wp:docPr id="7"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Figure3-Columns.png"/>
                    <pic:cNvPicPr/>
                  </pic:nvPicPr>
                  <pic:blipFill>
                    <a:blip r:embed="rId19">
                      <a:extLst>
                        <a:ext uri="{28A0092B-C50C-407E-A947-70E740481C1C}">
                          <a14:useLocalDpi xmlns:a14="http://schemas.microsoft.com/office/drawing/2010/main" val="0"/>
                        </a:ext>
                      </a:extLst>
                    </a:blip>
                    <a:stretch>
                      <a:fillRect/>
                    </a:stretch>
                  </pic:blipFill>
                  <pic:spPr>
                    <a:xfrm rot="16200000">
                      <a:off x="0" y="0"/>
                      <a:ext cx="8006715" cy="3877945"/>
                    </a:xfrm>
                    <a:prstGeom prst="rect">
                      <a:avLst/>
                    </a:prstGeom>
                    <a:ln>
                      <a:solidFill>
                        <a:srgbClr val="000000"/>
                      </a:solidFill>
                    </a:ln>
                  </pic:spPr>
                </pic:pic>
              </a:graphicData>
            </a:graphic>
            <wp14:sizeRelH relativeFrom="margin">
              <wp14:pctWidth>0</wp14:pctWidth>
            </wp14:sizeRelH>
            <wp14:sizeRelV relativeFrom="margin">
              <wp14:pctHeight>0</wp14:pctHeight>
            </wp14:sizeRelV>
          </wp:anchor>
        </w:drawing>
      </w:r>
    </w:p>
    <w:p w14:paraId="1F9ED4E7" w14:textId="051AC6DE" w:rsidR="00931B96" w:rsidRPr="007505BE" w:rsidRDefault="00FE3EF8" w:rsidP="007505BE">
      <w:pPr>
        <w:spacing w:after="0" w:line="480" w:lineRule="auto"/>
        <w:jc w:val="both"/>
        <w:rPr>
          <w:rFonts w:ascii="Times New Roman" w:hAnsi="Times New Roman"/>
          <w:i/>
          <w:sz w:val="24"/>
          <w:szCs w:val="24"/>
        </w:rPr>
      </w:pPr>
      <w:r w:rsidRPr="00FD0554">
        <w:rPr>
          <w:rFonts w:ascii="Times New Roman" w:hAnsi="Times New Roman"/>
          <w:sz w:val="24"/>
          <w:szCs w:val="24"/>
        </w:rPr>
        <w:lastRenderedPageBreak/>
        <w:t xml:space="preserve">This suggests that it is possible to scale up fluoride removal using </w:t>
      </w:r>
      <w:r>
        <w:rPr>
          <w:rFonts w:ascii="Times New Roman" w:hAnsi="Times New Roman"/>
          <w:sz w:val="24"/>
          <w:szCs w:val="24"/>
        </w:rPr>
        <w:t xml:space="preserve">BC </w:t>
      </w:r>
      <w:r w:rsidRPr="00FD0554">
        <w:rPr>
          <w:rFonts w:ascii="Times New Roman" w:hAnsi="Times New Roman"/>
          <w:sz w:val="24"/>
          <w:szCs w:val="24"/>
        </w:rPr>
        <w:t>for a community scale system using RSSCT concepts</w:t>
      </w:r>
      <w:r>
        <w:rPr>
          <w:rFonts w:ascii="Times New Roman" w:hAnsi="Times New Roman"/>
          <w:sz w:val="24"/>
          <w:szCs w:val="24"/>
        </w:rPr>
        <w:t>,</w:t>
      </w:r>
      <w:r w:rsidRPr="00FD0554">
        <w:rPr>
          <w:rFonts w:ascii="Times New Roman" w:hAnsi="Times New Roman"/>
          <w:sz w:val="24"/>
          <w:szCs w:val="24"/>
        </w:rPr>
        <w:t xml:space="preserve"> i.e. the data presented her</w:t>
      </w:r>
      <w:r>
        <w:rPr>
          <w:rFonts w:ascii="Times New Roman" w:hAnsi="Times New Roman"/>
          <w:sz w:val="24"/>
          <w:szCs w:val="24"/>
        </w:rPr>
        <w:t>e</w:t>
      </w:r>
      <w:r w:rsidRPr="00FD0554">
        <w:rPr>
          <w:rFonts w:ascii="Times New Roman" w:hAnsi="Times New Roman"/>
          <w:sz w:val="24"/>
          <w:szCs w:val="24"/>
        </w:rPr>
        <w:t xml:space="preserve"> could be scaled up for a larger sc</w:t>
      </w:r>
      <w:r>
        <w:rPr>
          <w:rFonts w:ascii="Times New Roman" w:hAnsi="Times New Roman"/>
          <w:sz w:val="24"/>
          <w:szCs w:val="24"/>
        </w:rPr>
        <w:t xml:space="preserve">ale field system at a community site. </w:t>
      </w:r>
      <w:r w:rsidR="007505BE" w:rsidRPr="00FD0554">
        <w:rPr>
          <w:rFonts w:ascii="Times New Roman" w:hAnsi="Times New Roman"/>
          <w:sz w:val="24"/>
          <w:szCs w:val="24"/>
        </w:rPr>
        <w:t>While this technique was developed for activated carbon</w:t>
      </w:r>
      <w:r w:rsidR="007505BE">
        <w:rPr>
          <w:rFonts w:ascii="Times New Roman" w:hAnsi="Times New Roman"/>
          <w:sz w:val="24"/>
          <w:szCs w:val="24"/>
        </w:rPr>
        <w:t xml:space="preserve"> </w:t>
      </w:r>
      <w:r w:rsidR="007505BE">
        <w:rPr>
          <w:rFonts w:ascii="Times New Roman" w:hAnsi="Times New Roman"/>
          <w:noProof/>
          <w:sz w:val="24"/>
          <w:szCs w:val="24"/>
        </w:rPr>
        <w:t>(Crittenden et al., 1986)</w:t>
      </w:r>
      <w:r w:rsidR="007505BE" w:rsidRPr="00FD0554">
        <w:rPr>
          <w:rFonts w:ascii="Times New Roman" w:hAnsi="Times New Roman"/>
          <w:sz w:val="24"/>
          <w:szCs w:val="24"/>
        </w:rPr>
        <w:t xml:space="preserve">, and </w:t>
      </w:r>
      <w:proofErr w:type="spellStart"/>
      <w:r w:rsidR="007505BE" w:rsidRPr="00FD6CE2">
        <w:rPr>
          <w:rFonts w:ascii="Times New Roman" w:hAnsi="Times New Roman"/>
          <w:sz w:val="24"/>
          <w:szCs w:val="24"/>
        </w:rPr>
        <w:t>Westerhoff</w:t>
      </w:r>
      <w:proofErr w:type="spellEnd"/>
      <w:r w:rsidR="007505BE" w:rsidRPr="00FD6CE2">
        <w:rPr>
          <w:rFonts w:ascii="Times New Roman" w:hAnsi="Times New Roman"/>
          <w:sz w:val="24"/>
          <w:szCs w:val="24"/>
        </w:rPr>
        <w:t> et al. (2005)</w:t>
      </w:r>
      <w:r w:rsidR="007505BE" w:rsidRPr="00FD0554">
        <w:rPr>
          <w:rFonts w:ascii="Times New Roman" w:hAnsi="Times New Roman"/>
          <w:sz w:val="24"/>
          <w:szCs w:val="24"/>
        </w:rPr>
        <w:t xml:space="preserve"> extended the validity of the RSSCT model for arsenic adsorption onto granular ferric hydroxide,</w:t>
      </w:r>
      <w:r w:rsidR="007505BE">
        <w:rPr>
          <w:rFonts w:ascii="Times New Roman" w:hAnsi="Times New Roman"/>
          <w:i/>
          <w:sz w:val="24"/>
          <w:szCs w:val="24"/>
        </w:rPr>
        <w:t xml:space="preserve"> </w:t>
      </w:r>
      <w:r w:rsidR="00577FA0">
        <w:rPr>
          <w:rFonts w:ascii="Times New Roman" w:hAnsi="Times New Roman"/>
          <w:sz w:val="24"/>
          <w:szCs w:val="24"/>
        </w:rPr>
        <w:t xml:space="preserve">based on literature review this is the first work to </w:t>
      </w:r>
      <w:r w:rsidR="00577FA0" w:rsidRPr="00FD0554">
        <w:rPr>
          <w:rFonts w:ascii="Times New Roman" w:hAnsi="Times New Roman"/>
          <w:sz w:val="24"/>
          <w:szCs w:val="24"/>
        </w:rPr>
        <w:t>test and offer early stage validation of BC and fluoride</w:t>
      </w:r>
      <w:r w:rsidR="00577FA0">
        <w:rPr>
          <w:rFonts w:ascii="Times New Roman" w:hAnsi="Times New Roman"/>
          <w:sz w:val="24"/>
          <w:szCs w:val="24"/>
        </w:rPr>
        <w:t>.</w:t>
      </w:r>
      <w:r w:rsidR="00577FA0" w:rsidRPr="00FD0554">
        <w:rPr>
          <w:rFonts w:ascii="Times New Roman" w:hAnsi="Times New Roman"/>
          <w:sz w:val="24"/>
          <w:szCs w:val="24"/>
        </w:rPr>
        <w:t xml:space="preserve"> Future research should further validate the use of RSSCT equations for BC </w:t>
      </w:r>
      <w:r w:rsidR="00577FA0">
        <w:rPr>
          <w:rFonts w:ascii="Times New Roman" w:hAnsi="Times New Roman"/>
          <w:sz w:val="24"/>
          <w:szCs w:val="24"/>
        </w:rPr>
        <w:t xml:space="preserve">through repeat </w:t>
      </w:r>
      <w:r w:rsidR="007505BE">
        <w:rPr>
          <w:rFonts w:ascii="Times New Roman" w:hAnsi="Times New Roman"/>
          <w:sz w:val="24"/>
          <w:szCs w:val="24"/>
        </w:rPr>
        <w:t xml:space="preserve">column </w:t>
      </w:r>
      <w:r w:rsidR="00577FA0">
        <w:rPr>
          <w:rFonts w:ascii="Times New Roman" w:hAnsi="Times New Roman"/>
          <w:sz w:val="24"/>
          <w:szCs w:val="24"/>
        </w:rPr>
        <w:t xml:space="preserve">tests and </w:t>
      </w:r>
      <w:r w:rsidR="007505BE">
        <w:rPr>
          <w:rFonts w:ascii="Times New Roman" w:hAnsi="Times New Roman"/>
          <w:sz w:val="24"/>
          <w:szCs w:val="24"/>
        </w:rPr>
        <w:t xml:space="preserve">use of </w:t>
      </w:r>
      <w:r w:rsidR="00577FA0">
        <w:rPr>
          <w:rFonts w:ascii="Times New Roman" w:hAnsi="Times New Roman"/>
          <w:sz w:val="24"/>
          <w:szCs w:val="24"/>
        </w:rPr>
        <w:t>additional column and particle sizes (</w:t>
      </w:r>
      <w:proofErr w:type="spellStart"/>
      <w:r w:rsidR="00577FA0">
        <w:rPr>
          <w:rFonts w:ascii="Times New Roman" w:hAnsi="Times New Roman"/>
          <w:sz w:val="24"/>
          <w:szCs w:val="24"/>
        </w:rPr>
        <w:t>Westerhoff</w:t>
      </w:r>
      <w:proofErr w:type="spellEnd"/>
      <w:r w:rsidR="00577FA0">
        <w:rPr>
          <w:rFonts w:ascii="Times New Roman" w:hAnsi="Times New Roman"/>
          <w:sz w:val="24"/>
          <w:szCs w:val="24"/>
        </w:rPr>
        <w:t xml:space="preserve"> et al., 2005).</w:t>
      </w:r>
    </w:p>
    <w:p w14:paraId="3ECDC2F0" w14:textId="77777777" w:rsidR="00FE3EF8" w:rsidRDefault="00FE3EF8" w:rsidP="00931B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jc w:val="both"/>
        <w:rPr>
          <w:rFonts w:ascii="Times New Roman" w:hAnsi="Times New Roman"/>
          <w:b/>
          <w:sz w:val="24"/>
          <w:szCs w:val="24"/>
        </w:rPr>
      </w:pPr>
    </w:p>
    <w:p w14:paraId="2B5A5ADD" w14:textId="77777777" w:rsidR="00931B96" w:rsidRPr="00FD0554" w:rsidRDefault="00931B96" w:rsidP="00931B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jc w:val="both"/>
        <w:rPr>
          <w:rFonts w:ascii="Times New Roman" w:hAnsi="Times New Roman"/>
          <w:b/>
          <w:sz w:val="24"/>
          <w:szCs w:val="24"/>
        </w:rPr>
      </w:pPr>
      <w:r w:rsidRPr="00FD0554">
        <w:rPr>
          <w:rFonts w:ascii="Times New Roman" w:hAnsi="Times New Roman"/>
          <w:b/>
          <w:sz w:val="24"/>
          <w:szCs w:val="24"/>
        </w:rPr>
        <w:t>Conclusion</w:t>
      </w:r>
    </w:p>
    <w:p w14:paraId="445CABEC" w14:textId="35B8DF3C" w:rsidR="00931B96" w:rsidRPr="00FD0554" w:rsidRDefault="009302F1" w:rsidP="00931B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jc w:val="both"/>
        <w:rPr>
          <w:rFonts w:ascii="Times New Roman" w:hAnsi="Times New Roman"/>
          <w:sz w:val="24"/>
          <w:szCs w:val="24"/>
        </w:rPr>
      </w:pPr>
      <w:r>
        <w:rPr>
          <w:rFonts w:ascii="Times New Roman" w:hAnsi="Times New Roman"/>
          <w:sz w:val="24"/>
          <w:szCs w:val="24"/>
        </w:rPr>
        <w:tab/>
      </w:r>
      <w:r w:rsidR="00931B96" w:rsidRPr="00FD0554">
        <w:rPr>
          <w:rFonts w:ascii="Times New Roman" w:hAnsi="Times New Roman"/>
          <w:sz w:val="24"/>
          <w:szCs w:val="24"/>
        </w:rPr>
        <w:t>BC, ACBC and AIWC all proved to be</w:t>
      </w:r>
      <w:r w:rsidR="004E5287">
        <w:rPr>
          <w:rFonts w:ascii="Times New Roman" w:hAnsi="Times New Roman"/>
          <w:sz w:val="24"/>
          <w:szCs w:val="24"/>
        </w:rPr>
        <w:t xml:space="preserve"> effective</w:t>
      </w:r>
      <w:r w:rsidR="00931B96" w:rsidRPr="00FD0554">
        <w:rPr>
          <w:rFonts w:ascii="Times New Roman" w:hAnsi="Times New Roman"/>
          <w:sz w:val="24"/>
          <w:szCs w:val="24"/>
        </w:rPr>
        <w:t xml:space="preserve"> fluoride </w:t>
      </w:r>
      <w:r w:rsidR="004E5287">
        <w:rPr>
          <w:rFonts w:ascii="Times New Roman" w:hAnsi="Times New Roman"/>
          <w:sz w:val="24"/>
          <w:szCs w:val="24"/>
        </w:rPr>
        <w:t>adsorption</w:t>
      </w:r>
      <w:r w:rsidR="00931B96" w:rsidRPr="00FD0554">
        <w:rPr>
          <w:rFonts w:ascii="Times New Roman" w:hAnsi="Times New Roman"/>
          <w:sz w:val="24"/>
          <w:szCs w:val="24"/>
        </w:rPr>
        <w:t xml:space="preserve"> technologies in batch tests, laboratory column studies and field studies conducted</w:t>
      </w:r>
      <w:r w:rsidR="00577FA0">
        <w:rPr>
          <w:rFonts w:ascii="Times New Roman" w:hAnsi="Times New Roman"/>
          <w:sz w:val="24"/>
          <w:szCs w:val="24"/>
        </w:rPr>
        <w:t xml:space="preserve"> in the Ethiopian Rift Valley. </w:t>
      </w:r>
      <w:r w:rsidR="007505BE">
        <w:rPr>
          <w:rFonts w:ascii="Times New Roman" w:hAnsi="Times New Roman"/>
          <w:sz w:val="24"/>
          <w:szCs w:val="24"/>
        </w:rPr>
        <w:t xml:space="preserve">The laboratory tests </w:t>
      </w:r>
      <w:r w:rsidR="00931B96" w:rsidRPr="00FD0554">
        <w:rPr>
          <w:rFonts w:ascii="Times New Roman" w:hAnsi="Times New Roman"/>
          <w:sz w:val="24"/>
          <w:szCs w:val="24"/>
        </w:rPr>
        <w:t xml:space="preserve">showed that each material removed fluoride more effectively than the often tested AA, and that the removal efficiency was AIWC &gt; ACBC &gt; BC.  </w:t>
      </w:r>
      <w:r w:rsidR="007505BE">
        <w:rPr>
          <w:rFonts w:ascii="Times New Roman" w:hAnsi="Times New Roman"/>
          <w:sz w:val="24"/>
          <w:szCs w:val="24"/>
        </w:rPr>
        <w:t>However, the</w:t>
      </w:r>
      <w:r w:rsidR="003E5F14">
        <w:rPr>
          <w:rFonts w:ascii="Times New Roman" w:hAnsi="Times New Roman"/>
          <w:sz w:val="24"/>
          <w:szCs w:val="24"/>
        </w:rPr>
        <w:t xml:space="preserve"> field study</w:t>
      </w:r>
      <w:r w:rsidR="00931B96" w:rsidRPr="00FD0554">
        <w:rPr>
          <w:rFonts w:ascii="Times New Roman" w:hAnsi="Times New Roman"/>
          <w:sz w:val="24"/>
          <w:szCs w:val="24"/>
        </w:rPr>
        <w:t xml:space="preserve"> </w:t>
      </w:r>
      <w:r w:rsidR="007505BE">
        <w:rPr>
          <w:rFonts w:ascii="Times New Roman" w:hAnsi="Times New Roman"/>
          <w:sz w:val="24"/>
          <w:szCs w:val="24"/>
        </w:rPr>
        <w:t>resulted in</w:t>
      </w:r>
      <w:r w:rsidR="00931B96" w:rsidRPr="00FD0554">
        <w:rPr>
          <w:rFonts w:ascii="Times New Roman" w:hAnsi="Times New Roman"/>
          <w:sz w:val="24"/>
          <w:szCs w:val="24"/>
        </w:rPr>
        <w:t xml:space="preserve"> the AIWC effectiveness </w:t>
      </w:r>
      <w:r w:rsidR="007505BE">
        <w:rPr>
          <w:rFonts w:ascii="Times New Roman" w:hAnsi="Times New Roman"/>
          <w:sz w:val="24"/>
          <w:szCs w:val="24"/>
        </w:rPr>
        <w:t xml:space="preserve">being </w:t>
      </w:r>
      <w:r w:rsidR="00931B96" w:rsidRPr="00FD0554">
        <w:rPr>
          <w:rFonts w:ascii="Times New Roman" w:hAnsi="Times New Roman"/>
          <w:sz w:val="24"/>
          <w:szCs w:val="24"/>
        </w:rPr>
        <w:t>approximately 130% low</w:t>
      </w:r>
      <w:r w:rsidR="00577FA0">
        <w:rPr>
          <w:rFonts w:ascii="Times New Roman" w:hAnsi="Times New Roman"/>
          <w:sz w:val="24"/>
          <w:szCs w:val="24"/>
        </w:rPr>
        <w:t xml:space="preserve">er than in </w:t>
      </w:r>
      <w:r w:rsidR="007505BE">
        <w:rPr>
          <w:rFonts w:ascii="Times New Roman" w:hAnsi="Times New Roman"/>
          <w:sz w:val="24"/>
          <w:szCs w:val="24"/>
        </w:rPr>
        <w:t xml:space="preserve">the </w:t>
      </w:r>
      <w:r w:rsidR="00577FA0">
        <w:rPr>
          <w:rFonts w:ascii="Times New Roman" w:hAnsi="Times New Roman"/>
          <w:sz w:val="24"/>
          <w:szCs w:val="24"/>
        </w:rPr>
        <w:t xml:space="preserve">laboratory columns. </w:t>
      </w:r>
      <w:r w:rsidR="00931B96" w:rsidRPr="00FD0554">
        <w:rPr>
          <w:rFonts w:ascii="Times New Roman" w:hAnsi="Times New Roman"/>
          <w:sz w:val="24"/>
          <w:szCs w:val="24"/>
        </w:rPr>
        <w:t>Additional batch and column studies suggest that this decrease in removal effectiveness was due to the presence of sulfate ions and the alkaline pH (</w:t>
      </w:r>
      <w:r w:rsidR="00577FA0">
        <w:rPr>
          <w:rFonts w:ascii="Times New Roman" w:hAnsi="Times New Roman"/>
          <w:sz w:val="24"/>
          <w:szCs w:val="24"/>
        </w:rPr>
        <w:t xml:space="preserve">8.2) in the field groundwater. </w:t>
      </w:r>
      <w:r w:rsidR="00931B96" w:rsidRPr="00FD0554">
        <w:rPr>
          <w:rFonts w:ascii="Times New Roman" w:hAnsi="Times New Roman"/>
          <w:sz w:val="24"/>
          <w:szCs w:val="24"/>
        </w:rPr>
        <w:t>This study also showed that two types of NOM, PPHA and NAFA, provided minimal competition with fluoride rem</w:t>
      </w:r>
      <w:r w:rsidR="00577FA0">
        <w:rPr>
          <w:rFonts w:ascii="Times New Roman" w:hAnsi="Times New Roman"/>
          <w:sz w:val="24"/>
          <w:szCs w:val="24"/>
        </w:rPr>
        <w:t xml:space="preserve">oval on the three novel media. </w:t>
      </w:r>
      <w:r w:rsidR="007505BE">
        <w:rPr>
          <w:rFonts w:ascii="Times New Roman" w:hAnsi="Times New Roman"/>
          <w:sz w:val="24"/>
          <w:szCs w:val="24"/>
        </w:rPr>
        <w:t xml:space="preserve">A final piece of this study provided evidence that RSSCT principles can be applied to fluoride removal from water using bone char as the sorbent.  </w:t>
      </w:r>
      <w:r w:rsidR="00931B96" w:rsidRPr="00FD0554">
        <w:rPr>
          <w:rFonts w:ascii="Times New Roman" w:hAnsi="Times New Roman"/>
          <w:sz w:val="24"/>
          <w:szCs w:val="24"/>
        </w:rPr>
        <w:t xml:space="preserve">Beyond this research, additional work will be helpful to </w:t>
      </w:r>
      <w:r w:rsidR="00931B96" w:rsidRPr="00FD0554">
        <w:rPr>
          <w:rFonts w:ascii="Times New Roman" w:hAnsi="Times New Roman"/>
          <w:sz w:val="24"/>
          <w:szCs w:val="24"/>
        </w:rPr>
        <w:lastRenderedPageBreak/>
        <w:t xml:space="preserve">assess options to improve media effectiveness, costs, </w:t>
      </w:r>
      <w:proofErr w:type="gramStart"/>
      <w:r w:rsidR="00931B96" w:rsidRPr="00FD0554">
        <w:rPr>
          <w:rFonts w:ascii="Times New Roman" w:hAnsi="Times New Roman"/>
          <w:sz w:val="24"/>
          <w:szCs w:val="24"/>
        </w:rPr>
        <w:t>local</w:t>
      </w:r>
      <w:proofErr w:type="gramEnd"/>
      <w:r w:rsidR="00931B96" w:rsidRPr="00FD0554">
        <w:rPr>
          <w:rFonts w:ascii="Times New Roman" w:hAnsi="Times New Roman"/>
          <w:sz w:val="24"/>
          <w:szCs w:val="24"/>
        </w:rPr>
        <w:t xml:space="preserve"> availability of materials and user acceptance of various technologies in the </w:t>
      </w:r>
      <w:r w:rsidR="00B103A9">
        <w:rPr>
          <w:rFonts w:ascii="Times New Roman" w:hAnsi="Times New Roman"/>
          <w:sz w:val="24"/>
          <w:szCs w:val="24"/>
        </w:rPr>
        <w:t xml:space="preserve">Main </w:t>
      </w:r>
      <w:r w:rsidR="00931B96" w:rsidRPr="00FD0554">
        <w:rPr>
          <w:rFonts w:ascii="Times New Roman" w:hAnsi="Times New Roman"/>
          <w:sz w:val="24"/>
          <w:szCs w:val="24"/>
        </w:rPr>
        <w:t>Ethiopian Rift</w:t>
      </w:r>
      <w:r w:rsidR="00B103A9">
        <w:rPr>
          <w:rFonts w:ascii="Times New Roman" w:hAnsi="Times New Roman"/>
          <w:sz w:val="24"/>
          <w:szCs w:val="24"/>
        </w:rPr>
        <w:t>.</w:t>
      </w:r>
    </w:p>
    <w:p w14:paraId="323C5C32" w14:textId="77777777" w:rsidR="00931B96" w:rsidRPr="00FD0554" w:rsidRDefault="00931B96" w:rsidP="00931B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jc w:val="both"/>
        <w:rPr>
          <w:rFonts w:ascii="Times New Roman" w:hAnsi="Times New Roman"/>
          <w:b/>
          <w:sz w:val="24"/>
          <w:szCs w:val="24"/>
        </w:rPr>
      </w:pPr>
      <w:r w:rsidRPr="00FD0554">
        <w:rPr>
          <w:rFonts w:ascii="Times New Roman" w:hAnsi="Times New Roman"/>
          <w:b/>
          <w:sz w:val="24"/>
          <w:szCs w:val="24"/>
        </w:rPr>
        <w:tab/>
      </w:r>
      <w:r w:rsidRPr="00FD0554">
        <w:rPr>
          <w:rFonts w:ascii="Times New Roman" w:hAnsi="Times New Roman"/>
          <w:b/>
          <w:sz w:val="24"/>
          <w:szCs w:val="24"/>
        </w:rPr>
        <w:tab/>
      </w:r>
    </w:p>
    <w:p w14:paraId="1058D758" w14:textId="77777777" w:rsidR="007505BE" w:rsidRDefault="007505BE" w:rsidP="00931B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jc w:val="both"/>
        <w:rPr>
          <w:rFonts w:ascii="Times New Roman" w:hAnsi="Times New Roman"/>
          <w:b/>
          <w:sz w:val="24"/>
          <w:szCs w:val="24"/>
        </w:rPr>
      </w:pPr>
    </w:p>
    <w:p w14:paraId="50A9AD60" w14:textId="77777777" w:rsidR="00931B96" w:rsidRPr="00BB3E91" w:rsidRDefault="00931B96" w:rsidP="00931B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jc w:val="both"/>
        <w:rPr>
          <w:rFonts w:ascii="Times New Roman" w:hAnsi="Times New Roman"/>
          <w:b/>
          <w:sz w:val="24"/>
          <w:szCs w:val="24"/>
        </w:rPr>
      </w:pPr>
      <w:r w:rsidRPr="00FD0554">
        <w:rPr>
          <w:rFonts w:ascii="Times New Roman" w:hAnsi="Times New Roman"/>
          <w:b/>
          <w:sz w:val="24"/>
          <w:szCs w:val="24"/>
        </w:rPr>
        <w:t>Acknowledgements</w:t>
      </w:r>
    </w:p>
    <w:p w14:paraId="186D1318" w14:textId="129E6178" w:rsidR="00931B96" w:rsidRDefault="00931B96" w:rsidP="009302F1">
      <w:pPr>
        <w:autoSpaceDE w:val="0"/>
        <w:autoSpaceDN w:val="0"/>
        <w:adjustRightInd w:val="0"/>
        <w:spacing w:after="0" w:line="480" w:lineRule="auto"/>
        <w:ind w:firstLine="720"/>
        <w:jc w:val="both"/>
        <w:rPr>
          <w:rFonts w:ascii="Times New Roman" w:hAnsi="Times New Roman"/>
          <w:sz w:val="24"/>
          <w:szCs w:val="24"/>
        </w:rPr>
      </w:pPr>
      <w:r w:rsidRPr="00FD0554">
        <w:rPr>
          <w:rFonts w:ascii="Times New Roman" w:hAnsi="Times New Roman"/>
          <w:sz w:val="24"/>
          <w:szCs w:val="24"/>
        </w:rPr>
        <w:t xml:space="preserve">The authors would like to thank Catholic Relief Services, the </w:t>
      </w:r>
      <w:proofErr w:type="spellStart"/>
      <w:r w:rsidRPr="00FD0554">
        <w:rPr>
          <w:rFonts w:ascii="Times New Roman" w:hAnsi="Times New Roman"/>
          <w:sz w:val="24"/>
          <w:szCs w:val="24"/>
        </w:rPr>
        <w:t>Meki</w:t>
      </w:r>
      <w:proofErr w:type="spellEnd"/>
      <w:r w:rsidRPr="00FD0554">
        <w:rPr>
          <w:rFonts w:ascii="Times New Roman" w:hAnsi="Times New Roman"/>
          <w:sz w:val="24"/>
          <w:szCs w:val="24"/>
        </w:rPr>
        <w:t xml:space="preserve"> Catholic Secretariat, CARE Ethiopia, and Addis Ababa University, organizations without which the work in Eth</w:t>
      </w:r>
      <w:r w:rsidR="00577FA0">
        <w:rPr>
          <w:rFonts w:ascii="Times New Roman" w:hAnsi="Times New Roman"/>
          <w:sz w:val="24"/>
          <w:szCs w:val="24"/>
        </w:rPr>
        <w:t xml:space="preserve">iopia could not have occurred. </w:t>
      </w:r>
      <w:r w:rsidRPr="00FD0554">
        <w:rPr>
          <w:rFonts w:ascii="Times New Roman" w:hAnsi="Times New Roman"/>
          <w:sz w:val="24"/>
          <w:szCs w:val="24"/>
        </w:rPr>
        <w:t xml:space="preserve">The authors gratefully acknowledge the U.S. Environmental Protection Agency and the U.S. National Science Foundation that contributed partial funding to this work. This publication was developed under STAR Fellowship Assistance Agreement no. 91731301 awarded by the U.S. Environmental Protection Agency (EPA). </w:t>
      </w:r>
      <w:proofErr w:type="gramStart"/>
      <w:r w:rsidRPr="00FD0554">
        <w:rPr>
          <w:rFonts w:ascii="Times New Roman" w:hAnsi="Times New Roman"/>
          <w:sz w:val="24"/>
          <w:szCs w:val="24"/>
        </w:rPr>
        <w:t>This work has not been formally reviewed by EPA</w:t>
      </w:r>
      <w:proofErr w:type="gramEnd"/>
      <w:r w:rsidRPr="00FD0554">
        <w:rPr>
          <w:rFonts w:ascii="Times New Roman" w:hAnsi="Times New Roman"/>
          <w:sz w:val="24"/>
          <w:szCs w:val="24"/>
        </w:rPr>
        <w:t>, and the views expressed in this paper are solely those of the authors and the EPA does not endorse any products or commercial services mentioned in this publica</w:t>
      </w:r>
      <w:r w:rsidR="00577FA0">
        <w:rPr>
          <w:rFonts w:ascii="Times New Roman" w:hAnsi="Times New Roman"/>
          <w:sz w:val="24"/>
          <w:szCs w:val="24"/>
        </w:rPr>
        <w:t xml:space="preserve">tion. </w:t>
      </w:r>
      <w:r w:rsidRPr="00FD0554">
        <w:rPr>
          <w:rFonts w:ascii="Times New Roman" w:hAnsi="Times New Roman"/>
          <w:sz w:val="24"/>
          <w:szCs w:val="24"/>
        </w:rPr>
        <w:t xml:space="preserve">The authors also wish to acknowledge partial funding from the OU </w:t>
      </w:r>
      <w:proofErr w:type="spellStart"/>
      <w:r w:rsidRPr="00FD0554">
        <w:rPr>
          <w:rFonts w:ascii="Times New Roman" w:hAnsi="Times New Roman"/>
          <w:sz w:val="24"/>
          <w:szCs w:val="24"/>
        </w:rPr>
        <w:t>WaTER</w:t>
      </w:r>
      <w:proofErr w:type="spellEnd"/>
      <w:r w:rsidRPr="00FD0554">
        <w:rPr>
          <w:rFonts w:ascii="Times New Roman" w:hAnsi="Times New Roman"/>
          <w:sz w:val="24"/>
          <w:szCs w:val="24"/>
        </w:rPr>
        <w:t xml:space="preserve"> Center, the University of Oklahoma and the Rotary Club of Norman, Oklahoma in support of this work.</w:t>
      </w:r>
    </w:p>
    <w:p w14:paraId="47585CF9" w14:textId="77777777" w:rsidR="009302F1" w:rsidRDefault="009302F1" w:rsidP="00931B96">
      <w:pPr>
        <w:autoSpaceDE w:val="0"/>
        <w:autoSpaceDN w:val="0"/>
        <w:adjustRightInd w:val="0"/>
        <w:spacing w:after="0" w:line="480" w:lineRule="auto"/>
        <w:jc w:val="both"/>
        <w:rPr>
          <w:rFonts w:ascii="Times New Roman" w:hAnsi="Times New Roman"/>
          <w:b/>
          <w:sz w:val="24"/>
          <w:szCs w:val="24"/>
        </w:rPr>
      </w:pPr>
    </w:p>
    <w:p w14:paraId="3F6B3A62" w14:textId="77777777" w:rsidR="00931B96" w:rsidRPr="00BC72DB" w:rsidRDefault="00931B96" w:rsidP="00931B96">
      <w:pPr>
        <w:autoSpaceDE w:val="0"/>
        <w:autoSpaceDN w:val="0"/>
        <w:adjustRightInd w:val="0"/>
        <w:spacing w:after="0" w:line="480" w:lineRule="auto"/>
        <w:jc w:val="both"/>
        <w:rPr>
          <w:rFonts w:ascii="Times New Roman" w:hAnsi="Times New Roman"/>
          <w:b/>
          <w:sz w:val="24"/>
          <w:szCs w:val="24"/>
        </w:rPr>
      </w:pPr>
      <w:r w:rsidRPr="00BC72DB">
        <w:rPr>
          <w:rFonts w:ascii="Times New Roman" w:hAnsi="Times New Roman"/>
          <w:b/>
          <w:sz w:val="24"/>
          <w:szCs w:val="24"/>
        </w:rPr>
        <w:t>References</w:t>
      </w:r>
    </w:p>
    <w:p w14:paraId="220816A8" w14:textId="77777777" w:rsidR="001A5BAB" w:rsidRPr="001A5BAB" w:rsidRDefault="001A5BAB" w:rsidP="001A5BAB">
      <w:pPr>
        <w:pStyle w:val="Bibliography"/>
        <w:spacing w:line="480" w:lineRule="auto"/>
        <w:rPr>
          <w:rFonts w:ascii="Times New Roman" w:hAnsi="Times New Roman"/>
          <w:i/>
          <w:sz w:val="24"/>
          <w:szCs w:val="24"/>
        </w:rPr>
      </w:pPr>
      <w:proofErr w:type="spellStart"/>
      <w:proofErr w:type="gramStart"/>
      <w:r w:rsidRPr="001A5BAB">
        <w:rPr>
          <w:rFonts w:ascii="Times New Roman" w:hAnsi="Times New Roman"/>
          <w:sz w:val="24"/>
          <w:szCs w:val="24"/>
        </w:rPr>
        <w:t>Abaire</w:t>
      </w:r>
      <w:proofErr w:type="spellEnd"/>
      <w:r w:rsidRPr="001A5BAB">
        <w:rPr>
          <w:rFonts w:ascii="Times New Roman" w:hAnsi="Times New Roman"/>
          <w:sz w:val="24"/>
          <w:szCs w:val="24"/>
        </w:rPr>
        <w:t>, B., </w:t>
      </w:r>
      <w:proofErr w:type="spellStart"/>
      <w:r w:rsidRPr="001A5BAB">
        <w:rPr>
          <w:rFonts w:ascii="Times New Roman" w:hAnsi="Times New Roman"/>
          <w:sz w:val="24"/>
          <w:szCs w:val="24"/>
        </w:rPr>
        <w:t>Zewge</w:t>
      </w:r>
      <w:proofErr w:type="spellEnd"/>
      <w:r w:rsidRPr="001A5BAB">
        <w:rPr>
          <w:rFonts w:ascii="Times New Roman" w:hAnsi="Times New Roman"/>
          <w:sz w:val="24"/>
          <w:szCs w:val="24"/>
        </w:rPr>
        <w:t>, F. and </w:t>
      </w:r>
      <w:proofErr w:type="spellStart"/>
      <w:r w:rsidRPr="001A5BAB">
        <w:rPr>
          <w:rFonts w:ascii="Times New Roman" w:hAnsi="Times New Roman"/>
          <w:sz w:val="24"/>
          <w:szCs w:val="24"/>
        </w:rPr>
        <w:t>Endalew</w:t>
      </w:r>
      <w:proofErr w:type="spellEnd"/>
      <w:r w:rsidRPr="001A5BAB">
        <w:rPr>
          <w:rFonts w:ascii="Times New Roman" w:hAnsi="Times New Roman"/>
          <w:sz w:val="24"/>
          <w:szCs w:val="24"/>
        </w:rPr>
        <w:t>, M. (2009).</w:t>
      </w:r>
      <w:proofErr w:type="gramEnd"/>
      <w:r w:rsidRPr="001A5BAB">
        <w:rPr>
          <w:rFonts w:ascii="Times New Roman" w:hAnsi="Times New Roman"/>
          <w:sz w:val="24"/>
          <w:szCs w:val="24"/>
        </w:rPr>
        <w:t> “Operation experiences on small-scale community </w:t>
      </w:r>
      <w:proofErr w:type="spellStart"/>
      <w:r w:rsidRPr="001A5BAB">
        <w:rPr>
          <w:rFonts w:ascii="Times New Roman" w:hAnsi="Times New Roman"/>
          <w:sz w:val="24"/>
          <w:szCs w:val="24"/>
        </w:rPr>
        <w:t>defluoridation</w:t>
      </w:r>
      <w:proofErr w:type="spellEnd"/>
      <w:r w:rsidRPr="001A5BAB">
        <w:rPr>
          <w:rFonts w:ascii="Times New Roman" w:hAnsi="Times New Roman"/>
          <w:sz w:val="24"/>
          <w:szCs w:val="24"/>
        </w:rPr>
        <w:t> systems.” In </w:t>
      </w:r>
      <w:r w:rsidRPr="001A5BAB">
        <w:rPr>
          <w:rFonts w:ascii="Times New Roman" w:hAnsi="Times New Roman"/>
          <w:i/>
          <w:sz w:val="24"/>
          <w:szCs w:val="24"/>
        </w:rPr>
        <w:t>Water, Sanitation and Hygiene:</w:t>
      </w:r>
    </w:p>
    <w:p w14:paraId="2B59F536" w14:textId="77777777" w:rsidR="001A5BAB" w:rsidRPr="001A5BAB" w:rsidRDefault="001A5BAB" w:rsidP="001A5BAB">
      <w:pPr>
        <w:pStyle w:val="Bibliography"/>
        <w:spacing w:line="480" w:lineRule="auto"/>
        <w:ind w:firstLine="0"/>
        <w:rPr>
          <w:rFonts w:ascii="Times New Roman" w:hAnsi="Times New Roman"/>
          <w:i/>
          <w:sz w:val="24"/>
          <w:szCs w:val="24"/>
        </w:rPr>
      </w:pPr>
      <w:r w:rsidRPr="001A5BAB">
        <w:rPr>
          <w:rFonts w:ascii="Times New Roman" w:hAnsi="Times New Roman"/>
          <w:i/>
          <w:sz w:val="24"/>
          <w:szCs w:val="24"/>
        </w:rPr>
        <w:t> Sustainable Development and </w:t>
      </w:r>
      <w:proofErr w:type="spellStart"/>
      <w:r w:rsidRPr="001A5BAB">
        <w:rPr>
          <w:rFonts w:ascii="Times New Roman" w:hAnsi="Times New Roman"/>
          <w:i/>
          <w:sz w:val="24"/>
          <w:szCs w:val="24"/>
        </w:rPr>
        <w:t>Multisectoral</w:t>
      </w:r>
      <w:proofErr w:type="spellEnd"/>
      <w:r w:rsidRPr="001A5BAB">
        <w:rPr>
          <w:rFonts w:ascii="Times New Roman" w:hAnsi="Times New Roman"/>
          <w:i/>
          <w:sz w:val="24"/>
          <w:szCs w:val="24"/>
        </w:rPr>
        <w:t> Approaches - 34th WEDC </w:t>
      </w:r>
    </w:p>
    <w:p w14:paraId="3520EBB7" w14:textId="77777777" w:rsidR="001A5BAB" w:rsidRPr="001A5BAB" w:rsidRDefault="001A5BAB" w:rsidP="001A5BAB">
      <w:pPr>
        <w:pStyle w:val="Bibliography"/>
        <w:spacing w:line="480" w:lineRule="auto"/>
        <w:ind w:firstLine="0"/>
        <w:rPr>
          <w:rFonts w:ascii="Times New Roman" w:hAnsi="Times New Roman"/>
          <w:sz w:val="24"/>
          <w:szCs w:val="24"/>
        </w:rPr>
      </w:pPr>
      <w:proofErr w:type="gramStart"/>
      <w:r w:rsidRPr="001A5BAB">
        <w:rPr>
          <w:rFonts w:ascii="Times New Roman" w:hAnsi="Times New Roman"/>
          <w:i/>
          <w:sz w:val="24"/>
          <w:szCs w:val="24"/>
        </w:rPr>
        <w:t>International Conference</w:t>
      </w:r>
      <w:r w:rsidRPr="001A5BAB">
        <w:rPr>
          <w:rFonts w:ascii="Times New Roman" w:hAnsi="Times New Roman"/>
          <w:sz w:val="24"/>
          <w:szCs w:val="24"/>
        </w:rPr>
        <w:t>, May 18-22, 2009, Addis Ababa.</w:t>
      </w:r>
      <w:proofErr w:type="gramEnd"/>
    </w:p>
    <w:p w14:paraId="4782382F" w14:textId="77777777" w:rsidR="00931B96" w:rsidRPr="005A1C55" w:rsidRDefault="00931B96" w:rsidP="00931B96">
      <w:pPr>
        <w:pStyle w:val="Bibliography"/>
        <w:spacing w:line="480" w:lineRule="auto"/>
        <w:rPr>
          <w:rFonts w:ascii="Times New Roman" w:hAnsi="Times New Roman"/>
          <w:sz w:val="24"/>
          <w:szCs w:val="24"/>
        </w:rPr>
      </w:pPr>
      <w:r w:rsidRPr="005A1C55">
        <w:rPr>
          <w:rFonts w:ascii="Times New Roman" w:hAnsi="Times New Roman"/>
          <w:sz w:val="24"/>
          <w:szCs w:val="24"/>
        </w:rPr>
        <w:lastRenderedPageBreak/>
        <w:t xml:space="preserve">Abe, I., Iwasaki, S., </w:t>
      </w:r>
      <w:proofErr w:type="spellStart"/>
      <w:r w:rsidRPr="005A1C55">
        <w:rPr>
          <w:rFonts w:ascii="Times New Roman" w:hAnsi="Times New Roman"/>
          <w:sz w:val="24"/>
          <w:szCs w:val="24"/>
        </w:rPr>
        <w:t>Tokimoto</w:t>
      </w:r>
      <w:proofErr w:type="spellEnd"/>
      <w:r w:rsidRPr="005A1C55">
        <w:rPr>
          <w:rFonts w:ascii="Times New Roman" w:hAnsi="Times New Roman"/>
          <w:sz w:val="24"/>
          <w:szCs w:val="24"/>
        </w:rPr>
        <w:t xml:space="preserve">, T., Kawasaki, N., Nakamura, T., and </w:t>
      </w:r>
      <w:proofErr w:type="spellStart"/>
      <w:r w:rsidRPr="005A1C55">
        <w:rPr>
          <w:rFonts w:ascii="Times New Roman" w:hAnsi="Times New Roman"/>
          <w:sz w:val="24"/>
          <w:szCs w:val="24"/>
        </w:rPr>
        <w:t>Tan</w:t>
      </w:r>
      <w:r>
        <w:rPr>
          <w:rFonts w:ascii="Times New Roman" w:hAnsi="Times New Roman"/>
          <w:sz w:val="24"/>
          <w:szCs w:val="24"/>
        </w:rPr>
        <w:t>ada</w:t>
      </w:r>
      <w:proofErr w:type="spellEnd"/>
      <w:r>
        <w:rPr>
          <w:rFonts w:ascii="Times New Roman" w:hAnsi="Times New Roman"/>
          <w:sz w:val="24"/>
          <w:szCs w:val="24"/>
        </w:rPr>
        <w:t>, S. (2004). “Adsorption of fluoride ions onto carbonaceous m</w:t>
      </w:r>
      <w:r w:rsidRPr="005A1C55">
        <w:rPr>
          <w:rFonts w:ascii="Times New Roman" w:hAnsi="Times New Roman"/>
          <w:sz w:val="24"/>
          <w:szCs w:val="24"/>
        </w:rPr>
        <w:t xml:space="preserve">aterials.” </w:t>
      </w:r>
      <w:r>
        <w:rPr>
          <w:rFonts w:ascii="Times New Roman" w:hAnsi="Times New Roman"/>
          <w:i/>
          <w:iCs/>
          <w:sz w:val="24"/>
          <w:szCs w:val="24"/>
        </w:rPr>
        <w:t xml:space="preserve">J. Colloid </w:t>
      </w:r>
      <w:proofErr w:type="spellStart"/>
      <w:r>
        <w:rPr>
          <w:rFonts w:ascii="Times New Roman" w:hAnsi="Times New Roman"/>
          <w:i/>
          <w:iCs/>
          <w:sz w:val="24"/>
          <w:szCs w:val="24"/>
        </w:rPr>
        <w:t>Interf</w:t>
      </w:r>
      <w:proofErr w:type="spellEnd"/>
      <w:r>
        <w:rPr>
          <w:rFonts w:ascii="Times New Roman" w:hAnsi="Times New Roman"/>
          <w:i/>
          <w:iCs/>
          <w:sz w:val="24"/>
          <w:szCs w:val="24"/>
        </w:rPr>
        <w:t>. Sci.</w:t>
      </w:r>
      <w:r w:rsidRPr="005A1C55">
        <w:rPr>
          <w:rFonts w:ascii="Times New Roman" w:hAnsi="Times New Roman"/>
          <w:sz w:val="24"/>
          <w:szCs w:val="24"/>
        </w:rPr>
        <w:t>, 275(1), 35–39.</w:t>
      </w:r>
    </w:p>
    <w:p w14:paraId="69B24DB2" w14:textId="49CD74EF" w:rsidR="00931B96" w:rsidRPr="005A1C55" w:rsidRDefault="00931B96" w:rsidP="00931B96">
      <w:pPr>
        <w:pStyle w:val="Bibliography"/>
        <w:spacing w:line="480" w:lineRule="auto"/>
        <w:rPr>
          <w:rFonts w:ascii="Times New Roman" w:hAnsi="Times New Roman"/>
          <w:sz w:val="24"/>
          <w:szCs w:val="24"/>
        </w:rPr>
      </w:pPr>
      <w:proofErr w:type="spellStart"/>
      <w:proofErr w:type="gramStart"/>
      <w:r w:rsidRPr="005A1C55">
        <w:rPr>
          <w:rFonts w:ascii="Times New Roman" w:hAnsi="Times New Roman"/>
          <w:sz w:val="24"/>
          <w:szCs w:val="24"/>
        </w:rPr>
        <w:t>Amini</w:t>
      </w:r>
      <w:proofErr w:type="spellEnd"/>
      <w:r w:rsidRPr="005A1C55">
        <w:rPr>
          <w:rFonts w:ascii="Times New Roman" w:hAnsi="Times New Roman"/>
          <w:sz w:val="24"/>
          <w:szCs w:val="24"/>
        </w:rPr>
        <w:t xml:space="preserve">, M., Mueller, K., </w:t>
      </w:r>
      <w:proofErr w:type="spellStart"/>
      <w:r w:rsidRPr="005A1C55">
        <w:rPr>
          <w:rFonts w:ascii="Times New Roman" w:hAnsi="Times New Roman"/>
          <w:sz w:val="24"/>
          <w:szCs w:val="24"/>
        </w:rPr>
        <w:t>Abbaspour</w:t>
      </w:r>
      <w:proofErr w:type="spellEnd"/>
      <w:r w:rsidRPr="005A1C55">
        <w:rPr>
          <w:rFonts w:ascii="Times New Roman" w:hAnsi="Times New Roman"/>
          <w:sz w:val="24"/>
          <w:szCs w:val="24"/>
        </w:rPr>
        <w:t xml:space="preserve">, K., Rosenberg, T., </w:t>
      </w:r>
      <w:proofErr w:type="spellStart"/>
      <w:r w:rsidRPr="005A1C55">
        <w:rPr>
          <w:rFonts w:ascii="Times New Roman" w:hAnsi="Times New Roman"/>
          <w:sz w:val="24"/>
          <w:szCs w:val="24"/>
        </w:rPr>
        <w:t>Afyuni</w:t>
      </w:r>
      <w:proofErr w:type="spellEnd"/>
      <w:r w:rsidRPr="005A1C55">
        <w:rPr>
          <w:rFonts w:ascii="Times New Roman" w:hAnsi="Times New Roman"/>
          <w:sz w:val="24"/>
          <w:szCs w:val="24"/>
        </w:rPr>
        <w:t xml:space="preserve">, M., </w:t>
      </w:r>
      <w:proofErr w:type="spellStart"/>
      <w:r w:rsidRPr="005A1C55">
        <w:rPr>
          <w:rFonts w:ascii="Times New Roman" w:hAnsi="Times New Roman"/>
          <w:sz w:val="24"/>
          <w:szCs w:val="24"/>
        </w:rPr>
        <w:t>Møller</w:t>
      </w:r>
      <w:proofErr w:type="spellEnd"/>
      <w:r w:rsidRPr="005A1C55">
        <w:rPr>
          <w:rFonts w:ascii="Times New Roman" w:hAnsi="Times New Roman"/>
          <w:sz w:val="24"/>
          <w:szCs w:val="24"/>
        </w:rPr>
        <w:t xml:space="preserve">, K., </w:t>
      </w:r>
      <w:proofErr w:type="spellStart"/>
      <w:r w:rsidRPr="005A1C55">
        <w:rPr>
          <w:rFonts w:ascii="Times New Roman" w:hAnsi="Times New Roman"/>
          <w:sz w:val="24"/>
          <w:szCs w:val="24"/>
        </w:rPr>
        <w:t>Sarr</w:t>
      </w:r>
      <w:proofErr w:type="spellEnd"/>
      <w:r w:rsidRPr="005A1C55">
        <w:rPr>
          <w:rFonts w:ascii="Times New Roman" w:hAnsi="Times New Roman"/>
          <w:sz w:val="24"/>
          <w:szCs w:val="24"/>
        </w:rPr>
        <w:t>, M., and Johnson, A. C. (2008</w:t>
      </w:r>
      <w:r>
        <w:rPr>
          <w:rFonts w:ascii="Times New Roman" w:hAnsi="Times New Roman"/>
          <w:sz w:val="24"/>
          <w:szCs w:val="24"/>
        </w:rPr>
        <w:t>).</w:t>
      </w:r>
      <w:proofErr w:type="gramEnd"/>
      <w:r>
        <w:rPr>
          <w:rFonts w:ascii="Times New Roman" w:hAnsi="Times New Roman"/>
          <w:sz w:val="24"/>
          <w:szCs w:val="24"/>
        </w:rPr>
        <w:t xml:space="preserve"> “Statistical modeling of global </w:t>
      </w:r>
      <w:proofErr w:type="spellStart"/>
      <w:r>
        <w:rPr>
          <w:rFonts w:ascii="Times New Roman" w:hAnsi="Times New Roman"/>
          <w:sz w:val="24"/>
          <w:szCs w:val="24"/>
        </w:rPr>
        <w:t>geogenic</w:t>
      </w:r>
      <w:proofErr w:type="spellEnd"/>
      <w:r>
        <w:rPr>
          <w:rFonts w:ascii="Times New Roman" w:hAnsi="Times New Roman"/>
          <w:sz w:val="24"/>
          <w:szCs w:val="24"/>
        </w:rPr>
        <w:t xml:space="preserve"> fluoride contamination in </w:t>
      </w:r>
      <w:proofErr w:type="spellStart"/>
      <w:r>
        <w:rPr>
          <w:rFonts w:ascii="Times New Roman" w:hAnsi="Times New Roman"/>
          <w:sz w:val="24"/>
          <w:szCs w:val="24"/>
        </w:rPr>
        <w:t>g</w:t>
      </w:r>
      <w:r w:rsidRPr="005A1C55">
        <w:rPr>
          <w:rFonts w:ascii="Times New Roman" w:hAnsi="Times New Roman"/>
          <w:sz w:val="24"/>
          <w:szCs w:val="24"/>
        </w:rPr>
        <w:t>roundwaters</w:t>
      </w:r>
      <w:proofErr w:type="spellEnd"/>
      <w:r w:rsidRPr="005A1C55">
        <w:rPr>
          <w:rFonts w:ascii="Times New Roman" w:hAnsi="Times New Roman"/>
          <w:sz w:val="24"/>
          <w:szCs w:val="24"/>
        </w:rPr>
        <w:t xml:space="preserve">.” </w:t>
      </w:r>
      <w:r>
        <w:rPr>
          <w:rFonts w:ascii="Times New Roman" w:hAnsi="Times New Roman"/>
          <w:i/>
          <w:iCs/>
          <w:sz w:val="24"/>
          <w:szCs w:val="24"/>
        </w:rPr>
        <w:t>Environ. Sci. Technol.</w:t>
      </w:r>
      <w:r w:rsidRPr="005A1C55">
        <w:rPr>
          <w:rFonts w:ascii="Times New Roman" w:hAnsi="Times New Roman"/>
          <w:sz w:val="24"/>
          <w:szCs w:val="24"/>
        </w:rPr>
        <w:t xml:space="preserve"> 42(10), 3662–3668.</w:t>
      </w:r>
    </w:p>
    <w:p w14:paraId="785B91B5" w14:textId="77777777" w:rsidR="00931B96" w:rsidRPr="005A1C55" w:rsidRDefault="00931B96" w:rsidP="00931B96">
      <w:pPr>
        <w:pStyle w:val="Bibliography"/>
        <w:spacing w:line="480" w:lineRule="auto"/>
        <w:rPr>
          <w:rFonts w:ascii="Times New Roman" w:hAnsi="Times New Roman"/>
          <w:sz w:val="24"/>
          <w:szCs w:val="24"/>
        </w:rPr>
      </w:pPr>
      <w:proofErr w:type="spellStart"/>
      <w:r w:rsidRPr="005A1C55">
        <w:rPr>
          <w:rFonts w:ascii="Times New Roman" w:hAnsi="Times New Roman"/>
          <w:sz w:val="24"/>
          <w:szCs w:val="24"/>
        </w:rPr>
        <w:t>Arora</w:t>
      </w:r>
      <w:proofErr w:type="spellEnd"/>
      <w:r w:rsidRPr="005A1C55">
        <w:rPr>
          <w:rFonts w:ascii="Times New Roman" w:hAnsi="Times New Roman"/>
          <w:sz w:val="24"/>
          <w:szCs w:val="24"/>
        </w:rPr>
        <w:t xml:space="preserve">, M., </w:t>
      </w:r>
      <w:proofErr w:type="spellStart"/>
      <w:r w:rsidRPr="005A1C55">
        <w:rPr>
          <w:rFonts w:ascii="Times New Roman" w:hAnsi="Times New Roman"/>
          <w:sz w:val="24"/>
          <w:szCs w:val="24"/>
        </w:rPr>
        <w:t>Maheshwari</w:t>
      </w:r>
      <w:proofErr w:type="spellEnd"/>
      <w:r w:rsidRPr="005A1C55">
        <w:rPr>
          <w:rFonts w:ascii="Times New Roman" w:hAnsi="Times New Roman"/>
          <w:sz w:val="24"/>
          <w:szCs w:val="24"/>
        </w:rPr>
        <w:t xml:space="preserve">, R. C., Jain, S. K., and Gupta, A. (2004). “Use of membrane technology for potable water production.” </w:t>
      </w:r>
      <w:r w:rsidRPr="005A1C55">
        <w:rPr>
          <w:rFonts w:ascii="Times New Roman" w:hAnsi="Times New Roman"/>
          <w:i/>
          <w:iCs/>
          <w:sz w:val="24"/>
          <w:szCs w:val="24"/>
        </w:rPr>
        <w:t>Desalination</w:t>
      </w:r>
      <w:r w:rsidRPr="005A1C55">
        <w:rPr>
          <w:rFonts w:ascii="Times New Roman" w:hAnsi="Times New Roman"/>
          <w:sz w:val="24"/>
          <w:szCs w:val="24"/>
        </w:rPr>
        <w:t>, 170(2), 105–112.</w:t>
      </w:r>
    </w:p>
    <w:p w14:paraId="6BF1CA1B" w14:textId="6A0BD614" w:rsidR="00931B96" w:rsidRPr="00647797" w:rsidRDefault="00931B96" w:rsidP="00931B96">
      <w:pPr>
        <w:pStyle w:val="Bibliography"/>
        <w:spacing w:line="480" w:lineRule="auto"/>
        <w:rPr>
          <w:rFonts w:ascii="Times New Roman" w:hAnsi="Times New Roman"/>
          <w:sz w:val="24"/>
          <w:szCs w:val="24"/>
        </w:rPr>
      </w:pPr>
      <w:proofErr w:type="spellStart"/>
      <w:proofErr w:type="gramStart"/>
      <w:r w:rsidRPr="005A1C55">
        <w:rPr>
          <w:rFonts w:ascii="Times New Roman" w:hAnsi="Times New Roman"/>
          <w:sz w:val="24"/>
          <w:szCs w:val="24"/>
        </w:rPr>
        <w:t>Ayoob</w:t>
      </w:r>
      <w:proofErr w:type="spellEnd"/>
      <w:r w:rsidRPr="005A1C55">
        <w:rPr>
          <w:rFonts w:ascii="Times New Roman" w:hAnsi="Times New Roman"/>
          <w:sz w:val="24"/>
          <w:szCs w:val="24"/>
        </w:rPr>
        <w:t xml:space="preserve">, S., and </w:t>
      </w:r>
      <w:r>
        <w:rPr>
          <w:rFonts w:ascii="Times New Roman" w:hAnsi="Times New Roman"/>
          <w:sz w:val="24"/>
          <w:szCs w:val="24"/>
        </w:rPr>
        <w:t>Gupta, A. K. (2007).</w:t>
      </w:r>
      <w:proofErr w:type="gramEnd"/>
      <w:r>
        <w:rPr>
          <w:rFonts w:ascii="Times New Roman" w:hAnsi="Times New Roman"/>
          <w:sz w:val="24"/>
          <w:szCs w:val="24"/>
        </w:rPr>
        <w:t xml:space="preserve"> “</w:t>
      </w:r>
      <w:proofErr w:type="spellStart"/>
      <w:r>
        <w:rPr>
          <w:rFonts w:ascii="Times New Roman" w:hAnsi="Times New Roman"/>
          <w:sz w:val="24"/>
          <w:szCs w:val="24"/>
        </w:rPr>
        <w:t>Sorptive</w:t>
      </w:r>
      <w:proofErr w:type="spellEnd"/>
      <w:r>
        <w:rPr>
          <w:rFonts w:ascii="Times New Roman" w:hAnsi="Times New Roman"/>
          <w:sz w:val="24"/>
          <w:szCs w:val="24"/>
        </w:rPr>
        <w:t xml:space="preserve"> response profile of an adsorbent in the </w:t>
      </w:r>
      <w:proofErr w:type="spellStart"/>
      <w:r w:rsidRPr="00647797">
        <w:rPr>
          <w:rFonts w:ascii="Times New Roman" w:hAnsi="Times New Roman"/>
          <w:sz w:val="24"/>
          <w:szCs w:val="24"/>
        </w:rPr>
        <w:t>defluoridation</w:t>
      </w:r>
      <w:proofErr w:type="spellEnd"/>
      <w:r w:rsidRPr="00647797">
        <w:rPr>
          <w:rFonts w:ascii="Times New Roman" w:hAnsi="Times New Roman"/>
          <w:sz w:val="24"/>
          <w:szCs w:val="24"/>
        </w:rPr>
        <w:t xml:space="preserve"> of drinking water.” </w:t>
      </w:r>
      <w:r w:rsidRPr="00647797">
        <w:rPr>
          <w:rFonts w:ascii="Times New Roman" w:hAnsi="Times New Roman"/>
          <w:i/>
          <w:iCs/>
          <w:sz w:val="24"/>
          <w:szCs w:val="24"/>
        </w:rPr>
        <w:t>Chem. Eng. J.</w:t>
      </w:r>
      <w:r w:rsidRPr="00647797">
        <w:rPr>
          <w:rFonts w:ascii="Times New Roman" w:hAnsi="Times New Roman"/>
          <w:sz w:val="24"/>
          <w:szCs w:val="24"/>
        </w:rPr>
        <w:t xml:space="preserve"> 133, 273–281.</w:t>
      </w:r>
    </w:p>
    <w:p w14:paraId="35E369AA" w14:textId="095A2E35" w:rsidR="00931B96" w:rsidRPr="005A1C55" w:rsidRDefault="00931B96" w:rsidP="00931B96">
      <w:pPr>
        <w:pStyle w:val="Bibliography"/>
        <w:spacing w:line="480" w:lineRule="auto"/>
        <w:rPr>
          <w:rFonts w:ascii="Times New Roman" w:hAnsi="Times New Roman"/>
          <w:sz w:val="24"/>
          <w:szCs w:val="24"/>
        </w:rPr>
      </w:pPr>
      <w:proofErr w:type="spellStart"/>
      <w:proofErr w:type="gramStart"/>
      <w:r w:rsidRPr="00647797">
        <w:rPr>
          <w:rFonts w:ascii="Times New Roman" w:hAnsi="Times New Roman"/>
          <w:sz w:val="24"/>
          <w:szCs w:val="24"/>
        </w:rPr>
        <w:t>Ayoob</w:t>
      </w:r>
      <w:proofErr w:type="spellEnd"/>
      <w:r w:rsidRPr="00647797">
        <w:rPr>
          <w:rFonts w:ascii="Times New Roman" w:hAnsi="Times New Roman"/>
          <w:sz w:val="24"/>
          <w:szCs w:val="24"/>
        </w:rPr>
        <w:t xml:space="preserve">, S., Gupta, A. </w:t>
      </w:r>
      <w:r w:rsidR="001A5BAB">
        <w:rPr>
          <w:rFonts w:ascii="Times New Roman" w:hAnsi="Times New Roman"/>
          <w:sz w:val="24"/>
          <w:szCs w:val="24"/>
        </w:rPr>
        <w:t xml:space="preserve">K., and </w:t>
      </w:r>
      <w:proofErr w:type="spellStart"/>
      <w:r w:rsidR="001A5BAB">
        <w:rPr>
          <w:rFonts w:ascii="Times New Roman" w:hAnsi="Times New Roman"/>
          <w:sz w:val="24"/>
          <w:szCs w:val="24"/>
        </w:rPr>
        <w:t>Bhat</w:t>
      </w:r>
      <w:proofErr w:type="spellEnd"/>
      <w:r w:rsidR="001A5BAB">
        <w:rPr>
          <w:rFonts w:ascii="Times New Roman" w:hAnsi="Times New Roman"/>
          <w:sz w:val="24"/>
          <w:szCs w:val="24"/>
        </w:rPr>
        <w:t>, V. T. (2008).</w:t>
      </w:r>
      <w:proofErr w:type="gramEnd"/>
      <w:r w:rsidR="001A5BAB">
        <w:rPr>
          <w:rFonts w:ascii="Times New Roman" w:hAnsi="Times New Roman"/>
          <w:sz w:val="24"/>
          <w:szCs w:val="24"/>
        </w:rPr>
        <w:t xml:space="preserve"> “A conceptual overview on sustainable t</w:t>
      </w:r>
      <w:r w:rsidRPr="00647797">
        <w:rPr>
          <w:rFonts w:ascii="Times New Roman" w:hAnsi="Times New Roman"/>
          <w:sz w:val="24"/>
          <w:szCs w:val="24"/>
        </w:rPr>
        <w:t>echnologies</w:t>
      </w:r>
      <w:r>
        <w:rPr>
          <w:rFonts w:ascii="Times New Roman" w:hAnsi="Times New Roman"/>
          <w:sz w:val="24"/>
          <w:szCs w:val="24"/>
        </w:rPr>
        <w:t xml:space="preserve"> for the </w:t>
      </w:r>
      <w:proofErr w:type="spellStart"/>
      <w:r>
        <w:rPr>
          <w:rFonts w:ascii="Times New Roman" w:hAnsi="Times New Roman"/>
          <w:sz w:val="24"/>
          <w:szCs w:val="24"/>
        </w:rPr>
        <w:t>defluoridation</w:t>
      </w:r>
      <w:proofErr w:type="spellEnd"/>
      <w:r>
        <w:rPr>
          <w:rFonts w:ascii="Times New Roman" w:hAnsi="Times New Roman"/>
          <w:sz w:val="24"/>
          <w:szCs w:val="24"/>
        </w:rPr>
        <w:t xml:space="preserve"> of drinking w</w:t>
      </w:r>
      <w:r w:rsidRPr="005A1C55">
        <w:rPr>
          <w:rFonts w:ascii="Times New Roman" w:hAnsi="Times New Roman"/>
          <w:sz w:val="24"/>
          <w:szCs w:val="24"/>
        </w:rPr>
        <w:t xml:space="preserve">ater.” </w:t>
      </w:r>
      <w:r>
        <w:rPr>
          <w:rFonts w:ascii="Times New Roman" w:hAnsi="Times New Roman"/>
          <w:i/>
          <w:iCs/>
          <w:sz w:val="24"/>
          <w:szCs w:val="24"/>
        </w:rPr>
        <w:t xml:space="preserve">Crit. Rev. </w:t>
      </w:r>
      <w:proofErr w:type="spellStart"/>
      <w:r>
        <w:rPr>
          <w:rFonts w:ascii="Times New Roman" w:hAnsi="Times New Roman"/>
          <w:i/>
          <w:iCs/>
          <w:sz w:val="24"/>
          <w:szCs w:val="24"/>
        </w:rPr>
        <w:t>Env</w:t>
      </w:r>
      <w:proofErr w:type="spellEnd"/>
      <w:r>
        <w:rPr>
          <w:rFonts w:ascii="Times New Roman" w:hAnsi="Times New Roman"/>
          <w:i/>
          <w:iCs/>
          <w:sz w:val="24"/>
          <w:szCs w:val="24"/>
        </w:rPr>
        <w:t>. Sci.</w:t>
      </w:r>
      <w:r w:rsidRPr="005A1C55">
        <w:rPr>
          <w:rFonts w:ascii="Times New Roman" w:hAnsi="Times New Roman"/>
          <w:sz w:val="24"/>
          <w:szCs w:val="24"/>
        </w:rPr>
        <w:t xml:space="preserve"> 38(6), 401–470.</w:t>
      </w:r>
    </w:p>
    <w:p w14:paraId="70598256" w14:textId="0BD0909A" w:rsidR="00931B96" w:rsidRPr="005A1C55" w:rsidRDefault="00931B96" w:rsidP="00931B96">
      <w:pPr>
        <w:pStyle w:val="Bibliography"/>
        <w:spacing w:line="480" w:lineRule="auto"/>
        <w:rPr>
          <w:rFonts w:ascii="Times New Roman" w:hAnsi="Times New Roman"/>
          <w:sz w:val="24"/>
          <w:szCs w:val="24"/>
        </w:rPr>
      </w:pPr>
      <w:proofErr w:type="spellStart"/>
      <w:proofErr w:type="gramStart"/>
      <w:r w:rsidRPr="005A1C55">
        <w:rPr>
          <w:rFonts w:ascii="Times New Roman" w:hAnsi="Times New Roman"/>
          <w:sz w:val="24"/>
          <w:szCs w:val="24"/>
        </w:rPr>
        <w:t>Badruzzaman</w:t>
      </w:r>
      <w:proofErr w:type="spellEnd"/>
      <w:r w:rsidRPr="005A1C55">
        <w:rPr>
          <w:rFonts w:ascii="Times New Roman" w:hAnsi="Times New Roman"/>
          <w:sz w:val="24"/>
          <w:szCs w:val="24"/>
        </w:rPr>
        <w:t xml:space="preserve">, M., </w:t>
      </w:r>
      <w:proofErr w:type="spellStart"/>
      <w:r w:rsidRPr="005A1C55">
        <w:rPr>
          <w:rFonts w:ascii="Times New Roman" w:hAnsi="Times New Roman"/>
          <w:sz w:val="24"/>
          <w:szCs w:val="24"/>
        </w:rPr>
        <w:t>Westerhoff</w:t>
      </w:r>
      <w:proofErr w:type="spellEnd"/>
      <w:r w:rsidRPr="005A1C55">
        <w:rPr>
          <w:rFonts w:ascii="Times New Roman" w:hAnsi="Times New Roman"/>
          <w:sz w:val="24"/>
          <w:szCs w:val="24"/>
        </w:rPr>
        <w:t xml:space="preserve">, P., and </w:t>
      </w:r>
      <w:proofErr w:type="spellStart"/>
      <w:r w:rsidRPr="005A1C55">
        <w:rPr>
          <w:rFonts w:ascii="Times New Roman" w:hAnsi="Times New Roman"/>
          <w:sz w:val="24"/>
          <w:szCs w:val="24"/>
        </w:rPr>
        <w:t>Knappe</w:t>
      </w:r>
      <w:proofErr w:type="spellEnd"/>
      <w:r w:rsidRPr="005A1C55">
        <w:rPr>
          <w:rFonts w:ascii="Times New Roman" w:hAnsi="Times New Roman"/>
          <w:sz w:val="24"/>
          <w:szCs w:val="24"/>
        </w:rPr>
        <w:t>, D. R. U. (2004).</w:t>
      </w:r>
      <w:proofErr w:type="gramEnd"/>
      <w:r w:rsidRPr="005A1C55">
        <w:rPr>
          <w:rFonts w:ascii="Times New Roman" w:hAnsi="Times New Roman"/>
          <w:sz w:val="24"/>
          <w:szCs w:val="24"/>
        </w:rPr>
        <w:t xml:space="preserve"> “</w:t>
      </w:r>
      <w:proofErr w:type="spellStart"/>
      <w:r w:rsidRPr="005A1C55">
        <w:rPr>
          <w:rFonts w:ascii="Times New Roman" w:hAnsi="Times New Roman"/>
          <w:sz w:val="24"/>
          <w:szCs w:val="24"/>
        </w:rPr>
        <w:t>Intraparticle</w:t>
      </w:r>
      <w:proofErr w:type="spellEnd"/>
      <w:r w:rsidRPr="005A1C55">
        <w:rPr>
          <w:rFonts w:ascii="Times New Roman" w:hAnsi="Times New Roman"/>
          <w:sz w:val="24"/>
          <w:szCs w:val="24"/>
        </w:rPr>
        <w:t xml:space="preserve"> diffusion and adsorption of arsenate onto granular ferric hydroxide (GFH).” </w:t>
      </w:r>
      <w:r w:rsidR="001A5BAB">
        <w:rPr>
          <w:rFonts w:ascii="Times New Roman" w:hAnsi="Times New Roman"/>
          <w:i/>
          <w:iCs/>
          <w:sz w:val="24"/>
          <w:szCs w:val="24"/>
        </w:rPr>
        <w:t>Water</w:t>
      </w:r>
      <w:r>
        <w:rPr>
          <w:rFonts w:ascii="Times New Roman" w:hAnsi="Times New Roman"/>
          <w:i/>
          <w:iCs/>
          <w:sz w:val="24"/>
          <w:szCs w:val="24"/>
        </w:rPr>
        <w:t xml:space="preserve"> Res.</w:t>
      </w:r>
      <w:r w:rsidRPr="005A1C55">
        <w:rPr>
          <w:rFonts w:ascii="Times New Roman" w:hAnsi="Times New Roman"/>
          <w:sz w:val="24"/>
          <w:szCs w:val="24"/>
        </w:rPr>
        <w:t xml:space="preserve"> 38(18), 4002–4012.</w:t>
      </w:r>
    </w:p>
    <w:p w14:paraId="34EA0671" w14:textId="2706B728" w:rsidR="00931B96" w:rsidRPr="005A1C55" w:rsidRDefault="00931B96" w:rsidP="00931B96">
      <w:pPr>
        <w:pStyle w:val="Bibliography"/>
        <w:spacing w:line="480" w:lineRule="auto"/>
        <w:rPr>
          <w:rFonts w:ascii="Times New Roman" w:hAnsi="Times New Roman"/>
          <w:sz w:val="24"/>
          <w:szCs w:val="24"/>
        </w:rPr>
      </w:pPr>
      <w:proofErr w:type="spellStart"/>
      <w:r w:rsidRPr="005A1C55">
        <w:rPr>
          <w:rFonts w:ascii="Times New Roman" w:hAnsi="Times New Roman"/>
          <w:sz w:val="24"/>
          <w:szCs w:val="24"/>
        </w:rPr>
        <w:t>Bhatnagar</w:t>
      </w:r>
      <w:proofErr w:type="spellEnd"/>
      <w:r w:rsidRPr="005A1C55">
        <w:rPr>
          <w:rFonts w:ascii="Times New Roman" w:hAnsi="Times New Roman"/>
          <w:sz w:val="24"/>
          <w:szCs w:val="24"/>
        </w:rPr>
        <w:t>, A., Kumar, E., and Sillanp</w:t>
      </w:r>
      <w:r>
        <w:rPr>
          <w:rFonts w:ascii="Times New Roman" w:hAnsi="Times New Roman"/>
          <w:sz w:val="24"/>
          <w:szCs w:val="24"/>
        </w:rPr>
        <w:t>aa</w:t>
      </w:r>
      <w:r w:rsidRPr="005A1C55">
        <w:rPr>
          <w:rFonts w:ascii="Times New Roman" w:hAnsi="Times New Roman"/>
          <w:sz w:val="24"/>
          <w:szCs w:val="24"/>
        </w:rPr>
        <w:t>, M. (2011). “Fluoride re</w:t>
      </w:r>
      <w:r w:rsidR="001A5BAB">
        <w:rPr>
          <w:rFonts w:ascii="Times New Roman" w:hAnsi="Times New Roman"/>
          <w:sz w:val="24"/>
          <w:szCs w:val="24"/>
        </w:rPr>
        <w:t>moval from water by adsorption—a</w:t>
      </w:r>
      <w:r w:rsidRPr="005A1C55">
        <w:rPr>
          <w:rFonts w:ascii="Times New Roman" w:hAnsi="Times New Roman"/>
          <w:sz w:val="24"/>
          <w:szCs w:val="24"/>
        </w:rPr>
        <w:t xml:space="preserve"> review.” </w:t>
      </w:r>
      <w:r w:rsidRPr="005A1C55">
        <w:rPr>
          <w:rFonts w:ascii="Times New Roman" w:hAnsi="Times New Roman"/>
          <w:i/>
          <w:iCs/>
          <w:sz w:val="24"/>
          <w:szCs w:val="24"/>
        </w:rPr>
        <w:t>Chem</w:t>
      </w:r>
      <w:r>
        <w:rPr>
          <w:rFonts w:ascii="Times New Roman" w:hAnsi="Times New Roman"/>
          <w:i/>
          <w:iCs/>
          <w:sz w:val="24"/>
          <w:szCs w:val="24"/>
        </w:rPr>
        <w:t>.</w:t>
      </w:r>
      <w:r w:rsidRPr="005A1C55">
        <w:rPr>
          <w:rFonts w:ascii="Times New Roman" w:hAnsi="Times New Roman"/>
          <w:i/>
          <w:iCs/>
          <w:sz w:val="24"/>
          <w:szCs w:val="24"/>
        </w:rPr>
        <w:t xml:space="preserve"> Eng</w:t>
      </w:r>
      <w:r>
        <w:rPr>
          <w:rFonts w:ascii="Times New Roman" w:hAnsi="Times New Roman"/>
          <w:i/>
          <w:iCs/>
          <w:sz w:val="24"/>
          <w:szCs w:val="24"/>
        </w:rPr>
        <w:t>r.</w:t>
      </w:r>
      <w:r w:rsidRPr="005A1C55">
        <w:rPr>
          <w:rFonts w:ascii="Times New Roman" w:hAnsi="Times New Roman"/>
          <w:i/>
          <w:iCs/>
          <w:sz w:val="24"/>
          <w:szCs w:val="24"/>
        </w:rPr>
        <w:t xml:space="preserve"> </w:t>
      </w:r>
      <w:r>
        <w:rPr>
          <w:rFonts w:ascii="Times New Roman" w:hAnsi="Times New Roman"/>
          <w:i/>
          <w:iCs/>
          <w:sz w:val="24"/>
          <w:szCs w:val="24"/>
        </w:rPr>
        <w:t>J.</w:t>
      </w:r>
      <w:r w:rsidRPr="005A1C55">
        <w:rPr>
          <w:rFonts w:ascii="Times New Roman" w:hAnsi="Times New Roman"/>
          <w:sz w:val="24"/>
          <w:szCs w:val="24"/>
        </w:rPr>
        <w:t xml:space="preserve"> 171(3), 811–840.</w:t>
      </w:r>
    </w:p>
    <w:p w14:paraId="1105F7CB" w14:textId="367E18FF" w:rsidR="00931B96" w:rsidRPr="005A1C55" w:rsidRDefault="00DF2E63" w:rsidP="00931B96">
      <w:pPr>
        <w:pStyle w:val="Bibliography"/>
        <w:spacing w:line="480" w:lineRule="auto"/>
        <w:rPr>
          <w:rFonts w:ascii="Times New Roman" w:hAnsi="Times New Roman"/>
          <w:sz w:val="24"/>
          <w:szCs w:val="24"/>
        </w:rPr>
      </w:pPr>
      <w:r>
        <w:rPr>
          <w:rFonts w:ascii="Times New Roman" w:hAnsi="Times New Roman"/>
          <w:sz w:val="24"/>
          <w:szCs w:val="24"/>
        </w:rPr>
        <w:t>Brunson, L. R.</w:t>
      </w:r>
      <w:r w:rsidR="00931B96" w:rsidRPr="005A1C55">
        <w:rPr>
          <w:rFonts w:ascii="Times New Roman" w:hAnsi="Times New Roman"/>
          <w:sz w:val="24"/>
          <w:szCs w:val="24"/>
        </w:rPr>
        <w:t xml:space="preserve"> a</w:t>
      </w:r>
      <w:r w:rsidR="00931B96">
        <w:rPr>
          <w:rFonts w:ascii="Times New Roman" w:hAnsi="Times New Roman"/>
          <w:sz w:val="24"/>
          <w:szCs w:val="24"/>
        </w:rPr>
        <w:t>nd Sabatini, D. A. (2009). “</w:t>
      </w:r>
      <w:proofErr w:type="gramStart"/>
      <w:r w:rsidR="00931B96">
        <w:rPr>
          <w:rFonts w:ascii="Times New Roman" w:hAnsi="Times New Roman"/>
          <w:sz w:val="24"/>
          <w:szCs w:val="24"/>
        </w:rPr>
        <w:t>An evaluation of fish bone char</w:t>
      </w:r>
      <w:proofErr w:type="gramEnd"/>
      <w:r w:rsidR="00931B96">
        <w:rPr>
          <w:rFonts w:ascii="Times New Roman" w:hAnsi="Times New Roman"/>
          <w:sz w:val="24"/>
          <w:szCs w:val="24"/>
        </w:rPr>
        <w:t xml:space="preserve"> as an appropriate arsenic and fluoride removal technology for emerging r</w:t>
      </w:r>
      <w:r w:rsidR="00931B96" w:rsidRPr="005A1C55">
        <w:rPr>
          <w:rFonts w:ascii="Times New Roman" w:hAnsi="Times New Roman"/>
          <w:sz w:val="24"/>
          <w:szCs w:val="24"/>
        </w:rPr>
        <w:t xml:space="preserve">egions.” </w:t>
      </w:r>
      <w:r w:rsidR="001A5BAB">
        <w:rPr>
          <w:rFonts w:ascii="Times New Roman" w:hAnsi="Times New Roman"/>
          <w:i/>
          <w:iCs/>
          <w:sz w:val="24"/>
          <w:szCs w:val="24"/>
        </w:rPr>
        <w:t>Environ. Eng</w:t>
      </w:r>
      <w:r w:rsidR="00931B96">
        <w:rPr>
          <w:rFonts w:ascii="Times New Roman" w:hAnsi="Times New Roman"/>
          <w:i/>
          <w:iCs/>
          <w:sz w:val="24"/>
          <w:szCs w:val="24"/>
        </w:rPr>
        <w:t>. Sci.</w:t>
      </w:r>
      <w:r w:rsidR="00931B96" w:rsidRPr="005A1C55">
        <w:rPr>
          <w:rFonts w:ascii="Times New Roman" w:hAnsi="Times New Roman"/>
          <w:sz w:val="24"/>
          <w:szCs w:val="24"/>
        </w:rPr>
        <w:t xml:space="preserve"> 26(12), 1777–1784.</w:t>
      </w:r>
    </w:p>
    <w:p w14:paraId="2CFFD8F3" w14:textId="77777777" w:rsidR="00931B96" w:rsidRPr="005A1C55" w:rsidRDefault="00931B96" w:rsidP="00931B96">
      <w:pPr>
        <w:pStyle w:val="Bibliography"/>
        <w:spacing w:line="480" w:lineRule="auto"/>
        <w:rPr>
          <w:rFonts w:ascii="Times New Roman" w:hAnsi="Times New Roman"/>
          <w:sz w:val="24"/>
          <w:szCs w:val="24"/>
        </w:rPr>
      </w:pPr>
      <w:proofErr w:type="gramStart"/>
      <w:r w:rsidRPr="00D1629F">
        <w:rPr>
          <w:rFonts w:ascii="Times New Roman" w:hAnsi="Times New Roman"/>
          <w:sz w:val="24"/>
          <w:szCs w:val="24"/>
        </w:rPr>
        <w:lastRenderedPageBreak/>
        <w:t xml:space="preserve">Chen, N., Zhang, Z., </w:t>
      </w:r>
      <w:proofErr w:type="spellStart"/>
      <w:r w:rsidRPr="00D1629F">
        <w:rPr>
          <w:rFonts w:ascii="Times New Roman" w:hAnsi="Times New Roman"/>
          <w:sz w:val="24"/>
          <w:szCs w:val="24"/>
        </w:rPr>
        <w:t>Feng</w:t>
      </w:r>
      <w:proofErr w:type="spellEnd"/>
      <w:r w:rsidRPr="00D1629F">
        <w:rPr>
          <w:rFonts w:ascii="Times New Roman" w:hAnsi="Times New Roman"/>
          <w:sz w:val="24"/>
          <w:szCs w:val="24"/>
        </w:rPr>
        <w:t xml:space="preserve">, C., Li, M., Chen, R., and </w:t>
      </w:r>
      <w:proofErr w:type="spellStart"/>
      <w:r w:rsidRPr="00D1629F">
        <w:rPr>
          <w:rFonts w:ascii="Times New Roman" w:hAnsi="Times New Roman"/>
          <w:sz w:val="24"/>
          <w:szCs w:val="24"/>
        </w:rPr>
        <w:t>Sugiura</w:t>
      </w:r>
      <w:proofErr w:type="spellEnd"/>
      <w:r w:rsidRPr="00D1629F">
        <w:rPr>
          <w:rFonts w:ascii="Times New Roman" w:hAnsi="Times New Roman"/>
          <w:sz w:val="24"/>
          <w:szCs w:val="24"/>
        </w:rPr>
        <w:t>, N. (2011).</w:t>
      </w:r>
      <w:proofErr w:type="gramEnd"/>
      <w:r w:rsidRPr="00D1629F">
        <w:rPr>
          <w:rFonts w:ascii="Times New Roman" w:hAnsi="Times New Roman"/>
          <w:sz w:val="24"/>
          <w:szCs w:val="24"/>
        </w:rPr>
        <w:t xml:space="preserve"> “Investigations on the batch and fixed-bed column performance of fluoride adsorption by </w:t>
      </w:r>
      <w:proofErr w:type="spellStart"/>
      <w:r w:rsidRPr="00D1629F">
        <w:rPr>
          <w:rFonts w:ascii="Times New Roman" w:hAnsi="Times New Roman"/>
          <w:sz w:val="24"/>
          <w:szCs w:val="24"/>
        </w:rPr>
        <w:t>Kanuma</w:t>
      </w:r>
      <w:proofErr w:type="spellEnd"/>
      <w:r w:rsidRPr="00D1629F">
        <w:rPr>
          <w:rFonts w:ascii="Times New Roman" w:hAnsi="Times New Roman"/>
          <w:sz w:val="24"/>
          <w:szCs w:val="24"/>
        </w:rPr>
        <w:t xml:space="preserve"> mud.” </w:t>
      </w:r>
      <w:r w:rsidRPr="00D1629F">
        <w:rPr>
          <w:rFonts w:ascii="Times New Roman" w:hAnsi="Times New Roman"/>
          <w:i/>
          <w:iCs/>
          <w:sz w:val="24"/>
          <w:szCs w:val="24"/>
        </w:rPr>
        <w:t>Desalination</w:t>
      </w:r>
      <w:r w:rsidRPr="005A1C55">
        <w:rPr>
          <w:rFonts w:ascii="Times New Roman" w:hAnsi="Times New Roman"/>
          <w:sz w:val="24"/>
          <w:szCs w:val="24"/>
        </w:rPr>
        <w:t>, 268(1-3), 76–82.</w:t>
      </w:r>
    </w:p>
    <w:p w14:paraId="6E32B093" w14:textId="77777777" w:rsidR="00931B96" w:rsidRPr="005A1C55" w:rsidRDefault="00931B96" w:rsidP="00931B96">
      <w:pPr>
        <w:pStyle w:val="Bibliography"/>
        <w:spacing w:line="480" w:lineRule="auto"/>
        <w:rPr>
          <w:rFonts w:ascii="Times New Roman" w:hAnsi="Times New Roman"/>
          <w:sz w:val="24"/>
          <w:szCs w:val="24"/>
        </w:rPr>
      </w:pPr>
      <w:r w:rsidRPr="005A1C55">
        <w:rPr>
          <w:rFonts w:ascii="Times New Roman" w:hAnsi="Times New Roman"/>
          <w:sz w:val="24"/>
          <w:szCs w:val="24"/>
        </w:rPr>
        <w:t xml:space="preserve">Cheung, C., Choy, K. K., Porter, J. F., and </w:t>
      </w:r>
      <w:proofErr w:type="spellStart"/>
      <w:r w:rsidRPr="005A1C55">
        <w:rPr>
          <w:rFonts w:ascii="Times New Roman" w:hAnsi="Times New Roman"/>
          <w:sz w:val="24"/>
          <w:szCs w:val="24"/>
        </w:rPr>
        <w:t>Mckay</w:t>
      </w:r>
      <w:proofErr w:type="spellEnd"/>
      <w:r w:rsidRPr="005A1C55">
        <w:rPr>
          <w:rFonts w:ascii="Times New Roman" w:hAnsi="Times New Roman"/>
          <w:sz w:val="24"/>
          <w:szCs w:val="24"/>
        </w:rPr>
        <w:t xml:space="preserve">, G. (2005). “Empirical multicomponent equilibrium and film-pore model for the sorption of copper, cadmium and zinc onto bone char.” </w:t>
      </w:r>
      <w:r w:rsidRPr="005A1C55">
        <w:rPr>
          <w:rFonts w:ascii="Times New Roman" w:hAnsi="Times New Roman"/>
          <w:i/>
          <w:iCs/>
          <w:sz w:val="24"/>
          <w:szCs w:val="24"/>
        </w:rPr>
        <w:t>Adsorption</w:t>
      </w:r>
      <w:r w:rsidRPr="005A1C55">
        <w:rPr>
          <w:rFonts w:ascii="Times New Roman" w:hAnsi="Times New Roman"/>
          <w:sz w:val="24"/>
          <w:szCs w:val="24"/>
        </w:rPr>
        <w:t>, 11(1), 15–29.</w:t>
      </w:r>
    </w:p>
    <w:p w14:paraId="29ACF07D" w14:textId="74F0D779" w:rsidR="00931B96" w:rsidRPr="005A1C55" w:rsidRDefault="00931B96" w:rsidP="00931B96">
      <w:pPr>
        <w:pStyle w:val="Bibliography"/>
        <w:spacing w:line="480" w:lineRule="auto"/>
        <w:rPr>
          <w:rFonts w:ascii="Times New Roman" w:hAnsi="Times New Roman"/>
          <w:sz w:val="24"/>
          <w:szCs w:val="24"/>
        </w:rPr>
      </w:pPr>
      <w:proofErr w:type="gramStart"/>
      <w:r w:rsidRPr="005A1C55">
        <w:rPr>
          <w:rFonts w:ascii="Times New Roman" w:hAnsi="Times New Roman"/>
          <w:sz w:val="24"/>
          <w:szCs w:val="24"/>
        </w:rPr>
        <w:t xml:space="preserve">Crittenden, J. C., </w:t>
      </w:r>
      <w:proofErr w:type="spellStart"/>
      <w:r w:rsidRPr="005A1C55">
        <w:rPr>
          <w:rFonts w:ascii="Times New Roman" w:hAnsi="Times New Roman"/>
          <w:sz w:val="24"/>
          <w:szCs w:val="24"/>
        </w:rPr>
        <w:t>Berrigan</w:t>
      </w:r>
      <w:proofErr w:type="spellEnd"/>
      <w:r w:rsidRPr="005A1C55">
        <w:rPr>
          <w:rFonts w:ascii="Times New Roman" w:hAnsi="Times New Roman"/>
          <w:sz w:val="24"/>
          <w:szCs w:val="24"/>
        </w:rPr>
        <w:t xml:space="preserve">, J. K., and </w:t>
      </w:r>
      <w:r>
        <w:rPr>
          <w:rFonts w:ascii="Times New Roman" w:hAnsi="Times New Roman"/>
          <w:sz w:val="24"/>
          <w:szCs w:val="24"/>
        </w:rPr>
        <w:t>Hand, D. W. (1986).</w:t>
      </w:r>
      <w:proofErr w:type="gramEnd"/>
      <w:r>
        <w:rPr>
          <w:rFonts w:ascii="Times New Roman" w:hAnsi="Times New Roman"/>
          <w:sz w:val="24"/>
          <w:szCs w:val="24"/>
        </w:rPr>
        <w:t xml:space="preserve"> “Design of rapid small-scale adsorption tests for a constant d</w:t>
      </w:r>
      <w:r w:rsidRPr="005A1C55">
        <w:rPr>
          <w:rFonts w:ascii="Times New Roman" w:hAnsi="Times New Roman"/>
          <w:sz w:val="24"/>
          <w:szCs w:val="24"/>
        </w:rPr>
        <w:t xml:space="preserve">iffusivity.” </w:t>
      </w:r>
      <w:r>
        <w:rPr>
          <w:rFonts w:ascii="Times New Roman" w:hAnsi="Times New Roman"/>
          <w:i/>
          <w:iCs/>
          <w:sz w:val="24"/>
          <w:szCs w:val="24"/>
        </w:rPr>
        <w:t xml:space="preserve">J. Water </w:t>
      </w:r>
      <w:proofErr w:type="spellStart"/>
      <w:r>
        <w:rPr>
          <w:rFonts w:ascii="Times New Roman" w:hAnsi="Times New Roman"/>
          <w:i/>
          <w:iCs/>
          <w:sz w:val="24"/>
          <w:szCs w:val="24"/>
        </w:rPr>
        <w:t>Pollut</w:t>
      </w:r>
      <w:proofErr w:type="spellEnd"/>
      <w:r>
        <w:rPr>
          <w:rFonts w:ascii="Times New Roman" w:hAnsi="Times New Roman"/>
          <w:i/>
          <w:iCs/>
          <w:sz w:val="24"/>
          <w:szCs w:val="24"/>
        </w:rPr>
        <w:t>. Con. F</w:t>
      </w:r>
      <w:r w:rsidR="001A5BAB">
        <w:rPr>
          <w:rFonts w:ascii="Times New Roman" w:hAnsi="Times New Roman"/>
          <w:i/>
          <w:iCs/>
          <w:sz w:val="24"/>
          <w:szCs w:val="24"/>
        </w:rPr>
        <w:t>ed</w:t>
      </w:r>
      <w:r>
        <w:rPr>
          <w:rFonts w:ascii="Times New Roman" w:hAnsi="Times New Roman"/>
          <w:i/>
          <w:iCs/>
          <w:sz w:val="24"/>
          <w:szCs w:val="24"/>
        </w:rPr>
        <w:t>.</w:t>
      </w:r>
      <w:r w:rsidRPr="005A1C55">
        <w:rPr>
          <w:rFonts w:ascii="Times New Roman" w:hAnsi="Times New Roman"/>
          <w:sz w:val="24"/>
          <w:szCs w:val="24"/>
        </w:rPr>
        <w:t xml:space="preserve"> 58(4), 312–319.</w:t>
      </w:r>
    </w:p>
    <w:p w14:paraId="6A92B344" w14:textId="105728F6" w:rsidR="00931B96" w:rsidRPr="005A1C55" w:rsidRDefault="00931B96" w:rsidP="00931B96">
      <w:pPr>
        <w:pStyle w:val="Bibliography"/>
        <w:spacing w:line="480" w:lineRule="auto"/>
        <w:rPr>
          <w:rFonts w:ascii="Times New Roman" w:hAnsi="Times New Roman"/>
          <w:sz w:val="24"/>
          <w:szCs w:val="24"/>
        </w:rPr>
      </w:pPr>
      <w:proofErr w:type="spellStart"/>
      <w:r w:rsidRPr="005A1C55">
        <w:rPr>
          <w:rFonts w:ascii="Times New Roman" w:hAnsi="Times New Roman"/>
          <w:sz w:val="24"/>
          <w:szCs w:val="24"/>
        </w:rPr>
        <w:t>Fawell</w:t>
      </w:r>
      <w:proofErr w:type="spellEnd"/>
      <w:r w:rsidRPr="005A1C55">
        <w:rPr>
          <w:rFonts w:ascii="Times New Roman" w:hAnsi="Times New Roman"/>
          <w:sz w:val="24"/>
          <w:szCs w:val="24"/>
        </w:rPr>
        <w:t xml:space="preserve">, J., Bailey, K., Chilton, J., and </w:t>
      </w:r>
      <w:proofErr w:type="spellStart"/>
      <w:r w:rsidRPr="005A1C55">
        <w:rPr>
          <w:rFonts w:ascii="Times New Roman" w:hAnsi="Times New Roman"/>
          <w:sz w:val="24"/>
          <w:szCs w:val="24"/>
        </w:rPr>
        <w:t>Dahi</w:t>
      </w:r>
      <w:proofErr w:type="spellEnd"/>
      <w:r w:rsidRPr="005A1C55">
        <w:rPr>
          <w:rFonts w:ascii="Times New Roman" w:hAnsi="Times New Roman"/>
          <w:sz w:val="24"/>
          <w:szCs w:val="24"/>
        </w:rPr>
        <w:t xml:space="preserve">, E. (2006). </w:t>
      </w:r>
      <w:r w:rsidR="001A5BAB">
        <w:rPr>
          <w:rFonts w:ascii="Times New Roman" w:hAnsi="Times New Roman"/>
          <w:i/>
          <w:iCs/>
          <w:sz w:val="24"/>
          <w:szCs w:val="24"/>
        </w:rPr>
        <w:t xml:space="preserve">Fluoride in </w:t>
      </w:r>
      <w:proofErr w:type="gramStart"/>
      <w:r w:rsidR="001A5BAB">
        <w:rPr>
          <w:rFonts w:ascii="Times New Roman" w:hAnsi="Times New Roman"/>
          <w:i/>
          <w:iCs/>
          <w:sz w:val="24"/>
          <w:szCs w:val="24"/>
        </w:rPr>
        <w:t>drinking-w</w:t>
      </w:r>
      <w:r w:rsidRPr="005A1C55">
        <w:rPr>
          <w:rFonts w:ascii="Times New Roman" w:hAnsi="Times New Roman"/>
          <w:i/>
          <w:iCs/>
          <w:sz w:val="24"/>
          <w:szCs w:val="24"/>
        </w:rPr>
        <w:t>ater</w:t>
      </w:r>
      <w:proofErr w:type="gramEnd"/>
      <w:r w:rsidRPr="005A1C55">
        <w:rPr>
          <w:rFonts w:ascii="Times New Roman" w:hAnsi="Times New Roman"/>
          <w:sz w:val="24"/>
          <w:szCs w:val="24"/>
        </w:rPr>
        <w:t xml:space="preserve">. </w:t>
      </w:r>
      <w:proofErr w:type="gramStart"/>
      <w:r w:rsidRPr="005A1C55">
        <w:rPr>
          <w:rFonts w:ascii="Times New Roman" w:hAnsi="Times New Roman"/>
          <w:sz w:val="24"/>
          <w:szCs w:val="24"/>
        </w:rPr>
        <w:t>W</w:t>
      </w:r>
      <w:r>
        <w:rPr>
          <w:rFonts w:ascii="Times New Roman" w:hAnsi="Times New Roman"/>
          <w:sz w:val="24"/>
          <w:szCs w:val="24"/>
        </w:rPr>
        <w:t>orld Health Organization, Geneva, Switzerland.</w:t>
      </w:r>
      <w:proofErr w:type="gramEnd"/>
    </w:p>
    <w:p w14:paraId="18F418F6" w14:textId="77777777" w:rsidR="00931B96" w:rsidRPr="005A1C55" w:rsidRDefault="00931B96" w:rsidP="00931B96">
      <w:pPr>
        <w:pStyle w:val="Bibliography"/>
        <w:spacing w:line="480" w:lineRule="auto"/>
        <w:rPr>
          <w:rFonts w:ascii="Times New Roman" w:hAnsi="Times New Roman"/>
          <w:sz w:val="24"/>
          <w:szCs w:val="24"/>
        </w:rPr>
      </w:pPr>
      <w:proofErr w:type="spellStart"/>
      <w:r w:rsidRPr="005A1C55">
        <w:rPr>
          <w:rFonts w:ascii="Times New Roman" w:hAnsi="Times New Roman"/>
          <w:sz w:val="24"/>
          <w:szCs w:val="24"/>
        </w:rPr>
        <w:t>Fewtrell</w:t>
      </w:r>
      <w:proofErr w:type="spellEnd"/>
      <w:r w:rsidRPr="005A1C55">
        <w:rPr>
          <w:rFonts w:ascii="Times New Roman" w:hAnsi="Times New Roman"/>
          <w:sz w:val="24"/>
          <w:szCs w:val="24"/>
        </w:rPr>
        <w:t>, L., Smith, S., Kay, D</w:t>
      </w:r>
      <w:r>
        <w:rPr>
          <w:rFonts w:ascii="Times New Roman" w:hAnsi="Times New Roman"/>
          <w:sz w:val="24"/>
          <w:szCs w:val="24"/>
        </w:rPr>
        <w:t>., and Bartram, J. (2006). “An attempt to estimate the global burden of disease due to fluoride in drinking w</w:t>
      </w:r>
      <w:r w:rsidRPr="005A1C55">
        <w:rPr>
          <w:rFonts w:ascii="Times New Roman" w:hAnsi="Times New Roman"/>
          <w:sz w:val="24"/>
          <w:szCs w:val="24"/>
        </w:rPr>
        <w:t xml:space="preserve">ater.” </w:t>
      </w:r>
      <w:r>
        <w:rPr>
          <w:rFonts w:ascii="Times New Roman" w:hAnsi="Times New Roman"/>
          <w:i/>
          <w:iCs/>
          <w:sz w:val="24"/>
          <w:szCs w:val="24"/>
        </w:rPr>
        <w:t>J. Water</w:t>
      </w:r>
      <w:r w:rsidRPr="005A1C55">
        <w:rPr>
          <w:rFonts w:ascii="Times New Roman" w:hAnsi="Times New Roman"/>
          <w:i/>
          <w:iCs/>
          <w:sz w:val="24"/>
          <w:szCs w:val="24"/>
        </w:rPr>
        <w:t xml:space="preserve"> Health</w:t>
      </w:r>
      <w:r w:rsidRPr="005A1C55">
        <w:rPr>
          <w:rFonts w:ascii="Times New Roman" w:hAnsi="Times New Roman"/>
          <w:sz w:val="24"/>
          <w:szCs w:val="24"/>
        </w:rPr>
        <w:t xml:space="preserve">, 4(4), </w:t>
      </w:r>
      <w:proofErr w:type="gramStart"/>
      <w:r w:rsidRPr="005A1C55">
        <w:rPr>
          <w:rFonts w:ascii="Times New Roman" w:hAnsi="Times New Roman"/>
          <w:sz w:val="24"/>
          <w:szCs w:val="24"/>
        </w:rPr>
        <w:t>533</w:t>
      </w:r>
      <w:proofErr w:type="gramEnd"/>
      <w:r w:rsidRPr="005A1C55">
        <w:rPr>
          <w:rFonts w:ascii="Times New Roman" w:hAnsi="Times New Roman"/>
          <w:sz w:val="24"/>
          <w:szCs w:val="24"/>
        </w:rPr>
        <w:t>–542.</w:t>
      </w:r>
    </w:p>
    <w:p w14:paraId="676E665D" w14:textId="5729DFFF" w:rsidR="00931B96" w:rsidRPr="005A1C55" w:rsidRDefault="00931B96" w:rsidP="00931B96">
      <w:pPr>
        <w:pStyle w:val="Bibliography"/>
        <w:spacing w:line="480" w:lineRule="auto"/>
        <w:rPr>
          <w:rFonts w:ascii="Times New Roman" w:hAnsi="Times New Roman"/>
          <w:sz w:val="24"/>
          <w:szCs w:val="24"/>
        </w:rPr>
      </w:pPr>
      <w:proofErr w:type="spellStart"/>
      <w:proofErr w:type="gramStart"/>
      <w:r w:rsidRPr="005A1C55">
        <w:rPr>
          <w:rFonts w:ascii="Times New Roman" w:hAnsi="Times New Roman"/>
          <w:sz w:val="24"/>
          <w:szCs w:val="24"/>
        </w:rPr>
        <w:t>Genz</w:t>
      </w:r>
      <w:proofErr w:type="spellEnd"/>
      <w:r w:rsidRPr="005A1C55">
        <w:rPr>
          <w:rFonts w:ascii="Times New Roman" w:hAnsi="Times New Roman"/>
          <w:sz w:val="24"/>
          <w:szCs w:val="24"/>
        </w:rPr>
        <w:t xml:space="preserve">, A., </w:t>
      </w:r>
      <w:proofErr w:type="spellStart"/>
      <w:r w:rsidRPr="005A1C55">
        <w:rPr>
          <w:rFonts w:ascii="Times New Roman" w:hAnsi="Times New Roman"/>
          <w:sz w:val="24"/>
          <w:szCs w:val="24"/>
        </w:rPr>
        <w:t>Baumgarten</w:t>
      </w:r>
      <w:proofErr w:type="spellEnd"/>
      <w:r w:rsidRPr="005A1C55">
        <w:rPr>
          <w:rFonts w:ascii="Times New Roman" w:hAnsi="Times New Roman"/>
          <w:sz w:val="24"/>
          <w:szCs w:val="24"/>
        </w:rPr>
        <w:t xml:space="preserve">, B., </w:t>
      </w:r>
      <w:proofErr w:type="spellStart"/>
      <w:r w:rsidRPr="005A1C55">
        <w:rPr>
          <w:rFonts w:ascii="Times New Roman" w:hAnsi="Times New Roman"/>
          <w:sz w:val="24"/>
          <w:szCs w:val="24"/>
        </w:rPr>
        <w:t>Goernitz</w:t>
      </w:r>
      <w:proofErr w:type="spellEnd"/>
      <w:r w:rsidRPr="005A1C55">
        <w:rPr>
          <w:rFonts w:ascii="Times New Roman" w:hAnsi="Times New Roman"/>
          <w:sz w:val="24"/>
          <w:szCs w:val="24"/>
        </w:rPr>
        <w:t>, M.,</w:t>
      </w:r>
      <w:r>
        <w:rPr>
          <w:rFonts w:ascii="Times New Roman" w:hAnsi="Times New Roman"/>
          <w:sz w:val="24"/>
          <w:szCs w:val="24"/>
        </w:rPr>
        <w:t xml:space="preserve"> and </w:t>
      </w:r>
      <w:proofErr w:type="spellStart"/>
      <w:r>
        <w:rPr>
          <w:rFonts w:ascii="Times New Roman" w:hAnsi="Times New Roman"/>
          <w:sz w:val="24"/>
          <w:szCs w:val="24"/>
        </w:rPr>
        <w:t>Jekel</w:t>
      </w:r>
      <w:proofErr w:type="spellEnd"/>
      <w:r>
        <w:rPr>
          <w:rFonts w:ascii="Times New Roman" w:hAnsi="Times New Roman"/>
          <w:sz w:val="24"/>
          <w:szCs w:val="24"/>
        </w:rPr>
        <w:t>, M. (2008).</w:t>
      </w:r>
      <w:proofErr w:type="gramEnd"/>
      <w:r>
        <w:rPr>
          <w:rFonts w:ascii="Times New Roman" w:hAnsi="Times New Roman"/>
          <w:sz w:val="24"/>
          <w:szCs w:val="24"/>
        </w:rPr>
        <w:t xml:space="preserve"> “NOM removal by adsorption onto granular ferric hydroxide: equilibrium, kinetics, filter and regeneration s</w:t>
      </w:r>
      <w:r w:rsidRPr="005A1C55">
        <w:rPr>
          <w:rFonts w:ascii="Times New Roman" w:hAnsi="Times New Roman"/>
          <w:sz w:val="24"/>
          <w:szCs w:val="24"/>
        </w:rPr>
        <w:t xml:space="preserve">tudies.” </w:t>
      </w:r>
      <w:r w:rsidRPr="005A1C55">
        <w:rPr>
          <w:rFonts w:ascii="Times New Roman" w:hAnsi="Times New Roman"/>
          <w:i/>
          <w:iCs/>
          <w:sz w:val="24"/>
          <w:szCs w:val="24"/>
        </w:rPr>
        <w:t>Water Res</w:t>
      </w:r>
      <w:r w:rsidR="00DF2E63">
        <w:rPr>
          <w:rFonts w:ascii="Times New Roman" w:hAnsi="Times New Roman"/>
          <w:sz w:val="24"/>
          <w:szCs w:val="24"/>
        </w:rPr>
        <w:t>.</w:t>
      </w:r>
      <w:r w:rsidRPr="005A1C55">
        <w:rPr>
          <w:rFonts w:ascii="Times New Roman" w:hAnsi="Times New Roman"/>
          <w:sz w:val="24"/>
          <w:szCs w:val="24"/>
        </w:rPr>
        <w:t xml:space="preserve"> 42(1), 238–248.</w:t>
      </w:r>
    </w:p>
    <w:p w14:paraId="03A339B0" w14:textId="7C831007" w:rsidR="001A5BAB" w:rsidRDefault="001A5BAB" w:rsidP="00931B96">
      <w:pPr>
        <w:pStyle w:val="Bibliography"/>
        <w:spacing w:line="480" w:lineRule="auto"/>
        <w:rPr>
          <w:rFonts w:ascii="Times New Roman" w:hAnsi="Times New Roman"/>
          <w:sz w:val="24"/>
          <w:szCs w:val="24"/>
        </w:rPr>
      </w:pPr>
      <w:proofErr w:type="spellStart"/>
      <w:proofErr w:type="gramStart"/>
      <w:r>
        <w:rPr>
          <w:rFonts w:ascii="Times New Roman" w:hAnsi="Times New Roman"/>
          <w:sz w:val="24"/>
          <w:szCs w:val="24"/>
        </w:rPr>
        <w:t>Ghorai</w:t>
      </w:r>
      <w:proofErr w:type="spellEnd"/>
      <w:r>
        <w:rPr>
          <w:rFonts w:ascii="Times New Roman" w:hAnsi="Times New Roman"/>
          <w:sz w:val="24"/>
          <w:szCs w:val="24"/>
        </w:rPr>
        <w:t>, S., and Pant, K.</w:t>
      </w:r>
      <w:r w:rsidR="00931B96" w:rsidRPr="005A1C55">
        <w:rPr>
          <w:rFonts w:ascii="Times New Roman" w:hAnsi="Times New Roman"/>
          <w:sz w:val="24"/>
          <w:szCs w:val="24"/>
        </w:rPr>
        <w:t xml:space="preserve"> (2005).</w:t>
      </w:r>
      <w:proofErr w:type="gramEnd"/>
      <w:r w:rsidR="00931B96" w:rsidRPr="005A1C55">
        <w:rPr>
          <w:rFonts w:ascii="Times New Roman" w:hAnsi="Times New Roman"/>
          <w:sz w:val="24"/>
          <w:szCs w:val="24"/>
        </w:rPr>
        <w:t xml:space="preserve"> “Equilibrium, kinetics and breakthrough studies for adsorption of fluoride on activated alumina.” </w:t>
      </w:r>
      <w:r w:rsidR="00931B96" w:rsidRPr="005A1C55">
        <w:rPr>
          <w:rFonts w:ascii="Times New Roman" w:hAnsi="Times New Roman"/>
          <w:i/>
          <w:iCs/>
          <w:sz w:val="24"/>
          <w:szCs w:val="24"/>
        </w:rPr>
        <w:t>Sep</w:t>
      </w:r>
      <w:r w:rsidR="00931B96">
        <w:rPr>
          <w:rFonts w:ascii="Times New Roman" w:hAnsi="Times New Roman"/>
          <w:i/>
          <w:iCs/>
          <w:sz w:val="24"/>
          <w:szCs w:val="24"/>
        </w:rPr>
        <w:t>.</w:t>
      </w:r>
      <w:r w:rsidR="00931B96" w:rsidRPr="005A1C55">
        <w:rPr>
          <w:rFonts w:ascii="Times New Roman" w:hAnsi="Times New Roman"/>
          <w:i/>
          <w:iCs/>
          <w:sz w:val="24"/>
          <w:szCs w:val="24"/>
        </w:rPr>
        <w:t xml:space="preserve"> </w:t>
      </w:r>
      <w:proofErr w:type="spellStart"/>
      <w:r w:rsidR="00931B96">
        <w:rPr>
          <w:rFonts w:ascii="Times New Roman" w:hAnsi="Times New Roman"/>
          <w:i/>
          <w:iCs/>
          <w:sz w:val="24"/>
          <w:szCs w:val="24"/>
        </w:rPr>
        <w:t>Purif</w:t>
      </w:r>
      <w:proofErr w:type="spellEnd"/>
      <w:r w:rsidR="00931B96">
        <w:rPr>
          <w:rFonts w:ascii="Times New Roman" w:hAnsi="Times New Roman"/>
          <w:i/>
          <w:iCs/>
          <w:sz w:val="24"/>
          <w:szCs w:val="24"/>
        </w:rPr>
        <w:t>.</w:t>
      </w:r>
      <w:r w:rsidR="00931B96" w:rsidRPr="005A1C55">
        <w:rPr>
          <w:rFonts w:ascii="Times New Roman" w:hAnsi="Times New Roman"/>
          <w:i/>
          <w:iCs/>
          <w:sz w:val="24"/>
          <w:szCs w:val="24"/>
        </w:rPr>
        <w:t xml:space="preserve"> </w:t>
      </w:r>
      <w:r w:rsidR="00931B96">
        <w:rPr>
          <w:rFonts w:ascii="Times New Roman" w:hAnsi="Times New Roman"/>
          <w:i/>
          <w:iCs/>
          <w:sz w:val="24"/>
          <w:szCs w:val="24"/>
        </w:rPr>
        <w:t>Technol.</w:t>
      </w:r>
      <w:r w:rsidR="00931B96" w:rsidRPr="005A1C55">
        <w:rPr>
          <w:rFonts w:ascii="Times New Roman" w:hAnsi="Times New Roman"/>
          <w:sz w:val="24"/>
          <w:szCs w:val="24"/>
        </w:rPr>
        <w:t xml:space="preserve"> 42(3), </w:t>
      </w:r>
    </w:p>
    <w:p w14:paraId="1159E530" w14:textId="27E8CA70" w:rsidR="00931B96" w:rsidRPr="005A1C55" w:rsidRDefault="00931B96" w:rsidP="001A5BAB">
      <w:pPr>
        <w:pStyle w:val="Bibliography"/>
        <w:spacing w:line="480" w:lineRule="auto"/>
        <w:ind w:firstLine="0"/>
        <w:rPr>
          <w:rFonts w:ascii="Times New Roman" w:hAnsi="Times New Roman"/>
          <w:sz w:val="24"/>
          <w:szCs w:val="24"/>
        </w:rPr>
      </w:pPr>
      <w:r w:rsidRPr="005A1C55">
        <w:rPr>
          <w:rFonts w:ascii="Times New Roman" w:hAnsi="Times New Roman"/>
          <w:sz w:val="24"/>
          <w:szCs w:val="24"/>
        </w:rPr>
        <w:t>265–271.</w:t>
      </w:r>
    </w:p>
    <w:p w14:paraId="40BA2F64" w14:textId="19944EFF" w:rsidR="00931B96" w:rsidRPr="005A1C55" w:rsidRDefault="00931B96" w:rsidP="00931B96">
      <w:pPr>
        <w:pStyle w:val="Bibliography"/>
        <w:spacing w:line="480" w:lineRule="auto"/>
        <w:rPr>
          <w:rFonts w:ascii="Times New Roman" w:hAnsi="Times New Roman"/>
          <w:sz w:val="24"/>
          <w:szCs w:val="24"/>
        </w:rPr>
      </w:pPr>
      <w:proofErr w:type="spellStart"/>
      <w:proofErr w:type="gramStart"/>
      <w:r w:rsidRPr="005A1C55">
        <w:rPr>
          <w:rFonts w:ascii="Times New Roman" w:hAnsi="Times New Roman"/>
          <w:sz w:val="24"/>
          <w:szCs w:val="24"/>
        </w:rPr>
        <w:t>Gwala</w:t>
      </w:r>
      <w:proofErr w:type="spellEnd"/>
      <w:r w:rsidRPr="005A1C55">
        <w:rPr>
          <w:rFonts w:ascii="Times New Roman" w:hAnsi="Times New Roman"/>
          <w:sz w:val="24"/>
          <w:szCs w:val="24"/>
        </w:rPr>
        <w:t xml:space="preserve">, P., </w:t>
      </w:r>
      <w:proofErr w:type="spellStart"/>
      <w:r w:rsidRPr="005A1C55">
        <w:rPr>
          <w:rFonts w:ascii="Times New Roman" w:hAnsi="Times New Roman"/>
          <w:sz w:val="24"/>
          <w:szCs w:val="24"/>
        </w:rPr>
        <w:t>Andey</w:t>
      </w:r>
      <w:proofErr w:type="spellEnd"/>
      <w:r w:rsidRPr="005A1C55">
        <w:rPr>
          <w:rFonts w:ascii="Times New Roman" w:hAnsi="Times New Roman"/>
          <w:sz w:val="24"/>
          <w:szCs w:val="24"/>
        </w:rPr>
        <w:t xml:space="preserve">, S., </w:t>
      </w:r>
      <w:proofErr w:type="spellStart"/>
      <w:r w:rsidRPr="005A1C55">
        <w:rPr>
          <w:rFonts w:ascii="Times New Roman" w:hAnsi="Times New Roman"/>
          <w:sz w:val="24"/>
          <w:szCs w:val="24"/>
        </w:rPr>
        <w:t>Mhaisalkar</w:t>
      </w:r>
      <w:proofErr w:type="spellEnd"/>
      <w:r w:rsidRPr="005A1C55">
        <w:rPr>
          <w:rFonts w:ascii="Times New Roman" w:hAnsi="Times New Roman"/>
          <w:sz w:val="24"/>
          <w:szCs w:val="24"/>
        </w:rPr>
        <w:t xml:space="preserve">, V., </w:t>
      </w:r>
      <w:proofErr w:type="spellStart"/>
      <w:r w:rsidRPr="005A1C55">
        <w:rPr>
          <w:rFonts w:ascii="Times New Roman" w:hAnsi="Times New Roman"/>
          <w:sz w:val="24"/>
          <w:szCs w:val="24"/>
        </w:rPr>
        <w:t>Labhasetwar</w:t>
      </w:r>
      <w:proofErr w:type="spellEnd"/>
      <w:r w:rsidRPr="005A1C55">
        <w:rPr>
          <w:rFonts w:ascii="Times New Roman" w:hAnsi="Times New Roman"/>
          <w:sz w:val="24"/>
          <w:szCs w:val="24"/>
        </w:rPr>
        <w:t xml:space="preserve">, P., </w:t>
      </w:r>
      <w:proofErr w:type="spellStart"/>
      <w:r w:rsidRPr="005A1C55">
        <w:rPr>
          <w:rFonts w:ascii="Times New Roman" w:hAnsi="Times New Roman"/>
          <w:sz w:val="24"/>
          <w:szCs w:val="24"/>
        </w:rPr>
        <w:t>Pimpalkar</w:t>
      </w:r>
      <w:proofErr w:type="spellEnd"/>
      <w:r w:rsidRPr="005A1C55">
        <w:rPr>
          <w:rFonts w:ascii="Times New Roman" w:hAnsi="Times New Roman"/>
          <w:sz w:val="24"/>
          <w:szCs w:val="24"/>
        </w:rPr>
        <w:t>, S., a</w:t>
      </w:r>
      <w:r>
        <w:rPr>
          <w:rFonts w:ascii="Times New Roman" w:hAnsi="Times New Roman"/>
          <w:sz w:val="24"/>
          <w:szCs w:val="24"/>
        </w:rPr>
        <w:t xml:space="preserve">nd </w:t>
      </w:r>
      <w:proofErr w:type="spellStart"/>
      <w:r>
        <w:rPr>
          <w:rFonts w:ascii="Times New Roman" w:hAnsi="Times New Roman"/>
          <w:sz w:val="24"/>
          <w:szCs w:val="24"/>
        </w:rPr>
        <w:t>Kshirsagar</w:t>
      </w:r>
      <w:proofErr w:type="spellEnd"/>
      <w:r>
        <w:rPr>
          <w:rFonts w:ascii="Times New Roman" w:hAnsi="Times New Roman"/>
          <w:sz w:val="24"/>
          <w:szCs w:val="24"/>
        </w:rPr>
        <w:t>, C. (2011).</w:t>
      </w:r>
      <w:proofErr w:type="gramEnd"/>
      <w:r>
        <w:rPr>
          <w:rFonts w:ascii="Times New Roman" w:hAnsi="Times New Roman"/>
          <w:sz w:val="24"/>
          <w:szCs w:val="24"/>
        </w:rPr>
        <w:t xml:space="preserve"> “Lab scale study on electrocoagulation </w:t>
      </w:r>
      <w:proofErr w:type="spellStart"/>
      <w:r>
        <w:rPr>
          <w:rFonts w:ascii="Times New Roman" w:hAnsi="Times New Roman"/>
          <w:sz w:val="24"/>
          <w:szCs w:val="24"/>
        </w:rPr>
        <w:t>d</w:t>
      </w:r>
      <w:r w:rsidRPr="005A1C55">
        <w:rPr>
          <w:rFonts w:ascii="Times New Roman" w:hAnsi="Times New Roman"/>
          <w:sz w:val="24"/>
          <w:szCs w:val="24"/>
        </w:rPr>
        <w:t>efluoridation</w:t>
      </w:r>
      <w:proofErr w:type="spellEnd"/>
      <w:r w:rsidRPr="005A1C55">
        <w:rPr>
          <w:rFonts w:ascii="Times New Roman" w:hAnsi="Times New Roman"/>
          <w:sz w:val="24"/>
          <w:szCs w:val="24"/>
        </w:rPr>
        <w:t xml:space="preserve"> </w:t>
      </w:r>
      <w:r>
        <w:rPr>
          <w:rFonts w:ascii="Times New Roman" w:hAnsi="Times New Roman"/>
          <w:sz w:val="24"/>
          <w:szCs w:val="24"/>
        </w:rPr>
        <w:t>p</w:t>
      </w:r>
      <w:r w:rsidRPr="005A1C55">
        <w:rPr>
          <w:rFonts w:ascii="Times New Roman" w:hAnsi="Times New Roman"/>
          <w:sz w:val="24"/>
          <w:szCs w:val="24"/>
        </w:rPr>
        <w:t xml:space="preserve">rocess </w:t>
      </w:r>
      <w:r>
        <w:rPr>
          <w:rFonts w:ascii="Times New Roman" w:hAnsi="Times New Roman"/>
          <w:sz w:val="24"/>
          <w:szCs w:val="24"/>
        </w:rPr>
        <w:lastRenderedPageBreak/>
        <w:t xml:space="preserve">optimization along with </w:t>
      </w:r>
      <w:proofErr w:type="spellStart"/>
      <w:r>
        <w:rPr>
          <w:rFonts w:ascii="Times New Roman" w:hAnsi="Times New Roman"/>
          <w:sz w:val="24"/>
          <w:szCs w:val="24"/>
        </w:rPr>
        <w:t>aluminium</w:t>
      </w:r>
      <w:proofErr w:type="spellEnd"/>
      <w:r>
        <w:rPr>
          <w:rFonts w:ascii="Times New Roman" w:hAnsi="Times New Roman"/>
          <w:sz w:val="24"/>
          <w:szCs w:val="24"/>
        </w:rPr>
        <w:t xml:space="preserve"> leaching in the process and comparison with full scale plant o</w:t>
      </w:r>
      <w:r w:rsidRPr="005A1C55">
        <w:rPr>
          <w:rFonts w:ascii="Times New Roman" w:hAnsi="Times New Roman"/>
          <w:sz w:val="24"/>
          <w:szCs w:val="24"/>
        </w:rPr>
        <w:t xml:space="preserve">peration.” </w:t>
      </w:r>
      <w:r>
        <w:rPr>
          <w:rFonts w:ascii="Times New Roman" w:hAnsi="Times New Roman"/>
          <w:i/>
          <w:iCs/>
          <w:sz w:val="24"/>
          <w:szCs w:val="24"/>
        </w:rPr>
        <w:t>Water Sci.</w:t>
      </w:r>
      <w:r w:rsidR="001A5BAB">
        <w:rPr>
          <w:rFonts w:ascii="Times New Roman" w:hAnsi="Times New Roman"/>
          <w:i/>
          <w:iCs/>
          <w:sz w:val="24"/>
          <w:szCs w:val="24"/>
        </w:rPr>
        <w:t xml:space="preserve"> </w:t>
      </w:r>
      <w:r>
        <w:rPr>
          <w:rFonts w:ascii="Times New Roman" w:hAnsi="Times New Roman"/>
          <w:i/>
          <w:iCs/>
          <w:sz w:val="24"/>
          <w:szCs w:val="24"/>
        </w:rPr>
        <w:t>Technol.</w:t>
      </w:r>
      <w:r w:rsidRPr="005A1C55">
        <w:rPr>
          <w:rFonts w:ascii="Times New Roman" w:hAnsi="Times New Roman"/>
          <w:sz w:val="24"/>
          <w:szCs w:val="24"/>
        </w:rPr>
        <w:t xml:space="preserve"> 63(12), 2788</w:t>
      </w:r>
      <w:r w:rsidR="00DF2E63" w:rsidRPr="005A1C55">
        <w:rPr>
          <w:rFonts w:ascii="Times New Roman" w:hAnsi="Times New Roman"/>
          <w:sz w:val="24"/>
          <w:szCs w:val="24"/>
        </w:rPr>
        <w:t>–</w:t>
      </w:r>
      <w:r w:rsidR="00DF2E63">
        <w:rPr>
          <w:rFonts w:ascii="Times New Roman" w:hAnsi="Times New Roman"/>
          <w:sz w:val="24"/>
          <w:szCs w:val="24"/>
        </w:rPr>
        <w:t>2795</w:t>
      </w:r>
      <w:r w:rsidRPr="005A1C55">
        <w:rPr>
          <w:rFonts w:ascii="Times New Roman" w:hAnsi="Times New Roman"/>
          <w:sz w:val="24"/>
          <w:szCs w:val="24"/>
        </w:rPr>
        <w:t>.</w:t>
      </w:r>
    </w:p>
    <w:p w14:paraId="41B8D7B6" w14:textId="69A75BFC" w:rsidR="00931B96" w:rsidRPr="005A1C55" w:rsidRDefault="00931B96" w:rsidP="00931B96">
      <w:pPr>
        <w:pStyle w:val="Bibliography"/>
        <w:spacing w:line="480" w:lineRule="auto"/>
        <w:rPr>
          <w:rFonts w:ascii="Times New Roman" w:hAnsi="Times New Roman"/>
          <w:sz w:val="24"/>
          <w:szCs w:val="24"/>
        </w:rPr>
      </w:pPr>
      <w:proofErr w:type="spellStart"/>
      <w:proofErr w:type="gramStart"/>
      <w:r w:rsidRPr="005A1C55">
        <w:rPr>
          <w:rFonts w:ascii="Times New Roman" w:hAnsi="Times New Roman"/>
          <w:sz w:val="24"/>
          <w:szCs w:val="24"/>
        </w:rPr>
        <w:t>Hao</w:t>
      </w:r>
      <w:proofErr w:type="spellEnd"/>
      <w:r w:rsidRPr="005A1C55">
        <w:rPr>
          <w:rFonts w:ascii="Times New Roman" w:hAnsi="Times New Roman"/>
          <w:sz w:val="24"/>
          <w:szCs w:val="24"/>
        </w:rPr>
        <w:t>, O. J., and Hu</w:t>
      </w:r>
      <w:r>
        <w:rPr>
          <w:rFonts w:ascii="Times New Roman" w:hAnsi="Times New Roman"/>
          <w:sz w:val="24"/>
          <w:szCs w:val="24"/>
        </w:rPr>
        <w:t>ang, C. P. (1986).</w:t>
      </w:r>
      <w:proofErr w:type="gramEnd"/>
      <w:r>
        <w:rPr>
          <w:rFonts w:ascii="Times New Roman" w:hAnsi="Times New Roman"/>
          <w:sz w:val="24"/>
          <w:szCs w:val="24"/>
        </w:rPr>
        <w:t xml:space="preserve"> “Adsorption characteristics of fluoride onto hydrous a</w:t>
      </w:r>
      <w:r w:rsidRPr="005A1C55">
        <w:rPr>
          <w:rFonts w:ascii="Times New Roman" w:hAnsi="Times New Roman"/>
          <w:sz w:val="24"/>
          <w:szCs w:val="24"/>
        </w:rPr>
        <w:t xml:space="preserve">lumina.” </w:t>
      </w:r>
      <w:r>
        <w:rPr>
          <w:rFonts w:ascii="Times New Roman" w:hAnsi="Times New Roman"/>
          <w:i/>
          <w:iCs/>
          <w:sz w:val="24"/>
          <w:szCs w:val="24"/>
        </w:rPr>
        <w:t>J. Environ. Eng.</w:t>
      </w:r>
      <w:r w:rsidRPr="005A1C55">
        <w:rPr>
          <w:rFonts w:ascii="Times New Roman" w:hAnsi="Times New Roman"/>
          <w:sz w:val="24"/>
          <w:szCs w:val="24"/>
        </w:rPr>
        <w:t xml:space="preserve"> 112(6), 1054–1069.</w:t>
      </w:r>
    </w:p>
    <w:p w14:paraId="6B38266C" w14:textId="77777777" w:rsidR="00931B96" w:rsidRPr="001A5BAB" w:rsidRDefault="00931B96" w:rsidP="00931B96">
      <w:pPr>
        <w:pStyle w:val="Bibliography"/>
        <w:spacing w:line="480" w:lineRule="auto"/>
        <w:rPr>
          <w:rFonts w:ascii="Times New Roman" w:hAnsi="Times New Roman"/>
          <w:sz w:val="24"/>
          <w:szCs w:val="24"/>
        </w:rPr>
      </w:pPr>
      <w:proofErr w:type="gramStart"/>
      <w:r w:rsidRPr="005A1C55">
        <w:rPr>
          <w:rFonts w:ascii="Times New Roman" w:hAnsi="Times New Roman"/>
          <w:sz w:val="24"/>
          <w:szCs w:val="24"/>
        </w:rPr>
        <w:t xml:space="preserve">International </w:t>
      </w:r>
      <w:proofErr w:type="spellStart"/>
      <w:r w:rsidRPr="005A1C55">
        <w:rPr>
          <w:rFonts w:ascii="Times New Roman" w:hAnsi="Times New Roman"/>
          <w:sz w:val="24"/>
          <w:szCs w:val="24"/>
        </w:rPr>
        <w:t>Humic</w:t>
      </w:r>
      <w:proofErr w:type="spellEnd"/>
      <w:r w:rsidRPr="005A1C55">
        <w:rPr>
          <w:rFonts w:ascii="Times New Roman" w:hAnsi="Times New Roman"/>
          <w:sz w:val="24"/>
          <w:szCs w:val="24"/>
        </w:rPr>
        <w:t xml:space="preserve"> </w:t>
      </w:r>
      <w:r w:rsidRPr="001A5BAB">
        <w:rPr>
          <w:rFonts w:ascii="Times New Roman" w:hAnsi="Times New Roman"/>
          <w:sz w:val="24"/>
          <w:szCs w:val="24"/>
        </w:rPr>
        <w:t>Substances Society.</w:t>
      </w:r>
      <w:proofErr w:type="gramEnd"/>
      <w:r w:rsidRPr="001A5BAB">
        <w:rPr>
          <w:rFonts w:ascii="Times New Roman" w:hAnsi="Times New Roman"/>
          <w:sz w:val="24"/>
          <w:szCs w:val="24"/>
        </w:rPr>
        <w:t xml:space="preserve"> (2013a). “Acidic functional groups of IHSS Samples.” </w:t>
      </w:r>
      <w:r w:rsidRPr="001A5BAB">
        <w:rPr>
          <w:rFonts w:ascii="Times New Roman" w:hAnsi="Times New Roman"/>
          <w:i/>
          <w:iCs/>
          <w:sz w:val="24"/>
          <w:szCs w:val="24"/>
        </w:rPr>
        <w:t xml:space="preserve">International </w:t>
      </w:r>
      <w:proofErr w:type="spellStart"/>
      <w:r w:rsidRPr="001A5BAB">
        <w:rPr>
          <w:rFonts w:ascii="Times New Roman" w:hAnsi="Times New Roman"/>
          <w:i/>
          <w:iCs/>
          <w:sz w:val="24"/>
          <w:szCs w:val="24"/>
        </w:rPr>
        <w:t>Humic</w:t>
      </w:r>
      <w:proofErr w:type="spellEnd"/>
      <w:r w:rsidRPr="001A5BAB">
        <w:rPr>
          <w:rFonts w:ascii="Times New Roman" w:hAnsi="Times New Roman"/>
          <w:i/>
          <w:iCs/>
          <w:sz w:val="24"/>
          <w:szCs w:val="24"/>
        </w:rPr>
        <w:t xml:space="preserve"> Substances Society</w:t>
      </w:r>
      <w:r w:rsidRPr="001A5BAB">
        <w:rPr>
          <w:rFonts w:ascii="Times New Roman" w:hAnsi="Times New Roman"/>
          <w:sz w:val="24"/>
          <w:szCs w:val="24"/>
        </w:rPr>
        <w:t>,   &lt;</w:t>
      </w:r>
      <w:hyperlink r:id="rId20" w:history="1">
        <w:r w:rsidRPr="001A5BAB">
          <w:rPr>
            <w:rStyle w:val="Hyperlink"/>
            <w:rFonts w:ascii="Times New Roman" w:hAnsi="Times New Roman"/>
            <w:color w:val="auto"/>
            <w:sz w:val="24"/>
            <w:szCs w:val="24"/>
            <w:u w:val="none"/>
          </w:rPr>
          <w:t>http://www.humicsubstances.org/acidity.html</w:t>
        </w:r>
      </w:hyperlink>
      <w:r w:rsidRPr="001A5BAB">
        <w:rPr>
          <w:rFonts w:ascii="Times New Roman" w:hAnsi="Times New Roman"/>
          <w:sz w:val="24"/>
          <w:szCs w:val="24"/>
        </w:rPr>
        <w:t xml:space="preserve">&gt; (September 25, 2013). </w:t>
      </w:r>
    </w:p>
    <w:p w14:paraId="6426FE1C" w14:textId="7AB66B24" w:rsidR="00931B96" w:rsidRPr="005A1C55" w:rsidRDefault="00931B96" w:rsidP="00931B96">
      <w:pPr>
        <w:pStyle w:val="Bibliography"/>
        <w:spacing w:line="480" w:lineRule="auto"/>
        <w:rPr>
          <w:rFonts w:ascii="Times New Roman" w:hAnsi="Times New Roman"/>
          <w:sz w:val="24"/>
          <w:szCs w:val="24"/>
        </w:rPr>
      </w:pPr>
      <w:proofErr w:type="gramStart"/>
      <w:r w:rsidRPr="001A5BAB">
        <w:rPr>
          <w:rFonts w:ascii="Times New Roman" w:hAnsi="Times New Roman"/>
          <w:sz w:val="24"/>
          <w:szCs w:val="24"/>
        </w:rPr>
        <w:t xml:space="preserve">International </w:t>
      </w:r>
      <w:proofErr w:type="spellStart"/>
      <w:r w:rsidRPr="001A5BAB">
        <w:rPr>
          <w:rFonts w:ascii="Times New Roman" w:hAnsi="Times New Roman"/>
          <w:sz w:val="24"/>
          <w:szCs w:val="24"/>
        </w:rPr>
        <w:t>Humic</w:t>
      </w:r>
      <w:proofErr w:type="spellEnd"/>
      <w:r w:rsidRPr="001A5BAB">
        <w:rPr>
          <w:rFonts w:ascii="Times New Roman" w:hAnsi="Times New Roman"/>
          <w:sz w:val="24"/>
          <w:szCs w:val="24"/>
        </w:rPr>
        <w:t xml:space="preserve"> Substances Society.</w:t>
      </w:r>
      <w:proofErr w:type="gramEnd"/>
      <w:r w:rsidRPr="001A5BAB">
        <w:rPr>
          <w:rFonts w:ascii="Times New Roman" w:hAnsi="Times New Roman"/>
          <w:sz w:val="24"/>
          <w:szCs w:val="24"/>
        </w:rPr>
        <w:t xml:space="preserve"> (2013b). “Elemental compositions and stable isotopic ratios of IHSS samples.” </w:t>
      </w:r>
      <w:r w:rsidRPr="001A5BAB">
        <w:rPr>
          <w:rFonts w:ascii="Times New Roman" w:hAnsi="Times New Roman"/>
          <w:i/>
          <w:iCs/>
          <w:sz w:val="24"/>
          <w:szCs w:val="24"/>
        </w:rPr>
        <w:t xml:space="preserve">International </w:t>
      </w:r>
      <w:proofErr w:type="spellStart"/>
      <w:r w:rsidRPr="001A5BAB">
        <w:rPr>
          <w:rFonts w:ascii="Times New Roman" w:hAnsi="Times New Roman"/>
          <w:i/>
          <w:iCs/>
          <w:sz w:val="24"/>
          <w:szCs w:val="24"/>
        </w:rPr>
        <w:t>Humic</w:t>
      </w:r>
      <w:proofErr w:type="spellEnd"/>
      <w:r w:rsidRPr="001A5BAB">
        <w:rPr>
          <w:rFonts w:ascii="Times New Roman" w:hAnsi="Times New Roman"/>
          <w:i/>
          <w:iCs/>
          <w:sz w:val="24"/>
          <w:szCs w:val="24"/>
        </w:rPr>
        <w:t xml:space="preserve"> Substances Society</w:t>
      </w:r>
      <w:r w:rsidRPr="001A5BAB">
        <w:rPr>
          <w:rFonts w:ascii="Times New Roman" w:hAnsi="Times New Roman"/>
          <w:sz w:val="24"/>
          <w:szCs w:val="24"/>
        </w:rPr>
        <w:t xml:space="preserve">, </w:t>
      </w:r>
      <w:r w:rsidR="001A5BAB" w:rsidRPr="001A5BAB">
        <w:rPr>
          <w:rFonts w:ascii="Times New Roman" w:hAnsi="Times New Roman"/>
          <w:sz w:val="24"/>
          <w:szCs w:val="24"/>
        </w:rPr>
        <w:t>&lt;</w:t>
      </w:r>
      <w:hyperlink r:id="rId21" w:history="1">
        <w:r w:rsidRPr="001A5BAB">
          <w:rPr>
            <w:rStyle w:val="Hyperlink"/>
            <w:rFonts w:ascii="Times New Roman" w:hAnsi="Times New Roman"/>
            <w:color w:val="auto"/>
            <w:sz w:val="24"/>
            <w:szCs w:val="24"/>
            <w:u w:val="none"/>
          </w:rPr>
          <w:t>http://www.humicsubstances.org/elements.html</w:t>
        </w:r>
      </w:hyperlink>
      <w:r w:rsidR="001A5BAB" w:rsidRPr="001A5BAB">
        <w:rPr>
          <w:rStyle w:val="Hyperlink"/>
          <w:rFonts w:ascii="Times New Roman" w:hAnsi="Times New Roman"/>
          <w:color w:val="auto"/>
          <w:sz w:val="24"/>
          <w:szCs w:val="24"/>
          <w:u w:val="none"/>
        </w:rPr>
        <w:t>&gt;</w:t>
      </w:r>
      <w:r w:rsidRPr="001A5BAB">
        <w:rPr>
          <w:rFonts w:ascii="Times New Roman" w:hAnsi="Times New Roman"/>
          <w:sz w:val="24"/>
          <w:szCs w:val="24"/>
        </w:rPr>
        <w:t xml:space="preserve"> (September</w:t>
      </w:r>
      <w:r>
        <w:rPr>
          <w:rFonts w:ascii="Times New Roman" w:hAnsi="Times New Roman"/>
          <w:sz w:val="24"/>
          <w:szCs w:val="24"/>
        </w:rPr>
        <w:t xml:space="preserve"> 25, 2013).</w:t>
      </w:r>
    </w:p>
    <w:p w14:paraId="46EF6232" w14:textId="5480BA19" w:rsidR="00931B96" w:rsidRPr="005A1C55" w:rsidRDefault="00931B96" w:rsidP="00931B96">
      <w:pPr>
        <w:pStyle w:val="Bibliography"/>
        <w:spacing w:line="480" w:lineRule="auto"/>
        <w:rPr>
          <w:rFonts w:ascii="Times New Roman" w:hAnsi="Times New Roman"/>
          <w:sz w:val="24"/>
          <w:szCs w:val="24"/>
        </w:rPr>
      </w:pPr>
      <w:proofErr w:type="spellStart"/>
      <w:r w:rsidRPr="008C6C9A">
        <w:rPr>
          <w:rFonts w:ascii="Times New Roman" w:hAnsi="Times New Roman"/>
          <w:sz w:val="24"/>
          <w:szCs w:val="24"/>
        </w:rPr>
        <w:t>Jagtap</w:t>
      </w:r>
      <w:proofErr w:type="spellEnd"/>
      <w:r w:rsidRPr="008C6C9A">
        <w:rPr>
          <w:rFonts w:ascii="Times New Roman" w:hAnsi="Times New Roman"/>
          <w:sz w:val="24"/>
          <w:szCs w:val="24"/>
        </w:rPr>
        <w:t xml:space="preserve">, S., </w:t>
      </w:r>
      <w:proofErr w:type="spellStart"/>
      <w:r w:rsidRPr="008C6C9A">
        <w:rPr>
          <w:rFonts w:ascii="Times New Roman" w:hAnsi="Times New Roman"/>
          <w:sz w:val="24"/>
          <w:szCs w:val="24"/>
        </w:rPr>
        <w:t>Sneha</w:t>
      </w:r>
      <w:proofErr w:type="spellEnd"/>
      <w:r w:rsidRPr="008C6C9A">
        <w:rPr>
          <w:rFonts w:ascii="Times New Roman" w:hAnsi="Times New Roman"/>
          <w:sz w:val="24"/>
          <w:szCs w:val="24"/>
        </w:rPr>
        <w:t>,</w:t>
      </w:r>
      <w:r w:rsidRPr="005A1C55">
        <w:rPr>
          <w:rFonts w:ascii="Times New Roman" w:hAnsi="Times New Roman"/>
          <w:sz w:val="24"/>
          <w:szCs w:val="24"/>
        </w:rPr>
        <w:t xml:space="preserve"> </w:t>
      </w:r>
      <w:proofErr w:type="spellStart"/>
      <w:r w:rsidRPr="005A1C55">
        <w:rPr>
          <w:rFonts w:ascii="Times New Roman" w:hAnsi="Times New Roman"/>
          <w:sz w:val="24"/>
          <w:szCs w:val="24"/>
        </w:rPr>
        <w:t>Yenkie</w:t>
      </w:r>
      <w:proofErr w:type="spellEnd"/>
      <w:r w:rsidRPr="005A1C55">
        <w:rPr>
          <w:rFonts w:ascii="Times New Roman" w:hAnsi="Times New Roman"/>
          <w:sz w:val="24"/>
          <w:szCs w:val="24"/>
        </w:rPr>
        <w:t xml:space="preserve">, M. K., </w:t>
      </w:r>
      <w:proofErr w:type="spellStart"/>
      <w:r w:rsidRPr="005A1C55">
        <w:rPr>
          <w:rFonts w:ascii="Times New Roman" w:hAnsi="Times New Roman"/>
          <w:sz w:val="24"/>
          <w:szCs w:val="24"/>
        </w:rPr>
        <w:t>Labhsetwar</w:t>
      </w:r>
      <w:proofErr w:type="spellEnd"/>
      <w:r w:rsidRPr="005A1C55">
        <w:rPr>
          <w:rFonts w:ascii="Times New Roman" w:hAnsi="Times New Roman"/>
          <w:sz w:val="24"/>
          <w:szCs w:val="24"/>
        </w:rPr>
        <w:t xml:space="preserve">, N., and </w:t>
      </w:r>
      <w:proofErr w:type="spellStart"/>
      <w:r w:rsidRPr="005A1C55">
        <w:rPr>
          <w:rFonts w:ascii="Times New Roman" w:hAnsi="Times New Roman"/>
          <w:sz w:val="24"/>
          <w:szCs w:val="24"/>
        </w:rPr>
        <w:t>R</w:t>
      </w:r>
      <w:r>
        <w:rPr>
          <w:rFonts w:ascii="Times New Roman" w:hAnsi="Times New Roman"/>
          <w:sz w:val="24"/>
          <w:szCs w:val="24"/>
        </w:rPr>
        <w:t>ayalu</w:t>
      </w:r>
      <w:proofErr w:type="spellEnd"/>
      <w:r>
        <w:rPr>
          <w:rFonts w:ascii="Times New Roman" w:hAnsi="Times New Roman"/>
          <w:sz w:val="24"/>
          <w:szCs w:val="24"/>
        </w:rPr>
        <w:t xml:space="preserve">, S. (2012). “Fluoride in drinking water and </w:t>
      </w:r>
      <w:proofErr w:type="spellStart"/>
      <w:r>
        <w:rPr>
          <w:rFonts w:ascii="Times New Roman" w:hAnsi="Times New Roman"/>
          <w:sz w:val="24"/>
          <w:szCs w:val="24"/>
        </w:rPr>
        <w:t>defluoridation</w:t>
      </w:r>
      <w:proofErr w:type="spellEnd"/>
      <w:r>
        <w:rPr>
          <w:rFonts w:ascii="Times New Roman" w:hAnsi="Times New Roman"/>
          <w:sz w:val="24"/>
          <w:szCs w:val="24"/>
        </w:rPr>
        <w:t xml:space="preserve"> of w</w:t>
      </w:r>
      <w:r w:rsidRPr="005A1C55">
        <w:rPr>
          <w:rFonts w:ascii="Times New Roman" w:hAnsi="Times New Roman"/>
          <w:sz w:val="24"/>
          <w:szCs w:val="24"/>
        </w:rPr>
        <w:t xml:space="preserve">ater.” </w:t>
      </w:r>
      <w:r>
        <w:rPr>
          <w:rFonts w:ascii="Times New Roman" w:hAnsi="Times New Roman"/>
          <w:i/>
          <w:iCs/>
          <w:sz w:val="24"/>
          <w:szCs w:val="24"/>
        </w:rPr>
        <w:t>Chem. Rev.</w:t>
      </w:r>
      <w:r w:rsidRPr="005A1C55">
        <w:rPr>
          <w:rFonts w:ascii="Times New Roman" w:hAnsi="Times New Roman"/>
          <w:sz w:val="24"/>
          <w:szCs w:val="24"/>
        </w:rPr>
        <w:t xml:space="preserve"> 112(4), 2454–2466.</w:t>
      </w:r>
    </w:p>
    <w:p w14:paraId="6896F2D3" w14:textId="69702BF8" w:rsidR="00931B96" w:rsidRPr="005A1C55" w:rsidRDefault="00931B96" w:rsidP="00931B96">
      <w:pPr>
        <w:pStyle w:val="Bibliography"/>
        <w:spacing w:line="480" w:lineRule="auto"/>
        <w:rPr>
          <w:rFonts w:ascii="Times New Roman" w:hAnsi="Times New Roman"/>
          <w:sz w:val="24"/>
          <w:szCs w:val="24"/>
        </w:rPr>
      </w:pPr>
      <w:proofErr w:type="spellStart"/>
      <w:r w:rsidRPr="005A1C55">
        <w:rPr>
          <w:rFonts w:ascii="Times New Roman" w:hAnsi="Times New Roman"/>
          <w:sz w:val="24"/>
          <w:szCs w:val="24"/>
        </w:rPr>
        <w:t>Kamble</w:t>
      </w:r>
      <w:proofErr w:type="spellEnd"/>
      <w:r w:rsidRPr="005A1C55">
        <w:rPr>
          <w:rFonts w:ascii="Times New Roman" w:hAnsi="Times New Roman"/>
          <w:sz w:val="24"/>
          <w:szCs w:val="24"/>
        </w:rPr>
        <w:t xml:space="preserve">, S. P., </w:t>
      </w:r>
      <w:proofErr w:type="spellStart"/>
      <w:r w:rsidRPr="005A1C55">
        <w:rPr>
          <w:rFonts w:ascii="Times New Roman" w:hAnsi="Times New Roman"/>
          <w:sz w:val="24"/>
          <w:szCs w:val="24"/>
        </w:rPr>
        <w:t>Jagtap</w:t>
      </w:r>
      <w:proofErr w:type="spellEnd"/>
      <w:r w:rsidRPr="005A1C55">
        <w:rPr>
          <w:rFonts w:ascii="Times New Roman" w:hAnsi="Times New Roman"/>
          <w:sz w:val="24"/>
          <w:szCs w:val="24"/>
        </w:rPr>
        <w:t xml:space="preserve">, S., </w:t>
      </w:r>
      <w:proofErr w:type="spellStart"/>
      <w:r w:rsidRPr="005A1C55">
        <w:rPr>
          <w:rFonts w:ascii="Times New Roman" w:hAnsi="Times New Roman"/>
          <w:sz w:val="24"/>
          <w:szCs w:val="24"/>
        </w:rPr>
        <w:t>Labhsetwar</w:t>
      </w:r>
      <w:proofErr w:type="spellEnd"/>
      <w:r w:rsidRPr="005A1C55">
        <w:rPr>
          <w:rFonts w:ascii="Times New Roman" w:hAnsi="Times New Roman"/>
          <w:sz w:val="24"/>
          <w:szCs w:val="24"/>
        </w:rPr>
        <w:t xml:space="preserve">, N. K., </w:t>
      </w:r>
      <w:proofErr w:type="spellStart"/>
      <w:r w:rsidRPr="005A1C55">
        <w:rPr>
          <w:rFonts w:ascii="Times New Roman" w:hAnsi="Times New Roman"/>
          <w:sz w:val="24"/>
          <w:szCs w:val="24"/>
        </w:rPr>
        <w:t>Thakare</w:t>
      </w:r>
      <w:proofErr w:type="spellEnd"/>
      <w:r w:rsidRPr="005A1C55">
        <w:rPr>
          <w:rFonts w:ascii="Times New Roman" w:hAnsi="Times New Roman"/>
          <w:sz w:val="24"/>
          <w:szCs w:val="24"/>
        </w:rPr>
        <w:t xml:space="preserve">, D., Godfrey, S., </w:t>
      </w:r>
      <w:proofErr w:type="spellStart"/>
      <w:r w:rsidRPr="005A1C55">
        <w:rPr>
          <w:rFonts w:ascii="Times New Roman" w:hAnsi="Times New Roman"/>
          <w:sz w:val="24"/>
          <w:szCs w:val="24"/>
        </w:rPr>
        <w:t>Devotta</w:t>
      </w:r>
      <w:proofErr w:type="spellEnd"/>
      <w:r w:rsidRPr="005A1C55">
        <w:rPr>
          <w:rFonts w:ascii="Times New Roman" w:hAnsi="Times New Roman"/>
          <w:sz w:val="24"/>
          <w:szCs w:val="24"/>
        </w:rPr>
        <w:t xml:space="preserve">, S., and </w:t>
      </w:r>
      <w:proofErr w:type="spellStart"/>
      <w:r w:rsidRPr="005A1C55">
        <w:rPr>
          <w:rFonts w:ascii="Times New Roman" w:hAnsi="Times New Roman"/>
          <w:sz w:val="24"/>
          <w:szCs w:val="24"/>
        </w:rPr>
        <w:t>Rayalu</w:t>
      </w:r>
      <w:proofErr w:type="spellEnd"/>
      <w:r w:rsidRPr="005A1C55">
        <w:rPr>
          <w:rFonts w:ascii="Times New Roman" w:hAnsi="Times New Roman"/>
          <w:sz w:val="24"/>
          <w:szCs w:val="24"/>
        </w:rPr>
        <w:t>, S.</w:t>
      </w:r>
      <w:r>
        <w:rPr>
          <w:rFonts w:ascii="Times New Roman" w:hAnsi="Times New Roman"/>
          <w:sz w:val="24"/>
          <w:szCs w:val="24"/>
        </w:rPr>
        <w:t xml:space="preserve"> S. (2007). “</w:t>
      </w:r>
      <w:proofErr w:type="spellStart"/>
      <w:r>
        <w:rPr>
          <w:rFonts w:ascii="Times New Roman" w:hAnsi="Times New Roman"/>
          <w:sz w:val="24"/>
          <w:szCs w:val="24"/>
        </w:rPr>
        <w:t>Defluoridation</w:t>
      </w:r>
      <w:proofErr w:type="spellEnd"/>
      <w:r>
        <w:rPr>
          <w:rFonts w:ascii="Times New Roman" w:hAnsi="Times New Roman"/>
          <w:sz w:val="24"/>
          <w:szCs w:val="24"/>
        </w:rPr>
        <w:t xml:space="preserve"> of drinking water using chitin, chitosan and lanthanum-modified c</w:t>
      </w:r>
      <w:r w:rsidRPr="005A1C55">
        <w:rPr>
          <w:rFonts w:ascii="Times New Roman" w:hAnsi="Times New Roman"/>
          <w:sz w:val="24"/>
          <w:szCs w:val="24"/>
        </w:rPr>
        <w:t xml:space="preserve">hitosan.” </w:t>
      </w:r>
      <w:r>
        <w:rPr>
          <w:rFonts w:ascii="Times New Roman" w:hAnsi="Times New Roman"/>
          <w:i/>
          <w:iCs/>
          <w:sz w:val="24"/>
          <w:szCs w:val="24"/>
        </w:rPr>
        <w:t>Chem. Eng. J.</w:t>
      </w:r>
      <w:r w:rsidRPr="005A1C55">
        <w:rPr>
          <w:rFonts w:ascii="Times New Roman" w:hAnsi="Times New Roman"/>
          <w:sz w:val="24"/>
          <w:szCs w:val="24"/>
        </w:rPr>
        <w:t xml:space="preserve"> 129(1-3), 173–180.</w:t>
      </w:r>
    </w:p>
    <w:p w14:paraId="01EE809E" w14:textId="57BC7985" w:rsidR="00931B96" w:rsidRPr="005A1C55" w:rsidRDefault="00931B96" w:rsidP="00931B96">
      <w:pPr>
        <w:pStyle w:val="Bibliography"/>
        <w:spacing w:line="480" w:lineRule="auto"/>
        <w:rPr>
          <w:rFonts w:ascii="Times New Roman" w:hAnsi="Times New Roman"/>
          <w:sz w:val="24"/>
          <w:szCs w:val="24"/>
        </w:rPr>
      </w:pPr>
      <w:proofErr w:type="spellStart"/>
      <w:r w:rsidRPr="005A1C55">
        <w:rPr>
          <w:rFonts w:ascii="Times New Roman" w:hAnsi="Times New Roman"/>
          <w:sz w:val="24"/>
          <w:szCs w:val="24"/>
        </w:rPr>
        <w:t>Kloos</w:t>
      </w:r>
      <w:proofErr w:type="spellEnd"/>
      <w:r w:rsidRPr="005A1C55">
        <w:rPr>
          <w:rFonts w:ascii="Times New Roman" w:hAnsi="Times New Roman"/>
          <w:sz w:val="24"/>
          <w:szCs w:val="24"/>
        </w:rPr>
        <w:t xml:space="preserve">, H., and </w:t>
      </w:r>
      <w:proofErr w:type="spellStart"/>
      <w:r w:rsidRPr="005A1C55">
        <w:rPr>
          <w:rFonts w:ascii="Times New Roman" w:hAnsi="Times New Roman"/>
          <w:sz w:val="24"/>
          <w:szCs w:val="24"/>
        </w:rPr>
        <w:t>Haimanot</w:t>
      </w:r>
      <w:proofErr w:type="spellEnd"/>
      <w:r w:rsidRPr="005A1C55">
        <w:rPr>
          <w:rFonts w:ascii="Times New Roman" w:hAnsi="Times New Roman"/>
          <w:sz w:val="24"/>
          <w:szCs w:val="24"/>
        </w:rPr>
        <w:t xml:space="preserve">, </w:t>
      </w:r>
      <w:r>
        <w:rPr>
          <w:rFonts w:ascii="Times New Roman" w:hAnsi="Times New Roman"/>
          <w:sz w:val="24"/>
          <w:szCs w:val="24"/>
        </w:rPr>
        <w:t>R. T. (1999). “Distribution of fluoride and fluorosis in Ethiopia and prospects for c</w:t>
      </w:r>
      <w:r w:rsidRPr="005A1C55">
        <w:rPr>
          <w:rFonts w:ascii="Times New Roman" w:hAnsi="Times New Roman"/>
          <w:sz w:val="24"/>
          <w:szCs w:val="24"/>
        </w:rPr>
        <w:t xml:space="preserve">ontrol.” </w:t>
      </w:r>
      <w:r>
        <w:rPr>
          <w:rFonts w:ascii="Times New Roman" w:hAnsi="Times New Roman"/>
          <w:i/>
          <w:iCs/>
          <w:sz w:val="24"/>
          <w:szCs w:val="24"/>
        </w:rPr>
        <w:t>Tro</w:t>
      </w:r>
      <w:r w:rsidR="00400365">
        <w:rPr>
          <w:rFonts w:ascii="Times New Roman" w:hAnsi="Times New Roman"/>
          <w:i/>
          <w:iCs/>
          <w:sz w:val="24"/>
          <w:szCs w:val="24"/>
        </w:rPr>
        <w:t>p.</w:t>
      </w:r>
      <w:r>
        <w:rPr>
          <w:rFonts w:ascii="Times New Roman" w:hAnsi="Times New Roman"/>
          <w:i/>
          <w:iCs/>
          <w:sz w:val="24"/>
          <w:szCs w:val="24"/>
        </w:rPr>
        <w:t xml:space="preserve"> Med. Intl. Health</w:t>
      </w:r>
      <w:r w:rsidRPr="005A1C55">
        <w:rPr>
          <w:rFonts w:ascii="Times New Roman" w:hAnsi="Times New Roman"/>
          <w:sz w:val="24"/>
          <w:szCs w:val="24"/>
        </w:rPr>
        <w:t>, 4(5), 355–364.</w:t>
      </w:r>
    </w:p>
    <w:p w14:paraId="35C8D975" w14:textId="77777777" w:rsidR="00931B96" w:rsidRPr="005A1C55" w:rsidRDefault="00931B96" w:rsidP="00931B96">
      <w:pPr>
        <w:pStyle w:val="Bibliography"/>
        <w:spacing w:line="480" w:lineRule="auto"/>
        <w:rPr>
          <w:rFonts w:ascii="Times New Roman" w:hAnsi="Times New Roman"/>
          <w:sz w:val="24"/>
          <w:szCs w:val="24"/>
        </w:rPr>
      </w:pPr>
      <w:proofErr w:type="spellStart"/>
      <w:proofErr w:type="gramStart"/>
      <w:r w:rsidRPr="005A1C55">
        <w:rPr>
          <w:rFonts w:ascii="Times New Roman" w:hAnsi="Times New Roman"/>
          <w:sz w:val="24"/>
          <w:szCs w:val="24"/>
        </w:rPr>
        <w:t>Levya</w:t>
      </w:r>
      <w:proofErr w:type="spellEnd"/>
      <w:r w:rsidRPr="005A1C55">
        <w:rPr>
          <w:rFonts w:ascii="Times New Roman" w:hAnsi="Times New Roman"/>
          <w:sz w:val="24"/>
          <w:szCs w:val="24"/>
        </w:rPr>
        <w:t xml:space="preserve">-Ramos, L. R., </w:t>
      </w:r>
      <w:proofErr w:type="spellStart"/>
      <w:r w:rsidRPr="005A1C55">
        <w:rPr>
          <w:rFonts w:ascii="Times New Roman" w:hAnsi="Times New Roman"/>
          <w:sz w:val="24"/>
          <w:szCs w:val="24"/>
        </w:rPr>
        <w:t>Ovalle-Turrubiartes</w:t>
      </w:r>
      <w:proofErr w:type="spellEnd"/>
      <w:r w:rsidRPr="005A1C55">
        <w:rPr>
          <w:rFonts w:ascii="Times New Roman" w:hAnsi="Times New Roman"/>
          <w:sz w:val="24"/>
          <w:szCs w:val="24"/>
        </w:rPr>
        <w:t>, J., and Sanchez-Castillo</w:t>
      </w:r>
      <w:r>
        <w:rPr>
          <w:rFonts w:ascii="Times New Roman" w:hAnsi="Times New Roman"/>
          <w:sz w:val="24"/>
          <w:szCs w:val="24"/>
        </w:rPr>
        <w:t>, M. A. (1999).</w:t>
      </w:r>
      <w:proofErr w:type="gramEnd"/>
      <w:r>
        <w:rPr>
          <w:rFonts w:ascii="Times New Roman" w:hAnsi="Times New Roman"/>
          <w:sz w:val="24"/>
          <w:szCs w:val="24"/>
        </w:rPr>
        <w:t xml:space="preserve"> “Adsorption of f</w:t>
      </w:r>
      <w:r w:rsidRPr="005A1C55">
        <w:rPr>
          <w:rFonts w:ascii="Times New Roman" w:hAnsi="Times New Roman"/>
          <w:sz w:val="24"/>
          <w:szCs w:val="24"/>
        </w:rPr>
        <w:t>luoride fro</w:t>
      </w:r>
      <w:r>
        <w:rPr>
          <w:rFonts w:ascii="Times New Roman" w:hAnsi="Times New Roman"/>
          <w:sz w:val="24"/>
          <w:szCs w:val="24"/>
        </w:rPr>
        <w:t>m aqueous solution on aluminum-impregnated c</w:t>
      </w:r>
      <w:r w:rsidRPr="005A1C55">
        <w:rPr>
          <w:rFonts w:ascii="Times New Roman" w:hAnsi="Times New Roman"/>
          <w:sz w:val="24"/>
          <w:szCs w:val="24"/>
        </w:rPr>
        <w:t xml:space="preserve">arbon.” </w:t>
      </w:r>
      <w:r w:rsidRPr="005A1C55">
        <w:rPr>
          <w:rFonts w:ascii="Times New Roman" w:hAnsi="Times New Roman"/>
          <w:i/>
          <w:iCs/>
          <w:sz w:val="24"/>
          <w:szCs w:val="24"/>
        </w:rPr>
        <w:t>Carbon</w:t>
      </w:r>
      <w:r w:rsidRPr="005A1C55">
        <w:rPr>
          <w:rFonts w:ascii="Times New Roman" w:hAnsi="Times New Roman"/>
          <w:sz w:val="24"/>
          <w:szCs w:val="24"/>
        </w:rPr>
        <w:t>, 37(4), 609–617.</w:t>
      </w:r>
    </w:p>
    <w:p w14:paraId="754B2FD9" w14:textId="25909B76" w:rsidR="00931B96" w:rsidRPr="005A1C55" w:rsidRDefault="00931B96" w:rsidP="00931B96">
      <w:pPr>
        <w:pStyle w:val="Bibliography"/>
        <w:spacing w:line="480" w:lineRule="auto"/>
        <w:rPr>
          <w:rFonts w:ascii="Times New Roman" w:hAnsi="Times New Roman"/>
          <w:sz w:val="24"/>
          <w:szCs w:val="24"/>
        </w:rPr>
      </w:pPr>
      <w:proofErr w:type="spellStart"/>
      <w:proofErr w:type="gramStart"/>
      <w:r w:rsidRPr="005A1C55">
        <w:rPr>
          <w:rFonts w:ascii="Times New Roman" w:hAnsi="Times New Roman"/>
          <w:sz w:val="24"/>
          <w:szCs w:val="24"/>
        </w:rPr>
        <w:t>Leyva</w:t>
      </w:r>
      <w:proofErr w:type="spellEnd"/>
      <w:r w:rsidRPr="005A1C55">
        <w:rPr>
          <w:rFonts w:ascii="Times New Roman" w:hAnsi="Times New Roman"/>
          <w:sz w:val="24"/>
          <w:szCs w:val="24"/>
        </w:rPr>
        <w:t>-Ramos, R., Rivera-</w:t>
      </w:r>
      <w:proofErr w:type="spellStart"/>
      <w:r w:rsidRPr="005A1C55">
        <w:rPr>
          <w:rFonts w:ascii="Times New Roman" w:hAnsi="Times New Roman"/>
          <w:sz w:val="24"/>
          <w:szCs w:val="24"/>
        </w:rPr>
        <w:t>Utrilla</w:t>
      </w:r>
      <w:proofErr w:type="spellEnd"/>
      <w:r w:rsidRPr="005A1C55">
        <w:rPr>
          <w:rFonts w:ascii="Times New Roman" w:hAnsi="Times New Roman"/>
          <w:sz w:val="24"/>
          <w:szCs w:val="24"/>
        </w:rPr>
        <w:t>, J., Medellin-Castillo, N. A., and Sanchez-Polo, M. (2010).</w:t>
      </w:r>
      <w:proofErr w:type="gramEnd"/>
      <w:r w:rsidRPr="005A1C55">
        <w:rPr>
          <w:rFonts w:ascii="Times New Roman" w:hAnsi="Times New Roman"/>
          <w:sz w:val="24"/>
          <w:szCs w:val="24"/>
        </w:rPr>
        <w:t xml:space="preserve"> “Kinetic modeling of fluoride adsorption from aqueous solution onto bone char.” </w:t>
      </w:r>
      <w:r w:rsidRPr="005A1C55">
        <w:rPr>
          <w:rFonts w:ascii="Times New Roman" w:hAnsi="Times New Roman"/>
          <w:i/>
          <w:iCs/>
          <w:sz w:val="24"/>
          <w:szCs w:val="24"/>
        </w:rPr>
        <w:t>Chem</w:t>
      </w:r>
      <w:r>
        <w:rPr>
          <w:rFonts w:ascii="Times New Roman" w:hAnsi="Times New Roman"/>
          <w:i/>
          <w:iCs/>
          <w:sz w:val="24"/>
          <w:szCs w:val="24"/>
        </w:rPr>
        <w:t>.</w:t>
      </w:r>
      <w:r w:rsidRPr="005A1C55">
        <w:rPr>
          <w:rFonts w:ascii="Times New Roman" w:hAnsi="Times New Roman"/>
          <w:i/>
          <w:iCs/>
          <w:sz w:val="24"/>
          <w:szCs w:val="24"/>
        </w:rPr>
        <w:t xml:space="preserve"> Eng</w:t>
      </w:r>
      <w:r>
        <w:rPr>
          <w:rFonts w:ascii="Times New Roman" w:hAnsi="Times New Roman"/>
          <w:i/>
          <w:iCs/>
          <w:sz w:val="24"/>
          <w:szCs w:val="24"/>
        </w:rPr>
        <w:t>.</w:t>
      </w:r>
      <w:r w:rsidRPr="005A1C55">
        <w:rPr>
          <w:rFonts w:ascii="Times New Roman" w:hAnsi="Times New Roman"/>
          <w:i/>
          <w:iCs/>
          <w:sz w:val="24"/>
          <w:szCs w:val="24"/>
        </w:rPr>
        <w:t xml:space="preserve"> J</w:t>
      </w:r>
      <w:r>
        <w:rPr>
          <w:rFonts w:ascii="Times New Roman" w:hAnsi="Times New Roman"/>
          <w:i/>
          <w:iCs/>
          <w:sz w:val="24"/>
          <w:szCs w:val="24"/>
        </w:rPr>
        <w:t>.</w:t>
      </w:r>
      <w:r w:rsidRPr="005A1C55">
        <w:rPr>
          <w:rFonts w:ascii="Times New Roman" w:hAnsi="Times New Roman"/>
          <w:sz w:val="24"/>
          <w:szCs w:val="24"/>
        </w:rPr>
        <w:t xml:space="preserve"> 158(3), 458–467.</w:t>
      </w:r>
    </w:p>
    <w:p w14:paraId="6077A093" w14:textId="37A8BC22" w:rsidR="00931B96" w:rsidRPr="005A1C55" w:rsidRDefault="00931B96" w:rsidP="00931B96">
      <w:pPr>
        <w:pStyle w:val="Bibliography"/>
        <w:spacing w:line="480" w:lineRule="auto"/>
        <w:rPr>
          <w:rFonts w:ascii="Times New Roman" w:hAnsi="Times New Roman"/>
          <w:sz w:val="24"/>
          <w:szCs w:val="24"/>
        </w:rPr>
      </w:pPr>
      <w:proofErr w:type="gramStart"/>
      <w:r w:rsidRPr="005A1C55">
        <w:rPr>
          <w:rFonts w:ascii="Times New Roman" w:hAnsi="Times New Roman"/>
          <w:sz w:val="24"/>
          <w:szCs w:val="24"/>
        </w:rPr>
        <w:lastRenderedPageBreak/>
        <w:t xml:space="preserve">Li, Y. H., Wang, S., Cao, A., Zhao, D., Zhang, X., </w:t>
      </w:r>
      <w:proofErr w:type="spellStart"/>
      <w:r w:rsidRPr="005A1C55">
        <w:rPr>
          <w:rFonts w:ascii="Times New Roman" w:hAnsi="Times New Roman"/>
          <w:sz w:val="24"/>
          <w:szCs w:val="24"/>
        </w:rPr>
        <w:t>Xu</w:t>
      </w:r>
      <w:proofErr w:type="spellEnd"/>
      <w:r w:rsidRPr="005A1C55">
        <w:rPr>
          <w:rFonts w:ascii="Times New Roman" w:hAnsi="Times New Roman"/>
          <w:sz w:val="24"/>
          <w:szCs w:val="24"/>
        </w:rPr>
        <w:t xml:space="preserve">, C., Luan, Z., </w:t>
      </w:r>
      <w:proofErr w:type="spellStart"/>
      <w:r w:rsidRPr="005A1C55">
        <w:rPr>
          <w:rFonts w:ascii="Times New Roman" w:hAnsi="Times New Roman"/>
          <w:sz w:val="24"/>
          <w:szCs w:val="24"/>
        </w:rPr>
        <w:t>Ruan</w:t>
      </w:r>
      <w:proofErr w:type="spellEnd"/>
      <w:r w:rsidRPr="005A1C55">
        <w:rPr>
          <w:rFonts w:ascii="Times New Roman" w:hAnsi="Times New Roman"/>
          <w:sz w:val="24"/>
          <w:szCs w:val="24"/>
        </w:rPr>
        <w:t>, D., Liang, J., and Wu, D. (2001).</w:t>
      </w:r>
      <w:proofErr w:type="gramEnd"/>
      <w:r w:rsidRPr="005A1C55">
        <w:rPr>
          <w:rFonts w:ascii="Times New Roman" w:hAnsi="Times New Roman"/>
          <w:sz w:val="24"/>
          <w:szCs w:val="24"/>
        </w:rPr>
        <w:t xml:space="preserve"> “Adsorption of fluoride from water by amorphous alumina supported on carbon nanotubes.” </w:t>
      </w:r>
      <w:r w:rsidRPr="005A1C55">
        <w:rPr>
          <w:rFonts w:ascii="Times New Roman" w:hAnsi="Times New Roman"/>
          <w:i/>
          <w:iCs/>
          <w:sz w:val="24"/>
          <w:szCs w:val="24"/>
        </w:rPr>
        <w:t>Chem</w:t>
      </w:r>
      <w:r>
        <w:rPr>
          <w:rFonts w:ascii="Times New Roman" w:hAnsi="Times New Roman"/>
          <w:i/>
          <w:iCs/>
          <w:sz w:val="24"/>
          <w:szCs w:val="24"/>
        </w:rPr>
        <w:t>.</w:t>
      </w:r>
      <w:r w:rsidRPr="005A1C55">
        <w:rPr>
          <w:rFonts w:ascii="Times New Roman" w:hAnsi="Times New Roman"/>
          <w:i/>
          <w:iCs/>
          <w:sz w:val="24"/>
          <w:szCs w:val="24"/>
        </w:rPr>
        <w:t xml:space="preserve"> Phy</w:t>
      </w:r>
      <w:r>
        <w:rPr>
          <w:rFonts w:ascii="Times New Roman" w:hAnsi="Times New Roman"/>
          <w:i/>
          <w:iCs/>
          <w:sz w:val="24"/>
          <w:szCs w:val="24"/>
        </w:rPr>
        <w:t>s.</w:t>
      </w:r>
      <w:r w:rsidRPr="005A1C55">
        <w:rPr>
          <w:rFonts w:ascii="Times New Roman" w:hAnsi="Times New Roman"/>
          <w:i/>
          <w:iCs/>
          <w:sz w:val="24"/>
          <w:szCs w:val="24"/>
        </w:rPr>
        <w:t xml:space="preserve"> </w:t>
      </w:r>
      <w:proofErr w:type="spellStart"/>
      <w:r w:rsidRPr="005A1C55">
        <w:rPr>
          <w:rFonts w:ascii="Times New Roman" w:hAnsi="Times New Roman"/>
          <w:i/>
          <w:iCs/>
          <w:sz w:val="24"/>
          <w:szCs w:val="24"/>
        </w:rPr>
        <w:t>Lett</w:t>
      </w:r>
      <w:proofErr w:type="spellEnd"/>
      <w:r>
        <w:rPr>
          <w:rFonts w:ascii="Times New Roman" w:hAnsi="Times New Roman"/>
          <w:i/>
          <w:iCs/>
          <w:sz w:val="24"/>
          <w:szCs w:val="24"/>
        </w:rPr>
        <w:t>.</w:t>
      </w:r>
      <w:r w:rsidRPr="005A1C55">
        <w:rPr>
          <w:rFonts w:ascii="Times New Roman" w:hAnsi="Times New Roman"/>
          <w:sz w:val="24"/>
          <w:szCs w:val="24"/>
        </w:rPr>
        <w:t xml:space="preserve"> 350(5), 412–416.</w:t>
      </w:r>
    </w:p>
    <w:p w14:paraId="68581445" w14:textId="2479533A" w:rsidR="00931B96" w:rsidRPr="005A1C55" w:rsidRDefault="00931B96" w:rsidP="00931B96">
      <w:pPr>
        <w:pStyle w:val="Bibliography"/>
        <w:spacing w:line="480" w:lineRule="auto"/>
        <w:rPr>
          <w:rFonts w:ascii="Times New Roman" w:hAnsi="Times New Roman"/>
          <w:sz w:val="24"/>
          <w:szCs w:val="24"/>
        </w:rPr>
      </w:pPr>
      <w:proofErr w:type="gramStart"/>
      <w:r w:rsidRPr="005A1C55">
        <w:rPr>
          <w:rFonts w:ascii="Times New Roman" w:hAnsi="Times New Roman"/>
          <w:sz w:val="24"/>
          <w:szCs w:val="24"/>
        </w:rPr>
        <w:t xml:space="preserve">Ma, W., </w:t>
      </w:r>
      <w:proofErr w:type="spellStart"/>
      <w:r w:rsidRPr="005A1C55">
        <w:rPr>
          <w:rFonts w:ascii="Times New Roman" w:hAnsi="Times New Roman"/>
          <w:sz w:val="24"/>
          <w:szCs w:val="24"/>
        </w:rPr>
        <w:t>Ya</w:t>
      </w:r>
      <w:proofErr w:type="spellEnd"/>
      <w:r w:rsidRPr="005A1C55">
        <w:rPr>
          <w:rFonts w:ascii="Times New Roman" w:hAnsi="Times New Roman"/>
          <w:sz w:val="24"/>
          <w:szCs w:val="24"/>
        </w:rPr>
        <w:t>, F., Wang, R., and Zhao, Y. (2008).</w:t>
      </w:r>
      <w:proofErr w:type="gramEnd"/>
      <w:r w:rsidRPr="005A1C55">
        <w:rPr>
          <w:rFonts w:ascii="Times New Roman" w:hAnsi="Times New Roman"/>
          <w:sz w:val="24"/>
          <w:szCs w:val="24"/>
        </w:rPr>
        <w:t xml:space="preserve"> “Fluoride </w:t>
      </w:r>
      <w:proofErr w:type="gramStart"/>
      <w:r w:rsidRPr="005A1C55">
        <w:rPr>
          <w:rFonts w:ascii="Times New Roman" w:hAnsi="Times New Roman"/>
          <w:sz w:val="24"/>
          <w:szCs w:val="24"/>
        </w:rPr>
        <w:t>removal from drinking water by adsorption using bone char</w:t>
      </w:r>
      <w:proofErr w:type="gramEnd"/>
      <w:r w:rsidRPr="005A1C55">
        <w:rPr>
          <w:rFonts w:ascii="Times New Roman" w:hAnsi="Times New Roman"/>
          <w:sz w:val="24"/>
          <w:szCs w:val="24"/>
        </w:rPr>
        <w:t xml:space="preserve"> as a </w:t>
      </w:r>
      <w:proofErr w:type="spellStart"/>
      <w:r w:rsidRPr="005A1C55">
        <w:rPr>
          <w:rFonts w:ascii="Times New Roman" w:hAnsi="Times New Roman"/>
          <w:sz w:val="24"/>
          <w:szCs w:val="24"/>
        </w:rPr>
        <w:t>biosorbent</w:t>
      </w:r>
      <w:proofErr w:type="spellEnd"/>
      <w:r w:rsidRPr="005A1C55">
        <w:rPr>
          <w:rFonts w:ascii="Times New Roman" w:hAnsi="Times New Roman"/>
          <w:sz w:val="24"/>
          <w:szCs w:val="24"/>
        </w:rPr>
        <w:t xml:space="preserve">.” </w:t>
      </w:r>
      <w:r w:rsidRPr="005A1C55">
        <w:rPr>
          <w:rFonts w:ascii="Times New Roman" w:hAnsi="Times New Roman"/>
          <w:i/>
          <w:iCs/>
          <w:sz w:val="24"/>
          <w:szCs w:val="24"/>
        </w:rPr>
        <w:t>Int</w:t>
      </w:r>
      <w:r>
        <w:rPr>
          <w:rFonts w:ascii="Times New Roman" w:hAnsi="Times New Roman"/>
          <w:i/>
          <w:iCs/>
          <w:sz w:val="24"/>
          <w:szCs w:val="24"/>
        </w:rPr>
        <w:t>l.</w:t>
      </w:r>
      <w:r w:rsidRPr="005A1C55">
        <w:rPr>
          <w:rFonts w:ascii="Times New Roman" w:hAnsi="Times New Roman"/>
          <w:i/>
          <w:iCs/>
          <w:sz w:val="24"/>
          <w:szCs w:val="24"/>
        </w:rPr>
        <w:t xml:space="preserve"> </w:t>
      </w:r>
      <w:r>
        <w:rPr>
          <w:rFonts w:ascii="Times New Roman" w:hAnsi="Times New Roman"/>
          <w:i/>
          <w:iCs/>
          <w:sz w:val="24"/>
          <w:szCs w:val="24"/>
        </w:rPr>
        <w:t>J.</w:t>
      </w:r>
      <w:r w:rsidRPr="005A1C55">
        <w:rPr>
          <w:rFonts w:ascii="Times New Roman" w:hAnsi="Times New Roman"/>
          <w:i/>
          <w:iCs/>
          <w:sz w:val="24"/>
          <w:szCs w:val="24"/>
        </w:rPr>
        <w:t xml:space="preserve"> Enviro</w:t>
      </w:r>
      <w:r>
        <w:rPr>
          <w:rFonts w:ascii="Times New Roman" w:hAnsi="Times New Roman"/>
          <w:i/>
          <w:iCs/>
          <w:sz w:val="24"/>
          <w:szCs w:val="24"/>
        </w:rPr>
        <w:t>n.</w:t>
      </w:r>
      <w:r w:rsidR="00400365">
        <w:rPr>
          <w:rFonts w:ascii="Times New Roman" w:hAnsi="Times New Roman"/>
          <w:i/>
          <w:iCs/>
          <w:sz w:val="24"/>
          <w:szCs w:val="24"/>
        </w:rPr>
        <w:t xml:space="preserve"> </w:t>
      </w:r>
      <w:r w:rsidRPr="005A1C55">
        <w:rPr>
          <w:rFonts w:ascii="Times New Roman" w:hAnsi="Times New Roman"/>
          <w:i/>
          <w:iCs/>
          <w:sz w:val="24"/>
          <w:szCs w:val="24"/>
        </w:rPr>
        <w:t>Technol</w:t>
      </w:r>
      <w:r>
        <w:rPr>
          <w:rFonts w:ascii="Times New Roman" w:hAnsi="Times New Roman"/>
          <w:i/>
          <w:iCs/>
          <w:sz w:val="24"/>
          <w:szCs w:val="24"/>
        </w:rPr>
        <w:t>. Manage.</w:t>
      </w:r>
      <w:r w:rsidRPr="005A1C55">
        <w:rPr>
          <w:rFonts w:ascii="Times New Roman" w:hAnsi="Times New Roman"/>
          <w:sz w:val="24"/>
          <w:szCs w:val="24"/>
        </w:rPr>
        <w:t xml:space="preserve"> </w:t>
      </w:r>
      <w:proofErr w:type="gramStart"/>
      <w:r w:rsidRPr="005A1C55">
        <w:rPr>
          <w:rFonts w:ascii="Times New Roman" w:hAnsi="Times New Roman"/>
          <w:sz w:val="24"/>
          <w:szCs w:val="24"/>
        </w:rPr>
        <w:t>9(1), 59.</w:t>
      </w:r>
      <w:proofErr w:type="gramEnd"/>
    </w:p>
    <w:p w14:paraId="160E9859" w14:textId="5D7A8F84" w:rsidR="00931B96" w:rsidRPr="005A1C55" w:rsidRDefault="00931B96" w:rsidP="00931B96">
      <w:pPr>
        <w:pStyle w:val="Bibliography"/>
        <w:spacing w:line="480" w:lineRule="auto"/>
        <w:rPr>
          <w:rFonts w:ascii="Times New Roman" w:hAnsi="Times New Roman"/>
          <w:sz w:val="24"/>
          <w:szCs w:val="24"/>
        </w:rPr>
      </w:pPr>
      <w:proofErr w:type="spellStart"/>
      <w:r w:rsidRPr="005A1C55">
        <w:rPr>
          <w:rFonts w:ascii="Times New Roman" w:hAnsi="Times New Roman"/>
          <w:sz w:val="24"/>
          <w:szCs w:val="24"/>
        </w:rPr>
        <w:t>Mameri</w:t>
      </w:r>
      <w:proofErr w:type="spellEnd"/>
      <w:r w:rsidRPr="005A1C55">
        <w:rPr>
          <w:rFonts w:ascii="Times New Roman" w:hAnsi="Times New Roman"/>
          <w:sz w:val="24"/>
          <w:szCs w:val="24"/>
        </w:rPr>
        <w:t xml:space="preserve">, N., </w:t>
      </w:r>
      <w:proofErr w:type="spellStart"/>
      <w:r w:rsidRPr="005A1C55">
        <w:rPr>
          <w:rFonts w:ascii="Times New Roman" w:hAnsi="Times New Roman"/>
          <w:sz w:val="24"/>
          <w:szCs w:val="24"/>
        </w:rPr>
        <w:t>Lounici</w:t>
      </w:r>
      <w:proofErr w:type="spellEnd"/>
      <w:r w:rsidRPr="005A1C55">
        <w:rPr>
          <w:rFonts w:ascii="Times New Roman" w:hAnsi="Times New Roman"/>
          <w:sz w:val="24"/>
          <w:szCs w:val="24"/>
        </w:rPr>
        <w:t xml:space="preserve">, H., </w:t>
      </w:r>
      <w:proofErr w:type="spellStart"/>
      <w:r w:rsidRPr="005A1C55">
        <w:rPr>
          <w:rFonts w:ascii="Times New Roman" w:hAnsi="Times New Roman"/>
          <w:sz w:val="24"/>
          <w:szCs w:val="24"/>
        </w:rPr>
        <w:t>Belhocine</w:t>
      </w:r>
      <w:proofErr w:type="spellEnd"/>
      <w:r w:rsidRPr="005A1C55">
        <w:rPr>
          <w:rFonts w:ascii="Times New Roman" w:hAnsi="Times New Roman"/>
          <w:sz w:val="24"/>
          <w:szCs w:val="24"/>
        </w:rPr>
        <w:t xml:space="preserve">, D., </w:t>
      </w:r>
      <w:proofErr w:type="spellStart"/>
      <w:r w:rsidRPr="005A1C55">
        <w:rPr>
          <w:rFonts w:ascii="Times New Roman" w:hAnsi="Times New Roman"/>
          <w:sz w:val="24"/>
          <w:szCs w:val="24"/>
        </w:rPr>
        <w:t>Grib</w:t>
      </w:r>
      <w:proofErr w:type="spellEnd"/>
      <w:r w:rsidRPr="005A1C55">
        <w:rPr>
          <w:rFonts w:ascii="Times New Roman" w:hAnsi="Times New Roman"/>
          <w:sz w:val="24"/>
          <w:szCs w:val="24"/>
        </w:rPr>
        <w:t xml:space="preserve">, H., </w:t>
      </w:r>
      <w:proofErr w:type="spellStart"/>
      <w:r w:rsidRPr="005A1C55">
        <w:rPr>
          <w:rFonts w:ascii="Times New Roman" w:hAnsi="Times New Roman"/>
          <w:sz w:val="24"/>
          <w:szCs w:val="24"/>
        </w:rPr>
        <w:t>Piron</w:t>
      </w:r>
      <w:proofErr w:type="spellEnd"/>
      <w:r w:rsidRPr="005A1C55">
        <w:rPr>
          <w:rFonts w:ascii="Times New Roman" w:hAnsi="Times New Roman"/>
          <w:sz w:val="24"/>
          <w:szCs w:val="24"/>
        </w:rPr>
        <w:t xml:space="preserve">, D. L., and </w:t>
      </w:r>
      <w:proofErr w:type="spellStart"/>
      <w:r w:rsidRPr="005A1C55">
        <w:rPr>
          <w:rFonts w:ascii="Times New Roman" w:hAnsi="Times New Roman"/>
          <w:sz w:val="24"/>
          <w:szCs w:val="24"/>
        </w:rPr>
        <w:t>Yahiat</w:t>
      </w:r>
      <w:proofErr w:type="spellEnd"/>
      <w:r w:rsidRPr="005A1C55">
        <w:rPr>
          <w:rFonts w:ascii="Times New Roman" w:hAnsi="Times New Roman"/>
          <w:sz w:val="24"/>
          <w:szCs w:val="24"/>
        </w:rPr>
        <w:t>, Y. (2001). “</w:t>
      </w:r>
      <w:proofErr w:type="spellStart"/>
      <w:r w:rsidRPr="005A1C55">
        <w:rPr>
          <w:rFonts w:ascii="Times New Roman" w:hAnsi="Times New Roman"/>
          <w:sz w:val="24"/>
          <w:szCs w:val="24"/>
        </w:rPr>
        <w:t>Defluoridation</w:t>
      </w:r>
      <w:proofErr w:type="spellEnd"/>
      <w:r w:rsidRPr="005A1C55">
        <w:rPr>
          <w:rFonts w:ascii="Times New Roman" w:hAnsi="Times New Roman"/>
          <w:sz w:val="24"/>
          <w:szCs w:val="24"/>
        </w:rPr>
        <w:t xml:space="preserve"> of Sahara water by small plant electrocoagulation using bipolar </w:t>
      </w:r>
      <w:proofErr w:type="spellStart"/>
      <w:r w:rsidRPr="005A1C55">
        <w:rPr>
          <w:rFonts w:ascii="Times New Roman" w:hAnsi="Times New Roman"/>
          <w:sz w:val="24"/>
          <w:szCs w:val="24"/>
        </w:rPr>
        <w:t>aluminium</w:t>
      </w:r>
      <w:proofErr w:type="spellEnd"/>
      <w:r w:rsidRPr="005A1C55">
        <w:rPr>
          <w:rFonts w:ascii="Times New Roman" w:hAnsi="Times New Roman"/>
          <w:sz w:val="24"/>
          <w:szCs w:val="24"/>
        </w:rPr>
        <w:t xml:space="preserve"> electrodes.” </w:t>
      </w:r>
      <w:r w:rsidRPr="005A1C55">
        <w:rPr>
          <w:rFonts w:ascii="Times New Roman" w:hAnsi="Times New Roman"/>
          <w:i/>
          <w:iCs/>
          <w:sz w:val="24"/>
          <w:szCs w:val="24"/>
        </w:rPr>
        <w:t>Sep</w:t>
      </w:r>
      <w:r>
        <w:rPr>
          <w:rFonts w:ascii="Times New Roman" w:hAnsi="Times New Roman"/>
          <w:i/>
          <w:iCs/>
          <w:sz w:val="24"/>
          <w:szCs w:val="24"/>
        </w:rPr>
        <w:t>.</w:t>
      </w:r>
      <w:r w:rsidRPr="005A1C55">
        <w:rPr>
          <w:rFonts w:ascii="Times New Roman" w:hAnsi="Times New Roman"/>
          <w:i/>
          <w:iCs/>
          <w:sz w:val="24"/>
          <w:szCs w:val="24"/>
        </w:rPr>
        <w:t xml:space="preserve"> </w:t>
      </w:r>
      <w:proofErr w:type="spellStart"/>
      <w:r>
        <w:rPr>
          <w:rFonts w:ascii="Times New Roman" w:hAnsi="Times New Roman"/>
          <w:i/>
          <w:iCs/>
          <w:sz w:val="24"/>
          <w:szCs w:val="24"/>
        </w:rPr>
        <w:t>Purif</w:t>
      </w:r>
      <w:proofErr w:type="spellEnd"/>
      <w:r>
        <w:rPr>
          <w:rFonts w:ascii="Times New Roman" w:hAnsi="Times New Roman"/>
          <w:i/>
          <w:iCs/>
          <w:sz w:val="24"/>
          <w:szCs w:val="24"/>
        </w:rPr>
        <w:t>.</w:t>
      </w:r>
      <w:r w:rsidRPr="005A1C55">
        <w:rPr>
          <w:rFonts w:ascii="Times New Roman" w:hAnsi="Times New Roman"/>
          <w:i/>
          <w:iCs/>
          <w:sz w:val="24"/>
          <w:szCs w:val="24"/>
        </w:rPr>
        <w:t xml:space="preserve"> </w:t>
      </w:r>
      <w:proofErr w:type="spellStart"/>
      <w:r>
        <w:rPr>
          <w:rFonts w:ascii="Times New Roman" w:hAnsi="Times New Roman"/>
          <w:i/>
          <w:iCs/>
          <w:sz w:val="24"/>
          <w:szCs w:val="24"/>
        </w:rPr>
        <w:t>Techol</w:t>
      </w:r>
      <w:proofErr w:type="spellEnd"/>
      <w:r>
        <w:rPr>
          <w:rFonts w:ascii="Times New Roman" w:hAnsi="Times New Roman"/>
          <w:i/>
          <w:iCs/>
          <w:sz w:val="24"/>
          <w:szCs w:val="24"/>
        </w:rPr>
        <w:t>.</w:t>
      </w:r>
      <w:r w:rsidRPr="005A1C55">
        <w:rPr>
          <w:rFonts w:ascii="Times New Roman" w:hAnsi="Times New Roman"/>
          <w:sz w:val="24"/>
          <w:szCs w:val="24"/>
        </w:rPr>
        <w:t xml:space="preserve"> 24(1), 113–119.</w:t>
      </w:r>
    </w:p>
    <w:p w14:paraId="48F75CC8" w14:textId="41E0A4AD" w:rsidR="00931B96" w:rsidRPr="005A1C55" w:rsidRDefault="00931B96" w:rsidP="00931B96">
      <w:pPr>
        <w:pStyle w:val="Bibliography"/>
        <w:spacing w:line="480" w:lineRule="auto"/>
        <w:rPr>
          <w:rFonts w:ascii="Times New Roman" w:hAnsi="Times New Roman"/>
          <w:sz w:val="24"/>
          <w:szCs w:val="24"/>
        </w:rPr>
      </w:pPr>
      <w:r w:rsidRPr="005A1C55">
        <w:rPr>
          <w:rFonts w:ascii="Times New Roman" w:hAnsi="Times New Roman"/>
          <w:sz w:val="24"/>
          <w:szCs w:val="24"/>
        </w:rPr>
        <w:t xml:space="preserve">Medellin-Castillo, N., </w:t>
      </w:r>
      <w:proofErr w:type="spellStart"/>
      <w:r w:rsidRPr="005A1C55">
        <w:rPr>
          <w:rFonts w:ascii="Times New Roman" w:hAnsi="Times New Roman"/>
          <w:sz w:val="24"/>
          <w:szCs w:val="24"/>
        </w:rPr>
        <w:t>Leyva</w:t>
      </w:r>
      <w:proofErr w:type="spellEnd"/>
      <w:r w:rsidRPr="005A1C55">
        <w:rPr>
          <w:rFonts w:ascii="Times New Roman" w:hAnsi="Times New Roman"/>
          <w:sz w:val="24"/>
          <w:szCs w:val="24"/>
        </w:rPr>
        <w:t xml:space="preserve">-Ramos, R., </w:t>
      </w:r>
      <w:proofErr w:type="spellStart"/>
      <w:r w:rsidRPr="005A1C55">
        <w:rPr>
          <w:rFonts w:ascii="Times New Roman" w:hAnsi="Times New Roman"/>
          <w:sz w:val="24"/>
          <w:szCs w:val="24"/>
        </w:rPr>
        <w:t>Ocampo</w:t>
      </w:r>
      <w:proofErr w:type="spellEnd"/>
      <w:r w:rsidRPr="005A1C55">
        <w:rPr>
          <w:rFonts w:ascii="Times New Roman" w:hAnsi="Times New Roman"/>
          <w:sz w:val="24"/>
          <w:szCs w:val="24"/>
        </w:rPr>
        <w:t>-Perez, R., Garcia de la Cruz, R., Aragon-Piña, A., Martinez-Rosales, J., Guerrero-Coronado, R., and Fuentes-Ru</w:t>
      </w:r>
      <w:r>
        <w:rPr>
          <w:rFonts w:ascii="Times New Roman" w:hAnsi="Times New Roman"/>
          <w:sz w:val="24"/>
          <w:szCs w:val="24"/>
        </w:rPr>
        <w:t xml:space="preserve">bio, L. (2007). “Adsorption of fluoride from water solution on bone </w:t>
      </w:r>
      <w:proofErr w:type="gramStart"/>
      <w:r>
        <w:rPr>
          <w:rFonts w:ascii="Times New Roman" w:hAnsi="Times New Roman"/>
          <w:sz w:val="24"/>
          <w:szCs w:val="24"/>
        </w:rPr>
        <w:t>c</w:t>
      </w:r>
      <w:r w:rsidRPr="005A1C55">
        <w:rPr>
          <w:rFonts w:ascii="Times New Roman" w:hAnsi="Times New Roman"/>
          <w:sz w:val="24"/>
          <w:szCs w:val="24"/>
        </w:rPr>
        <w:t>har</w:t>
      </w:r>
      <w:proofErr w:type="gramEnd"/>
      <w:r w:rsidRPr="005A1C55">
        <w:rPr>
          <w:rFonts w:ascii="Times New Roman" w:hAnsi="Times New Roman"/>
          <w:sz w:val="24"/>
          <w:szCs w:val="24"/>
        </w:rPr>
        <w:t xml:space="preserve">.” </w:t>
      </w:r>
      <w:r>
        <w:rPr>
          <w:rFonts w:ascii="Times New Roman" w:hAnsi="Times New Roman"/>
          <w:i/>
          <w:iCs/>
          <w:sz w:val="24"/>
          <w:szCs w:val="24"/>
        </w:rPr>
        <w:t>Ind. Eng. Chem. Res.</w:t>
      </w:r>
      <w:r w:rsidRPr="005A1C55">
        <w:rPr>
          <w:rFonts w:ascii="Times New Roman" w:hAnsi="Times New Roman"/>
          <w:sz w:val="24"/>
          <w:szCs w:val="24"/>
        </w:rPr>
        <w:t xml:space="preserve"> 46(26), 9205–9212.</w:t>
      </w:r>
    </w:p>
    <w:p w14:paraId="54AF4550" w14:textId="621A6600" w:rsidR="00931B96" w:rsidRPr="005A1C55" w:rsidRDefault="00931B96" w:rsidP="00931B96">
      <w:pPr>
        <w:pStyle w:val="Bibliography"/>
        <w:spacing w:line="480" w:lineRule="auto"/>
        <w:rPr>
          <w:rFonts w:ascii="Times New Roman" w:hAnsi="Times New Roman"/>
          <w:sz w:val="24"/>
          <w:szCs w:val="24"/>
        </w:rPr>
      </w:pPr>
      <w:proofErr w:type="spellStart"/>
      <w:r w:rsidRPr="005A1C55">
        <w:rPr>
          <w:rFonts w:ascii="Times New Roman" w:hAnsi="Times New Roman"/>
          <w:sz w:val="24"/>
          <w:szCs w:val="24"/>
        </w:rPr>
        <w:t>Meenakshi</w:t>
      </w:r>
      <w:proofErr w:type="spellEnd"/>
      <w:r w:rsidRPr="005A1C55">
        <w:rPr>
          <w:rFonts w:ascii="Times New Roman" w:hAnsi="Times New Roman"/>
          <w:sz w:val="24"/>
          <w:szCs w:val="24"/>
        </w:rPr>
        <w:t xml:space="preserve">, and </w:t>
      </w:r>
      <w:proofErr w:type="spellStart"/>
      <w:r w:rsidRPr="005A1C55">
        <w:rPr>
          <w:rFonts w:ascii="Times New Roman" w:hAnsi="Times New Roman"/>
          <w:sz w:val="24"/>
          <w:szCs w:val="24"/>
        </w:rPr>
        <w:t>Maheshwa</w:t>
      </w:r>
      <w:r>
        <w:rPr>
          <w:rFonts w:ascii="Times New Roman" w:hAnsi="Times New Roman"/>
          <w:sz w:val="24"/>
          <w:szCs w:val="24"/>
        </w:rPr>
        <w:t>ri</w:t>
      </w:r>
      <w:proofErr w:type="spellEnd"/>
      <w:r>
        <w:rPr>
          <w:rFonts w:ascii="Times New Roman" w:hAnsi="Times New Roman"/>
          <w:sz w:val="24"/>
          <w:szCs w:val="24"/>
        </w:rPr>
        <w:t>, R. C. (2006). “Fluoride in drinking water and its r</w:t>
      </w:r>
      <w:r w:rsidRPr="005A1C55">
        <w:rPr>
          <w:rFonts w:ascii="Times New Roman" w:hAnsi="Times New Roman"/>
          <w:sz w:val="24"/>
          <w:szCs w:val="24"/>
        </w:rPr>
        <w:t xml:space="preserve">emoval.” </w:t>
      </w:r>
      <w:r>
        <w:rPr>
          <w:rFonts w:ascii="Times New Roman" w:hAnsi="Times New Roman"/>
          <w:i/>
          <w:iCs/>
          <w:sz w:val="24"/>
          <w:szCs w:val="24"/>
        </w:rPr>
        <w:t>J. Hazard.</w:t>
      </w:r>
      <w:r w:rsidRPr="005A1C55">
        <w:rPr>
          <w:rFonts w:ascii="Times New Roman" w:hAnsi="Times New Roman"/>
          <w:i/>
          <w:iCs/>
          <w:sz w:val="24"/>
          <w:szCs w:val="24"/>
        </w:rPr>
        <w:t xml:space="preserve"> Ma</w:t>
      </w:r>
      <w:r>
        <w:rPr>
          <w:rFonts w:ascii="Times New Roman" w:hAnsi="Times New Roman"/>
          <w:i/>
          <w:iCs/>
          <w:sz w:val="24"/>
          <w:szCs w:val="24"/>
        </w:rPr>
        <w:t>ter.</w:t>
      </w:r>
      <w:r w:rsidRPr="005A1C55">
        <w:rPr>
          <w:rFonts w:ascii="Times New Roman" w:hAnsi="Times New Roman"/>
          <w:sz w:val="24"/>
          <w:szCs w:val="24"/>
        </w:rPr>
        <w:t xml:space="preserve"> 137(1), 456–463.</w:t>
      </w:r>
    </w:p>
    <w:p w14:paraId="18215F97" w14:textId="0F53AF99" w:rsidR="0051489D" w:rsidRDefault="00931B96" w:rsidP="00931B96">
      <w:pPr>
        <w:pStyle w:val="Bibliography"/>
        <w:spacing w:line="480" w:lineRule="auto"/>
        <w:rPr>
          <w:rFonts w:ascii="Times New Roman" w:hAnsi="Times New Roman"/>
          <w:sz w:val="24"/>
          <w:szCs w:val="24"/>
        </w:rPr>
      </w:pPr>
      <w:proofErr w:type="spellStart"/>
      <w:r w:rsidRPr="005A1C55">
        <w:rPr>
          <w:rFonts w:ascii="Times New Roman" w:hAnsi="Times New Roman"/>
          <w:sz w:val="24"/>
          <w:szCs w:val="24"/>
        </w:rPr>
        <w:t>Mjengera</w:t>
      </w:r>
      <w:proofErr w:type="spellEnd"/>
      <w:r w:rsidRPr="005A1C55">
        <w:rPr>
          <w:rFonts w:ascii="Times New Roman" w:hAnsi="Times New Roman"/>
          <w:sz w:val="24"/>
          <w:szCs w:val="24"/>
        </w:rPr>
        <w:t xml:space="preserve">, H., and </w:t>
      </w:r>
      <w:proofErr w:type="spellStart"/>
      <w:r w:rsidRPr="005A1C55">
        <w:rPr>
          <w:rFonts w:ascii="Times New Roman" w:hAnsi="Times New Roman"/>
          <w:sz w:val="24"/>
          <w:szCs w:val="24"/>
        </w:rPr>
        <w:t>M</w:t>
      </w:r>
      <w:r>
        <w:rPr>
          <w:rFonts w:ascii="Times New Roman" w:hAnsi="Times New Roman"/>
          <w:sz w:val="24"/>
          <w:szCs w:val="24"/>
        </w:rPr>
        <w:t>kongo</w:t>
      </w:r>
      <w:proofErr w:type="spellEnd"/>
      <w:r>
        <w:rPr>
          <w:rFonts w:ascii="Times New Roman" w:hAnsi="Times New Roman"/>
          <w:sz w:val="24"/>
          <w:szCs w:val="24"/>
        </w:rPr>
        <w:t xml:space="preserve">, G. (2002). “Appropriate </w:t>
      </w:r>
      <w:proofErr w:type="spellStart"/>
      <w:r>
        <w:rPr>
          <w:rFonts w:ascii="Times New Roman" w:hAnsi="Times New Roman"/>
          <w:sz w:val="24"/>
          <w:szCs w:val="24"/>
        </w:rPr>
        <w:t>defluoridation</w:t>
      </w:r>
      <w:proofErr w:type="spellEnd"/>
      <w:r>
        <w:rPr>
          <w:rFonts w:ascii="Times New Roman" w:hAnsi="Times New Roman"/>
          <w:sz w:val="24"/>
          <w:szCs w:val="24"/>
        </w:rPr>
        <w:t xml:space="preserve"> technology for use in </w:t>
      </w:r>
      <w:proofErr w:type="spellStart"/>
      <w:r>
        <w:rPr>
          <w:rFonts w:ascii="Times New Roman" w:hAnsi="Times New Roman"/>
          <w:sz w:val="24"/>
          <w:szCs w:val="24"/>
        </w:rPr>
        <w:t>fluorotic</w:t>
      </w:r>
      <w:proofErr w:type="spellEnd"/>
      <w:r>
        <w:rPr>
          <w:rFonts w:ascii="Times New Roman" w:hAnsi="Times New Roman"/>
          <w:sz w:val="24"/>
          <w:szCs w:val="24"/>
        </w:rPr>
        <w:t xml:space="preserve"> a</w:t>
      </w:r>
      <w:r w:rsidRPr="005A1C55">
        <w:rPr>
          <w:rFonts w:ascii="Times New Roman" w:hAnsi="Times New Roman"/>
          <w:sz w:val="24"/>
          <w:szCs w:val="24"/>
        </w:rPr>
        <w:t xml:space="preserve">reas in Tanzania.” </w:t>
      </w:r>
      <w:r w:rsidR="0051489D">
        <w:rPr>
          <w:rFonts w:ascii="Times New Roman" w:hAnsi="Times New Roman"/>
          <w:sz w:val="24"/>
          <w:szCs w:val="24"/>
        </w:rPr>
        <w:t xml:space="preserve">In </w:t>
      </w:r>
      <w:r w:rsidR="0051489D" w:rsidRPr="0051489D">
        <w:rPr>
          <w:rFonts w:ascii="Times New Roman" w:eastAsia="Times New Roman" w:hAnsi="Times New Roman"/>
          <w:sz w:val="24"/>
          <w:szCs w:val="24"/>
        </w:rPr>
        <w:t xml:space="preserve">3rd </w:t>
      </w:r>
      <w:proofErr w:type="spellStart"/>
      <w:r w:rsidR="0051489D" w:rsidRPr="0051489D">
        <w:rPr>
          <w:rFonts w:ascii="Times New Roman" w:eastAsia="Times New Roman" w:hAnsi="Times New Roman"/>
          <w:sz w:val="24"/>
          <w:szCs w:val="24"/>
        </w:rPr>
        <w:t>WaterNet</w:t>
      </w:r>
      <w:proofErr w:type="spellEnd"/>
      <w:r w:rsidR="0051489D" w:rsidRPr="0051489D">
        <w:rPr>
          <w:rFonts w:ascii="Times New Roman" w:eastAsia="Times New Roman" w:hAnsi="Times New Roman"/>
          <w:sz w:val="24"/>
          <w:szCs w:val="24"/>
        </w:rPr>
        <w:t xml:space="preserve"> Symposium </w:t>
      </w:r>
      <w:r w:rsidR="0051489D">
        <w:rPr>
          <w:rFonts w:ascii="Times New Roman" w:eastAsia="Times New Roman" w:hAnsi="Times New Roman"/>
          <w:sz w:val="24"/>
          <w:szCs w:val="24"/>
        </w:rPr>
        <w:t xml:space="preserve">- </w:t>
      </w:r>
      <w:r w:rsidR="0051489D" w:rsidRPr="0051489D">
        <w:rPr>
          <w:rFonts w:ascii="Times New Roman" w:eastAsia="Times New Roman" w:hAnsi="Times New Roman"/>
          <w:sz w:val="24"/>
          <w:szCs w:val="24"/>
        </w:rPr>
        <w:t xml:space="preserve">Water Demand Management for Sustainable Development, </w:t>
      </w:r>
      <w:proofErr w:type="gramStart"/>
      <w:r w:rsidR="0051489D" w:rsidRPr="0051489D">
        <w:rPr>
          <w:rFonts w:ascii="Times New Roman" w:eastAsia="Times New Roman" w:hAnsi="Times New Roman"/>
          <w:sz w:val="24"/>
          <w:szCs w:val="24"/>
        </w:rPr>
        <w:t>October,</w:t>
      </w:r>
      <w:proofErr w:type="gramEnd"/>
      <w:r w:rsidR="0051489D" w:rsidRPr="0051489D">
        <w:rPr>
          <w:rFonts w:ascii="Times New Roman" w:eastAsia="Times New Roman" w:hAnsi="Times New Roman"/>
          <w:sz w:val="24"/>
          <w:szCs w:val="24"/>
        </w:rPr>
        <w:t xml:space="preserve"> 30-31, 2002, Dar</w:t>
      </w:r>
      <w:r w:rsidR="00DF2E63">
        <w:rPr>
          <w:rFonts w:ascii="Times New Roman" w:eastAsia="Times New Roman" w:hAnsi="Times New Roman"/>
          <w:sz w:val="24"/>
          <w:szCs w:val="24"/>
        </w:rPr>
        <w:t xml:space="preserve"> </w:t>
      </w:r>
      <w:proofErr w:type="spellStart"/>
      <w:r w:rsidR="0051489D" w:rsidRPr="0051489D">
        <w:rPr>
          <w:rFonts w:ascii="Times New Roman" w:eastAsia="Times New Roman" w:hAnsi="Times New Roman"/>
          <w:sz w:val="24"/>
          <w:szCs w:val="24"/>
        </w:rPr>
        <w:t>es</w:t>
      </w:r>
      <w:proofErr w:type="spellEnd"/>
      <w:r w:rsidR="0051489D" w:rsidRPr="0051489D">
        <w:rPr>
          <w:rFonts w:ascii="Times New Roman" w:eastAsia="Times New Roman" w:hAnsi="Times New Roman"/>
          <w:sz w:val="24"/>
          <w:szCs w:val="24"/>
        </w:rPr>
        <w:t xml:space="preserve"> Salaam, Tanzania.</w:t>
      </w:r>
      <w:r w:rsidR="0051489D">
        <w:rPr>
          <w:rFonts w:eastAsia="Times New Roman"/>
        </w:rPr>
        <w:t xml:space="preserve">  </w:t>
      </w:r>
    </w:p>
    <w:p w14:paraId="035905A5" w14:textId="3344A822" w:rsidR="00931B96" w:rsidRPr="005A1C55" w:rsidRDefault="00931B96" w:rsidP="00931B96">
      <w:pPr>
        <w:pStyle w:val="Bibliography"/>
        <w:spacing w:line="480" w:lineRule="auto"/>
        <w:rPr>
          <w:rFonts w:ascii="Times New Roman" w:hAnsi="Times New Roman"/>
          <w:sz w:val="24"/>
          <w:szCs w:val="24"/>
        </w:rPr>
      </w:pPr>
      <w:proofErr w:type="spellStart"/>
      <w:r w:rsidRPr="005A1C55">
        <w:rPr>
          <w:rFonts w:ascii="Times New Roman" w:hAnsi="Times New Roman"/>
          <w:sz w:val="24"/>
          <w:szCs w:val="24"/>
        </w:rPr>
        <w:t>Mlilo</w:t>
      </w:r>
      <w:proofErr w:type="spellEnd"/>
      <w:r w:rsidRPr="005A1C55">
        <w:rPr>
          <w:rFonts w:ascii="Times New Roman" w:hAnsi="Times New Roman"/>
          <w:sz w:val="24"/>
          <w:szCs w:val="24"/>
        </w:rPr>
        <w:t>, T. B., Brunson, L. R., and Sabatin</w:t>
      </w:r>
      <w:r>
        <w:rPr>
          <w:rFonts w:ascii="Times New Roman" w:hAnsi="Times New Roman"/>
          <w:sz w:val="24"/>
          <w:szCs w:val="24"/>
        </w:rPr>
        <w:t>i, D. A. (2010). “Arsenic and fluoride r</w:t>
      </w:r>
      <w:r w:rsidRPr="005A1C55">
        <w:rPr>
          <w:rFonts w:ascii="Times New Roman" w:hAnsi="Times New Roman"/>
          <w:sz w:val="24"/>
          <w:szCs w:val="24"/>
        </w:rPr>
        <w:t xml:space="preserve">emoval </w:t>
      </w:r>
      <w:r>
        <w:rPr>
          <w:rFonts w:ascii="Times New Roman" w:hAnsi="Times New Roman"/>
          <w:sz w:val="24"/>
          <w:szCs w:val="24"/>
        </w:rPr>
        <w:t>using simple m</w:t>
      </w:r>
      <w:r w:rsidRPr="005A1C55">
        <w:rPr>
          <w:rFonts w:ascii="Times New Roman" w:hAnsi="Times New Roman"/>
          <w:sz w:val="24"/>
          <w:szCs w:val="24"/>
        </w:rPr>
        <w:t xml:space="preserve">aterials.” </w:t>
      </w:r>
      <w:r>
        <w:rPr>
          <w:rFonts w:ascii="Times New Roman" w:hAnsi="Times New Roman"/>
          <w:i/>
          <w:iCs/>
          <w:sz w:val="24"/>
          <w:szCs w:val="24"/>
        </w:rPr>
        <w:t>J. Environ. Eng.</w:t>
      </w:r>
      <w:r w:rsidRPr="005A1C55">
        <w:rPr>
          <w:rFonts w:ascii="Times New Roman" w:hAnsi="Times New Roman"/>
          <w:sz w:val="24"/>
          <w:szCs w:val="24"/>
        </w:rPr>
        <w:t xml:space="preserve"> 136(4), 391–398.</w:t>
      </w:r>
    </w:p>
    <w:p w14:paraId="093A2E89" w14:textId="7AACA1F2" w:rsidR="00931B96" w:rsidRPr="005A1C55" w:rsidRDefault="00931B96" w:rsidP="00931B96">
      <w:pPr>
        <w:pStyle w:val="Bibliography"/>
        <w:spacing w:line="480" w:lineRule="auto"/>
        <w:rPr>
          <w:rFonts w:ascii="Times New Roman" w:hAnsi="Times New Roman"/>
          <w:sz w:val="24"/>
          <w:szCs w:val="24"/>
        </w:rPr>
      </w:pPr>
      <w:r w:rsidRPr="005A1C55">
        <w:rPr>
          <w:rFonts w:ascii="Times New Roman" w:hAnsi="Times New Roman"/>
          <w:sz w:val="24"/>
          <w:szCs w:val="24"/>
        </w:rPr>
        <w:t>Mohan, D</w:t>
      </w:r>
      <w:r w:rsidR="0051489D">
        <w:rPr>
          <w:rFonts w:ascii="Times New Roman" w:hAnsi="Times New Roman"/>
          <w:sz w:val="24"/>
          <w:szCs w:val="24"/>
        </w:rPr>
        <w:t>.</w:t>
      </w:r>
      <w:r w:rsidRPr="005A1C55">
        <w:rPr>
          <w:rFonts w:ascii="Times New Roman" w:hAnsi="Times New Roman"/>
          <w:sz w:val="24"/>
          <w:szCs w:val="24"/>
        </w:rPr>
        <w:t>, Sharma, R., Singh, V. K., Steele, P., and Pi</w:t>
      </w:r>
      <w:r>
        <w:rPr>
          <w:rFonts w:ascii="Times New Roman" w:hAnsi="Times New Roman"/>
          <w:sz w:val="24"/>
          <w:szCs w:val="24"/>
        </w:rPr>
        <w:t xml:space="preserve">ttman, C. U. (2012). “Fluoride removal from water using bio-char, a green waste, low-cost adsorbent: </w:t>
      </w:r>
      <w:r>
        <w:rPr>
          <w:rFonts w:ascii="Times New Roman" w:hAnsi="Times New Roman"/>
          <w:sz w:val="24"/>
          <w:szCs w:val="24"/>
        </w:rPr>
        <w:lastRenderedPageBreak/>
        <w:t>equilibrium u</w:t>
      </w:r>
      <w:r w:rsidRPr="005A1C55">
        <w:rPr>
          <w:rFonts w:ascii="Times New Roman" w:hAnsi="Times New Roman"/>
          <w:sz w:val="24"/>
          <w:szCs w:val="24"/>
        </w:rPr>
        <w:t>pta</w:t>
      </w:r>
      <w:r>
        <w:rPr>
          <w:rFonts w:ascii="Times New Roman" w:hAnsi="Times New Roman"/>
          <w:sz w:val="24"/>
          <w:szCs w:val="24"/>
        </w:rPr>
        <w:t>ke and sorption dynamics m</w:t>
      </w:r>
      <w:r w:rsidRPr="005A1C55">
        <w:rPr>
          <w:rFonts w:ascii="Times New Roman" w:hAnsi="Times New Roman"/>
          <w:sz w:val="24"/>
          <w:szCs w:val="24"/>
        </w:rPr>
        <w:t xml:space="preserve">odeling.” </w:t>
      </w:r>
      <w:r>
        <w:rPr>
          <w:rFonts w:ascii="Times New Roman" w:hAnsi="Times New Roman"/>
          <w:i/>
          <w:iCs/>
          <w:sz w:val="24"/>
          <w:szCs w:val="24"/>
        </w:rPr>
        <w:t>Ind. Eng. Chem. Res.</w:t>
      </w:r>
      <w:r w:rsidR="0051489D">
        <w:rPr>
          <w:rFonts w:ascii="Times New Roman" w:hAnsi="Times New Roman"/>
          <w:sz w:val="24"/>
          <w:szCs w:val="24"/>
        </w:rPr>
        <w:t xml:space="preserve"> </w:t>
      </w:r>
      <w:r w:rsidRPr="005A1C55">
        <w:rPr>
          <w:rFonts w:ascii="Times New Roman" w:hAnsi="Times New Roman"/>
          <w:sz w:val="24"/>
          <w:szCs w:val="24"/>
        </w:rPr>
        <w:t>51(2), 900–914.</w:t>
      </w:r>
    </w:p>
    <w:p w14:paraId="6B29DD10" w14:textId="7CDD37F6" w:rsidR="00931B96" w:rsidRPr="005A1C55" w:rsidRDefault="00931B96" w:rsidP="00931B96">
      <w:pPr>
        <w:pStyle w:val="Bibliography"/>
        <w:spacing w:line="480" w:lineRule="auto"/>
        <w:rPr>
          <w:rFonts w:ascii="Times New Roman" w:hAnsi="Times New Roman"/>
          <w:sz w:val="24"/>
          <w:szCs w:val="24"/>
        </w:rPr>
      </w:pPr>
      <w:proofErr w:type="spellStart"/>
      <w:proofErr w:type="gramStart"/>
      <w:r w:rsidRPr="005A1C55">
        <w:rPr>
          <w:rFonts w:ascii="Times New Roman" w:hAnsi="Times New Roman"/>
          <w:sz w:val="24"/>
          <w:szCs w:val="24"/>
        </w:rPr>
        <w:t>Newcombe</w:t>
      </w:r>
      <w:proofErr w:type="spellEnd"/>
      <w:r w:rsidRPr="005A1C55">
        <w:rPr>
          <w:rFonts w:ascii="Times New Roman" w:hAnsi="Times New Roman"/>
          <w:sz w:val="24"/>
          <w:szCs w:val="24"/>
        </w:rPr>
        <w:t xml:space="preserve">, G., </w:t>
      </w:r>
      <w:proofErr w:type="spellStart"/>
      <w:r w:rsidRPr="005A1C55">
        <w:rPr>
          <w:rFonts w:ascii="Times New Roman" w:hAnsi="Times New Roman"/>
          <w:sz w:val="24"/>
          <w:szCs w:val="24"/>
        </w:rPr>
        <w:t>Drikas</w:t>
      </w:r>
      <w:proofErr w:type="spellEnd"/>
      <w:r w:rsidRPr="005A1C55">
        <w:rPr>
          <w:rFonts w:ascii="Times New Roman" w:hAnsi="Times New Roman"/>
          <w:sz w:val="24"/>
          <w:szCs w:val="24"/>
        </w:rPr>
        <w:t xml:space="preserve">, M., </w:t>
      </w:r>
      <w:proofErr w:type="spellStart"/>
      <w:r w:rsidRPr="005A1C55">
        <w:rPr>
          <w:rFonts w:ascii="Times New Roman" w:hAnsi="Times New Roman"/>
          <w:sz w:val="24"/>
          <w:szCs w:val="24"/>
        </w:rPr>
        <w:t>Assemi</w:t>
      </w:r>
      <w:proofErr w:type="spellEnd"/>
      <w:r w:rsidRPr="005A1C55">
        <w:rPr>
          <w:rFonts w:ascii="Times New Roman" w:hAnsi="Times New Roman"/>
          <w:sz w:val="24"/>
          <w:szCs w:val="24"/>
        </w:rPr>
        <w:t>, S., and Beckett, R. (1997).</w:t>
      </w:r>
      <w:proofErr w:type="gramEnd"/>
      <w:r w:rsidRPr="005A1C55">
        <w:rPr>
          <w:rFonts w:ascii="Times New Roman" w:hAnsi="Times New Roman"/>
          <w:sz w:val="24"/>
          <w:szCs w:val="24"/>
        </w:rPr>
        <w:t xml:space="preserve"> “Influence of characterized natural organic material on activated carbon ads</w:t>
      </w:r>
      <w:r w:rsidR="0051489D">
        <w:rPr>
          <w:rFonts w:ascii="Times New Roman" w:hAnsi="Times New Roman"/>
          <w:sz w:val="24"/>
          <w:szCs w:val="24"/>
        </w:rPr>
        <w:t>orption: I. c</w:t>
      </w:r>
      <w:r w:rsidRPr="005A1C55">
        <w:rPr>
          <w:rFonts w:ascii="Times New Roman" w:hAnsi="Times New Roman"/>
          <w:sz w:val="24"/>
          <w:szCs w:val="24"/>
        </w:rPr>
        <w:t xml:space="preserve">haracterization of concentrated reservoir water.” </w:t>
      </w:r>
      <w:r w:rsidRPr="005A1C55">
        <w:rPr>
          <w:rFonts w:ascii="Times New Roman" w:hAnsi="Times New Roman"/>
          <w:i/>
          <w:iCs/>
          <w:sz w:val="24"/>
          <w:szCs w:val="24"/>
        </w:rPr>
        <w:t>Water Res</w:t>
      </w:r>
      <w:r>
        <w:rPr>
          <w:rFonts w:ascii="Times New Roman" w:hAnsi="Times New Roman"/>
          <w:i/>
          <w:iCs/>
          <w:sz w:val="24"/>
          <w:szCs w:val="24"/>
        </w:rPr>
        <w:t>.</w:t>
      </w:r>
      <w:r w:rsidR="0051489D">
        <w:rPr>
          <w:rFonts w:ascii="Times New Roman" w:hAnsi="Times New Roman"/>
          <w:sz w:val="24"/>
          <w:szCs w:val="24"/>
        </w:rPr>
        <w:t xml:space="preserve"> 31(5), 965–</w:t>
      </w:r>
      <w:r w:rsidRPr="005A1C55">
        <w:rPr>
          <w:rFonts w:ascii="Times New Roman" w:hAnsi="Times New Roman"/>
          <w:sz w:val="24"/>
          <w:szCs w:val="24"/>
        </w:rPr>
        <w:t>972.</w:t>
      </w:r>
    </w:p>
    <w:p w14:paraId="0F7ADE1C" w14:textId="188446A5" w:rsidR="0051489D" w:rsidRDefault="00931B96" w:rsidP="00931B96">
      <w:pPr>
        <w:pStyle w:val="Bibliography"/>
        <w:spacing w:line="480" w:lineRule="auto"/>
        <w:rPr>
          <w:rFonts w:ascii="Times New Roman" w:hAnsi="Times New Roman"/>
          <w:sz w:val="24"/>
          <w:szCs w:val="24"/>
        </w:rPr>
      </w:pPr>
      <w:proofErr w:type="spellStart"/>
      <w:proofErr w:type="gramStart"/>
      <w:r w:rsidRPr="005A1C55">
        <w:rPr>
          <w:rFonts w:ascii="Times New Roman" w:hAnsi="Times New Roman"/>
          <w:sz w:val="24"/>
          <w:szCs w:val="24"/>
        </w:rPr>
        <w:t>Newcombe</w:t>
      </w:r>
      <w:proofErr w:type="spellEnd"/>
      <w:r w:rsidRPr="005A1C55">
        <w:rPr>
          <w:rFonts w:ascii="Times New Roman" w:hAnsi="Times New Roman"/>
          <w:sz w:val="24"/>
          <w:szCs w:val="24"/>
        </w:rPr>
        <w:t xml:space="preserve">, G., </w:t>
      </w:r>
      <w:proofErr w:type="spellStart"/>
      <w:r w:rsidRPr="005A1C55">
        <w:rPr>
          <w:rFonts w:ascii="Times New Roman" w:hAnsi="Times New Roman"/>
          <w:sz w:val="24"/>
          <w:szCs w:val="24"/>
        </w:rPr>
        <w:t>Drikas</w:t>
      </w:r>
      <w:proofErr w:type="spellEnd"/>
      <w:r w:rsidRPr="005A1C55">
        <w:rPr>
          <w:rFonts w:ascii="Times New Roman" w:hAnsi="Times New Roman"/>
          <w:sz w:val="24"/>
          <w:szCs w:val="24"/>
        </w:rPr>
        <w:t>, M., and Hayes, R. (1997).</w:t>
      </w:r>
      <w:proofErr w:type="gramEnd"/>
      <w:r w:rsidRPr="005A1C55">
        <w:rPr>
          <w:rFonts w:ascii="Times New Roman" w:hAnsi="Times New Roman"/>
          <w:sz w:val="24"/>
          <w:szCs w:val="24"/>
        </w:rPr>
        <w:t xml:space="preserve"> “Influence of characterized natural organic material on ac</w:t>
      </w:r>
      <w:r w:rsidR="0051489D">
        <w:rPr>
          <w:rFonts w:ascii="Times New Roman" w:hAnsi="Times New Roman"/>
          <w:sz w:val="24"/>
          <w:szCs w:val="24"/>
        </w:rPr>
        <w:t xml:space="preserve">tivated carbon adsorption: II. </w:t>
      </w:r>
      <w:proofErr w:type="gramStart"/>
      <w:r w:rsidR="0051489D">
        <w:rPr>
          <w:rFonts w:ascii="Times New Roman" w:hAnsi="Times New Roman"/>
          <w:sz w:val="24"/>
          <w:szCs w:val="24"/>
        </w:rPr>
        <w:t>e</w:t>
      </w:r>
      <w:r w:rsidRPr="005A1C55">
        <w:rPr>
          <w:rFonts w:ascii="Times New Roman" w:hAnsi="Times New Roman"/>
          <w:sz w:val="24"/>
          <w:szCs w:val="24"/>
        </w:rPr>
        <w:t>ffect</w:t>
      </w:r>
      <w:proofErr w:type="gramEnd"/>
      <w:r w:rsidRPr="005A1C55">
        <w:rPr>
          <w:rFonts w:ascii="Times New Roman" w:hAnsi="Times New Roman"/>
          <w:sz w:val="24"/>
          <w:szCs w:val="24"/>
        </w:rPr>
        <w:t xml:space="preserve"> on pore volume distribution and adsorption of 2-Methylisoborneol.” </w:t>
      </w:r>
      <w:r w:rsidRPr="005A1C55">
        <w:rPr>
          <w:rFonts w:ascii="Times New Roman" w:hAnsi="Times New Roman"/>
          <w:i/>
          <w:iCs/>
          <w:sz w:val="24"/>
          <w:szCs w:val="24"/>
        </w:rPr>
        <w:t>Water Res</w:t>
      </w:r>
      <w:r>
        <w:rPr>
          <w:rFonts w:ascii="Times New Roman" w:hAnsi="Times New Roman"/>
          <w:i/>
          <w:iCs/>
          <w:sz w:val="24"/>
          <w:szCs w:val="24"/>
        </w:rPr>
        <w:t>.</w:t>
      </w:r>
      <w:r w:rsidR="0051489D">
        <w:rPr>
          <w:rFonts w:ascii="Times New Roman" w:hAnsi="Times New Roman"/>
          <w:sz w:val="24"/>
          <w:szCs w:val="24"/>
        </w:rPr>
        <w:t xml:space="preserve"> 31(5), </w:t>
      </w:r>
    </w:p>
    <w:p w14:paraId="4012A0B4" w14:textId="77A7837A" w:rsidR="00931B96" w:rsidRPr="005A1C55" w:rsidRDefault="0051489D" w:rsidP="0051489D">
      <w:pPr>
        <w:pStyle w:val="Bibliography"/>
        <w:spacing w:line="480" w:lineRule="auto"/>
        <w:ind w:firstLine="0"/>
        <w:rPr>
          <w:rFonts w:ascii="Times New Roman" w:hAnsi="Times New Roman"/>
          <w:sz w:val="24"/>
          <w:szCs w:val="24"/>
        </w:rPr>
      </w:pPr>
      <w:r>
        <w:rPr>
          <w:rFonts w:ascii="Times New Roman" w:hAnsi="Times New Roman"/>
          <w:sz w:val="24"/>
          <w:szCs w:val="24"/>
        </w:rPr>
        <w:t>1065</w:t>
      </w:r>
      <w:r w:rsidR="00931B96" w:rsidRPr="005A1C55">
        <w:rPr>
          <w:rFonts w:ascii="Times New Roman" w:hAnsi="Times New Roman"/>
          <w:sz w:val="24"/>
          <w:szCs w:val="24"/>
        </w:rPr>
        <w:t>–1073.</w:t>
      </w:r>
    </w:p>
    <w:p w14:paraId="25ABF6D4" w14:textId="126EB4E6" w:rsidR="00931B96" w:rsidRPr="005A1C55" w:rsidRDefault="00931B96" w:rsidP="00931B96">
      <w:pPr>
        <w:pStyle w:val="Bibliography"/>
        <w:spacing w:line="480" w:lineRule="auto"/>
        <w:rPr>
          <w:rFonts w:ascii="Times New Roman" w:hAnsi="Times New Roman"/>
          <w:sz w:val="24"/>
          <w:szCs w:val="24"/>
        </w:rPr>
      </w:pPr>
      <w:r w:rsidRPr="005A1C55">
        <w:rPr>
          <w:rFonts w:ascii="Times New Roman" w:hAnsi="Times New Roman"/>
          <w:sz w:val="24"/>
          <w:szCs w:val="24"/>
        </w:rPr>
        <w:t xml:space="preserve">Qualls, R. G., Sherwood, L. J., and Richardson, C. J. (2009). “Effect of natural dissolved organic carbon on phosphate removal by ferric chloride and aluminum sulfate treatment of wetland waters.” </w:t>
      </w:r>
      <w:r w:rsidR="0051489D">
        <w:rPr>
          <w:rFonts w:ascii="Times New Roman" w:hAnsi="Times New Roman"/>
          <w:i/>
          <w:iCs/>
          <w:sz w:val="24"/>
          <w:szCs w:val="24"/>
        </w:rPr>
        <w:t xml:space="preserve">Water </w:t>
      </w:r>
      <w:proofErr w:type="spellStart"/>
      <w:r w:rsidR="0051489D">
        <w:rPr>
          <w:rFonts w:ascii="Times New Roman" w:hAnsi="Times New Roman"/>
          <w:i/>
          <w:iCs/>
          <w:sz w:val="24"/>
          <w:szCs w:val="24"/>
        </w:rPr>
        <w:t>Resour</w:t>
      </w:r>
      <w:proofErr w:type="spellEnd"/>
      <w:r w:rsidR="0051489D">
        <w:rPr>
          <w:rFonts w:ascii="Times New Roman" w:hAnsi="Times New Roman"/>
          <w:i/>
          <w:iCs/>
          <w:sz w:val="24"/>
          <w:szCs w:val="24"/>
        </w:rPr>
        <w:t>.</w:t>
      </w:r>
      <w:r w:rsidRPr="005A1C55">
        <w:rPr>
          <w:rFonts w:ascii="Times New Roman" w:hAnsi="Times New Roman"/>
          <w:i/>
          <w:iCs/>
          <w:sz w:val="24"/>
          <w:szCs w:val="24"/>
        </w:rPr>
        <w:t xml:space="preserve"> Res</w:t>
      </w:r>
      <w:r w:rsidRPr="00E24E01">
        <w:rPr>
          <w:rFonts w:ascii="Times New Roman" w:hAnsi="Times New Roman"/>
          <w:i/>
          <w:iCs/>
          <w:sz w:val="24"/>
          <w:szCs w:val="24"/>
        </w:rPr>
        <w:t>.</w:t>
      </w:r>
      <w:r w:rsidRPr="00E24E01">
        <w:rPr>
          <w:rFonts w:ascii="Times New Roman" w:hAnsi="Times New Roman"/>
          <w:sz w:val="24"/>
          <w:szCs w:val="24"/>
        </w:rPr>
        <w:t xml:space="preserve"> 45(9), 9414</w:t>
      </w:r>
      <w:r w:rsidR="0051489D" w:rsidRPr="005A1C55">
        <w:rPr>
          <w:rFonts w:ascii="Times New Roman" w:hAnsi="Times New Roman"/>
          <w:sz w:val="24"/>
          <w:szCs w:val="24"/>
        </w:rPr>
        <w:t>–</w:t>
      </w:r>
      <w:r w:rsidRPr="00E24E01">
        <w:rPr>
          <w:rFonts w:ascii="Times New Roman" w:hAnsi="Times New Roman"/>
          <w:sz w:val="24"/>
          <w:szCs w:val="24"/>
        </w:rPr>
        <w:t>9423.</w:t>
      </w:r>
    </w:p>
    <w:p w14:paraId="5128E9E6" w14:textId="3C1E9121" w:rsidR="00931B96" w:rsidRPr="005A1C55" w:rsidRDefault="00931B96" w:rsidP="00931B96">
      <w:pPr>
        <w:pStyle w:val="Bibliography"/>
        <w:spacing w:line="480" w:lineRule="auto"/>
        <w:rPr>
          <w:rFonts w:ascii="Times New Roman" w:hAnsi="Times New Roman"/>
          <w:sz w:val="24"/>
          <w:szCs w:val="24"/>
        </w:rPr>
      </w:pPr>
      <w:proofErr w:type="spellStart"/>
      <w:proofErr w:type="gramStart"/>
      <w:r w:rsidRPr="005A1C55">
        <w:rPr>
          <w:rFonts w:ascii="Times New Roman" w:hAnsi="Times New Roman"/>
          <w:sz w:val="24"/>
          <w:szCs w:val="24"/>
        </w:rPr>
        <w:t>Rango</w:t>
      </w:r>
      <w:proofErr w:type="spellEnd"/>
      <w:r w:rsidRPr="005A1C55">
        <w:rPr>
          <w:rFonts w:ascii="Times New Roman" w:hAnsi="Times New Roman"/>
          <w:sz w:val="24"/>
          <w:szCs w:val="24"/>
        </w:rPr>
        <w:t xml:space="preserve">, T., </w:t>
      </w:r>
      <w:proofErr w:type="spellStart"/>
      <w:r w:rsidRPr="005A1C55">
        <w:rPr>
          <w:rFonts w:ascii="Times New Roman" w:hAnsi="Times New Roman"/>
          <w:sz w:val="24"/>
          <w:szCs w:val="24"/>
        </w:rPr>
        <w:t>Bianchini</w:t>
      </w:r>
      <w:proofErr w:type="spellEnd"/>
      <w:r w:rsidRPr="005A1C55">
        <w:rPr>
          <w:rFonts w:ascii="Times New Roman" w:hAnsi="Times New Roman"/>
          <w:sz w:val="24"/>
          <w:szCs w:val="24"/>
        </w:rPr>
        <w:t xml:space="preserve">, G., </w:t>
      </w:r>
      <w:proofErr w:type="spellStart"/>
      <w:r w:rsidRPr="005A1C55">
        <w:rPr>
          <w:rFonts w:ascii="Times New Roman" w:hAnsi="Times New Roman"/>
          <w:sz w:val="24"/>
          <w:szCs w:val="24"/>
        </w:rPr>
        <w:t>Beccaluva</w:t>
      </w:r>
      <w:proofErr w:type="spellEnd"/>
      <w:r w:rsidRPr="005A1C55">
        <w:rPr>
          <w:rFonts w:ascii="Times New Roman" w:hAnsi="Times New Roman"/>
          <w:sz w:val="24"/>
          <w:szCs w:val="24"/>
        </w:rPr>
        <w:t xml:space="preserve">, L., and </w:t>
      </w:r>
      <w:proofErr w:type="spellStart"/>
      <w:r w:rsidRPr="005A1C55">
        <w:rPr>
          <w:rFonts w:ascii="Times New Roman" w:hAnsi="Times New Roman"/>
          <w:sz w:val="24"/>
          <w:szCs w:val="24"/>
        </w:rPr>
        <w:t>Tassinari</w:t>
      </w:r>
      <w:proofErr w:type="spellEnd"/>
      <w:r>
        <w:rPr>
          <w:rFonts w:ascii="Times New Roman" w:hAnsi="Times New Roman"/>
          <w:sz w:val="24"/>
          <w:szCs w:val="24"/>
        </w:rPr>
        <w:t>, R. (2010).</w:t>
      </w:r>
      <w:proofErr w:type="gramEnd"/>
      <w:r>
        <w:rPr>
          <w:rFonts w:ascii="Times New Roman" w:hAnsi="Times New Roman"/>
          <w:sz w:val="24"/>
          <w:szCs w:val="24"/>
        </w:rPr>
        <w:t xml:space="preserve"> “Geochemistry and water quality a</w:t>
      </w:r>
      <w:r w:rsidRPr="005A1C55">
        <w:rPr>
          <w:rFonts w:ascii="Times New Roman" w:hAnsi="Times New Roman"/>
          <w:sz w:val="24"/>
          <w:szCs w:val="24"/>
        </w:rPr>
        <w:t xml:space="preserve">ssessment </w:t>
      </w:r>
      <w:r>
        <w:rPr>
          <w:rFonts w:ascii="Times New Roman" w:hAnsi="Times New Roman"/>
          <w:sz w:val="24"/>
          <w:szCs w:val="24"/>
        </w:rPr>
        <w:t>of Central Main Ethiopian Rift n</w:t>
      </w:r>
      <w:r w:rsidRPr="005A1C55">
        <w:rPr>
          <w:rFonts w:ascii="Times New Roman" w:hAnsi="Times New Roman"/>
          <w:sz w:val="24"/>
          <w:szCs w:val="24"/>
        </w:rPr>
        <w:t>atu</w:t>
      </w:r>
      <w:r>
        <w:rPr>
          <w:rFonts w:ascii="Times New Roman" w:hAnsi="Times New Roman"/>
          <w:sz w:val="24"/>
          <w:szCs w:val="24"/>
        </w:rPr>
        <w:t>ral waters with emphasis on source and occurrence of fluoride and a</w:t>
      </w:r>
      <w:r w:rsidRPr="005A1C55">
        <w:rPr>
          <w:rFonts w:ascii="Times New Roman" w:hAnsi="Times New Roman"/>
          <w:sz w:val="24"/>
          <w:szCs w:val="24"/>
        </w:rPr>
        <w:t xml:space="preserve">rsenic.” </w:t>
      </w:r>
      <w:r>
        <w:rPr>
          <w:rFonts w:ascii="Times New Roman" w:hAnsi="Times New Roman"/>
          <w:i/>
          <w:iCs/>
          <w:sz w:val="24"/>
          <w:szCs w:val="24"/>
        </w:rPr>
        <w:t>J. African Earth Sci.</w:t>
      </w:r>
      <w:r w:rsidRPr="005A1C55">
        <w:rPr>
          <w:rFonts w:ascii="Times New Roman" w:hAnsi="Times New Roman"/>
          <w:sz w:val="24"/>
          <w:szCs w:val="24"/>
        </w:rPr>
        <w:t xml:space="preserve"> 57(5), 479–491.</w:t>
      </w:r>
    </w:p>
    <w:p w14:paraId="29A1EFF4" w14:textId="7BB273F4" w:rsidR="00931B96" w:rsidRPr="005A1C55" w:rsidRDefault="00931B96" w:rsidP="00931B96">
      <w:pPr>
        <w:pStyle w:val="Bibliography"/>
        <w:spacing w:line="480" w:lineRule="auto"/>
        <w:rPr>
          <w:rFonts w:ascii="Times New Roman" w:hAnsi="Times New Roman"/>
          <w:sz w:val="24"/>
          <w:szCs w:val="24"/>
        </w:rPr>
      </w:pPr>
      <w:proofErr w:type="spellStart"/>
      <w:proofErr w:type="gramStart"/>
      <w:r w:rsidRPr="005A1C55">
        <w:rPr>
          <w:rFonts w:ascii="Times New Roman" w:hAnsi="Times New Roman"/>
          <w:sz w:val="24"/>
          <w:szCs w:val="24"/>
        </w:rPr>
        <w:t>Rango</w:t>
      </w:r>
      <w:proofErr w:type="spellEnd"/>
      <w:r w:rsidRPr="005A1C55">
        <w:rPr>
          <w:rFonts w:ascii="Times New Roman" w:hAnsi="Times New Roman"/>
          <w:sz w:val="24"/>
          <w:szCs w:val="24"/>
        </w:rPr>
        <w:t xml:space="preserve">, T., </w:t>
      </w:r>
      <w:proofErr w:type="spellStart"/>
      <w:r w:rsidRPr="005A1C55">
        <w:rPr>
          <w:rFonts w:ascii="Times New Roman" w:hAnsi="Times New Roman"/>
          <w:sz w:val="24"/>
          <w:szCs w:val="24"/>
        </w:rPr>
        <w:t>Colombani</w:t>
      </w:r>
      <w:proofErr w:type="spellEnd"/>
      <w:r w:rsidRPr="005A1C55">
        <w:rPr>
          <w:rFonts w:ascii="Times New Roman" w:hAnsi="Times New Roman"/>
          <w:sz w:val="24"/>
          <w:szCs w:val="24"/>
        </w:rPr>
        <w:t xml:space="preserve">, N., </w:t>
      </w:r>
      <w:proofErr w:type="spellStart"/>
      <w:r w:rsidRPr="005A1C55">
        <w:rPr>
          <w:rFonts w:ascii="Times New Roman" w:hAnsi="Times New Roman"/>
          <w:sz w:val="24"/>
          <w:szCs w:val="24"/>
        </w:rPr>
        <w:t>Mastrocicco</w:t>
      </w:r>
      <w:proofErr w:type="spellEnd"/>
      <w:r w:rsidRPr="005A1C55">
        <w:rPr>
          <w:rFonts w:ascii="Times New Roman" w:hAnsi="Times New Roman"/>
          <w:sz w:val="24"/>
          <w:szCs w:val="24"/>
        </w:rPr>
        <w:t xml:space="preserve">, M., </w:t>
      </w:r>
      <w:proofErr w:type="spellStart"/>
      <w:r w:rsidRPr="005A1C55">
        <w:rPr>
          <w:rFonts w:ascii="Times New Roman" w:hAnsi="Times New Roman"/>
          <w:sz w:val="24"/>
          <w:szCs w:val="24"/>
        </w:rPr>
        <w:t>Bianchini</w:t>
      </w:r>
      <w:proofErr w:type="spellEnd"/>
      <w:r w:rsidRPr="005A1C55">
        <w:rPr>
          <w:rFonts w:ascii="Times New Roman" w:hAnsi="Times New Roman"/>
          <w:sz w:val="24"/>
          <w:szCs w:val="24"/>
        </w:rPr>
        <w:t>, G</w:t>
      </w:r>
      <w:r>
        <w:rPr>
          <w:rFonts w:ascii="Times New Roman" w:hAnsi="Times New Roman"/>
          <w:sz w:val="24"/>
          <w:szCs w:val="24"/>
        </w:rPr>
        <w:t>.</w:t>
      </w:r>
      <w:r w:rsidRPr="005A1C55">
        <w:rPr>
          <w:rFonts w:ascii="Times New Roman" w:hAnsi="Times New Roman"/>
          <w:sz w:val="24"/>
          <w:szCs w:val="24"/>
        </w:rPr>
        <w:t xml:space="preserve">, and </w:t>
      </w:r>
      <w:proofErr w:type="spellStart"/>
      <w:r w:rsidRPr="005A1C55">
        <w:rPr>
          <w:rFonts w:ascii="Times New Roman" w:hAnsi="Times New Roman"/>
          <w:sz w:val="24"/>
          <w:szCs w:val="24"/>
        </w:rPr>
        <w:t>Bec</w:t>
      </w:r>
      <w:r>
        <w:rPr>
          <w:rFonts w:ascii="Times New Roman" w:hAnsi="Times New Roman"/>
          <w:sz w:val="24"/>
          <w:szCs w:val="24"/>
        </w:rPr>
        <w:t>caluva</w:t>
      </w:r>
      <w:proofErr w:type="spellEnd"/>
      <w:r>
        <w:rPr>
          <w:rFonts w:ascii="Times New Roman" w:hAnsi="Times New Roman"/>
          <w:sz w:val="24"/>
          <w:szCs w:val="24"/>
        </w:rPr>
        <w:t>, L. (2009).</w:t>
      </w:r>
      <w:proofErr w:type="gramEnd"/>
      <w:r>
        <w:rPr>
          <w:rFonts w:ascii="Times New Roman" w:hAnsi="Times New Roman"/>
          <w:sz w:val="24"/>
          <w:szCs w:val="24"/>
        </w:rPr>
        <w:t xml:space="preserve"> “Column elution experiments on volcanic ash: geochemical i</w:t>
      </w:r>
      <w:r w:rsidRPr="005A1C55">
        <w:rPr>
          <w:rFonts w:ascii="Times New Roman" w:hAnsi="Times New Roman"/>
          <w:sz w:val="24"/>
          <w:szCs w:val="24"/>
        </w:rPr>
        <w:t>mpli</w:t>
      </w:r>
      <w:r>
        <w:rPr>
          <w:rFonts w:ascii="Times New Roman" w:hAnsi="Times New Roman"/>
          <w:sz w:val="24"/>
          <w:szCs w:val="24"/>
        </w:rPr>
        <w:t>cations for the Main Ethiopian rift w</w:t>
      </w:r>
      <w:r w:rsidRPr="005A1C55">
        <w:rPr>
          <w:rFonts w:ascii="Times New Roman" w:hAnsi="Times New Roman"/>
          <w:sz w:val="24"/>
          <w:szCs w:val="24"/>
        </w:rPr>
        <w:t xml:space="preserve">aters.” </w:t>
      </w:r>
      <w:proofErr w:type="gramStart"/>
      <w:r>
        <w:rPr>
          <w:rFonts w:ascii="Times New Roman" w:hAnsi="Times New Roman"/>
          <w:i/>
          <w:iCs/>
          <w:sz w:val="24"/>
          <w:szCs w:val="24"/>
        </w:rPr>
        <w:t xml:space="preserve">Water, Air, Soil </w:t>
      </w:r>
      <w:proofErr w:type="spellStart"/>
      <w:r>
        <w:rPr>
          <w:rFonts w:ascii="Times New Roman" w:hAnsi="Times New Roman"/>
          <w:i/>
          <w:iCs/>
          <w:sz w:val="24"/>
          <w:szCs w:val="24"/>
        </w:rPr>
        <w:t>Pollut</w:t>
      </w:r>
      <w:proofErr w:type="spellEnd"/>
      <w:r>
        <w:rPr>
          <w:rFonts w:ascii="Times New Roman" w:hAnsi="Times New Roman"/>
          <w:i/>
          <w:iCs/>
          <w:sz w:val="24"/>
          <w:szCs w:val="24"/>
        </w:rPr>
        <w:t>.</w:t>
      </w:r>
      <w:proofErr w:type="gramEnd"/>
      <w:r w:rsidRPr="005A1C55">
        <w:rPr>
          <w:rFonts w:ascii="Times New Roman" w:hAnsi="Times New Roman"/>
          <w:sz w:val="24"/>
          <w:szCs w:val="24"/>
        </w:rPr>
        <w:t xml:space="preserve"> 208(1-4), 221–233.</w:t>
      </w:r>
    </w:p>
    <w:p w14:paraId="447F1D7C" w14:textId="0F95FAB0" w:rsidR="00931B96" w:rsidRPr="005A1C55" w:rsidRDefault="00931B96" w:rsidP="00931B96">
      <w:pPr>
        <w:pStyle w:val="Bibliography"/>
        <w:spacing w:line="480" w:lineRule="auto"/>
        <w:rPr>
          <w:rFonts w:ascii="Times New Roman" w:hAnsi="Times New Roman"/>
          <w:sz w:val="24"/>
          <w:szCs w:val="24"/>
        </w:rPr>
      </w:pPr>
      <w:proofErr w:type="spellStart"/>
      <w:proofErr w:type="gramStart"/>
      <w:r w:rsidRPr="005A1C55">
        <w:rPr>
          <w:rFonts w:ascii="Times New Roman" w:hAnsi="Times New Roman"/>
          <w:sz w:val="24"/>
          <w:szCs w:val="24"/>
        </w:rPr>
        <w:t>Rango</w:t>
      </w:r>
      <w:proofErr w:type="spellEnd"/>
      <w:r w:rsidRPr="005A1C55">
        <w:rPr>
          <w:rFonts w:ascii="Times New Roman" w:hAnsi="Times New Roman"/>
          <w:sz w:val="24"/>
          <w:szCs w:val="24"/>
        </w:rPr>
        <w:t xml:space="preserve">, T., </w:t>
      </w:r>
      <w:proofErr w:type="spellStart"/>
      <w:r w:rsidRPr="005A1C55">
        <w:rPr>
          <w:rFonts w:ascii="Times New Roman" w:hAnsi="Times New Roman"/>
          <w:sz w:val="24"/>
          <w:szCs w:val="24"/>
        </w:rPr>
        <w:t>Kravchenko</w:t>
      </w:r>
      <w:proofErr w:type="spellEnd"/>
      <w:r w:rsidRPr="005A1C55">
        <w:rPr>
          <w:rFonts w:ascii="Times New Roman" w:hAnsi="Times New Roman"/>
          <w:sz w:val="24"/>
          <w:szCs w:val="24"/>
        </w:rPr>
        <w:t xml:space="preserve">, J., </w:t>
      </w:r>
      <w:proofErr w:type="spellStart"/>
      <w:r w:rsidRPr="005A1C55">
        <w:rPr>
          <w:rFonts w:ascii="Times New Roman" w:hAnsi="Times New Roman"/>
          <w:sz w:val="24"/>
          <w:szCs w:val="24"/>
        </w:rPr>
        <w:t>Atlaw</w:t>
      </w:r>
      <w:proofErr w:type="spellEnd"/>
      <w:r w:rsidRPr="005A1C55">
        <w:rPr>
          <w:rFonts w:ascii="Times New Roman" w:hAnsi="Times New Roman"/>
          <w:sz w:val="24"/>
          <w:szCs w:val="24"/>
        </w:rPr>
        <w:t xml:space="preserve">, B., </w:t>
      </w:r>
      <w:proofErr w:type="spellStart"/>
      <w:r w:rsidRPr="005A1C55">
        <w:rPr>
          <w:rFonts w:ascii="Times New Roman" w:hAnsi="Times New Roman"/>
          <w:sz w:val="24"/>
          <w:szCs w:val="24"/>
        </w:rPr>
        <w:t>McCornick</w:t>
      </w:r>
      <w:proofErr w:type="spellEnd"/>
      <w:r w:rsidRPr="005A1C55">
        <w:rPr>
          <w:rFonts w:ascii="Times New Roman" w:hAnsi="Times New Roman"/>
          <w:sz w:val="24"/>
          <w:szCs w:val="24"/>
        </w:rPr>
        <w:t xml:space="preserve">, P., </w:t>
      </w:r>
      <w:proofErr w:type="spellStart"/>
      <w:r w:rsidRPr="005A1C55">
        <w:rPr>
          <w:rFonts w:ascii="Times New Roman" w:hAnsi="Times New Roman"/>
          <w:sz w:val="24"/>
          <w:szCs w:val="24"/>
        </w:rPr>
        <w:t>Jeuland</w:t>
      </w:r>
      <w:proofErr w:type="spellEnd"/>
      <w:r w:rsidRPr="005A1C55">
        <w:rPr>
          <w:rFonts w:ascii="Times New Roman" w:hAnsi="Times New Roman"/>
          <w:sz w:val="24"/>
          <w:szCs w:val="24"/>
        </w:rPr>
        <w:t xml:space="preserve">, M., </w:t>
      </w:r>
      <w:proofErr w:type="spellStart"/>
      <w:r w:rsidRPr="005A1C55">
        <w:rPr>
          <w:rFonts w:ascii="Times New Roman" w:hAnsi="Times New Roman"/>
          <w:sz w:val="24"/>
          <w:szCs w:val="24"/>
        </w:rPr>
        <w:t>Merola</w:t>
      </w:r>
      <w:proofErr w:type="spellEnd"/>
      <w:r w:rsidRPr="005A1C55">
        <w:rPr>
          <w:rFonts w:ascii="Times New Roman" w:hAnsi="Times New Roman"/>
          <w:sz w:val="24"/>
          <w:szCs w:val="24"/>
        </w:rPr>
        <w:t xml:space="preserve">, B., and </w:t>
      </w:r>
      <w:proofErr w:type="spellStart"/>
      <w:r w:rsidRPr="005A1C55">
        <w:rPr>
          <w:rFonts w:ascii="Times New Roman" w:hAnsi="Times New Roman"/>
          <w:sz w:val="24"/>
          <w:szCs w:val="24"/>
        </w:rPr>
        <w:t>Vengosh</w:t>
      </w:r>
      <w:proofErr w:type="spellEnd"/>
      <w:r w:rsidRPr="005A1C55">
        <w:rPr>
          <w:rFonts w:ascii="Times New Roman" w:hAnsi="Times New Roman"/>
          <w:sz w:val="24"/>
          <w:szCs w:val="24"/>
        </w:rPr>
        <w:t>, A. (2012).</w:t>
      </w:r>
      <w:proofErr w:type="gramEnd"/>
      <w:r w:rsidRPr="005A1C55">
        <w:rPr>
          <w:rFonts w:ascii="Times New Roman" w:hAnsi="Times New Roman"/>
          <w:sz w:val="24"/>
          <w:szCs w:val="24"/>
        </w:rPr>
        <w:t xml:space="preserve"> “Groundwater </w:t>
      </w:r>
      <w:r>
        <w:rPr>
          <w:rFonts w:ascii="Times New Roman" w:hAnsi="Times New Roman"/>
          <w:sz w:val="24"/>
          <w:szCs w:val="24"/>
        </w:rPr>
        <w:t>quality and its health impact: a</w:t>
      </w:r>
      <w:r w:rsidRPr="005A1C55">
        <w:rPr>
          <w:rFonts w:ascii="Times New Roman" w:hAnsi="Times New Roman"/>
          <w:sz w:val="24"/>
          <w:szCs w:val="24"/>
        </w:rPr>
        <w:t xml:space="preserve">n assessment of dental fluorosis in rural inhabitants of the Main Ethiopian Rift.” </w:t>
      </w:r>
      <w:r w:rsidRPr="005A1C55">
        <w:rPr>
          <w:rFonts w:ascii="Times New Roman" w:hAnsi="Times New Roman"/>
          <w:i/>
          <w:iCs/>
          <w:sz w:val="24"/>
          <w:szCs w:val="24"/>
        </w:rPr>
        <w:t>Enviro</w:t>
      </w:r>
      <w:r>
        <w:rPr>
          <w:rFonts w:ascii="Times New Roman" w:hAnsi="Times New Roman"/>
          <w:i/>
          <w:iCs/>
          <w:sz w:val="24"/>
          <w:szCs w:val="24"/>
        </w:rPr>
        <w:t>n.</w:t>
      </w:r>
      <w:r w:rsidR="0051489D">
        <w:rPr>
          <w:rFonts w:ascii="Times New Roman" w:hAnsi="Times New Roman"/>
          <w:i/>
          <w:iCs/>
          <w:sz w:val="24"/>
          <w:szCs w:val="24"/>
        </w:rPr>
        <w:t xml:space="preserve"> </w:t>
      </w:r>
      <w:r w:rsidRPr="005A1C55">
        <w:rPr>
          <w:rFonts w:ascii="Times New Roman" w:hAnsi="Times New Roman"/>
          <w:i/>
          <w:iCs/>
          <w:sz w:val="24"/>
          <w:szCs w:val="24"/>
        </w:rPr>
        <w:t>Int</w:t>
      </w:r>
      <w:r>
        <w:rPr>
          <w:rFonts w:ascii="Times New Roman" w:hAnsi="Times New Roman"/>
          <w:i/>
          <w:iCs/>
          <w:sz w:val="24"/>
          <w:szCs w:val="24"/>
        </w:rPr>
        <w:t>l.</w:t>
      </w:r>
      <w:r w:rsidRPr="005A1C55">
        <w:rPr>
          <w:rFonts w:ascii="Times New Roman" w:hAnsi="Times New Roman"/>
          <w:sz w:val="24"/>
          <w:szCs w:val="24"/>
        </w:rPr>
        <w:t xml:space="preserve"> 43, 37–47.</w:t>
      </w:r>
    </w:p>
    <w:p w14:paraId="5B9B0094" w14:textId="425F9A93" w:rsidR="00931B96" w:rsidRPr="005A1C55" w:rsidRDefault="00931B96" w:rsidP="00931B96">
      <w:pPr>
        <w:pStyle w:val="Bibliography"/>
        <w:spacing w:line="480" w:lineRule="auto"/>
        <w:rPr>
          <w:rFonts w:ascii="Times New Roman" w:hAnsi="Times New Roman"/>
          <w:sz w:val="24"/>
          <w:szCs w:val="24"/>
        </w:rPr>
      </w:pPr>
      <w:r w:rsidRPr="005A1C55">
        <w:rPr>
          <w:rFonts w:ascii="Times New Roman" w:hAnsi="Times New Roman"/>
          <w:sz w:val="24"/>
          <w:szCs w:val="24"/>
        </w:rPr>
        <w:lastRenderedPageBreak/>
        <w:t xml:space="preserve">Redman, A. D., </w:t>
      </w:r>
      <w:proofErr w:type="spellStart"/>
      <w:r w:rsidRPr="005A1C55">
        <w:rPr>
          <w:rFonts w:ascii="Times New Roman" w:hAnsi="Times New Roman"/>
          <w:sz w:val="24"/>
          <w:szCs w:val="24"/>
        </w:rPr>
        <w:t>Macalady</w:t>
      </w:r>
      <w:proofErr w:type="spellEnd"/>
      <w:r w:rsidRPr="005A1C55">
        <w:rPr>
          <w:rFonts w:ascii="Times New Roman" w:hAnsi="Times New Roman"/>
          <w:sz w:val="24"/>
          <w:szCs w:val="24"/>
        </w:rPr>
        <w:t>, D. L., a</w:t>
      </w:r>
      <w:r>
        <w:rPr>
          <w:rFonts w:ascii="Times New Roman" w:hAnsi="Times New Roman"/>
          <w:sz w:val="24"/>
          <w:szCs w:val="24"/>
        </w:rPr>
        <w:t xml:space="preserve">nd </w:t>
      </w:r>
      <w:proofErr w:type="spellStart"/>
      <w:r>
        <w:rPr>
          <w:rFonts w:ascii="Times New Roman" w:hAnsi="Times New Roman"/>
          <w:sz w:val="24"/>
          <w:szCs w:val="24"/>
        </w:rPr>
        <w:t>Ahmann</w:t>
      </w:r>
      <w:proofErr w:type="spellEnd"/>
      <w:r>
        <w:rPr>
          <w:rFonts w:ascii="Times New Roman" w:hAnsi="Times New Roman"/>
          <w:sz w:val="24"/>
          <w:szCs w:val="24"/>
        </w:rPr>
        <w:t>, D. (2002). “Natural organic matter affects arsenic speciation and sorption onto h</w:t>
      </w:r>
      <w:r w:rsidRPr="005A1C55">
        <w:rPr>
          <w:rFonts w:ascii="Times New Roman" w:hAnsi="Times New Roman"/>
          <w:sz w:val="24"/>
          <w:szCs w:val="24"/>
        </w:rPr>
        <w:t xml:space="preserve">ematite.” </w:t>
      </w:r>
      <w:r w:rsidRPr="005A1C55">
        <w:rPr>
          <w:rFonts w:ascii="Times New Roman" w:hAnsi="Times New Roman"/>
          <w:i/>
          <w:iCs/>
          <w:sz w:val="24"/>
          <w:szCs w:val="24"/>
        </w:rPr>
        <w:t>Environ</w:t>
      </w:r>
      <w:r>
        <w:rPr>
          <w:rFonts w:ascii="Times New Roman" w:hAnsi="Times New Roman"/>
          <w:i/>
          <w:iCs/>
          <w:sz w:val="24"/>
          <w:szCs w:val="24"/>
        </w:rPr>
        <w:t>.</w:t>
      </w:r>
      <w:r w:rsidRPr="005A1C55">
        <w:rPr>
          <w:rFonts w:ascii="Times New Roman" w:hAnsi="Times New Roman"/>
          <w:i/>
          <w:iCs/>
          <w:sz w:val="24"/>
          <w:szCs w:val="24"/>
        </w:rPr>
        <w:t xml:space="preserve"> Sci</w:t>
      </w:r>
      <w:r>
        <w:rPr>
          <w:rFonts w:ascii="Times New Roman" w:hAnsi="Times New Roman"/>
          <w:i/>
          <w:iCs/>
          <w:sz w:val="24"/>
          <w:szCs w:val="24"/>
        </w:rPr>
        <w:t xml:space="preserve">. </w:t>
      </w:r>
      <w:r w:rsidRPr="005A1C55">
        <w:rPr>
          <w:rFonts w:ascii="Times New Roman" w:hAnsi="Times New Roman"/>
          <w:i/>
          <w:iCs/>
          <w:sz w:val="24"/>
          <w:szCs w:val="24"/>
        </w:rPr>
        <w:t>Technol</w:t>
      </w:r>
      <w:r>
        <w:rPr>
          <w:rFonts w:ascii="Times New Roman" w:hAnsi="Times New Roman"/>
          <w:i/>
          <w:iCs/>
          <w:sz w:val="24"/>
          <w:szCs w:val="24"/>
        </w:rPr>
        <w:t>.</w:t>
      </w:r>
      <w:r w:rsidR="0051489D">
        <w:rPr>
          <w:rFonts w:ascii="Times New Roman" w:hAnsi="Times New Roman"/>
          <w:sz w:val="24"/>
          <w:szCs w:val="24"/>
        </w:rPr>
        <w:t xml:space="preserve"> </w:t>
      </w:r>
      <w:r w:rsidRPr="005A1C55">
        <w:rPr>
          <w:rFonts w:ascii="Times New Roman" w:hAnsi="Times New Roman"/>
          <w:sz w:val="24"/>
          <w:szCs w:val="24"/>
        </w:rPr>
        <w:t>36(13), 2889–2896.</w:t>
      </w:r>
    </w:p>
    <w:p w14:paraId="64720222" w14:textId="68B9DA22" w:rsidR="00931B96" w:rsidRPr="005A1C55" w:rsidRDefault="00931B96" w:rsidP="00931B96">
      <w:pPr>
        <w:pStyle w:val="Bibliography"/>
        <w:spacing w:line="480" w:lineRule="auto"/>
        <w:rPr>
          <w:rFonts w:ascii="Times New Roman" w:hAnsi="Times New Roman"/>
          <w:sz w:val="24"/>
          <w:szCs w:val="24"/>
        </w:rPr>
      </w:pPr>
      <w:proofErr w:type="spellStart"/>
      <w:r w:rsidRPr="005A1C55">
        <w:rPr>
          <w:rFonts w:ascii="Times New Roman" w:hAnsi="Times New Roman"/>
          <w:sz w:val="24"/>
          <w:szCs w:val="24"/>
        </w:rPr>
        <w:t>Sivasamy</w:t>
      </w:r>
      <w:proofErr w:type="spellEnd"/>
      <w:r w:rsidRPr="005A1C55">
        <w:rPr>
          <w:rFonts w:ascii="Times New Roman" w:hAnsi="Times New Roman"/>
          <w:sz w:val="24"/>
          <w:szCs w:val="24"/>
        </w:rPr>
        <w:t xml:space="preserve">, A., Singh, K. P., Mohan, D, and </w:t>
      </w:r>
      <w:proofErr w:type="spellStart"/>
      <w:r w:rsidRPr="005A1C55">
        <w:rPr>
          <w:rFonts w:ascii="Times New Roman" w:hAnsi="Times New Roman"/>
          <w:sz w:val="24"/>
          <w:szCs w:val="24"/>
        </w:rPr>
        <w:t>Maruthamuthu</w:t>
      </w:r>
      <w:proofErr w:type="spellEnd"/>
      <w:r w:rsidRPr="005A1C55">
        <w:rPr>
          <w:rFonts w:ascii="Times New Roman" w:hAnsi="Times New Roman"/>
          <w:sz w:val="24"/>
          <w:szCs w:val="24"/>
        </w:rPr>
        <w:t xml:space="preserve">, M. (2001). “Studies on </w:t>
      </w:r>
      <w:proofErr w:type="spellStart"/>
      <w:r w:rsidRPr="005A1C55">
        <w:rPr>
          <w:rFonts w:ascii="Times New Roman" w:hAnsi="Times New Roman"/>
          <w:sz w:val="24"/>
          <w:szCs w:val="24"/>
        </w:rPr>
        <w:t>defluoridation</w:t>
      </w:r>
      <w:proofErr w:type="spellEnd"/>
      <w:r w:rsidRPr="005A1C55">
        <w:rPr>
          <w:rFonts w:ascii="Times New Roman" w:hAnsi="Times New Roman"/>
          <w:sz w:val="24"/>
          <w:szCs w:val="24"/>
        </w:rPr>
        <w:t xml:space="preserve"> of water by coal-based sorbents.” </w:t>
      </w:r>
      <w:r>
        <w:rPr>
          <w:rFonts w:ascii="Times New Roman" w:hAnsi="Times New Roman"/>
          <w:i/>
          <w:iCs/>
          <w:sz w:val="24"/>
          <w:szCs w:val="24"/>
        </w:rPr>
        <w:t>J. Chem. Technol.</w:t>
      </w:r>
      <w:r w:rsidRPr="005A1C55">
        <w:rPr>
          <w:rFonts w:ascii="Times New Roman" w:hAnsi="Times New Roman"/>
          <w:i/>
          <w:iCs/>
          <w:sz w:val="24"/>
          <w:szCs w:val="24"/>
        </w:rPr>
        <w:t xml:space="preserve"> </w:t>
      </w:r>
      <w:proofErr w:type="spellStart"/>
      <w:r w:rsidRPr="005A1C55">
        <w:rPr>
          <w:rFonts w:ascii="Times New Roman" w:hAnsi="Times New Roman"/>
          <w:i/>
          <w:iCs/>
          <w:sz w:val="24"/>
          <w:szCs w:val="24"/>
        </w:rPr>
        <w:t>Biot</w:t>
      </w:r>
      <w:proofErr w:type="spellEnd"/>
      <w:r>
        <w:rPr>
          <w:rFonts w:ascii="Times New Roman" w:hAnsi="Times New Roman"/>
          <w:i/>
          <w:iCs/>
          <w:sz w:val="24"/>
          <w:szCs w:val="24"/>
        </w:rPr>
        <w:t>.</w:t>
      </w:r>
      <w:r w:rsidRPr="005A1C55">
        <w:rPr>
          <w:rFonts w:ascii="Times New Roman" w:hAnsi="Times New Roman"/>
          <w:sz w:val="24"/>
          <w:szCs w:val="24"/>
        </w:rPr>
        <w:t xml:space="preserve"> 76(7), 717–722.</w:t>
      </w:r>
    </w:p>
    <w:p w14:paraId="04C8C06D" w14:textId="33403C7F" w:rsidR="00931B96" w:rsidRPr="005A1C55" w:rsidRDefault="00931B96" w:rsidP="00931B96">
      <w:pPr>
        <w:pStyle w:val="Bibliography"/>
        <w:spacing w:line="480" w:lineRule="auto"/>
        <w:rPr>
          <w:rFonts w:ascii="Times New Roman" w:hAnsi="Times New Roman"/>
          <w:sz w:val="24"/>
          <w:szCs w:val="24"/>
        </w:rPr>
      </w:pPr>
      <w:proofErr w:type="gramStart"/>
      <w:r w:rsidRPr="005A1C55">
        <w:rPr>
          <w:rFonts w:ascii="Times New Roman" w:hAnsi="Times New Roman"/>
          <w:sz w:val="24"/>
          <w:szCs w:val="24"/>
        </w:rPr>
        <w:t xml:space="preserve">Tang, Y., Guan, X., Su, T., </w:t>
      </w:r>
      <w:proofErr w:type="spellStart"/>
      <w:r w:rsidRPr="005A1C55">
        <w:rPr>
          <w:rFonts w:ascii="Times New Roman" w:hAnsi="Times New Roman"/>
          <w:sz w:val="24"/>
          <w:szCs w:val="24"/>
        </w:rPr>
        <w:t>Gao</w:t>
      </w:r>
      <w:proofErr w:type="spellEnd"/>
      <w:r w:rsidRPr="005A1C55">
        <w:rPr>
          <w:rFonts w:ascii="Times New Roman" w:hAnsi="Times New Roman"/>
          <w:sz w:val="24"/>
          <w:szCs w:val="24"/>
        </w:rPr>
        <w:t>, N., and Wang, J. (2009).</w:t>
      </w:r>
      <w:proofErr w:type="gramEnd"/>
      <w:r w:rsidRPr="005A1C55">
        <w:rPr>
          <w:rFonts w:ascii="Times New Roman" w:hAnsi="Times New Roman"/>
          <w:sz w:val="24"/>
          <w:szCs w:val="24"/>
        </w:rPr>
        <w:t xml:space="preserve"> “Fluoride adso</w:t>
      </w:r>
      <w:r w:rsidR="0051489D">
        <w:rPr>
          <w:rFonts w:ascii="Times New Roman" w:hAnsi="Times New Roman"/>
          <w:sz w:val="24"/>
          <w:szCs w:val="24"/>
        </w:rPr>
        <w:t>rption onto activated alumina: m</w:t>
      </w:r>
      <w:r w:rsidRPr="005A1C55">
        <w:rPr>
          <w:rFonts w:ascii="Times New Roman" w:hAnsi="Times New Roman"/>
          <w:sz w:val="24"/>
          <w:szCs w:val="24"/>
        </w:rPr>
        <w:t xml:space="preserve">odeling the effects of pH and some competing ions.” </w:t>
      </w:r>
      <w:r>
        <w:rPr>
          <w:rFonts w:ascii="Times New Roman" w:hAnsi="Times New Roman"/>
          <w:i/>
          <w:iCs/>
          <w:sz w:val="24"/>
          <w:szCs w:val="24"/>
        </w:rPr>
        <w:t>Colloid</w:t>
      </w:r>
      <w:r w:rsidRPr="005A1C55">
        <w:rPr>
          <w:rFonts w:ascii="Times New Roman" w:hAnsi="Times New Roman"/>
          <w:i/>
          <w:iCs/>
          <w:sz w:val="24"/>
          <w:szCs w:val="24"/>
        </w:rPr>
        <w:t xml:space="preserve"> </w:t>
      </w:r>
      <w:r>
        <w:rPr>
          <w:rFonts w:ascii="Times New Roman" w:hAnsi="Times New Roman"/>
          <w:i/>
          <w:iCs/>
          <w:sz w:val="24"/>
          <w:szCs w:val="24"/>
        </w:rPr>
        <w:t>Surface</w:t>
      </w:r>
      <w:r w:rsidRPr="005A1C55">
        <w:rPr>
          <w:rFonts w:ascii="Times New Roman" w:hAnsi="Times New Roman"/>
          <w:i/>
          <w:iCs/>
          <w:sz w:val="24"/>
          <w:szCs w:val="24"/>
        </w:rPr>
        <w:t xml:space="preserve"> A</w:t>
      </w:r>
      <w:r w:rsidRPr="005A1C55">
        <w:rPr>
          <w:rFonts w:ascii="Times New Roman" w:hAnsi="Times New Roman"/>
          <w:sz w:val="24"/>
          <w:szCs w:val="24"/>
        </w:rPr>
        <w:t>, 337(1-3), 33–38.</w:t>
      </w:r>
    </w:p>
    <w:p w14:paraId="248AC28E" w14:textId="32657B75" w:rsidR="00931B96" w:rsidRPr="005A1C55" w:rsidRDefault="00931B96" w:rsidP="00931B96">
      <w:pPr>
        <w:pStyle w:val="Bibliography"/>
        <w:spacing w:line="480" w:lineRule="auto"/>
        <w:rPr>
          <w:rFonts w:ascii="Times New Roman" w:hAnsi="Times New Roman"/>
          <w:sz w:val="24"/>
          <w:szCs w:val="24"/>
        </w:rPr>
      </w:pPr>
      <w:proofErr w:type="spellStart"/>
      <w:proofErr w:type="gramStart"/>
      <w:r w:rsidRPr="005A1C55">
        <w:rPr>
          <w:rFonts w:ascii="Times New Roman" w:hAnsi="Times New Roman"/>
          <w:sz w:val="24"/>
          <w:szCs w:val="24"/>
        </w:rPr>
        <w:t>Tchomgui-Kamga</w:t>
      </w:r>
      <w:proofErr w:type="spellEnd"/>
      <w:r w:rsidRPr="005A1C55">
        <w:rPr>
          <w:rFonts w:ascii="Times New Roman" w:hAnsi="Times New Roman"/>
          <w:sz w:val="24"/>
          <w:szCs w:val="24"/>
        </w:rPr>
        <w:t xml:space="preserve">, E., Alonzo, V., </w:t>
      </w:r>
      <w:proofErr w:type="spellStart"/>
      <w:r w:rsidRPr="005A1C55">
        <w:rPr>
          <w:rFonts w:ascii="Times New Roman" w:hAnsi="Times New Roman"/>
          <w:sz w:val="24"/>
          <w:szCs w:val="24"/>
        </w:rPr>
        <w:t>Nanseu-Njiki</w:t>
      </w:r>
      <w:proofErr w:type="spellEnd"/>
      <w:r w:rsidRPr="005A1C55">
        <w:rPr>
          <w:rFonts w:ascii="Times New Roman" w:hAnsi="Times New Roman"/>
          <w:sz w:val="24"/>
          <w:szCs w:val="24"/>
        </w:rPr>
        <w:t xml:space="preserve">, C. </w:t>
      </w:r>
      <w:r w:rsidR="00DF2E63">
        <w:rPr>
          <w:rFonts w:ascii="Times New Roman" w:hAnsi="Times New Roman"/>
          <w:sz w:val="24"/>
          <w:szCs w:val="24"/>
        </w:rPr>
        <w:t xml:space="preserve">P., </w:t>
      </w:r>
      <w:proofErr w:type="spellStart"/>
      <w:r w:rsidR="00DF2E63">
        <w:rPr>
          <w:rFonts w:ascii="Times New Roman" w:hAnsi="Times New Roman"/>
          <w:sz w:val="24"/>
          <w:szCs w:val="24"/>
        </w:rPr>
        <w:t>Audebrand</w:t>
      </w:r>
      <w:proofErr w:type="spellEnd"/>
      <w:r w:rsidR="00DF2E63">
        <w:rPr>
          <w:rFonts w:ascii="Times New Roman" w:hAnsi="Times New Roman"/>
          <w:sz w:val="24"/>
          <w:szCs w:val="24"/>
        </w:rPr>
        <w:t xml:space="preserve">, N., </w:t>
      </w:r>
      <w:proofErr w:type="spellStart"/>
      <w:r w:rsidR="00DF2E63">
        <w:rPr>
          <w:rFonts w:ascii="Times New Roman" w:hAnsi="Times New Roman"/>
          <w:sz w:val="24"/>
          <w:szCs w:val="24"/>
        </w:rPr>
        <w:t>Ngameni</w:t>
      </w:r>
      <w:proofErr w:type="spellEnd"/>
      <w:r w:rsidR="00DF2E63">
        <w:rPr>
          <w:rFonts w:ascii="Times New Roman" w:hAnsi="Times New Roman"/>
          <w:sz w:val="24"/>
          <w:szCs w:val="24"/>
        </w:rPr>
        <w:t xml:space="preserve">, E., </w:t>
      </w:r>
      <w:r w:rsidRPr="005A1C55">
        <w:rPr>
          <w:rFonts w:ascii="Times New Roman" w:hAnsi="Times New Roman"/>
          <w:sz w:val="24"/>
          <w:szCs w:val="24"/>
        </w:rPr>
        <w:t xml:space="preserve">and </w:t>
      </w:r>
      <w:proofErr w:type="spellStart"/>
      <w:r w:rsidRPr="005A1C55">
        <w:rPr>
          <w:rFonts w:ascii="Times New Roman" w:hAnsi="Times New Roman"/>
          <w:sz w:val="24"/>
          <w:szCs w:val="24"/>
        </w:rPr>
        <w:t>Darche</w:t>
      </w:r>
      <w:r>
        <w:rPr>
          <w:rFonts w:ascii="Times New Roman" w:hAnsi="Times New Roman"/>
          <w:sz w:val="24"/>
          <w:szCs w:val="24"/>
        </w:rPr>
        <w:t>n</w:t>
      </w:r>
      <w:proofErr w:type="spellEnd"/>
      <w:r>
        <w:rPr>
          <w:rFonts w:ascii="Times New Roman" w:hAnsi="Times New Roman"/>
          <w:sz w:val="24"/>
          <w:szCs w:val="24"/>
        </w:rPr>
        <w:t>, A. (2010).</w:t>
      </w:r>
      <w:proofErr w:type="gramEnd"/>
      <w:r>
        <w:rPr>
          <w:rFonts w:ascii="Times New Roman" w:hAnsi="Times New Roman"/>
          <w:sz w:val="24"/>
          <w:szCs w:val="24"/>
        </w:rPr>
        <w:t xml:space="preserve"> “Preparation and characterization of charcoals that contain dispersed aluminum oxide as a</w:t>
      </w:r>
      <w:r w:rsidRPr="005A1C55">
        <w:rPr>
          <w:rFonts w:ascii="Times New Roman" w:hAnsi="Times New Roman"/>
          <w:sz w:val="24"/>
          <w:szCs w:val="24"/>
        </w:rPr>
        <w:t>dsorbe</w:t>
      </w:r>
      <w:r>
        <w:rPr>
          <w:rFonts w:ascii="Times New Roman" w:hAnsi="Times New Roman"/>
          <w:sz w:val="24"/>
          <w:szCs w:val="24"/>
        </w:rPr>
        <w:t>nts for removal of fluoride from drinking w</w:t>
      </w:r>
      <w:r w:rsidRPr="005A1C55">
        <w:rPr>
          <w:rFonts w:ascii="Times New Roman" w:hAnsi="Times New Roman"/>
          <w:sz w:val="24"/>
          <w:szCs w:val="24"/>
        </w:rPr>
        <w:t xml:space="preserve">ater.” </w:t>
      </w:r>
      <w:r w:rsidRPr="005A1C55">
        <w:rPr>
          <w:rFonts w:ascii="Times New Roman" w:hAnsi="Times New Roman"/>
          <w:i/>
          <w:iCs/>
          <w:sz w:val="24"/>
          <w:szCs w:val="24"/>
        </w:rPr>
        <w:t>Carbon</w:t>
      </w:r>
      <w:r w:rsidRPr="005A1C55">
        <w:rPr>
          <w:rFonts w:ascii="Times New Roman" w:hAnsi="Times New Roman"/>
          <w:sz w:val="24"/>
          <w:szCs w:val="24"/>
        </w:rPr>
        <w:t>, 48(2), 333–343.</w:t>
      </w:r>
    </w:p>
    <w:p w14:paraId="7A569AD3" w14:textId="09A2C5D6" w:rsidR="00931B96" w:rsidRDefault="00931B96" w:rsidP="00931B96">
      <w:pPr>
        <w:pStyle w:val="Bibliography"/>
        <w:spacing w:line="480" w:lineRule="auto"/>
        <w:rPr>
          <w:rFonts w:ascii="Times New Roman" w:hAnsi="Times New Roman"/>
          <w:sz w:val="24"/>
          <w:szCs w:val="24"/>
        </w:rPr>
      </w:pPr>
      <w:proofErr w:type="spellStart"/>
      <w:proofErr w:type="gramStart"/>
      <w:r w:rsidRPr="005A1C55">
        <w:rPr>
          <w:rFonts w:ascii="Times New Roman" w:hAnsi="Times New Roman"/>
          <w:sz w:val="24"/>
          <w:szCs w:val="24"/>
        </w:rPr>
        <w:t>Tonguc</w:t>
      </w:r>
      <w:proofErr w:type="spellEnd"/>
      <w:r w:rsidRPr="005A1C55">
        <w:rPr>
          <w:rFonts w:ascii="Times New Roman" w:hAnsi="Times New Roman"/>
          <w:sz w:val="24"/>
          <w:szCs w:val="24"/>
        </w:rPr>
        <w:t xml:space="preserve">, M. O., </w:t>
      </w:r>
      <w:proofErr w:type="spellStart"/>
      <w:r w:rsidRPr="005A1C55">
        <w:rPr>
          <w:rFonts w:ascii="Times New Roman" w:hAnsi="Times New Roman"/>
          <w:sz w:val="24"/>
          <w:szCs w:val="24"/>
        </w:rPr>
        <w:t>Ozat</w:t>
      </w:r>
      <w:proofErr w:type="spellEnd"/>
      <w:r w:rsidRPr="005A1C55">
        <w:rPr>
          <w:rFonts w:ascii="Times New Roman" w:hAnsi="Times New Roman"/>
          <w:sz w:val="24"/>
          <w:szCs w:val="24"/>
        </w:rPr>
        <w:t xml:space="preserve">, Y., </w:t>
      </w:r>
      <w:proofErr w:type="spellStart"/>
      <w:r w:rsidRPr="005A1C55">
        <w:rPr>
          <w:rFonts w:ascii="Times New Roman" w:hAnsi="Times New Roman"/>
          <w:sz w:val="24"/>
          <w:szCs w:val="24"/>
        </w:rPr>
        <w:t>Sert</w:t>
      </w:r>
      <w:proofErr w:type="spellEnd"/>
      <w:r w:rsidRPr="005A1C55">
        <w:rPr>
          <w:rFonts w:ascii="Times New Roman" w:hAnsi="Times New Roman"/>
          <w:sz w:val="24"/>
          <w:szCs w:val="24"/>
        </w:rPr>
        <w:t xml:space="preserve">, T., </w:t>
      </w:r>
      <w:proofErr w:type="spellStart"/>
      <w:r w:rsidRPr="005A1C55">
        <w:rPr>
          <w:rFonts w:ascii="Times New Roman" w:hAnsi="Times New Roman"/>
          <w:sz w:val="24"/>
          <w:szCs w:val="24"/>
        </w:rPr>
        <w:t>Sonmez</w:t>
      </w:r>
      <w:proofErr w:type="spellEnd"/>
      <w:r w:rsidRPr="005A1C55">
        <w:rPr>
          <w:rFonts w:ascii="Times New Roman" w:hAnsi="Times New Roman"/>
          <w:sz w:val="24"/>
          <w:szCs w:val="24"/>
        </w:rPr>
        <w:t xml:space="preserve">, Y., and </w:t>
      </w:r>
      <w:proofErr w:type="spellStart"/>
      <w:r w:rsidRPr="005A1C55">
        <w:rPr>
          <w:rFonts w:ascii="Times New Roman" w:hAnsi="Times New Roman"/>
          <w:sz w:val="24"/>
          <w:szCs w:val="24"/>
        </w:rPr>
        <w:t>Kirzioglu</w:t>
      </w:r>
      <w:proofErr w:type="spellEnd"/>
      <w:r w:rsidRPr="005A1C55">
        <w:rPr>
          <w:rFonts w:ascii="Times New Roman" w:hAnsi="Times New Roman"/>
          <w:sz w:val="24"/>
          <w:szCs w:val="24"/>
        </w:rPr>
        <w:t>, F. Y. (2011).</w:t>
      </w:r>
      <w:proofErr w:type="gramEnd"/>
      <w:r w:rsidRPr="005A1C55">
        <w:rPr>
          <w:rFonts w:ascii="Times New Roman" w:hAnsi="Times New Roman"/>
          <w:sz w:val="24"/>
          <w:szCs w:val="24"/>
        </w:rPr>
        <w:t xml:space="preserve"> “Tooth sensitivity in </w:t>
      </w:r>
      <w:proofErr w:type="spellStart"/>
      <w:r w:rsidRPr="005A1C55">
        <w:rPr>
          <w:rFonts w:ascii="Times New Roman" w:hAnsi="Times New Roman"/>
          <w:sz w:val="24"/>
          <w:szCs w:val="24"/>
        </w:rPr>
        <w:t>fluorotic</w:t>
      </w:r>
      <w:proofErr w:type="spellEnd"/>
      <w:r w:rsidRPr="005A1C55">
        <w:rPr>
          <w:rFonts w:ascii="Times New Roman" w:hAnsi="Times New Roman"/>
          <w:sz w:val="24"/>
          <w:szCs w:val="24"/>
        </w:rPr>
        <w:t xml:space="preserve"> teeth.” </w:t>
      </w:r>
      <w:r>
        <w:rPr>
          <w:rFonts w:ascii="Times New Roman" w:hAnsi="Times New Roman"/>
          <w:i/>
          <w:iCs/>
          <w:sz w:val="24"/>
          <w:szCs w:val="24"/>
        </w:rPr>
        <w:t>Eur. J. Dent.</w:t>
      </w:r>
      <w:r w:rsidRPr="005A1C55">
        <w:rPr>
          <w:rFonts w:ascii="Times New Roman" w:hAnsi="Times New Roman"/>
          <w:sz w:val="24"/>
          <w:szCs w:val="24"/>
        </w:rPr>
        <w:t xml:space="preserve"> </w:t>
      </w:r>
      <w:proofErr w:type="gramStart"/>
      <w:r w:rsidRPr="005A1C55">
        <w:rPr>
          <w:rFonts w:ascii="Times New Roman" w:hAnsi="Times New Roman"/>
          <w:sz w:val="24"/>
          <w:szCs w:val="24"/>
        </w:rPr>
        <w:t>5(3), 273.</w:t>
      </w:r>
      <w:proofErr w:type="gramEnd"/>
    </w:p>
    <w:p w14:paraId="3CEF11B7" w14:textId="7682E370" w:rsidR="00F636AB" w:rsidRPr="00F636AB" w:rsidRDefault="00F636AB" w:rsidP="00F636AB">
      <w:pPr>
        <w:pStyle w:val="Bibliography"/>
        <w:spacing w:line="480" w:lineRule="auto"/>
        <w:rPr>
          <w:rFonts w:ascii="Times New Roman" w:hAnsi="Times New Roman"/>
          <w:sz w:val="24"/>
          <w:szCs w:val="24"/>
        </w:rPr>
      </w:pPr>
      <w:proofErr w:type="spellStart"/>
      <w:r w:rsidRPr="00F636AB">
        <w:rPr>
          <w:rFonts w:ascii="Times New Roman" w:hAnsi="Times New Roman"/>
          <w:sz w:val="24"/>
          <w:szCs w:val="24"/>
        </w:rPr>
        <w:t>Trussell</w:t>
      </w:r>
      <w:proofErr w:type="spellEnd"/>
      <w:r w:rsidRPr="00F636AB">
        <w:rPr>
          <w:rFonts w:ascii="Times New Roman" w:hAnsi="Times New Roman"/>
          <w:sz w:val="24"/>
          <w:szCs w:val="24"/>
        </w:rPr>
        <w:t xml:space="preserve">, R. R., </w:t>
      </w:r>
      <w:proofErr w:type="spellStart"/>
      <w:r w:rsidRPr="00F636AB">
        <w:rPr>
          <w:rFonts w:ascii="Times New Roman" w:hAnsi="Times New Roman"/>
          <w:sz w:val="24"/>
          <w:szCs w:val="24"/>
        </w:rPr>
        <w:t>Tchobanoglous</w:t>
      </w:r>
      <w:proofErr w:type="spellEnd"/>
      <w:r w:rsidRPr="00F636AB">
        <w:rPr>
          <w:rFonts w:ascii="Times New Roman" w:hAnsi="Times New Roman"/>
          <w:sz w:val="24"/>
          <w:szCs w:val="24"/>
        </w:rPr>
        <w:t xml:space="preserve">, G., Crittenden, J.C., Hand, D., and Howe, K. (2005). </w:t>
      </w:r>
      <w:r w:rsidRPr="00F636AB">
        <w:rPr>
          <w:rFonts w:ascii="Times New Roman" w:hAnsi="Times New Roman"/>
          <w:i/>
          <w:iCs/>
          <w:sz w:val="24"/>
          <w:szCs w:val="24"/>
        </w:rPr>
        <w:t>Water treatment: principles and design</w:t>
      </w:r>
      <w:proofErr w:type="gramStart"/>
      <w:r w:rsidRPr="00F636AB">
        <w:rPr>
          <w:rFonts w:ascii="Times New Roman" w:hAnsi="Times New Roman"/>
          <w:i/>
          <w:iCs/>
          <w:sz w:val="24"/>
          <w:szCs w:val="24"/>
        </w:rPr>
        <w:t>;</w:t>
      </w:r>
      <w:proofErr w:type="gramEnd"/>
      <w:r w:rsidRPr="00F636AB">
        <w:rPr>
          <w:rFonts w:ascii="Times New Roman" w:hAnsi="Times New Roman"/>
          <w:i/>
          <w:iCs/>
          <w:sz w:val="24"/>
          <w:szCs w:val="24"/>
        </w:rPr>
        <w:t xml:space="preserve"> 2</w:t>
      </w:r>
      <w:r w:rsidRPr="00F636AB">
        <w:rPr>
          <w:rFonts w:ascii="Times New Roman" w:hAnsi="Times New Roman"/>
          <w:i/>
          <w:iCs/>
          <w:sz w:val="24"/>
          <w:szCs w:val="24"/>
          <w:vertAlign w:val="superscript"/>
        </w:rPr>
        <w:t>ND</w:t>
      </w:r>
      <w:r w:rsidRPr="00F636AB">
        <w:rPr>
          <w:rFonts w:ascii="Times New Roman" w:hAnsi="Times New Roman"/>
          <w:i/>
          <w:iCs/>
          <w:sz w:val="24"/>
          <w:szCs w:val="24"/>
        </w:rPr>
        <w:t xml:space="preserve"> Ed</w:t>
      </w:r>
      <w:r w:rsidRPr="00F636AB">
        <w:rPr>
          <w:rFonts w:ascii="Times New Roman" w:hAnsi="Times New Roman"/>
          <w:sz w:val="24"/>
          <w:szCs w:val="24"/>
        </w:rPr>
        <w:t>. John Wiley &amp; Sons, Hoboken, New Jersey.</w:t>
      </w:r>
    </w:p>
    <w:p w14:paraId="448C4E80" w14:textId="77777777" w:rsidR="0051489D" w:rsidRDefault="00931B96" w:rsidP="00931B96">
      <w:pPr>
        <w:pStyle w:val="Bibliography"/>
        <w:spacing w:line="480" w:lineRule="auto"/>
        <w:rPr>
          <w:rFonts w:ascii="Times New Roman" w:hAnsi="Times New Roman"/>
          <w:sz w:val="24"/>
          <w:szCs w:val="24"/>
        </w:rPr>
      </w:pPr>
      <w:r w:rsidRPr="005A1C55">
        <w:rPr>
          <w:rFonts w:ascii="Times New Roman" w:hAnsi="Times New Roman"/>
          <w:sz w:val="24"/>
          <w:szCs w:val="24"/>
        </w:rPr>
        <w:t xml:space="preserve">U.S. EPA. (2012). “Drinking Water Contaminants.” &lt;http://water.epa.gov/drink/contaminants/index.cfm#SecondaryList&gt; </w:t>
      </w:r>
    </w:p>
    <w:p w14:paraId="677E774D" w14:textId="55AC6156" w:rsidR="00931B96" w:rsidRPr="005A1C55" w:rsidRDefault="00931B96" w:rsidP="0051489D">
      <w:pPr>
        <w:pStyle w:val="Bibliography"/>
        <w:spacing w:line="480" w:lineRule="auto"/>
        <w:ind w:firstLine="0"/>
        <w:rPr>
          <w:rFonts w:ascii="Times New Roman" w:hAnsi="Times New Roman"/>
          <w:sz w:val="24"/>
          <w:szCs w:val="24"/>
        </w:rPr>
      </w:pPr>
      <w:r w:rsidRPr="005A1C55">
        <w:rPr>
          <w:rFonts w:ascii="Times New Roman" w:hAnsi="Times New Roman"/>
          <w:sz w:val="24"/>
          <w:szCs w:val="24"/>
        </w:rPr>
        <w:t>(Apr. 19, 2012).</w:t>
      </w:r>
    </w:p>
    <w:p w14:paraId="79B3BF7A" w14:textId="2CBA65CF" w:rsidR="00931B96" w:rsidRPr="005A1C55" w:rsidRDefault="00931B96" w:rsidP="00931B96">
      <w:pPr>
        <w:pStyle w:val="Bibliography"/>
        <w:spacing w:line="480" w:lineRule="auto"/>
        <w:rPr>
          <w:rFonts w:ascii="Times New Roman" w:hAnsi="Times New Roman"/>
          <w:sz w:val="24"/>
          <w:szCs w:val="24"/>
        </w:rPr>
      </w:pPr>
      <w:proofErr w:type="spellStart"/>
      <w:proofErr w:type="gramStart"/>
      <w:r w:rsidRPr="005A1C55">
        <w:rPr>
          <w:rFonts w:ascii="Times New Roman" w:hAnsi="Times New Roman"/>
          <w:sz w:val="24"/>
          <w:szCs w:val="24"/>
        </w:rPr>
        <w:lastRenderedPageBreak/>
        <w:t>Westerhoff</w:t>
      </w:r>
      <w:proofErr w:type="spellEnd"/>
      <w:r w:rsidRPr="005A1C55">
        <w:rPr>
          <w:rFonts w:ascii="Times New Roman" w:hAnsi="Times New Roman"/>
          <w:sz w:val="24"/>
          <w:szCs w:val="24"/>
        </w:rPr>
        <w:t xml:space="preserve">, P., </w:t>
      </w:r>
      <w:proofErr w:type="spellStart"/>
      <w:r w:rsidRPr="005A1C55">
        <w:rPr>
          <w:rFonts w:ascii="Times New Roman" w:hAnsi="Times New Roman"/>
          <w:sz w:val="24"/>
          <w:szCs w:val="24"/>
        </w:rPr>
        <w:t>Highfield</w:t>
      </w:r>
      <w:proofErr w:type="spellEnd"/>
      <w:r w:rsidRPr="005A1C55">
        <w:rPr>
          <w:rFonts w:ascii="Times New Roman" w:hAnsi="Times New Roman"/>
          <w:sz w:val="24"/>
          <w:szCs w:val="24"/>
        </w:rPr>
        <w:t xml:space="preserve">, D., </w:t>
      </w:r>
      <w:proofErr w:type="spellStart"/>
      <w:r w:rsidRPr="005A1C55">
        <w:rPr>
          <w:rFonts w:ascii="Times New Roman" w:hAnsi="Times New Roman"/>
          <w:sz w:val="24"/>
          <w:szCs w:val="24"/>
        </w:rPr>
        <w:t>Badruzzaman</w:t>
      </w:r>
      <w:proofErr w:type="spellEnd"/>
      <w:r w:rsidRPr="005A1C55">
        <w:rPr>
          <w:rFonts w:ascii="Times New Roman" w:hAnsi="Times New Roman"/>
          <w:sz w:val="24"/>
          <w:szCs w:val="24"/>
        </w:rPr>
        <w:t>, M</w:t>
      </w:r>
      <w:r>
        <w:rPr>
          <w:rFonts w:ascii="Times New Roman" w:hAnsi="Times New Roman"/>
          <w:sz w:val="24"/>
          <w:szCs w:val="24"/>
        </w:rPr>
        <w:t>., and Yoon, Y. (2005).</w:t>
      </w:r>
      <w:proofErr w:type="gramEnd"/>
      <w:r>
        <w:rPr>
          <w:rFonts w:ascii="Times New Roman" w:hAnsi="Times New Roman"/>
          <w:sz w:val="24"/>
          <w:szCs w:val="24"/>
        </w:rPr>
        <w:t xml:space="preserve"> “Rapid small-scale column tests for arsenate removal in iron oxide packed bed c</w:t>
      </w:r>
      <w:r w:rsidRPr="005A1C55">
        <w:rPr>
          <w:rFonts w:ascii="Times New Roman" w:hAnsi="Times New Roman"/>
          <w:sz w:val="24"/>
          <w:szCs w:val="24"/>
        </w:rPr>
        <w:t xml:space="preserve">olumns.” </w:t>
      </w:r>
      <w:r>
        <w:rPr>
          <w:rFonts w:ascii="Times New Roman" w:hAnsi="Times New Roman"/>
          <w:i/>
          <w:iCs/>
          <w:sz w:val="24"/>
          <w:szCs w:val="24"/>
        </w:rPr>
        <w:t>J.</w:t>
      </w:r>
      <w:r w:rsidRPr="005A1C55">
        <w:rPr>
          <w:rFonts w:ascii="Times New Roman" w:hAnsi="Times New Roman"/>
          <w:i/>
          <w:iCs/>
          <w:sz w:val="24"/>
          <w:szCs w:val="24"/>
        </w:rPr>
        <w:t xml:space="preserve"> Environ</w:t>
      </w:r>
      <w:r>
        <w:rPr>
          <w:rFonts w:ascii="Times New Roman" w:hAnsi="Times New Roman"/>
          <w:i/>
          <w:iCs/>
          <w:sz w:val="24"/>
          <w:szCs w:val="24"/>
        </w:rPr>
        <w:t>.</w:t>
      </w:r>
      <w:r w:rsidRPr="005A1C55">
        <w:rPr>
          <w:rFonts w:ascii="Times New Roman" w:hAnsi="Times New Roman"/>
          <w:i/>
          <w:iCs/>
          <w:sz w:val="24"/>
          <w:szCs w:val="24"/>
        </w:rPr>
        <w:t xml:space="preserve"> Eng</w:t>
      </w:r>
      <w:r>
        <w:rPr>
          <w:rFonts w:ascii="Times New Roman" w:hAnsi="Times New Roman"/>
          <w:i/>
          <w:iCs/>
          <w:sz w:val="24"/>
          <w:szCs w:val="24"/>
        </w:rPr>
        <w:t>.</w:t>
      </w:r>
      <w:r w:rsidR="0051489D">
        <w:rPr>
          <w:rFonts w:ascii="Times New Roman" w:hAnsi="Times New Roman"/>
          <w:sz w:val="24"/>
          <w:szCs w:val="24"/>
        </w:rPr>
        <w:t xml:space="preserve"> </w:t>
      </w:r>
      <w:r w:rsidRPr="005A1C55">
        <w:rPr>
          <w:rFonts w:ascii="Times New Roman" w:hAnsi="Times New Roman"/>
          <w:sz w:val="24"/>
          <w:szCs w:val="24"/>
        </w:rPr>
        <w:t>131(2), 262–271.</w:t>
      </w:r>
    </w:p>
    <w:p w14:paraId="7FC5AAD8" w14:textId="36ED7404" w:rsidR="00931B96" w:rsidRPr="005A1C55" w:rsidRDefault="00931B96" w:rsidP="00931B96">
      <w:pPr>
        <w:pStyle w:val="Bibliography"/>
        <w:spacing w:line="480" w:lineRule="auto"/>
        <w:rPr>
          <w:rFonts w:ascii="Times New Roman" w:hAnsi="Times New Roman"/>
          <w:sz w:val="24"/>
          <w:szCs w:val="24"/>
        </w:rPr>
      </w:pPr>
      <w:r w:rsidRPr="005A1C55">
        <w:rPr>
          <w:rFonts w:ascii="Times New Roman" w:hAnsi="Times New Roman"/>
          <w:sz w:val="24"/>
          <w:szCs w:val="24"/>
        </w:rPr>
        <w:t>W</w:t>
      </w:r>
      <w:r w:rsidR="0051489D">
        <w:rPr>
          <w:rFonts w:ascii="Times New Roman" w:hAnsi="Times New Roman"/>
          <w:sz w:val="24"/>
          <w:szCs w:val="24"/>
        </w:rPr>
        <w:t>orld Health Organization</w:t>
      </w:r>
      <w:r w:rsidRPr="005A1C55">
        <w:rPr>
          <w:rFonts w:ascii="Times New Roman" w:hAnsi="Times New Roman"/>
          <w:sz w:val="24"/>
          <w:szCs w:val="24"/>
        </w:rPr>
        <w:t xml:space="preserve"> and UNICEF. (2012)</w:t>
      </w:r>
      <w:proofErr w:type="gramStart"/>
      <w:r w:rsidRPr="005A1C55">
        <w:rPr>
          <w:rFonts w:ascii="Times New Roman" w:hAnsi="Times New Roman"/>
          <w:sz w:val="24"/>
          <w:szCs w:val="24"/>
        </w:rPr>
        <w:t xml:space="preserve">. </w:t>
      </w:r>
      <w:r w:rsidR="0051489D">
        <w:rPr>
          <w:rFonts w:ascii="Times New Roman" w:hAnsi="Times New Roman"/>
          <w:i/>
          <w:iCs/>
          <w:sz w:val="24"/>
          <w:szCs w:val="24"/>
        </w:rPr>
        <w:t>Progress on drinking water and sanitation 2012 u</w:t>
      </w:r>
      <w:r w:rsidRPr="005A1C55">
        <w:rPr>
          <w:rFonts w:ascii="Times New Roman" w:hAnsi="Times New Roman"/>
          <w:i/>
          <w:iCs/>
          <w:sz w:val="24"/>
          <w:szCs w:val="24"/>
        </w:rPr>
        <w:t>pdate</w:t>
      </w:r>
      <w:r w:rsidRPr="005A1C55">
        <w:rPr>
          <w:rFonts w:ascii="Times New Roman" w:hAnsi="Times New Roman"/>
          <w:sz w:val="24"/>
          <w:szCs w:val="24"/>
        </w:rPr>
        <w:t>.</w:t>
      </w:r>
      <w:proofErr w:type="gramEnd"/>
      <w:r w:rsidRPr="005A1C55">
        <w:rPr>
          <w:rFonts w:ascii="Times New Roman" w:hAnsi="Times New Roman"/>
          <w:sz w:val="24"/>
          <w:szCs w:val="24"/>
        </w:rPr>
        <w:t xml:space="preserve"> New York, N</w:t>
      </w:r>
      <w:r w:rsidR="00DF2E63">
        <w:rPr>
          <w:rFonts w:ascii="Times New Roman" w:hAnsi="Times New Roman"/>
          <w:sz w:val="24"/>
          <w:szCs w:val="24"/>
        </w:rPr>
        <w:t xml:space="preserve">ew </w:t>
      </w:r>
      <w:r w:rsidRPr="005A1C55">
        <w:rPr>
          <w:rFonts w:ascii="Times New Roman" w:hAnsi="Times New Roman"/>
          <w:sz w:val="24"/>
          <w:szCs w:val="24"/>
        </w:rPr>
        <w:t>Y</w:t>
      </w:r>
      <w:r w:rsidR="00DF2E63">
        <w:rPr>
          <w:rFonts w:ascii="Times New Roman" w:hAnsi="Times New Roman"/>
          <w:sz w:val="24"/>
          <w:szCs w:val="24"/>
        </w:rPr>
        <w:t>ork</w:t>
      </w:r>
      <w:r w:rsidRPr="005A1C55">
        <w:rPr>
          <w:rFonts w:ascii="Times New Roman" w:hAnsi="Times New Roman"/>
          <w:sz w:val="24"/>
          <w:szCs w:val="24"/>
        </w:rPr>
        <w:t>.</w:t>
      </w:r>
    </w:p>
    <w:p w14:paraId="5D3826AA" w14:textId="3E088741" w:rsidR="00931B96" w:rsidRPr="005A1C55" w:rsidRDefault="00931B96" w:rsidP="00931B96">
      <w:pPr>
        <w:pStyle w:val="Bibliography"/>
        <w:spacing w:line="480" w:lineRule="auto"/>
        <w:rPr>
          <w:rFonts w:ascii="Times New Roman" w:hAnsi="Times New Roman"/>
          <w:sz w:val="24"/>
          <w:szCs w:val="24"/>
        </w:rPr>
      </w:pPr>
      <w:proofErr w:type="gramStart"/>
      <w:r w:rsidRPr="005A1C55">
        <w:rPr>
          <w:rFonts w:ascii="Times New Roman" w:hAnsi="Times New Roman"/>
          <w:sz w:val="24"/>
          <w:szCs w:val="24"/>
        </w:rPr>
        <w:t>World Health Organization.</w:t>
      </w:r>
      <w:proofErr w:type="gramEnd"/>
      <w:r w:rsidRPr="005A1C55">
        <w:rPr>
          <w:rFonts w:ascii="Times New Roman" w:hAnsi="Times New Roman"/>
          <w:sz w:val="24"/>
          <w:szCs w:val="24"/>
        </w:rPr>
        <w:t xml:space="preserve"> (2011)</w:t>
      </w:r>
      <w:proofErr w:type="gramStart"/>
      <w:r w:rsidRPr="005A1C55">
        <w:rPr>
          <w:rFonts w:ascii="Times New Roman" w:hAnsi="Times New Roman"/>
          <w:sz w:val="24"/>
          <w:szCs w:val="24"/>
        </w:rPr>
        <w:t xml:space="preserve">. </w:t>
      </w:r>
      <w:r w:rsidR="0051489D">
        <w:rPr>
          <w:rFonts w:ascii="Times New Roman" w:hAnsi="Times New Roman"/>
          <w:i/>
          <w:iCs/>
          <w:sz w:val="24"/>
          <w:szCs w:val="24"/>
        </w:rPr>
        <w:t>Guidelines for drinking-water quality - 4th e</w:t>
      </w:r>
      <w:r w:rsidRPr="005A1C55">
        <w:rPr>
          <w:rFonts w:ascii="Times New Roman" w:hAnsi="Times New Roman"/>
          <w:i/>
          <w:iCs/>
          <w:sz w:val="24"/>
          <w:szCs w:val="24"/>
        </w:rPr>
        <w:t>dition</w:t>
      </w:r>
      <w:r w:rsidR="0051489D">
        <w:rPr>
          <w:rFonts w:ascii="Times New Roman" w:hAnsi="Times New Roman"/>
          <w:sz w:val="24"/>
          <w:szCs w:val="24"/>
        </w:rPr>
        <w:t>.</w:t>
      </w:r>
      <w:proofErr w:type="gramEnd"/>
      <w:r w:rsidR="0051489D">
        <w:rPr>
          <w:rFonts w:ascii="Times New Roman" w:hAnsi="Times New Roman"/>
          <w:sz w:val="24"/>
          <w:szCs w:val="24"/>
        </w:rPr>
        <w:t xml:space="preserve"> </w:t>
      </w:r>
      <w:proofErr w:type="gramStart"/>
      <w:r w:rsidR="0051489D">
        <w:rPr>
          <w:rFonts w:ascii="Times New Roman" w:hAnsi="Times New Roman"/>
          <w:sz w:val="24"/>
          <w:szCs w:val="24"/>
        </w:rPr>
        <w:t>World Health Organization,</w:t>
      </w:r>
      <w:r>
        <w:rPr>
          <w:rFonts w:ascii="Times New Roman" w:hAnsi="Times New Roman"/>
          <w:sz w:val="24"/>
          <w:szCs w:val="24"/>
        </w:rPr>
        <w:t xml:space="preserve"> Geneva, Switzerland.</w:t>
      </w:r>
      <w:proofErr w:type="gramEnd"/>
    </w:p>
    <w:p w14:paraId="4E302DE2" w14:textId="68399AA8" w:rsidR="009C5E96" w:rsidRDefault="00931B96" w:rsidP="00931B96">
      <w:pPr>
        <w:pStyle w:val="Bibliography"/>
        <w:spacing w:line="480" w:lineRule="auto"/>
        <w:rPr>
          <w:rFonts w:ascii="Times New Roman" w:hAnsi="Times New Roman"/>
          <w:sz w:val="24"/>
          <w:szCs w:val="24"/>
        </w:rPr>
      </w:pPr>
      <w:proofErr w:type="spellStart"/>
      <w:r w:rsidRPr="005A1C55">
        <w:rPr>
          <w:rFonts w:ascii="Times New Roman" w:hAnsi="Times New Roman"/>
          <w:sz w:val="24"/>
          <w:szCs w:val="24"/>
        </w:rPr>
        <w:t>Yadav</w:t>
      </w:r>
      <w:proofErr w:type="spellEnd"/>
      <w:r w:rsidRPr="005A1C55">
        <w:rPr>
          <w:rFonts w:ascii="Times New Roman" w:hAnsi="Times New Roman"/>
          <w:sz w:val="24"/>
          <w:szCs w:val="24"/>
        </w:rPr>
        <w:t xml:space="preserve">, A. K., </w:t>
      </w:r>
      <w:proofErr w:type="spellStart"/>
      <w:r w:rsidRPr="005A1C55">
        <w:rPr>
          <w:rFonts w:ascii="Times New Roman" w:hAnsi="Times New Roman"/>
          <w:sz w:val="24"/>
          <w:szCs w:val="24"/>
        </w:rPr>
        <w:t>Kaushik</w:t>
      </w:r>
      <w:proofErr w:type="spellEnd"/>
      <w:r w:rsidRPr="005A1C55">
        <w:rPr>
          <w:rFonts w:ascii="Times New Roman" w:hAnsi="Times New Roman"/>
          <w:sz w:val="24"/>
          <w:szCs w:val="24"/>
        </w:rPr>
        <w:t xml:space="preserve">, C. P., </w:t>
      </w:r>
      <w:proofErr w:type="spellStart"/>
      <w:r w:rsidRPr="005A1C55">
        <w:rPr>
          <w:rFonts w:ascii="Times New Roman" w:hAnsi="Times New Roman"/>
          <w:sz w:val="24"/>
          <w:szCs w:val="24"/>
        </w:rPr>
        <w:t>Haritash</w:t>
      </w:r>
      <w:proofErr w:type="spellEnd"/>
      <w:r w:rsidRPr="005A1C55">
        <w:rPr>
          <w:rFonts w:ascii="Times New Roman" w:hAnsi="Times New Roman"/>
          <w:sz w:val="24"/>
          <w:szCs w:val="24"/>
        </w:rPr>
        <w:t xml:space="preserve">, A. K., </w:t>
      </w:r>
      <w:proofErr w:type="spellStart"/>
      <w:r w:rsidRPr="005A1C55">
        <w:rPr>
          <w:rFonts w:ascii="Times New Roman" w:hAnsi="Times New Roman"/>
          <w:sz w:val="24"/>
          <w:szCs w:val="24"/>
        </w:rPr>
        <w:t>Kansal</w:t>
      </w:r>
      <w:proofErr w:type="spellEnd"/>
      <w:r w:rsidRPr="005A1C55">
        <w:rPr>
          <w:rFonts w:ascii="Times New Roman" w:hAnsi="Times New Roman"/>
          <w:sz w:val="24"/>
          <w:szCs w:val="24"/>
        </w:rPr>
        <w:t>, A., and Rani, N. (2006). “</w:t>
      </w:r>
      <w:proofErr w:type="spellStart"/>
      <w:r w:rsidRPr="005A1C55">
        <w:rPr>
          <w:rFonts w:ascii="Times New Roman" w:hAnsi="Times New Roman"/>
          <w:sz w:val="24"/>
          <w:szCs w:val="24"/>
        </w:rPr>
        <w:t>Defluoridation</w:t>
      </w:r>
      <w:proofErr w:type="spellEnd"/>
      <w:r w:rsidRPr="005A1C55">
        <w:rPr>
          <w:rFonts w:ascii="Times New Roman" w:hAnsi="Times New Roman"/>
          <w:sz w:val="24"/>
          <w:szCs w:val="24"/>
        </w:rPr>
        <w:t xml:space="preserve"> of groundwater using brick power as an adsorbent.” </w:t>
      </w:r>
      <w:r>
        <w:rPr>
          <w:rFonts w:ascii="Times New Roman" w:hAnsi="Times New Roman"/>
          <w:i/>
          <w:iCs/>
          <w:sz w:val="24"/>
          <w:szCs w:val="24"/>
        </w:rPr>
        <w:t>J.</w:t>
      </w:r>
      <w:r w:rsidRPr="005A1C55">
        <w:rPr>
          <w:rFonts w:ascii="Times New Roman" w:hAnsi="Times New Roman"/>
          <w:i/>
          <w:iCs/>
          <w:sz w:val="24"/>
          <w:szCs w:val="24"/>
        </w:rPr>
        <w:t xml:space="preserve"> Hazard</w:t>
      </w:r>
      <w:r>
        <w:rPr>
          <w:rFonts w:ascii="Times New Roman" w:hAnsi="Times New Roman"/>
          <w:i/>
          <w:iCs/>
          <w:sz w:val="24"/>
          <w:szCs w:val="24"/>
        </w:rPr>
        <w:t>.</w:t>
      </w:r>
      <w:r w:rsidRPr="005A1C55">
        <w:rPr>
          <w:rFonts w:ascii="Times New Roman" w:hAnsi="Times New Roman"/>
          <w:i/>
          <w:iCs/>
          <w:sz w:val="24"/>
          <w:szCs w:val="24"/>
        </w:rPr>
        <w:t xml:space="preserve"> Mat</w:t>
      </w:r>
      <w:r>
        <w:rPr>
          <w:rFonts w:ascii="Times New Roman" w:hAnsi="Times New Roman"/>
          <w:i/>
          <w:iCs/>
          <w:sz w:val="24"/>
          <w:szCs w:val="24"/>
        </w:rPr>
        <w:t>er.</w:t>
      </w:r>
      <w:r w:rsidRPr="005A1C55">
        <w:rPr>
          <w:rFonts w:ascii="Times New Roman" w:hAnsi="Times New Roman"/>
          <w:sz w:val="24"/>
          <w:szCs w:val="24"/>
        </w:rPr>
        <w:t xml:space="preserve"> B128, 289–293.</w:t>
      </w:r>
    </w:p>
    <w:p w14:paraId="2DFDC297" w14:textId="77777777" w:rsidR="009C5E96" w:rsidRDefault="009C5E96">
      <w:pPr>
        <w:spacing w:after="0" w:line="240" w:lineRule="auto"/>
        <w:rPr>
          <w:rFonts w:ascii="Times New Roman" w:hAnsi="Times New Roman"/>
          <w:sz w:val="24"/>
          <w:szCs w:val="24"/>
        </w:rPr>
      </w:pPr>
      <w:r>
        <w:rPr>
          <w:rFonts w:ascii="Times New Roman" w:hAnsi="Times New Roman"/>
          <w:sz w:val="24"/>
          <w:szCs w:val="24"/>
        </w:rPr>
        <w:br w:type="page"/>
      </w:r>
    </w:p>
    <w:p w14:paraId="52D45DB4" w14:textId="24AF7EFA" w:rsidR="00C1380B" w:rsidRPr="00CB5DC4" w:rsidRDefault="00343CAF" w:rsidP="00C1380B">
      <w:pPr>
        <w:spacing w:after="0" w:line="480" w:lineRule="auto"/>
        <w:jc w:val="center"/>
        <w:rPr>
          <w:rFonts w:ascii="Times New Roman" w:hAnsi="Times New Roman"/>
          <w:b/>
          <w:sz w:val="28"/>
          <w:szCs w:val="28"/>
        </w:rPr>
      </w:pPr>
      <w:r>
        <w:rPr>
          <w:rFonts w:ascii="Times New Roman" w:hAnsi="Times New Roman"/>
          <w:b/>
          <w:sz w:val="28"/>
          <w:szCs w:val="28"/>
        </w:rPr>
        <w:lastRenderedPageBreak/>
        <w:t>CHAPTER 5</w:t>
      </w:r>
    </w:p>
    <w:p w14:paraId="381BB315" w14:textId="77777777" w:rsidR="00C1380B" w:rsidRPr="00CB5DC4" w:rsidRDefault="00C1380B" w:rsidP="00C1380B">
      <w:pPr>
        <w:spacing w:after="0" w:line="480" w:lineRule="auto"/>
        <w:jc w:val="center"/>
        <w:rPr>
          <w:rFonts w:ascii="Times New Roman" w:hAnsi="Times New Roman"/>
          <w:b/>
          <w:sz w:val="28"/>
          <w:szCs w:val="28"/>
        </w:rPr>
      </w:pPr>
      <w:r w:rsidRPr="00CB5DC4">
        <w:rPr>
          <w:rFonts w:ascii="Times New Roman" w:hAnsi="Times New Roman"/>
          <w:b/>
          <w:sz w:val="28"/>
          <w:szCs w:val="28"/>
        </w:rPr>
        <w:t>Methods for Optimizing Activated Materials for Fluoride Removal from Drinking Water Sources</w:t>
      </w:r>
    </w:p>
    <w:p w14:paraId="19B20DAA" w14:textId="77777777" w:rsidR="00C1380B" w:rsidRDefault="00C1380B" w:rsidP="00C1380B">
      <w:pPr>
        <w:spacing w:after="0" w:line="480" w:lineRule="auto"/>
        <w:rPr>
          <w:rFonts w:ascii="Times New Roman" w:hAnsi="Times New Roman"/>
          <w:sz w:val="24"/>
          <w:szCs w:val="24"/>
        </w:rPr>
      </w:pPr>
    </w:p>
    <w:p w14:paraId="5EC2EED9" w14:textId="77777777" w:rsidR="00C1380B" w:rsidRPr="00FD0554" w:rsidRDefault="00C1380B" w:rsidP="00C1380B">
      <w:pPr>
        <w:spacing w:after="0" w:line="480" w:lineRule="auto"/>
        <w:jc w:val="both"/>
        <w:rPr>
          <w:rFonts w:ascii="Times New Roman" w:hAnsi="Times New Roman"/>
          <w:b/>
          <w:sz w:val="24"/>
          <w:szCs w:val="24"/>
        </w:rPr>
      </w:pPr>
      <w:r w:rsidRPr="00FD0554">
        <w:rPr>
          <w:rFonts w:ascii="Times New Roman" w:hAnsi="Times New Roman"/>
          <w:b/>
          <w:sz w:val="24"/>
          <w:szCs w:val="24"/>
        </w:rPr>
        <w:t>Abstract</w:t>
      </w:r>
    </w:p>
    <w:p w14:paraId="7751EE98" w14:textId="21B828C9" w:rsidR="00C1380B" w:rsidRDefault="00C1380B" w:rsidP="0019042B">
      <w:pPr>
        <w:spacing w:after="0" w:line="480" w:lineRule="auto"/>
        <w:ind w:firstLine="720"/>
        <w:jc w:val="both"/>
        <w:rPr>
          <w:rFonts w:ascii="Times New Roman" w:hAnsi="Times New Roman"/>
          <w:sz w:val="24"/>
          <w:szCs w:val="24"/>
        </w:rPr>
      </w:pPr>
      <w:r w:rsidRPr="00FD0554">
        <w:rPr>
          <w:rFonts w:ascii="Times New Roman" w:hAnsi="Times New Roman"/>
          <w:sz w:val="24"/>
          <w:szCs w:val="24"/>
        </w:rPr>
        <w:t>This pape</w:t>
      </w:r>
      <w:r w:rsidR="00013571">
        <w:rPr>
          <w:rFonts w:ascii="Times New Roman" w:hAnsi="Times New Roman"/>
          <w:sz w:val="24"/>
          <w:szCs w:val="24"/>
        </w:rPr>
        <w:t>r presents results of amending e</w:t>
      </w:r>
      <w:r w:rsidRPr="00FD0554">
        <w:rPr>
          <w:rFonts w:ascii="Times New Roman" w:hAnsi="Times New Roman"/>
          <w:sz w:val="24"/>
          <w:szCs w:val="24"/>
        </w:rPr>
        <w:t xml:space="preserve">ucalyptus wood char with </w:t>
      </w:r>
      <w:r w:rsidR="00471341">
        <w:rPr>
          <w:rFonts w:ascii="Times New Roman" w:hAnsi="Times New Roman"/>
          <w:sz w:val="24"/>
          <w:szCs w:val="24"/>
        </w:rPr>
        <w:t xml:space="preserve">the following </w:t>
      </w:r>
      <w:r w:rsidRPr="00FD0554">
        <w:rPr>
          <w:rFonts w:ascii="Times New Roman" w:hAnsi="Times New Roman"/>
          <w:sz w:val="24"/>
          <w:szCs w:val="24"/>
        </w:rPr>
        <w:t>aluminum and iron materials: aluminum sulfate, aluminum chloride, iron (II) ch</w:t>
      </w:r>
      <w:r w:rsidR="00013571">
        <w:rPr>
          <w:rFonts w:ascii="Times New Roman" w:hAnsi="Times New Roman"/>
          <w:sz w:val="24"/>
          <w:szCs w:val="24"/>
        </w:rPr>
        <w:t>loride, and iron (III) nitrate.</w:t>
      </w:r>
      <w:r w:rsidRPr="00FD0554">
        <w:rPr>
          <w:rFonts w:ascii="Times New Roman" w:hAnsi="Times New Roman"/>
          <w:sz w:val="24"/>
          <w:szCs w:val="24"/>
        </w:rPr>
        <w:t xml:space="preserve"> Results show that amending wood char with metal oxides increases the ability of the wood char to remov</w:t>
      </w:r>
      <w:r w:rsidR="00013571">
        <w:rPr>
          <w:rFonts w:ascii="Times New Roman" w:hAnsi="Times New Roman"/>
          <w:sz w:val="24"/>
          <w:szCs w:val="24"/>
        </w:rPr>
        <w:t>e fluoride from drinking water.</w:t>
      </w:r>
      <w:r w:rsidRPr="00FD0554">
        <w:rPr>
          <w:rFonts w:ascii="Times New Roman" w:hAnsi="Times New Roman"/>
          <w:sz w:val="24"/>
          <w:szCs w:val="24"/>
        </w:rPr>
        <w:t xml:space="preserve"> Wood char alone has a Q</w:t>
      </w:r>
      <w:r w:rsidRPr="00FD0554">
        <w:rPr>
          <w:rFonts w:ascii="Times New Roman" w:hAnsi="Times New Roman"/>
          <w:sz w:val="24"/>
          <w:szCs w:val="24"/>
          <w:vertAlign w:val="subscript"/>
        </w:rPr>
        <w:t xml:space="preserve">e1.5 </w:t>
      </w:r>
      <w:r w:rsidRPr="00FD0554">
        <w:rPr>
          <w:rFonts w:ascii="Times New Roman" w:hAnsi="Times New Roman"/>
          <w:sz w:val="24"/>
          <w:szCs w:val="24"/>
        </w:rPr>
        <w:t>value of 0.04 mg/g, whereas the Q</w:t>
      </w:r>
      <w:r w:rsidRPr="00FD0554">
        <w:rPr>
          <w:rFonts w:ascii="Times New Roman" w:hAnsi="Times New Roman"/>
          <w:sz w:val="24"/>
          <w:szCs w:val="24"/>
          <w:vertAlign w:val="subscript"/>
        </w:rPr>
        <w:t xml:space="preserve">e1.5 </w:t>
      </w:r>
      <w:r w:rsidRPr="00FD0554">
        <w:rPr>
          <w:rFonts w:ascii="Times New Roman" w:hAnsi="Times New Roman"/>
          <w:sz w:val="24"/>
          <w:szCs w:val="24"/>
        </w:rPr>
        <w:t xml:space="preserve">values of the metal amended wood chars </w:t>
      </w:r>
      <w:r w:rsidR="00471341">
        <w:rPr>
          <w:rFonts w:ascii="Times New Roman" w:hAnsi="Times New Roman"/>
          <w:sz w:val="24"/>
          <w:szCs w:val="24"/>
        </w:rPr>
        <w:t>range</w:t>
      </w:r>
      <w:r w:rsidR="00013571">
        <w:rPr>
          <w:rFonts w:ascii="Times New Roman" w:hAnsi="Times New Roman"/>
          <w:sz w:val="24"/>
          <w:szCs w:val="24"/>
        </w:rPr>
        <w:t xml:space="preserve"> from 0.14 to 2.06 mg/g. </w:t>
      </w:r>
      <w:r w:rsidRPr="00FD0554">
        <w:rPr>
          <w:rFonts w:ascii="Times New Roman" w:hAnsi="Times New Roman"/>
          <w:sz w:val="24"/>
          <w:szCs w:val="24"/>
        </w:rPr>
        <w:t>Interestingly, the iron oxide amendment</w:t>
      </w:r>
      <w:r w:rsidR="00491F85">
        <w:rPr>
          <w:rFonts w:ascii="Times New Roman" w:hAnsi="Times New Roman"/>
          <w:sz w:val="24"/>
          <w:szCs w:val="24"/>
        </w:rPr>
        <w:t>s</w:t>
      </w:r>
      <w:r w:rsidRPr="00FD0554">
        <w:rPr>
          <w:rFonts w:ascii="Times New Roman" w:hAnsi="Times New Roman"/>
          <w:sz w:val="24"/>
          <w:szCs w:val="24"/>
        </w:rPr>
        <w:t xml:space="preserve"> resulted in greater improvement</w:t>
      </w:r>
      <w:r w:rsidR="00491F85">
        <w:rPr>
          <w:rFonts w:ascii="Times New Roman" w:hAnsi="Times New Roman"/>
          <w:sz w:val="24"/>
          <w:szCs w:val="24"/>
        </w:rPr>
        <w:t>s to</w:t>
      </w:r>
      <w:r w:rsidRPr="00FD0554">
        <w:rPr>
          <w:rFonts w:ascii="Times New Roman" w:hAnsi="Times New Roman"/>
          <w:sz w:val="24"/>
          <w:szCs w:val="24"/>
        </w:rPr>
        <w:t xml:space="preserve"> the fluoride removal capacity than the aluminum oxide amendments</w:t>
      </w:r>
      <w:r w:rsidR="00D93EDC">
        <w:rPr>
          <w:rFonts w:ascii="Times New Roman" w:hAnsi="Times New Roman"/>
          <w:sz w:val="24"/>
          <w:szCs w:val="24"/>
        </w:rPr>
        <w:t>,</w:t>
      </w:r>
      <w:r w:rsidRPr="00FD0554">
        <w:rPr>
          <w:rFonts w:ascii="Times New Roman" w:hAnsi="Times New Roman"/>
          <w:sz w:val="24"/>
          <w:szCs w:val="24"/>
        </w:rPr>
        <w:t xml:space="preserve"> with Q</w:t>
      </w:r>
      <w:r w:rsidRPr="00FD0554">
        <w:rPr>
          <w:rFonts w:ascii="Times New Roman" w:hAnsi="Times New Roman"/>
          <w:sz w:val="24"/>
          <w:szCs w:val="24"/>
          <w:vertAlign w:val="subscript"/>
        </w:rPr>
        <w:t xml:space="preserve">e1.5 </w:t>
      </w:r>
      <w:r w:rsidRPr="00FD0554">
        <w:rPr>
          <w:rFonts w:ascii="Times New Roman" w:hAnsi="Times New Roman"/>
          <w:sz w:val="24"/>
          <w:szCs w:val="24"/>
        </w:rPr>
        <w:t xml:space="preserve">values of 2.06 and 0.76 mg/g for the two iron oxide amended chars and 0.57 and 0.14 mg/g for the aluminum oxide amended chars.  Pretreating wood char with two oxidizing agents, potassium permanganate and hydrogen </w:t>
      </w:r>
      <w:proofErr w:type="gramStart"/>
      <w:r w:rsidRPr="00FD0554">
        <w:rPr>
          <w:rFonts w:ascii="Times New Roman" w:hAnsi="Times New Roman"/>
          <w:sz w:val="24"/>
          <w:szCs w:val="24"/>
        </w:rPr>
        <w:t>peroxide,</w:t>
      </w:r>
      <w:proofErr w:type="gramEnd"/>
      <w:r w:rsidRPr="00FD0554">
        <w:rPr>
          <w:rFonts w:ascii="Times New Roman" w:hAnsi="Times New Roman"/>
          <w:sz w:val="24"/>
          <w:szCs w:val="24"/>
        </w:rPr>
        <w:t xml:space="preserve"> increased both the metal loading and fluoride removal</w:t>
      </w:r>
      <w:r w:rsidR="00491F85">
        <w:rPr>
          <w:rFonts w:ascii="Times New Roman" w:hAnsi="Times New Roman"/>
          <w:sz w:val="24"/>
          <w:szCs w:val="24"/>
        </w:rPr>
        <w:t xml:space="preserve"> capacities</w:t>
      </w:r>
      <w:r w:rsidR="00013571">
        <w:rPr>
          <w:rFonts w:ascii="Times New Roman" w:hAnsi="Times New Roman"/>
          <w:sz w:val="24"/>
          <w:szCs w:val="24"/>
        </w:rPr>
        <w:t xml:space="preserve"> in select instances. </w:t>
      </w:r>
      <w:r w:rsidRPr="00FD0554">
        <w:rPr>
          <w:rFonts w:ascii="Times New Roman" w:hAnsi="Times New Roman"/>
          <w:sz w:val="24"/>
          <w:szCs w:val="24"/>
        </w:rPr>
        <w:t>When wood char was pretreated with potassium permanganate and amended with aluminum sulfate</w:t>
      </w:r>
      <w:r w:rsidR="00D93EDC">
        <w:rPr>
          <w:rFonts w:ascii="Times New Roman" w:hAnsi="Times New Roman"/>
          <w:sz w:val="24"/>
          <w:szCs w:val="24"/>
        </w:rPr>
        <w:t>,</w:t>
      </w:r>
      <w:r w:rsidRPr="00FD0554">
        <w:rPr>
          <w:rFonts w:ascii="Times New Roman" w:hAnsi="Times New Roman"/>
          <w:sz w:val="24"/>
          <w:szCs w:val="24"/>
        </w:rPr>
        <w:t xml:space="preserve"> the </w:t>
      </w:r>
      <w:proofErr w:type="spellStart"/>
      <w:r w:rsidRPr="00FD0554">
        <w:rPr>
          <w:rFonts w:ascii="Times New Roman" w:hAnsi="Times New Roman"/>
          <w:sz w:val="24"/>
          <w:szCs w:val="24"/>
        </w:rPr>
        <w:t>Q</w:t>
      </w:r>
      <w:r w:rsidRPr="00FD0554">
        <w:rPr>
          <w:rFonts w:ascii="Times New Roman" w:hAnsi="Times New Roman"/>
          <w:sz w:val="24"/>
          <w:szCs w:val="24"/>
          <w:vertAlign w:val="subscript"/>
        </w:rPr>
        <w:t>e</w:t>
      </w:r>
      <w:proofErr w:type="spellEnd"/>
      <w:r w:rsidRPr="00FD0554">
        <w:rPr>
          <w:rFonts w:ascii="Times New Roman" w:hAnsi="Times New Roman"/>
          <w:sz w:val="24"/>
          <w:szCs w:val="24"/>
        </w:rPr>
        <w:t xml:space="preserve"> </w:t>
      </w:r>
      <w:r w:rsidRPr="00FD0554">
        <w:rPr>
          <w:rFonts w:ascii="Times New Roman" w:hAnsi="Times New Roman"/>
          <w:sz w:val="24"/>
          <w:szCs w:val="24"/>
          <w:vertAlign w:val="subscript"/>
        </w:rPr>
        <w:t>1.5</w:t>
      </w:r>
      <w:r w:rsidRPr="00FD0554">
        <w:rPr>
          <w:rFonts w:ascii="Times New Roman" w:hAnsi="Times New Roman"/>
          <w:sz w:val="24"/>
          <w:szCs w:val="24"/>
        </w:rPr>
        <w:t xml:space="preserve"> value increased from 0.14 to 0.40 mg/g and the met</w:t>
      </w:r>
      <w:r w:rsidR="00013571">
        <w:rPr>
          <w:rFonts w:ascii="Times New Roman" w:hAnsi="Times New Roman"/>
          <w:sz w:val="24"/>
          <w:szCs w:val="24"/>
        </w:rPr>
        <w:t xml:space="preserve">al loading from 0.05 to 0.65%. </w:t>
      </w:r>
      <w:r w:rsidRPr="00FD0554">
        <w:rPr>
          <w:rFonts w:ascii="Times New Roman" w:hAnsi="Times New Roman"/>
          <w:sz w:val="24"/>
          <w:szCs w:val="24"/>
        </w:rPr>
        <w:t>However, an increase in fluoride removal and metal loading was not observed for all pretreatments</w:t>
      </w:r>
      <w:r w:rsidR="00013571">
        <w:rPr>
          <w:rFonts w:ascii="Times New Roman" w:hAnsi="Times New Roman"/>
          <w:sz w:val="24"/>
          <w:szCs w:val="24"/>
        </w:rPr>
        <w:t xml:space="preserve">. </w:t>
      </w:r>
      <w:r w:rsidRPr="00FD0554">
        <w:rPr>
          <w:rFonts w:ascii="Times New Roman" w:hAnsi="Times New Roman"/>
          <w:sz w:val="24"/>
          <w:szCs w:val="24"/>
        </w:rPr>
        <w:t xml:space="preserve">Oxidation pretreatment of wood char reduced the </w:t>
      </w:r>
      <w:r w:rsidR="00124A11">
        <w:rPr>
          <w:rFonts w:ascii="Times New Roman" w:hAnsi="Times New Roman"/>
          <w:sz w:val="24"/>
          <w:szCs w:val="24"/>
        </w:rPr>
        <w:t>point of zero charge</w:t>
      </w:r>
      <w:r w:rsidRPr="00FD0554">
        <w:rPr>
          <w:rFonts w:ascii="Times New Roman" w:hAnsi="Times New Roman"/>
          <w:sz w:val="24"/>
          <w:szCs w:val="24"/>
        </w:rPr>
        <w:t xml:space="preserve"> and, for hydrogen peroxide only, </w:t>
      </w:r>
      <w:r w:rsidR="00491F85">
        <w:rPr>
          <w:rFonts w:ascii="Times New Roman" w:hAnsi="Times New Roman"/>
          <w:sz w:val="24"/>
          <w:szCs w:val="24"/>
        </w:rPr>
        <w:t>decreased the</w:t>
      </w:r>
      <w:r w:rsidRPr="00FD0554">
        <w:rPr>
          <w:rFonts w:ascii="Times New Roman" w:hAnsi="Times New Roman"/>
          <w:sz w:val="24"/>
          <w:szCs w:val="24"/>
        </w:rPr>
        <w:t xml:space="preserve"> specific surface area significantly (334 to 133 m</w:t>
      </w:r>
      <w:r w:rsidRPr="00FD0554">
        <w:rPr>
          <w:rFonts w:ascii="Times New Roman" w:hAnsi="Times New Roman"/>
          <w:sz w:val="24"/>
          <w:szCs w:val="24"/>
          <w:vertAlign w:val="superscript"/>
        </w:rPr>
        <w:t>2</w:t>
      </w:r>
      <w:r w:rsidR="00013571">
        <w:rPr>
          <w:rFonts w:ascii="Times New Roman" w:hAnsi="Times New Roman"/>
          <w:sz w:val="24"/>
          <w:szCs w:val="24"/>
        </w:rPr>
        <w:t xml:space="preserve">/g). </w:t>
      </w:r>
      <w:r w:rsidRPr="00FD0554">
        <w:rPr>
          <w:rFonts w:ascii="Times New Roman" w:hAnsi="Times New Roman"/>
          <w:sz w:val="24"/>
          <w:szCs w:val="24"/>
        </w:rPr>
        <w:t xml:space="preserve">Thus, this work shows the </w:t>
      </w:r>
      <w:r w:rsidRPr="00FD0554">
        <w:rPr>
          <w:rFonts w:ascii="Times New Roman" w:hAnsi="Times New Roman"/>
          <w:sz w:val="24"/>
          <w:szCs w:val="24"/>
        </w:rPr>
        <w:lastRenderedPageBreak/>
        <w:t xml:space="preserve">potential for using oxidizing agents and aluminum and iron amendments with wood char, and potentially other </w:t>
      </w:r>
      <w:proofErr w:type="spellStart"/>
      <w:r w:rsidRPr="00FD0554">
        <w:rPr>
          <w:rFonts w:ascii="Times New Roman" w:hAnsi="Times New Roman"/>
          <w:sz w:val="24"/>
          <w:szCs w:val="24"/>
        </w:rPr>
        <w:t>biochars</w:t>
      </w:r>
      <w:proofErr w:type="spellEnd"/>
      <w:r w:rsidRPr="00FD0554">
        <w:rPr>
          <w:rFonts w:ascii="Times New Roman" w:hAnsi="Times New Roman"/>
          <w:sz w:val="24"/>
          <w:szCs w:val="24"/>
        </w:rPr>
        <w:t xml:space="preserve">, to improve </w:t>
      </w:r>
      <w:r w:rsidR="00491F85">
        <w:rPr>
          <w:rFonts w:ascii="Times New Roman" w:hAnsi="Times New Roman"/>
          <w:sz w:val="24"/>
          <w:szCs w:val="24"/>
        </w:rPr>
        <w:t>the</w:t>
      </w:r>
      <w:r w:rsidR="00471341">
        <w:rPr>
          <w:rFonts w:ascii="Times New Roman" w:hAnsi="Times New Roman"/>
          <w:sz w:val="24"/>
          <w:szCs w:val="24"/>
        </w:rPr>
        <w:t>ir</w:t>
      </w:r>
      <w:r w:rsidR="00491F85">
        <w:rPr>
          <w:rFonts w:ascii="Times New Roman" w:hAnsi="Times New Roman"/>
          <w:sz w:val="24"/>
          <w:szCs w:val="24"/>
        </w:rPr>
        <w:t xml:space="preserve"> </w:t>
      </w:r>
      <w:r w:rsidRPr="00FD0554">
        <w:rPr>
          <w:rFonts w:ascii="Times New Roman" w:hAnsi="Times New Roman"/>
          <w:sz w:val="24"/>
          <w:szCs w:val="24"/>
        </w:rPr>
        <w:t>fluoride removal c</w:t>
      </w:r>
      <w:r w:rsidR="00471341">
        <w:rPr>
          <w:rFonts w:ascii="Times New Roman" w:hAnsi="Times New Roman"/>
          <w:sz w:val="24"/>
          <w:szCs w:val="24"/>
        </w:rPr>
        <w:t>apacities.</w:t>
      </w:r>
    </w:p>
    <w:p w14:paraId="779738CB" w14:textId="77777777" w:rsidR="00C1380B" w:rsidRPr="00FD0554" w:rsidRDefault="00C1380B" w:rsidP="0019042B">
      <w:pPr>
        <w:spacing w:after="0" w:line="480" w:lineRule="auto"/>
        <w:jc w:val="both"/>
        <w:rPr>
          <w:rFonts w:ascii="Times New Roman" w:hAnsi="Times New Roman"/>
          <w:sz w:val="24"/>
          <w:szCs w:val="24"/>
        </w:rPr>
      </w:pPr>
    </w:p>
    <w:p w14:paraId="7F6AACDE" w14:textId="77777777" w:rsidR="00C1380B" w:rsidRPr="00FD0554" w:rsidRDefault="00C1380B" w:rsidP="0019042B">
      <w:pPr>
        <w:spacing w:after="0" w:line="480" w:lineRule="auto"/>
        <w:jc w:val="both"/>
        <w:rPr>
          <w:rFonts w:ascii="Times New Roman" w:hAnsi="Times New Roman"/>
          <w:b/>
          <w:sz w:val="24"/>
          <w:szCs w:val="24"/>
        </w:rPr>
      </w:pPr>
      <w:r w:rsidRPr="00FD0554">
        <w:rPr>
          <w:rFonts w:ascii="Times New Roman" w:hAnsi="Times New Roman"/>
          <w:b/>
          <w:sz w:val="24"/>
          <w:szCs w:val="24"/>
        </w:rPr>
        <w:t>Introduction</w:t>
      </w:r>
    </w:p>
    <w:p w14:paraId="77EB4749" w14:textId="313AD0F2" w:rsidR="00C1380B" w:rsidRPr="000F0235" w:rsidRDefault="00D2255B" w:rsidP="00013571">
      <w:pPr>
        <w:spacing w:after="0" w:line="480" w:lineRule="auto"/>
        <w:ind w:firstLine="720"/>
        <w:jc w:val="both"/>
        <w:rPr>
          <w:rFonts w:ascii="Times New Roman" w:hAnsi="Times New Roman"/>
          <w:sz w:val="24"/>
          <w:szCs w:val="24"/>
        </w:rPr>
      </w:pPr>
      <w:r>
        <w:rPr>
          <w:rFonts w:ascii="Times New Roman" w:hAnsi="Times New Roman"/>
          <w:sz w:val="24"/>
          <w:szCs w:val="24"/>
        </w:rPr>
        <w:t>F</w:t>
      </w:r>
      <w:r w:rsidR="00C1380B" w:rsidRPr="000F0235">
        <w:rPr>
          <w:rFonts w:ascii="Times New Roman" w:hAnsi="Times New Roman"/>
          <w:sz w:val="24"/>
          <w:szCs w:val="24"/>
        </w:rPr>
        <w:t xml:space="preserve">luoride in groundwater is </w:t>
      </w:r>
      <w:r w:rsidR="0020195C">
        <w:rPr>
          <w:rFonts w:ascii="Times New Roman" w:hAnsi="Times New Roman"/>
          <w:sz w:val="24"/>
          <w:szCs w:val="24"/>
        </w:rPr>
        <w:t>a</w:t>
      </w:r>
      <w:r w:rsidR="00C1380B" w:rsidRPr="000F0235">
        <w:rPr>
          <w:rFonts w:ascii="Times New Roman" w:hAnsi="Times New Roman"/>
          <w:sz w:val="24"/>
          <w:szCs w:val="24"/>
        </w:rPr>
        <w:t xml:space="preserve"> global concern as millions of people consume drinking water containing fluoride </w:t>
      </w:r>
      <w:r w:rsidR="00491F85">
        <w:rPr>
          <w:rFonts w:ascii="Times New Roman" w:hAnsi="Times New Roman"/>
          <w:sz w:val="24"/>
          <w:szCs w:val="24"/>
        </w:rPr>
        <w:t>at concentrations above</w:t>
      </w:r>
      <w:r w:rsidR="00C1380B" w:rsidRPr="000F0235">
        <w:rPr>
          <w:rFonts w:ascii="Times New Roman" w:hAnsi="Times New Roman"/>
          <w:sz w:val="24"/>
          <w:szCs w:val="24"/>
        </w:rPr>
        <w:t xml:space="preserve"> the </w:t>
      </w:r>
      <w:r w:rsidR="0020195C">
        <w:rPr>
          <w:rFonts w:ascii="Times New Roman" w:hAnsi="Times New Roman"/>
          <w:sz w:val="24"/>
          <w:szCs w:val="24"/>
        </w:rPr>
        <w:t>1.5 mg/L limit recommended by the World Health Organization</w:t>
      </w:r>
      <w:r w:rsidR="00C1380B" w:rsidRPr="000F0235">
        <w:rPr>
          <w:rFonts w:ascii="Times New Roman" w:hAnsi="Times New Roman"/>
          <w:sz w:val="24"/>
          <w:szCs w:val="24"/>
        </w:rPr>
        <w:t xml:space="preserve"> (WHO) (World Health Organization, 2011; </w:t>
      </w:r>
      <w:proofErr w:type="spellStart"/>
      <w:r w:rsidR="00C1380B" w:rsidRPr="000F0235">
        <w:rPr>
          <w:rFonts w:ascii="Times New Roman" w:hAnsi="Times New Roman"/>
          <w:sz w:val="24"/>
          <w:szCs w:val="24"/>
        </w:rPr>
        <w:t>Jagtap</w:t>
      </w:r>
      <w:proofErr w:type="spellEnd"/>
      <w:r w:rsidR="00C1380B" w:rsidRPr="000F0235">
        <w:rPr>
          <w:rFonts w:ascii="Times New Roman" w:hAnsi="Times New Roman"/>
          <w:sz w:val="24"/>
          <w:szCs w:val="24"/>
        </w:rPr>
        <w:t xml:space="preserve"> et al.</w:t>
      </w:r>
      <w:r w:rsidR="003E5F14">
        <w:rPr>
          <w:rFonts w:ascii="Times New Roman" w:hAnsi="Times New Roman"/>
          <w:sz w:val="24"/>
          <w:szCs w:val="24"/>
        </w:rPr>
        <w:t>,</w:t>
      </w:r>
      <w:r w:rsidR="00013571">
        <w:rPr>
          <w:rFonts w:ascii="Times New Roman" w:hAnsi="Times New Roman"/>
          <w:sz w:val="24"/>
          <w:szCs w:val="24"/>
        </w:rPr>
        <w:t xml:space="preserve"> 2012). </w:t>
      </w:r>
      <w:r w:rsidR="00C1380B" w:rsidRPr="000F0235">
        <w:rPr>
          <w:rFonts w:ascii="Times New Roman" w:hAnsi="Times New Roman"/>
          <w:sz w:val="24"/>
          <w:szCs w:val="24"/>
        </w:rPr>
        <w:t xml:space="preserve">While fluoride is naturally occurring in the groundwater of over 30 countries, it can also occur </w:t>
      </w:r>
      <w:proofErr w:type="spellStart"/>
      <w:r w:rsidR="00C1380B" w:rsidRPr="000F0235">
        <w:rPr>
          <w:rFonts w:ascii="Times New Roman" w:hAnsi="Times New Roman"/>
          <w:sz w:val="24"/>
          <w:szCs w:val="24"/>
        </w:rPr>
        <w:t>anthropogenically</w:t>
      </w:r>
      <w:proofErr w:type="spellEnd"/>
      <w:r w:rsidR="00C1380B" w:rsidRPr="000F0235">
        <w:rPr>
          <w:rFonts w:ascii="Times New Roman" w:hAnsi="Times New Roman"/>
          <w:sz w:val="24"/>
          <w:szCs w:val="24"/>
        </w:rPr>
        <w:t xml:space="preserve"> through processes such as aluminum smelting and fertilizer production  (Hem, 1985; </w:t>
      </w:r>
      <w:proofErr w:type="spellStart"/>
      <w:r w:rsidR="00C1380B" w:rsidRPr="000F0235">
        <w:rPr>
          <w:rFonts w:ascii="Times New Roman" w:hAnsi="Times New Roman"/>
          <w:sz w:val="24"/>
          <w:szCs w:val="24"/>
        </w:rPr>
        <w:t>Ayoob</w:t>
      </w:r>
      <w:proofErr w:type="spellEnd"/>
      <w:r w:rsidR="00C1380B" w:rsidRPr="000F0235">
        <w:rPr>
          <w:rFonts w:ascii="Times New Roman" w:hAnsi="Times New Roman"/>
          <w:sz w:val="24"/>
          <w:szCs w:val="24"/>
        </w:rPr>
        <w:t xml:space="preserve"> et al.</w:t>
      </w:r>
      <w:r w:rsidR="003E5F14">
        <w:rPr>
          <w:rFonts w:ascii="Times New Roman" w:hAnsi="Times New Roman"/>
          <w:sz w:val="24"/>
          <w:szCs w:val="24"/>
        </w:rPr>
        <w:t>,</w:t>
      </w:r>
      <w:r w:rsidR="00013571">
        <w:rPr>
          <w:rFonts w:ascii="Times New Roman" w:hAnsi="Times New Roman"/>
          <w:sz w:val="24"/>
          <w:szCs w:val="24"/>
        </w:rPr>
        <w:t xml:space="preserve"> 2008; </w:t>
      </w:r>
      <w:proofErr w:type="spellStart"/>
      <w:r w:rsidR="00013571">
        <w:rPr>
          <w:rFonts w:ascii="Times New Roman" w:hAnsi="Times New Roman"/>
          <w:sz w:val="24"/>
          <w:szCs w:val="24"/>
        </w:rPr>
        <w:t>Hudak</w:t>
      </w:r>
      <w:proofErr w:type="spellEnd"/>
      <w:r w:rsidR="00013571">
        <w:rPr>
          <w:rFonts w:ascii="Times New Roman" w:hAnsi="Times New Roman"/>
          <w:sz w:val="24"/>
          <w:szCs w:val="24"/>
        </w:rPr>
        <w:t xml:space="preserve">, 2008). </w:t>
      </w:r>
      <w:r w:rsidR="00C1380B" w:rsidRPr="000F0235">
        <w:rPr>
          <w:rFonts w:ascii="Times New Roman" w:hAnsi="Times New Roman"/>
          <w:sz w:val="24"/>
          <w:szCs w:val="24"/>
        </w:rPr>
        <w:t>While in low doses fluoride helps prevent dental carries (</w:t>
      </w:r>
      <w:proofErr w:type="spellStart"/>
      <w:r w:rsidR="00C1380B" w:rsidRPr="000F0235">
        <w:rPr>
          <w:rFonts w:ascii="Times New Roman" w:hAnsi="Times New Roman"/>
          <w:sz w:val="24"/>
          <w:szCs w:val="24"/>
        </w:rPr>
        <w:t>Schamschula</w:t>
      </w:r>
      <w:proofErr w:type="spellEnd"/>
      <w:r w:rsidR="00C1380B" w:rsidRPr="000F0235">
        <w:rPr>
          <w:rFonts w:ascii="Times New Roman" w:hAnsi="Times New Roman"/>
          <w:sz w:val="24"/>
          <w:szCs w:val="24"/>
        </w:rPr>
        <w:t xml:space="preserve"> and Barnes, 2981; </w:t>
      </w:r>
      <w:proofErr w:type="spellStart"/>
      <w:r w:rsidR="00C1380B" w:rsidRPr="000F0235">
        <w:rPr>
          <w:rFonts w:ascii="Times New Roman" w:hAnsi="Times New Roman"/>
          <w:sz w:val="24"/>
          <w:szCs w:val="24"/>
        </w:rPr>
        <w:t>Fawell</w:t>
      </w:r>
      <w:proofErr w:type="spellEnd"/>
      <w:r w:rsidR="00C1380B" w:rsidRPr="000F0235">
        <w:rPr>
          <w:rFonts w:ascii="Times New Roman" w:hAnsi="Times New Roman"/>
          <w:sz w:val="24"/>
          <w:szCs w:val="24"/>
        </w:rPr>
        <w:t xml:space="preserve"> et al.</w:t>
      </w:r>
      <w:r w:rsidR="003E5F14">
        <w:rPr>
          <w:rFonts w:ascii="Times New Roman" w:hAnsi="Times New Roman"/>
          <w:sz w:val="24"/>
          <w:szCs w:val="24"/>
        </w:rPr>
        <w:t>,</w:t>
      </w:r>
      <w:r w:rsidR="00C1380B" w:rsidRPr="000F0235">
        <w:rPr>
          <w:rFonts w:ascii="Times New Roman" w:hAnsi="Times New Roman"/>
          <w:sz w:val="24"/>
          <w:szCs w:val="24"/>
        </w:rPr>
        <w:t xml:space="preserve"> 2006), high fluoride uptake from food or water can be harmful to human health, causing dental and skeletal fluorosis (</w:t>
      </w:r>
      <w:proofErr w:type="spellStart"/>
      <w:r w:rsidR="00C1380B" w:rsidRPr="000F0235">
        <w:rPr>
          <w:rFonts w:ascii="Times New Roman" w:hAnsi="Times New Roman"/>
          <w:sz w:val="24"/>
          <w:szCs w:val="24"/>
        </w:rPr>
        <w:t>Fawell</w:t>
      </w:r>
      <w:proofErr w:type="spellEnd"/>
      <w:r w:rsidR="00C1380B" w:rsidRPr="000F0235">
        <w:rPr>
          <w:rFonts w:ascii="Times New Roman" w:hAnsi="Times New Roman"/>
          <w:sz w:val="24"/>
          <w:szCs w:val="24"/>
        </w:rPr>
        <w:t xml:space="preserve"> et al.</w:t>
      </w:r>
      <w:r w:rsidR="003E5F14">
        <w:rPr>
          <w:rFonts w:ascii="Times New Roman" w:hAnsi="Times New Roman"/>
          <w:sz w:val="24"/>
          <w:szCs w:val="24"/>
        </w:rPr>
        <w:t>,</w:t>
      </w:r>
      <w:r w:rsidR="00C1380B" w:rsidRPr="000F0235">
        <w:rPr>
          <w:rFonts w:ascii="Times New Roman" w:hAnsi="Times New Roman"/>
          <w:sz w:val="24"/>
          <w:szCs w:val="24"/>
        </w:rPr>
        <w:t xml:space="preserve"> 2006; </w:t>
      </w:r>
      <w:proofErr w:type="spellStart"/>
      <w:r w:rsidR="00C1380B" w:rsidRPr="000F0235">
        <w:rPr>
          <w:rFonts w:ascii="Times New Roman" w:hAnsi="Times New Roman"/>
          <w:sz w:val="24"/>
          <w:szCs w:val="24"/>
        </w:rPr>
        <w:t>Gazzano</w:t>
      </w:r>
      <w:proofErr w:type="spellEnd"/>
      <w:r w:rsidR="00C1380B" w:rsidRPr="000F0235">
        <w:rPr>
          <w:rFonts w:ascii="Times New Roman" w:hAnsi="Times New Roman"/>
          <w:sz w:val="24"/>
          <w:szCs w:val="24"/>
        </w:rPr>
        <w:t xml:space="preserve"> et al.</w:t>
      </w:r>
      <w:r w:rsidR="003E5F14">
        <w:rPr>
          <w:rFonts w:ascii="Times New Roman" w:hAnsi="Times New Roman"/>
          <w:sz w:val="24"/>
          <w:szCs w:val="24"/>
        </w:rPr>
        <w:t>,</w:t>
      </w:r>
      <w:r w:rsidR="00013571">
        <w:rPr>
          <w:rFonts w:ascii="Times New Roman" w:hAnsi="Times New Roman"/>
          <w:sz w:val="24"/>
          <w:szCs w:val="24"/>
        </w:rPr>
        <w:t xml:space="preserve"> 2010). </w:t>
      </w:r>
      <w:r w:rsidR="00C1380B" w:rsidRPr="000F0235">
        <w:rPr>
          <w:rFonts w:ascii="Times New Roman" w:hAnsi="Times New Roman"/>
          <w:sz w:val="24"/>
          <w:szCs w:val="24"/>
        </w:rPr>
        <w:t>Dental fluorosis typically causes darkening or mottling of teeth, which can increase tooth sensitivity (</w:t>
      </w:r>
      <w:proofErr w:type="spellStart"/>
      <w:r w:rsidR="00C1380B" w:rsidRPr="000F0235">
        <w:rPr>
          <w:rFonts w:ascii="Times New Roman" w:hAnsi="Times New Roman"/>
          <w:sz w:val="24"/>
          <w:szCs w:val="24"/>
        </w:rPr>
        <w:t>Fawell</w:t>
      </w:r>
      <w:proofErr w:type="spellEnd"/>
      <w:r w:rsidR="00C1380B" w:rsidRPr="000F0235">
        <w:rPr>
          <w:rFonts w:ascii="Times New Roman" w:hAnsi="Times New Roman"/>
          <w:sz w:val="24"/>
          <w:szCs w:val="24"/>
        </w:rPr>
        <w:t xml:space="preserve"> et al.</w:t>
      </w:r>
      <w:r w:rsidR="003E5F14">
        <w:rPr>
          <w:rFonts w:ascii="Times New Roman" w:hAnsi="Times New Roman"/>
          <w:sz w:val="24"/>
          <w:szCs w:val="24"/>
        </w:rPr>
        <w:t>,</w:t>
      </w:r>
      <w:r w:rsidR="00C1380B" w:rsidRPr="000F0235">
        <w:rPr>
          <w:rFonts w:ascii="Times New Roman" w:hAnsi="Times New Roman"/>
          <w:sz w:val="24"/>
          <w:szCs w:val="24"/>
        </w:rPr>
        <w:t xml:space="preserve"> 2006; </w:t>
      </w:r>
      <w:proofErr w:type="spellStart"/>
      <w:r w:rsidR="00C1380B" w:rsidRPr="000F0235">
        <w:rPr>
          <w:rFonts w:ascii="Times New Roman" w:hAnsi="Times New Roman"/>
          <w:sz w:val="24"/>
          <w:szCs w:val="24"/>
        </w:rPr>
        <w:t>Tonguc</w:t>
      </w:r>
      <w:proofErr w:type="spellEnd"/>
      <w:r w:rsidR="00C1380B" w:rsidRPr="000F0235">
        <w:rPr>
          <w:rFonts w:ascii="Times New Roman" w:hAnsi="Times New Roman"/>
          <w:sz w:val="24"/>
          <w:szCs w:val="24"/>
        </w:rPr>
        <w:t xml:space="preserve"> et al.</w:t>
      </w:r>
      <w:r w:rsidR="003E5F14">
        <w:rPr>
          <w:rFonts w:ascii="Times New Roman" w:hAnsi="Times New Roman"/>
          <w:sz w:val="24"/>
          <w:szCs w:val="24"/>
        </w:rPr>
        <w:t>,</w:t>
      </w:r>
      <w:r w:rsidR="00013571">
        <w:rPr>
          <w:rFonts w:ascii="Times New Roman" w:hAnsi="Times New Roman"/>
          <w:sz w:val="24"/>
          <w:szCs w:val="24"/>
        </w:rPr>
        <w:t xml:space="preserve"> 2011). </w:t>
      </w:r>
      <w:r w:rsidR="00C1380B" w:rsidRPr="000F0235">
        <w:rPr>
          <w:rFonts w:ascii="Times New Roman" w:hAnsi="Times New Roman"/>
          <w:sz w:val="24"/>
          <w:szCs w:val="24"/>
        </w:rPr>
        <w:t>Skeletal fluorosis causes bone deformities or stiffness and, thus, pain and/or decreased mobility (</w:t>
      </w:r>
      <w:proofErr w:type="spellStart"/>
      <w:r w:rsidR="00C1380B" w:rsidRPr="000F0235">
        <w:rPr>
          <w:rFonts w:ascii="Times New Roman" w:hAnsi="Times New Roman"/>
          <w:sz w:val="24"/>
          <w:szCs w:val="24"/>
        </w:rPr>
        <w:t>Kaseva</w:t>
      </w:r>
      <w:proofErr w:type="spellEnd"/>
      <w:r w:rsidR="00C1380B" w:rsidRPr="000F0235">
        <w:rPr>
          <w:rFonts w:ascii="Times New Roman" w:hAnsi="Times New Roman"/>
          <w:sz w:val="24"/>
          <w:szCs w:val="24"/>
        </w:rPr>
        <w:t xml:space="preserve">, 2006; </w:t>
      </w:r>
      <w:proofErr w:type="spellStart"/>
      <w:r w:rsidR="00C1380B" w:rsidRPr="000F0235">
        <w:rPr>
          <w:rFonts w:ascii="Times New Roman" w:hAnsi="Times New Roman"/>
          <w:sz w:val="24"/>
          <w:szCs w:val="24"/>
        </w:rPr>
        <w:t>Me</w:t>
      </w:r>
      <w:r w:rsidR="00013571">
        <w:rPr>
          <w:rFonts w:ascii="Times New Roman" w:hAnsi="Times New Roman"/>
          <w:sz w:val="24"/>
          <w:szCs w:val="24"/>
        </w:rPr>
        <w:t>enakshi</w:t>
      </w:r>
      <w:proofErr w:type="spellEnd"/>
      <w:r w:rsidR="00013571">
        <w:rPr>
          <w:rFonts w:ascii="Times New Roman" w:hAnsi="Times New Roman"/>
          <w:sz w:val="24"/>
          <w:szCs w:val="24"/>
        </w:rPr>
        <w:t xml:space="preserve"> and </w:t>
      </w:r>
      <w:proofErr w:type="spellStart"/>
      <w:r w:rsidR="00013571">
        <w:rPr>
          <w:rFonts w:ascii="Times New Roman" w:hAnsi="Times New Roman"/>
          <w:sz w:val="24"/>
          <w:szCs w:val="24"/>
        </w:rPr>
        <w:t>Maheshwari</w:t>
      </w:r>
      <w:proofErr w:type="spellEnd"/>
      <w:r w:rsidR="00013571">
        <w:rPr>
          <w:rFonts w:ascii="Times New Roman" w:hAnsi="Times New Roman"/>
          <w:sz w:val="24"/>
          <w:szCs w:val="24"/>
        </w:rPr>
        <w:t xml:space="preserve">, 2006). </w:t>
      </w:r>
      <w:r w:rsidR="00C1380B" w:rsidRPr="000F0235">
        <w:rPr>
          <w:rFonts w:ascii="Times New Roman" w:hAnsi="Times New Roman"/>
          <w:sz w:val="24"/>
          <w:szCs w:val="24"/>
        </w:rPr>
        <w:t>In response, researchers globally are investigating methods for fluoride removal from drinking water</w:t>
      </w:r>
      <w:r w:rsidR="00491F85">
        <w:rPr>
          <w:rFonts w:ascii="Times New Roman" w:hAnsi="Times New Roman"/>
          <w:sz w:val="24"/>
          <w:szCs w:val="24"/>
        </w:rPr>
        <w:t xml:space="preserve"> </w:t>
      </w:r>
      <w:r w:rsidR="009C2FCA">
        <w:rPr>
          <w:rFonts w:ascii="Times New Roman" w:hAnsi="Times New Roman"/>
          <w:sz w:val="24"/>
          <w:szCs w:val="24"/>
        </w:rPr>
        <w:t>(</w:t>
      </w:r>
      <w:proofErr w:type="spellStart"/>
      <w:r w:rsidR="009C2FCA">
        <w:rPr>
          <w:rFonts w:ascii="Times New Roman" w:hAnsi="Times New Roman"/>
          <w:sz w:val="24"/>
          <w:szCs w:val="24"/>
        </w:rPr>
        <w:t>Fawell</w:t>
      </w:r>
      <w:proofErr w:type="spellEnd"/>
      <w:r w:rsidR="009C2FCA">
        <w:rPr>
          <w:rFonts w:ascii="Times New Roman" w:hAnsi="Times New Roman"/>
          <w:sz w:val="24"/>
          <w:szCs w:val="24"/>
        </w:rPr>
        <w:t xml:space="preserve"> et al., 2004; </w:t>
      </w:r>
      <w:proofErr w:type="spellStart"/>
      <w:r w:rsidR="009C2FCA">
        <w:rPr>
          <w:rFonts w:ascii="Times New Roman" w:hAnsi="Times New Roman"/>
          <w:sz w:val="24"/>
          <w:szCs w:val="24"/>
        </w:rPr>
        <w:t>Jagtap</w:t>
      </w:r>
      <w:proofErr w:type="spellEnd"/>
      <w:r w:rsidR="009C2FCA">
        <w:rPr>
          <w:rFonts w:ascii="Times New Roman" w:hAnsi="Times New Roman"/>
          <w:sz w:val="24"/>
          <w:szCs w:val="24"/>
        </w:rPr>
        <w:t xml:space="preserve"> et al., 2012; </w:t>
      </w:r>
      <w:proofErr w:type="spellStart"/>
      <w:r w:rsidR="009C2FCA">
        <w:rPr>
          <w:rFonts w:ascii="Times New Roman" w:hAnsi="Times New Roman"/>
          <w:sz w:val="24"/>
          <w:szCs w:val="24"/>
        </w:rPr>
        <w:t>Rao</w:t>
      </w:r>
      <w:proofErr w:type="spellEnd"/>
      <w:r w:rsidR="009C2FCA">
        <w:rPr>
          <w:rFonts w:ascii="Times New Roman" w:hAnsi="Times New Roman"/>
          <w:sz w:val="24"/>
          <w:szCs w:val="24"/>
        </w:rPr>
        <w:t>, 2003)</w:t>
      </w:r>
      <w:r w:rsidR="00C1380B" w:rsidRPr="000F0235">
        <w:rPr>
          <w:rFonts w:ascii="Times New Roman" w:hAnsi="Times New Roman"/>
          <w:sz w:val="24"/>
          <w:szCs w:val="24"/>
        </w:rPr>
        <w:t xml:space="preserve">. </w:t>
      </w:r>
    </w:p>
    <w:p w14:paraId="181AB2A9" w14:textId="6CE3FD75" w:rsidR="00C1380B" w:rsidRPr="000F0235" w:rsidRDefault="00C1380B" w:rsidP="000F0235">
      <w:pPr>
        <w:spacing w:after="0" w:line="480" w:lineRule="auto"/>
        <w:ind w:firstLine="720"/>
        <w:jc w:val="both"/>
        <w:rPr>
          <w:rFonts w:ascii="Times New Roman" w:hAnsi="Times New Roman"/>
          <w:sz w:val="24"/>
          <w:szCs w:val="24"/>
        </w:rPr>
      </w:pPr>
      <w:r w:rsidRPr="000F0235">
        <w:rPr>
          <w:rFonts w:ascii="Times New Roman" w:hAnsi="Times New Roman"/>
          <w:sz w:val="24"/>
          <w:szCs w:val="24"/>
        </w:rPr>
        <w:t>Methods frequently studied for removing fluoride from drinking water include: precipitation, ion exchange, electrocoagulation, membrane filtration, and adsorption (</w:t>
      </w:r>
      <w:proofErr w:type="spellStart"/>
      <w:r w:rsidRPr="000F0235">
        <w:rPr>
          <w:rFonts w:ascii="Times New Roman" w:hAnsi="Times New Roman"/>
          <w:sz w:val="24"/>
          <w:szCs w:val="24"/>
        </w:rPr>
        <w:t>Pervov</w:t>
      </w:r>
      <w:proofErr w:type="spellEnd"/>
      <w:r w:rsidRPr="000F0235">
        <w:rPr>
          <w:rFonts w:ascii="Times New Roman" w:hAnsi="Times New Roman"/>
          <w:sz w:val="24"/>
          <w:szCs w:val="24"/>
        </w:rPr>
        <w:t xml:space="preserve"> et al.</w:t>
      </w:r>
      <w:r w:rsidR="00013571">
        <w:rPr>
          <w:rFonts w:ascii="Times New Roman" w:hAnsi="Times New Roman"/>
          <w:sz w:val="24"/>
          <w:szCs w:val="24"/>
        </w:rPr>
        <w:t>,</w:t>
      </w:r>
      <w:r w:rsidRPr="000F0235">
        <w:rPr>
          <w:rFonts w:ascii="Times New Roman" w:hAnsi="Times New Roman"/>
          <w:sz w:val="24"/>
          <w:szCs w:val="24"/>
        </w:rPr>
        <w:t xml:space="preserve"> 2000; </w:t>
      </w:r>
      <w:proofErr w:type="spellStart"/>
      <w:r w:rsidRPr="000F0235">
        <w:rPr>
          <w:rFonts w:ascii="Times New Roman" w:hAnsi="Times New Roman"/>
          <w:sz w:val="24"/>
          <w:szCs w:val="24"/>
        </w:rPr>
        <w:t>Rao</w:t>
      </w:r>
      <w:proofErr w:type="spellEnd"/>
      <w:r w:rsidRPr="000F0235">
        <w:rPr>
          <w:rFonts w:ascii="Times New Roman" w:hAnsi="Times New Roman"/>
          <w:sz w:val="24"/>
          <w:szCs w:val="24"/>
        </w:rPr>
        <w:t xml:space="preserve">, 2003; </w:t>
      </w:r>
      <w:proofErr w:type="spellStart"/>
      <w:r w:rsidRPr="000F0235">
        <w:rPr>
          <w:rFonts w:ascii="Times New Roman" w:hAnsi="Times New Roman"/>
          <w:sz w:val="24"/>
          <w:szCs w:val="24"/>
        </w:rPr>
        <w:t>Meenakshi</w:t>
      </w:r>
      <w:proofErr w:type="spellEnd"/>
      <w:r w:rsidRPr="000F0235">
        <w:rPr>
          <w:rFonts w:ascii="Times New Roman" w:hAnsi="Times New Roman"/>
          <w:sz w:val="24"/>
          <w:szCs w:val="24"/>
        </w:rPr>
        <w:t xml:space="preserve"> and </w:t>
      </w:r>
      <w:proofErr w:type="spellStart"/>
      <w:r w:rsidRPr="000F0235">
        <w:rPr>
          <w:rFonts w:ascii="Times New Roman" w:hAnsi="Times New Roman"/>
          <w:sz w:val="24"/>
          <w:szCs w:val="24"/>
        </w:rPr>
        <w:t>Maheshwari</w:t>
      </w:r>
      <w:proofErr w:type="spellEnd"/>
      <w:r w:rsidRPr="000F0235">
        <w:rPr>
          <w:rFonts w:ascii="Times New Roman" w:hAnsi="Times New Roman"/>
          <w:sz w:val="24"/>
          <w:szCs w:val="24"/>
        </w:rPr>
        <w:t xml:space="preserve">, 2006; </w:t>
      </w:r>
      <w:proofErr w:type="spellStart"/>
      <w:r w:rsidRPr="000F0235">
        <w:rPr>
          <w:rFonts w:ascii="Times New Roman" w:hAnsi="Times New Roman"/>
          <w:sz w:val="24"/>
          <w:szCs w:val="24"/>
        </w:rPr>
        <w:t>Kamble</w:t>
      </w:r>
      <w:proofErr w:type="spellEnd"/>
      <w:r w:rsidRPr="000F0235">
        <w:rPr>
          <w:rFonts w:ascii="Times New Roman" w:hAnsi="Times New Roman"/>
          <w:sz w:val="24"/>
          <w:szCs w:val="24"/>
        </w:rPr>
        <w:t xml:space="preserve"> et al.</w:t>
      </w:r>
      <w:r w:rsidR="00013571">
        <w:rPr>
          <w:rFonts w:ascii="Times New Roman" w:hAnsi="Times New Roman"/>
          <w:sz w:val="24"/>
          <w:szCs w:val="24"/>
        </w:rPr>
        <w:t>,</w:t>
      </w:r>
      <w:r w:rsidRPr="000F0235">
        <w:rPr>
          <w:rFonts w:ascii="Times New Roman" w:hAnsi="Times New Roman"/>
          <w:sz w:val="24"/>
          <w:szCs w:val="24"/>
        </w:rPr>
        <w:t xml:space="preserve"> 2007; </w:t>
      </w:r>
      <w:proofErr w:type="spellStart"/>
      <w:r w:rsidRPr="000F0235">
        <w:rPr>
          <w:rFonts w:ascii="Times New Roman" w:hAnsi="Times New Roman"/>
          <w:sz w:val="24"/>
          <w:szCs w:val="24"/>
        </w:rPr>
        <w:t>Tchomgui-Kamga</w:t>
      </w:r>
      <w:proofErr w:type="spellEnd"/>
      <w:r w:rsidRPr="000F0235">
        <w:rPr>
          <w:rFonts w:ascii="Times New Roman" w:hAnsi="Times New Roman"/>
          <w:sz w:val="24"/>
          <w:szCs w:val="24"/>
        </w:rPr>
        <w:t xml:space="preserve"> et al.</w:t>
      </w:r>
      <w:r w:rsidR="00013571">
        <w:rPr>
          <w:rFonts w:ascii="Times New Roman" w:hAnsi="Times New Roman"/>
          <w:sz w:val="24"/>
          <w:szCs w:val="24"/>
        </w:rPr>
        <w:t>,</w:t>
      </w:r>
      <w:r w:rsidRPr="000F0235">
        <w:rPr>
          <w:rFonts w:ascii="Times New Roman" w:hAnsi="Times New Roman"/>
          <w:sz w:val="24"/>
          <w:szCs w:val="24"/>
        </w:rPr>
        <w:t xml:space="preserve"> 2010; </w:t>
      </w:r>
      <w:proofErr w:type="spellStart"/>
      <w:r w:rsidRPr="000F0235">
        <w:rPr>
          <w:rFonts w:ascii="Times New Roman" w:hAnsi="Times New Roman"/>
          <w:sz w:val="24"/>
          <w:szCs w:val="24"/>
        </w:rPr>
        <w:t>Gwala</w:t>
      </w:r>
      <w:proofErr w:type="spellEnd"/>
      <w:r w:rsidRPr="000F0235">
        <w:rPr>
          <w:rFonts w:ascii="Times New Roman" w:hAnsi="Times New Roman"/>
          <w:sz w:val="24"/>
          <w:szCs w:val="24"/>
        </w:rPr>
        <w:t xml:space="preserve"> et al.</w:t>
      </w:r>
      <w:r w:rsidR="00013571">
        <w:rPr>
          <w:rFonts w:ascii="Times New Roman" w:hAnsi="Times New Roman"/>
          <w:sz w:val="24"/>
          <w:szCs w:val="24"/>
        </w:rPr>
        <w:t xml:space="preserve">, 2011). </w:t>
      </w:r>
      <w:r w:rsidRPr="000F0235">
        <w:rPr>
          <w:rFonts w:ascii="Times New Roman" w:hAnsi="Times New Roman"/>
          <w:sz w:val="24"/>
          <w:szCs w:val="24"/>
        </w:rPr>
        <w:t xml:space="preserve">For rural regions in </w:t>
      </w:r>
      <w:r w:rsidRPr="000F0235">
        <w:rPr>
          <w:rFonts w:ascii="Times New Roman" w:hAnsi="Times New Roman"/>
          <w:sz w:val="24"/>
          <w:szCs w:val="24"/>
        </w:rPr>
        <w:lastRenderedPageBreak/>
        <w:t>developing countries it is helpful to investigate inexpensive, sustainable and locally available options for fluoride removal. Adsorption is an attractive approach because it can</w:t>
      </w:r>
      <w:r w:rsidR="003E5F14">
        <w:rPr>
          <w:rFonts w:ascii="Times New Roman" w:hAnsi="Times New Roman"/>
          <w:sz w:val="24"/>
          <w:szCs w:val="24"/>
        </w:rPr>
        <w:t xml:space="preserve"> utilize gravity flow</w:t>
      </w:r>
      <w:r w:rsidRPr="000F0235">
        <w:rPr>
          <w:rFonts w:ascii="Times New Roman" w:hAnsi="Times New Roman"/>
          <w:sz w:val="24"/>
          <w:szCs w:val="24"/>
        </w:rPr>
        <w:t xml:space="preserve"> and th</w:t>
      </w:r>
      <w:r w:rsidR="00CA5217">
        <w:rPr>
          <w:rFonts w:ascii="Times New Roman" w:hAnsi="Times New Roman"/>
          <w:sz w:val="24"/>
          <w:szCs w:val="24"/>
        </w:rPr>
        <w:t>us</w:t>
      </w:r>
      <w:r w:rsidR="0020195C">
        <w:rPr>
          <w:rFonts w:ascii="Times New Roman" w:hAnsi="Times New Roman"/>
          <w:sz w:val="24"/>
          <w:szCs w:val="24"/>
        </w:rPr>
        <w:t>,</w:t>
      </w:r>
      <w:r w:rsidR="00CA5217">
        <w:rPr>
          <w:rFonts w:ascii="Times New Roman" w:hAnsi="Times New Roman"/>
          <w:sz w:val="24"/>
          <w:szCs w:val="24"/>
        </w:rPr>
        <w:t xml:space="preserve"> does not require electricity.  Depending</w:t>
      </w:r>
      <w:r w:rsidRPr="000F0235">
        <w:rPr>
          <w:rFonts w:ascii="Times New Roman" w:hAnsi="Times New Roman"/>
          <w:sz w:val="24"/>
          <w:szCs w:val="24"/>
        </w:rPr>
        <w:t xml:space="preserve"> on the </w:t>
      </w:r>
      <w:proofErr w:type="spellStart"/>
      <w:r w:rsidRPr="000F0235">
        <w:rPr>
          <w:rFonts w:ascii="Times New Roman" w:hAnsi="Times New Roman"/>
          <w:sz w:val="24"/>
          <w:szCs w:val="24"/>
        </w:rPr>
        <w:t>sorptive</w:t>
      </w:r>
      <w:proofErr w:type="spellEnd"/>
      <w:r w:rsidRPr="000F0235">
        <w:rPr>
          <w:rFonts w:ascii="Times New Roman" w:hAnsi="Times New Roman"/>
          <w:sz w:val="24"/>
          <w:szCs w:val="24"/>
        </w:rPr>
        <w:t xml:space="preserve"> material, </w:t>
      </w:r>
      <w:r w:rsidR="00CA5217">
        <w:rPr>
          <w:rFonts w:ascii="Times New Roman" w:hAnsi="Times New Roman"/>
          <w:sz w:val="24"/>
          <w:szCs w:val="24"/>
        </w:rPr>
        <w:t xml:space="preserve">adsorption </w:t>
      </w:r>
      <w:r w:rsidRPr="000F0235">
        <w:rPr>
          <w:rFonts w:ascii="Times New Roman" w:hAnsi="Times New Roman"/>
          <w:sz w:val="24"/>
          <w:szCs w:val="24"/>
        </w:rPr>
        <w:t>can be</w:t>
      </w:r>
      <w:r w:rsidR="00CA5217">
        <w:rPr>
          <w:rFonts w:ascii="Times New Roman" w:hAnsi="Times New Roman"/>
          <w:sz w:val="24"/>
          <w:szCs w:val="24"/>
        </w:rPr>
        <w:t xml:space="preserve"> highly</w:t>
      </w:r>
      <w:r w:rsidRPr="000F0235">
        <w:rPr>
          <w:rFonts w:ascii="Times New Roman" w:hAnsi="Times New Roman"/>
          <w:sz w:val="24"/>
          <w:szCs w:val="24"/>
        </w:rPr>
        <w:t xml:space="preserve"> effective at removing fluoride from water to meet th</w:t>
      </w:r>
      <w:r w:rsidR="00013571">
        <w:rPr>
          <w:rFonts w:ascii="Times New Roman" w:hAnsi="Times New Roman"/>
          <w:sz w:val="24"/>
          <w:szCs w:val="24"/>
        </w:rPr>
        <w:t xml:space="preserve">e WHO drinking water standard. </w:t>
      </w:r>
      <w:r w:rsidRPr="000F0235">
        <w:rPr>
          <w:rFonts w:ascii="Times New Roman" w:hAnsi="Times New Roman"/>
          <w:sz w:val="24"/>
          <w:szCs w:val="24"/>
        </w:rPr>
        <w:t>Frequently utilized adsorption materials for fluoride removal include</w:t>
      </w:r>
      <w:r w:rsidR="00CA5217">
        <w:rPr>
          <w:rFonts w:ascii="Times New Roman" w:hAnsi="Times New Roman"/>
          <w:sz w:val="24"/>
          <w:szCs w:val="24"/>
        </w:rPr>
        <w:t>:</w:t>
      </w:r>
      <w:r w:rsidRPr="000F0235">
        <w:rPr>
          <w:rFonts w:ascii="Times New Roman" w:hAnsi="Times New Roman"/>
          <w:sz w:val="24"/>
          <w:szCs w:val="24"/>
        </w:rPr>
        <w:t xml:space="preserve"> bone char, activated alumina and clays or soils (</w:t>
      </w:r>
      <w:proofErr w:type="spellStart"/>
      <w:r w:rsidRPr="000F0235">
        <w:rPr>
          <w:rFonts w:ascii="Times New Roman" w:hAnsi="Times New Roman"/>
          <w:sz w:val="24"/>
          <w:szCs w:val="24"/>
        </w:rPr>
        <w:t>Fawell</w:t>
      </w:r>
      <w:proofErr w:type="spellEnd"/>
      <w:r w:rsidRPr="000F0235">
        <w:rPr>
          <w:rFonts w:ascii="Times New Roman" w:hAnsi="Times New Roman"/>
          <w:sz w:val="24"/>
          <w:szCs w:val="24"/>
        </w:rPr>
        <w:t xml:space="preserve"> et al.</w:t>
      </w:r>
      <w:r w:rsidR="00013571">
        <w:rPr>
          <w:rFonts w:ascii="Times New Roman" w:hAnsi="Times New Roman"/>
          <w:sz w:val="24"/>
          <w:szCs w:val="24"/>
        </w:rPr>
        <w:t>,</w:t>
      </w:r>
      <w:r w:rsidRPr="000F0235">
        <w:rPr>
          <w:rFonts w:ascii="Times New Roman" w:hAnsi="Times New Roman"/>
          <w:sz w:val="24"/>
          <w:szCs w:val="24"/>
        </w:rPr>
        <w:t xml:space="preserve"> 2006; </w:t>
      </w:r>
      <w:proofErr w:type="spellStart"/>
      <w:r w:rsidRPr="000F0235">
        <w:rPr>
          <w:rFonts w:ascii="Times New Roman" w:hAnsi="Times New Roman"/>
          <w:sz w:val="24"/>
          <w:szCs w:val="24"/>
        </w:rPr>
        <w:t>Ayoob</w:t>
      </w:r>
      <w:proofErr w:type="spellEnd"/>
      <w:r w:rsidRPr="000F0235">
        <w:rPr>
          <w:rFonts w:ascii="Times New Roman" w:hAnsi="Times New Roman"/>
          <w:sz w:val="24"/>
          <w:szCs w:val="24"/>
        </w:rPr>
        <w:t xml:space="preserve"> et al.</w:t>
      </w:r>
      <w:r w:rsidR="00013571">
        <w:rPr>
          <w:rFonts w:ascii="Times New Roman" w:hAnsi="Times New Roman"/>
          <w:sz w:val="24"/>
          <w:szCs w:val="24"/>
        </w:rPr>
        <w:t>,</w:t>
      </w:r>
      <w:r w:rsidRPr="000F0235">
        <w:rPr>
          <w:rFonts w:ascii="Times New Roman" w:hAnsi="Times New Roman"/>
          <w:sz w:val="24"/>
          <w:szCs w:val="24"/>
        </w:rPr>
        <w:t xml:space="preserve"> 2008; Brunson and Sabatini, 2014</w:t>
      </w:r>
      <w:r w:rsidR="00724CEA">
        <w:rPr>
          <w:rFonts w:ascii="Times New Roman" w:hAnsi="Times New Roman"/>
          <w:sz w:val="24"/>
          <w:szCs w:val="24"/>
        </w:rPr>
        <w:t>a</w:t>
      </w:r>
      <w:r w:rsidR="00013571">
        <w:rPr>
          <w:rFonts w:ascii="Times New Roman" w:hAnsi="Times New Roman"/>
          <w:sz w:val="24"/>
          <w:szCs w:val="24"/>
        </w:rPr>
        <w:t>).</w:t>
      </w:r>
      <w:r w:rsidRPr="000F0235">
        <w:rPr>
          <w:rFonts w:ascii="Times New Roman" w:hAnsi="Times New Roman"/>
          <w:sz w:val="24"/>
          <w:szCs w:val="24"/>
        </w:rPr>
        <w:t xml:space="preserve"> While activated alumina is a</w:t>
      </w:r>
      <w:r w:rsidR="00CA5217">
        <w:rPr>
          <w:rFonts w:ascii="Times New Roman" w:hAnsi="Times New Roman"/>
          <w:sz w:val="24"/>
          <w:szCs w:val="24"/>
        </w:rPr>
        <w:t>n</w:t>
      </w:r>
      <w:r w:rsidRPr="000F0235">
        <w:rPr>
          <w:rFonts w:ascii="Times New Roman" w:hAnsi="Times New Roman"/>
          <w:sz w:val="24"/>
          <w:szCs w:val="24"/>
        </w:rPr>
        <w:t xml:space="preserve"> effective </w:t>
      </w:r>
      <w:proofErr w:type="spellStart"/>
      <w:r w:rsidR="003E5F14">
        <w:rPr>
          <w:rFonts w:ascii="Times New Roman" w:hAnsi="Times New Roman"/>
          <w:sz w:val="24"/>
          <w:szCs w:val="24"/>
        </w:rPr>
        <w:t>sorptive</w:t>
      </w:r>
      <w:proofErr w:type="spellEnd"/>
      <w:r w:rsidR="003E5F14">
        <w:rPr>
          <w:rFonts w:ascii="Times New Roman" w:hAnsi="Times New Roman"/>
          <w:sz w:val="24"/>
          <w:szCs w:val="24"/>
        </w:rPr>
        <w:t xml:space="preserve"> </w:t>
      </w:r>
      <w:r w:rsidRPr="000F0235">
        <w:rPr>
          <w:rFonts w:ascii="Times New Roman" w:hAnsi="Times New Roman"/>
          <w:sz w:val="24"/>
          <w:szCs w:val="24"/>
        </w:rPr>
        <w:t xml:space="preserve">material, it </w:t>
      </w:r>
      <w:r w:rsidR="00CA5217">
        <w:rPr>
          <w:rFonts w:ascii="Times New Roman" w:hAnsi="Times New Roman"/>
          <w:sz w:val="24"/>
          <w:szCs w:val="24"/>
        </w:rPr>
        <w:t>is</w:t>
      </w:r>
      <w:r w:rsidRPr="000F0235">
        <w:rPr>
          <w:rFonts w:ascii="Times New Roman" w:hAnsi="Times New Roman"/>
          <w:sz w:val="24"/>
          <w:szCs w:val="24"/>
        </w:rPr>
        <w:t xml:space="preserve"> manufactured</w:t>
      </w:r>
      <w:r w:rsidR="00CA5217">
        <w:rPr>
          <w:rFonts w:ascii="Times New Roman" w:hAnsi="Times New Roman"/>
          <w:sz w:val="24"/>
          <w:szCs w:val="24"/>
        </w:rPr>
        <w:t xml:space="preserve"> in select locations</w:t>
      </w:r>
      <w:r w:rsidRPr="000F0235">
        <w:rPr>
          <w:rFonts w:ascii="Times New Roman" w:hAnsi="Times New Roman"/>
          <w:sz w:val="24"/>
          <w:szCs w:val="24"/>
        </w:rPr>
        <w:t xml:space="preserve"> and </w:t>
      </w:r>
      <w:r w:rsidR="00CA5217">
        <w:rPr>
          <w:rFonts w:ascii="Times New Roman" w:hAnsi="Times New Roman"/>
          <w:sz w:val="24"/>
          <w:szCs w:val="24"/>
        </w:rPr>
        <w:t>may</w:t>
      </w:r>
      <w:r w:rsidRPr="000F0235">
        <w:rPr>
          <w:rFonts w:ascii="Times New Roman" w:hAnsi="Times New Roman"/>
          <w:sz w:val="24"/>
          <w:szCs w:val="24"/>
        </w:rPr>
        <w:t xml:space="preserve"> be prohibitively expensive t</w:t>
      </w:r>
      <w:r w:rsidR="00013571">
        <w:rPr>
          <w:rFonts w:ascii="Times New Roman" w:hAnsi="Times New Roman"/>
          <w:sz w:val="24"/>
          <w:szCs w:val="24"/>
        </w:rPr>
        <w:t xml:space="preserve">o obtain in developing regions. </w:t>
      </w:r>
      <w:r w:rsidRPr="000F0235">
        <w:rPr>
          <w:rFonts w:ascii="Times New Roman" w:hAnsi="Times New Roman"/>
          <w:sz w:val="24"/>
          <w:szCs w:val="24"/>
        </w:rPr>
        <w:t xml:space="preserve">Additionally, activated alumina performs best at pH </w:t>
      </w:r>
      <w:r w:rsidR="00183933">
        <w:rPr>
          <w:rFonts w:ascii="Times New Roman" w:hAnsi="Times New Roman"/>
          <w:sz w:val="24"/>
          <w:szCs w:val="24"/>
        </w:rPr>
        <w:t xml:space="preserve">values </w:t>
      </w:r>
      <w:r w:rsidRPr="000F0235">
        <w:rPr>
          <w:rFonts w:ascii="Times New Roman" w:hAnsi="Times New Roman"/>
          <w:sz w:val="24"/>
          <w:szCs w:val="24"/>
        </w:rPr>
        <w:t>below normal groundwater</w:t>
      </w:r>
      <w:r w:rsidR="003E5F14">
        <w:rPr>
          <w:rFonts w:ascii="Times New Roman" w:hAnsi="Times New Roman"/>
          <w:sz w:val="24"/>
          <w:szCs w:val="24"/>
        </w:rPr>
        <w:t xml:space="preserve"> </w:t>
      </w:r>
      <w:r w:rsidR="00183933">
        <w:rPr>
          <w:rFonts w:ascii="Times New Roman" w:hAnsi="Times New Roman"/>
          <w:sz w:val="24"/>
          <w:szCs w:val="24"/>
        </w:rPr>
        <w:t xml:space="preserve">(e.g., pH 5) </w:t>
      </w:r>
      <w:r w:rsidRPr="000F0235">
        <w:rPr>
          <w:rFonts w:ascii="Times New Roman" w:hAnsi="Times New Roman"/>
          <w:sz w:val="24"/>
          <w:szCs w:val="24"/>
        </w:rPr>
        <w:t>(</w:t>
      </w:r>
      <w:proofErr w:type="spellStart"/>
      <w:r w:rsidRPr="000F0235">
        <w:rPr>
          <w:rFonts w:ascii="Times New Roman" w:hAnsi="Times New Roman"/>
          <w:sz w:val="24"/>
          <w:szCs w:val="24"/>
        </w:rPr>
        <w:t>Fawell</w:t>
      </w:r>
      <w:proofErr w:type="spellEnd"/>
      <w:r w:rsidRPr="000F0235">
        <w:rPr>
          <w:rFonts w:ascii="Times New Roman" w:hAnsi="Times New Roman"/>
          <w:sz w:val="24"/>
          <w:szCs w:val="24"/>
        </w:rPr>
        <w:t xml:space="preserve"> et al.</w:t>
      </w:r>
      <w:r w:rsidR="00013571">
        <w:rPr>
          <w:rFonts w:ascii="Times New Roman" w:hAnsi="Times New Roman"/>
          <w:sz w:val="24"/>
          <w:szCs w:val="24"/>
        </w:rPr>
        <w:t>,</w:t>
      </w:r>
      <w:r w:rsidR="00D2255B">
        <w:rPr>
          <w:rFonts w:ascii="Times New Roman" w:hAnsi="Times New Roman"/>
          <w:sz w:val="24"/>
          <w:szCs w:val="24"/>
        </w:rPr>
        <w:t xml:space="preserve"> 2006). While b</w:t>
      </w:r>
      <w:r w:rsidRPr="000F0235">
        <w:rPr>
          <w:rFonts w:ascii="Times New Roman" w:hAnsi="Times New Roman"/>
          <w:sz w:val="24"/>
          <w:szCs w:val="24"/>
        </w:rPr>
        <w:t>one char is</w:t>
      </w:r>
      <w:r w:rsidR="00CA5217">
        <w:rPr>
          <w:rFonts w:ascii="Times New Roman" w:hAnsi="Times New Roman"/>
          <w:sz w:val="24"/>
          <w:szCs w:val="24"/>
        </w:rPr>
        <w:t xml:space="preserve"> currently</w:t>
      </w:r>
      <w:r w:rsidRPr="000F0235">
        <w:rPr>
          <w:rFonts w:ascii="Times New Roman" w:hAnsi="Times New Roman"/>
          <w:sz w:val="24"/>
          <w:szCs w:val="24"/>
        </w:rPr>
        <w:t xml:space="preserve"> used in several countrie</w:t>
      </w:r>
      <w:r w:rsidR="00CA5217">
        <w:rPr>
          <w:rFonts w:ascii="Times New Roman" w:hAnsi="Times New Roman"/>
          <w:sz w:val="24"/>
          <w:szCs w:val="24"/>
        </w:rPr>
        <w:t xml:space="preserve">s, including Ethiopia and Kenya, bone char production must be done precisely </w:t>
      </w:r>
      <w:r w:rsidR="00183933">
        <w:rPr>
          <w:rFonts w:ascii="Times New Roman" w:hAnsi="Times New Roman"/>
          <w:sz w:val="24"/>
          <w:szCs w:val="24"/>
        </w:rPr>
        <w:t>or char</w:t>
      </w:r>
      <w:r w:rsidR="00013571">
        <w:rPr>
          <w:rFonts w:ascii="Times New Roman" w:hAnsi="Times New Roman"/>
          <w:sz w:val="24"/>
          <w:szCs w:val="24"/>
        </w:rPr>
        <w:t xml:space="preserve"> quality is poor. </w:t>
      </w:r>
      <w:r w:rsidRPr="000F0235">
        <w:rPr>
          <w:rFonts w:ascii="Times New Roman" w:hAnsi="Times New Roman"/>
          <w:sz w:val="24"/>
          <w:szCs w:val="24"/>
        </w:rPr>
        <w:t>Further</w:t>
      </w:r>
      <w:r w:rsidR="0020195C">
        <w:rPr>
          <w:rFonts w:ascii="Times New Roman" w:hAnsi="Times New Roman"/>
          <w:sz w:val="24"/>
          <w:szCs w:val="24"/>
        </w:rPr>
        <w:t>more</w:t>
      </w:r>
      <w:r w:rsidRPr="000F0235">
        <w:rPr>
          <w:rFonts w:ascii="Times New Roman" w:hAnsi="Times New Roman"/>
          <w:sz w:val="24"/>
          <w:szCs w:val="24"/>
        </w:rPr>
        <w:t xml:space="preserve">, some communities are not amenable to using </w:t>
      </w:r>
      <w:r w:rsidR="00CA5217">
        <w:rPr>
          <w:rFonts w:ascii="Times New Roman" w:hAnsi="Times New Roman"/>
          <w:sz w:val="24"/>
          <w:szCs w:val="24"/>
        </w:rPr>
        <w:t>an adsorption</w:t>
      </w:r>
      <w:r w:rsidRPr="000F0235">
        <w:rPr>
          <w:rFonts w:ascii="Times New Roman" w:hAnsi="Times New Roman"/>
          <w:sz w:val="24"/>
          <w:szCs w:val="24"/>
        </w:rPr>
        <w:t xml:space="preserve"> material made from animal bones for cultural or religious reasons. While most research evaluating clays and soils for fluoride removal has shown them to be minimally effective, materials that contain iron or aluminum hydroxides </w:t>
      </w:r>
      <w:r w:rsidR="00CA5217">
        <w:rPr>
          <w:rFonts w:ascii="Times New Roman" w:hAnsi="Times New Roman"/>
          <w:sz w:val="24"/>
          <w:szCs w:val="24"/>
        </w:rPr>
        <w:t xml:space="preserve">have </w:t>
      </w:r>
      <w:r w:rsidR="00D2255B">
        <w:rPr>
          <w:rFonts w:ascii="Times New Roman" w:hAnsi="Times New Roman"/>
          <w:sz w:val="24"/>
          <w:szCs w:val="24"/>
        </w:rPr>
        <w:t xml:space="preserve">often </w:t>
      </w:r>
      <w:r w:rsidRPr="000F0235">
        <w:rPr>
          <w:rFonts w:ascii="Times New Roman" w:hAnsi="Times New Roman"/>
          <w:sz w:val="24"/>
          <w:szCs w:val="24"/>
        </w:rPr>
        <w:t>dem</w:t>
      </w:r>
      <w:r w:rsidR="003E5F14">
        <w:rPr>
          <w:rFonts w:ascii="Times New Roman" w:hAnsi="Times New Roman"/>
          <w:sz w:val="24"/>
          <w:szCs w:val="24"/>
        </w:rPr>
        <w:t>onstrate</w:t>
      </w:r>
      <w:r w:rsidR="00D2255B">
        <w:rPr>
          <w:rFonts w:ascii="Times New Roman" w:hAnsi="Times New Roman"/>
          <w:sz w:val="24"/>
          <w:szCs w:val="24"/>
        </w:rPr>
        <w:t>d</w:t>
      </w:r>
      <w:r w:rsidR="003E5F14">
        <w:rPr>
          <w:rFonts w:ascii="Times New Roman" w:hAnsi="Times New Roman"/>
          <w:sz w:val="24"/>
          <w:szCs w:val="24"/>
        </w:rPr>
        <w:t xml:space="preserve"> higher removal capacities</w:t>
      </w:r>
      <w:r w:rsidR="00013571">
        <w:rPr>
          <w:rFonts w:ascii="Times New Roman" w:hAnsi="Times New Roman"/>
          <w:sz w:val="24"/>
          <w:szCs w:val="24"/>
        </w:rPr>
        <w:t xml:space="preserve">. </w:t>
      </w:r>
      <w:r w:rsidRPr="000F0235">
        <w:rPr>
          <w:rFonts w:ascii="Times New Roman" w:hAnsi="Times New Roman"/>
          <w:sz w:val="24"/>
          <w:szCs w:val="24"/>
        </w:rPr>
        <w:t>Several researchers have investigated the potential for using wood char as a</w:t>
      </w:r>
      <w:r w:rsidR="00CA5217">
        <w:rPr>
          <w:rFonts w:ascii="Times New Roman" w:hAnsi="Times New Roman"/>
          <w:sz w:val="24"/>
          <w:szCs w:val="24"/>
        </w:rPr>
        <w:t xml:space="preserve"> sorbent</w:t>
      </w:r>
      <w:r w:rsidRPr="000F0235">
        <w:rPr>
          <w:rFonts w:ascii="Times New Roman" w:hAnsi="Times New Roman"/>
          <w:sz w:val="24"/>
          <w:szCs w:val="24"/>
        </w:rPr>
        <w:t xml:space="preserve">, but </w:t>
      </w:r>
      <w:r w:rsidR="00D2255B">
        <w:rPr>
          <w:rFonts w:ascii="Times New Roman" w:hAnsi="Times New Roman"/>
          <w:sz w:val="24"/>
          <w:szCs w:val="24"/>
        </w:rPr>
        <w:t xml:space="preserve">without amendment </w:t>
      </w:r>
      <w:r w:rsidRPr="000F0235">
        <w:rPr>
          <w:rFonts w:ascii="Times New Roman" w:hAnsi="Times New Roman"/>
          <w:sz w:val="24"/>
          <w:szCs w:val="24"/>
        </w:rPr>
        <w:t xml:space="preserve">it has demonstrated poor fluoride removal ability thus far (Brunson and Sabatini, </w:t>
      </w:r>
      <w:r w:rsidR="00724CEA">
        <w:rPr>
          <w:rFonts w:ascii="Times New Roman" w:hAnsi="Times New Roman"/>
          <w:sz w:val="24"/>
          <w:szCs w:val="24"/>
        </w:rPr>
        <w:t>2014b</w:t>
      </w:r>
      <w:r w:rsidRPr="000F0235">
        <w:rPr>
          <w:rFonts w:ascii="Times New Roman" w:hAnsi="Times New Roman"/>
          <w:sz w:val="24"/>
          <w:szCs w:val="24"/>
        </w:rPr>
        <w:t>; Abe et al.</w:t>
      </w:r>
      <w:r w:rsidR="00013571">
        <w:rPr>
          <w:rFonts w:ascii="Times New Roman" w:hAnsi="Times New Roman"/>
          <w:sz w:val="24"/>
          <w:szCs w:val="24"/>
        </w:rPr>
        <w:t>,</w:t>
      </w:r>
      <w:r w:rsidRPr="000F0235">
        <w:rPr>
          <w:rFonts w:ascii="Times New Roman" w:hAnsi="Times New Roman"/>
          <w:sz w:val="24"/>
          <w:szCs w:val="24"/>
        </w:rPr>
        <w:t xml:space="preserve"> 2004). </w:t>
      </w:r>
    </w:p>
    <w:p w14:paraId="64515975" w14:textId="10C9E379" w:rsidR="00C1380B" w:rsidRPr="00CA5217" w:rsidRDefault="00C1380B" w:rsidP="00CA5217">
      <w:pPr>
        <w:spacing w:after="0" w:line="480" w:lineRule="auto"/>
        <w:ind w:firstLine="720"/>
        <w:jc w:val="both"/>
        <w:rPr>
          <w:rFonts w:ascii="Times New Roman" w:hAnsi="Times New Roman"/>
          <w:strike/>
          <w:sz w:val="24"/>
          <w:szCs w:val="24"/>
        </w:rPr>
      </w:pPr>
      <w:r w:rsidRPr="000F0235">
        <w:rPr>
          <w:rFonts w:ascii="Times New Roman" w:hAnsi="Times New Roman"/>
          <w:sz w:val="24"/>
          <w:szCs w:val="24"/>
        </w:rPr>
        <w:t>This paper investigates the potential to make wood char a more effective fluoride removal material by amending it</w:t>
      </w:r>
      <w:r w:rsidR="00013571">
        <w:rPr>
          <w:rFonts w:ascii="Times New Roman" w:hAnsi="Times New Roman"/>
          <w:sz w:val="24"/>
          <w:szCs w:val="24"/>
        </w:rPr>
        <w:t xml:space="preserve"> with aluminum and iron oxides.</w:t>
      </w:r>
      <w:r w:rsidRPr="000F0235">
        <w:rPr>
          <w:rFonts w:ascii="Times New Roman" w:hAnsi="Times New Roman"/>
          <w:sz w:val="24"/>
          <w:szCs w:val="24"/>
        </w:rPr>
        <w:t xml:space="preserve"> Wood char is a carbon-based material typically composed o</w:t>
      </w:r>
      <w:r w:rsidR="00013571">
        <w:rPr>
          <w:rFonts w:ascii="Times New Roman" w:hAnsi="Times New Roman"/>
          <w:sz w:val="24"/>
          <w:szCs w:val="24"/>
        </w:rPr>
        <w:t>f carbon (50%), oxygen (44%),</w:t>
      </w:r>
      <w:r w:rsidRPr="000F0235">
        <w:rPr>
          <w:rFonts w:ascii="Times New Roman" w:hAnsi="Times New Roman"/>
          <w:sz w:val="24"/>
          <w:szCs w:val="24"/>
        </w:rPr>
        <w:t xml:space="preserve"> </w:t>
      </w:r>
      <w:proofErr w:type="gramStart"/>
      <w:r w:rsidRPr="000F0235">
        <w:rPr>
          <w:rFonts w:ascii="Times New Roman" w:hAnsi="Times New Roman"/>
          <w:sz w:val="24"/>
          <w:szCs w:val="24"/>
        </w:rPr>
        <w:t xml:space="preserve">hydrogen (6%) </w:t>
      </w:r>
      <w:r w:rsidR="00013571">
        <w:rPr>
          <w:rFonts w:ascii="Times New Roman" w:hAnsi="Times New Roman"/>
          <w:sz w:val="24"/>
          <w:szCs w:val="24"/>
        </w:rPr>
        <w:t>and trace amounts of metals</w:t>
      </w:r>
      <w:proofErr w:type="gramEnd"/>
      <w:r w:rsidR="00013571">
        <w:rPr>
          <w:rFonts w:ascii="Times New Roman" w:hAnsi="Times New Roman"/>
          <w:sz w:val="24"/>
          <w:szCs w:val="24"/>
        </w:rPr>
        <w:t xml:space="preserve"> </w:t>
      </w:r>
      <w:r w:rsidRPr="000F0235">
        <w:rPr>
          <w:rFonts w:ascii="Times New Roman" w:hAnsi="Times New Roman"/>
          <w:sz w:val="24"/>
          <w:szCs w:val="24"/>
        </w:rPr>
        <w:t>(</w:t>
      </w:r>
      <w:proofErr w:type="spellStart"/>
      <w:r w:rsidRPr="000F0235">
        <w:rPr>
          <w:rFonts w:ascii="Times New Roman" w:hAnsi="Times New Roman"/>
          <w:sz w:val="24"/>
          <w:szCs w:val="24"/>
        </w:rPr>
        <w:t>Pettersen</w:t>
      </w:r>
      <w:proofErr w:type="spellEnd"/>
      <w:r w:rsidRPr="000F0235">
        <w:rPr>
          <w:rFonts w:ascii="Times New Roman" w:hAnsi="Times New Roman"/>
          <w:sz w:val="24"/>
          <w:szCs w:val="24"/>
        </w:rPr>
        <w:t>,</w:t>
      </w:r>
      <w:r w:rsidR="007730BD">
        <w:rPr>
          <w:rFonts w:ascii="Times New Roman" w:hAnsi="Times New Roman"/>
          <w:sz w:val="24"/>
          <w:szCs w:val="24"/>
        </w:rPr>
        <w:t xml:space="preserve"> </w:t>
      </w:r>
      <w:r w:rsidRPr="000F0235">
        <w:rPr>
          <w:rFonts w:ascii="Times New Roman" w:hAnsi="Times New Roman"/>
          <w:sz w:val="24"/>
          <w:szCs w:val="24"/>
        </w:rPr>
        <w:t xml:space="preserve">1984). However, chemical composition </w:t>
      </w:r>
      <w:r w:rsidRPr="000F0235">
        <w:rPr>
          <w:rFonts w:ascii="Times New Roman" w:hAnsi="Times New Roman"/>
          <w:sz w:val="24"/>
          <w:szCs w:val="24"/>
        </w:rPr>
        <w:lastRenderedPageBreak/>
        <w:t>and other characteristics of wood and wood chars, such as specific surface area, vary based on location, soil type, season, age and type of wood (James et al.</w:t>
      </w:r>
      <w:r w:rsidR="00013571">
        <w:rPr>
          <w:rFonts w:ascii="Times New Roman" w:hAnsi="Times New Roman"/>
          <w:sz w:val="24"/>
          <w:szCs w:val="24"/>
        </w:rPr>
        <w:t>,</w:t>
      </w:r>
      <w:r w:rsidRPr="000F0235">
        <w:rPr>
          <w:rFonts w:ascii="Times New Roman" w:hAnsi="Times New Roman"/>
          <w:sz w:val="24"/>
          <w:szCs w:val="24"/>
        </w:rPr>
        <w:t xml:space="preserve"> 2005; </w:t>
      </w:r>
      <w:proofErr w:type="spellStart"/>
      <w:r w:rsidRPr="000F0235">
        <w:rPr>
          <w:rFonts w:ascii="Times New Roman" w:hAnsi="Times New Roman"/>
          <w:sz w:val="24"/>
          <w:szCs w:val="24"/>
        </w:rPr>
        <w:t>Pettersen</w:t>
      </w:r>
      <w:proofErr w:type="spellEnd"/>
      <w:r w:rsidRPr="000F0235">
        <w:rPr>
          <w:rFonts w:ascii="Times New Roman" w:hAnsi="Times New Roman"/>
          <w:sz w:val="24"/>
          <w:szCs w:val="24"/>
        </w:rPr>
        <w:t>, 1984). Several studies have shown promising results for removing fluoride with aluminum and iro</w:t>
      </w:r>
      <w:r w:rsidR="00013571">
        <w:rPr>
          <w:rFonts w:ascii="Times New Roman" w:hAnsi="Times New Roman"/>
          <w:sz w:val="24"/>
          <w:szCs w:val="24"/>
        </w:rPr>
        <w:t xml:space="preserve">n-based metal oxide materials. </w:t>
      </w:r>
      <w:proofErr w:type="spellStart"/>
      <w:r w:rsidRPr="000F0235">
        <w:rPr>
          <w:rFonts w:ascii="Times New Roman" w:hAnsi="Times New Roman"/>
          <w:sz w:val="24"/>
          <w:szCs w:val="24"/>
        </w:rPr>
        <w:t>Biswas</w:t>
      </w:r>
      <w:proofErr w:type="spellEnd"/>
      <w:r w:rsidRPr="000F0235">
        <w:rPr>
          <w:rFonts w:ascii="Times New Roman" w:hAnsi="Times New Roman"/>
          <w:sz w:val="24"/>
          <w:szCs w:val="24"/>
        </w:rPr>
        <w:t xml:space="preserve"> et al. (2007) demonstrated that an oxide made of aluminum and iron adsorbed fluoride with a Langmuir isotherm m</w:t>
      </w:r>
      <w:r w:rsidR="00CA5217">
        <w:rPr>
          <w:rFonts w:ascii="Times New Roman" w:hAnsi="Times New Roman"/>
          <w:sz w:val="24"/>
          <w:szCs w:val="24"/>
        </w:rPr>
        <w:t>aximum adsorption value of 17.7</w:t>
      </w:r>
      <w:r w:rsidRPr="000F0235">
        <w:rPr>
          <w:rFonts w:ascii="Times New Roman" w:hAnsi="Times New Roman"/>
          <w:sz w:val="24"/>
          <w:szCs w:val="24"/>
        </w:rPr>
        <w:t xml:space="preserve"> milligrams of fluoride </w:t>
      </w:r>
      <w:r w:rsidR="0020195C">
        <w:rPr>
          <w:rFonts w:ascii="Times New Roman" w:hAnsi="Times New Roman"/>
          <w:sz w:val="24"/>
          <w:szCs w:val="24"/>
        </w:rPr>
        <w:t>per gram of material</w:t>
      </w:r>
      <w:r w:rsidR="00013571">
        <w:rPr>
          <w:rFonts w:ascii="Times New Roman" w:hAnsi="Times New Roman"/>
          <w:sz w:val="24"/>
          <w:szCs w:val="24"/>
        </w:rPr>
        <w:t>.</w:t>
      </w:r>
      <w:r w:rsidRPr="000F0235">
        <w:rPr>
          <w:rFonts w:ascii="Times New Roman" w:hAnsi="Times New Roman"/>
          <w:sz w:val="24"/>
          <w:szCs w:val="24"/>
        </w:rPr>
        <w:t xml:space="preserve"> This suggests an affinity between fluoride and </w:t>
      </w:r>
      <w:r w:rsidR="00CA5217">
        <w:rPr>
          <w:rFonts w:ascii="Times New Roman" w:hAnsi="Times New Roman"/>
          <w:sz w:val="24"/>
          <w:szCs w:val="24"/>
        </w:rPr>
        <w:t xml:space="preserve">metals such as </w:t>
      </w:r>
      <w:r w:rsidRPr="000F0235">
        <w:rPr>
          <w:rFonts w:ascii="Times New Roman" w:hAnsi="Times New Roman"/>
          <w:sz w:val="24"/>
          <w:szCs w:val="24"/>
        </w:rPr>
        <w:t xml:space="preserve">aluminum and </w:t>
      </w:r>
      <w:proofErr w:type="gramStart"/>
      <w:r w:rsidRPr="000F0235">
        <w:rPr>
          <w:rFonts w:ascii="Times New Roman" w:hAnsi="Times New Roman"/>
          <w:sz w:val="24"/>
          <w:szCs w:val="24"/>
        </w:rPr>
        <w:t>iron which</w:t>
      </w:r>
      <w:proofErr w:type="gramEnd"/>
      <w:r w:rsidRPr="000F0235">
        <w:rPr>
          <w:rFonts w:ascii="Times New Roman" w:hAnsi="Times New Roman"/>
          <w:sz w:val="24"/>
          <w:szCs w:val="24"/>
        </w:rPr>
        <w:t xml:space="preserve"> can be attributed to the positive charge on the surface of these metal o</w:t>
      </w:r>
      <w:r w:rsidR="00CA5217">
        <w:rPr>
          <w:rFonts w:ascii="Times New Roman" w:hAnsi="Times New Roman"/>
          <w:sz w:val="24"/>
          <w:szCs w:val="24"/>
        </w:rPr>
        <w:t>xides and the negative charge of</w:t>
      </w:r>
      <w:r w:rsidRPr="000F0235">
        <w:rPr>
          <w:rFonts w:ascii="Times New Roman" w:hAnsi="Times New Roman"/>
          <w:sz w:val="24"/>
          <w:szCs w:val="24"/>
        </w:rPr>
        <w:t xml:space="preserve"> the fluoride</w:t>
      </w:r>
      <w:r w:rsidR="00013571">
        <w:rPr>
          <w:rFonts w:ascii="Times New Roman" w:hAnsi="Times New Roman"/>
          <w:sz w:val="24"/>
          <w:szCs w:val="24"/>
        </w:rPr>
        <w:t xml:space="preserve"> ion</w:t>
      </w:r>
      <w:r w:rsidR="00CA5217">
        <w:rPr>
          <w:rFonts w:ascii="Times New Roman" w:hAnsi="Times New Roman"/>
          <w:sz w:val="24"/>
          <w:szCs w:val="24"/>
        </w:rPr>
        <w:t>s</w:t>
      </w:r>
      <w:r w:rsidR="00013571">
        <w:rPr>
          <w:rFonts w:ascii="Times New Roman" w:hAnsi="Times New Roman"/>
          <w:sz w:val="24"/>
          <w:szCs w:val="24"/>
        </w:rPr>
        <w:t xml:space="preserve"> in water at a neutral pH</w:t>
      </w:r>
      <w:r w:rsidR="00CA5217">
        <w:rPr>
          <w:rFonts w:ascii="Times New Roman" w:hAnsi="Times New Roman"/>
          <w:sz w:val="24"/>
          <w:szCs w:val="24"/>
        </w:rPr>
        <w:t xml:space="preserve"> value</w:t>
      </w:r>
      <w:r w:rsidR="00013571">
        <w:rPr>
          <w:rFonts w:ascii="Times New Roman" w:hAnsi="Times New Roman"/>
          <w:sz w:val="24"/>
          <w:szCs w:val="24"/>
        </w:rPr>
        <w:t xml:space="preserve">. </w:t>
      </w:r>
      <w:r w:rsidRPr="000F0235">
        <w:rPr>
          <w:rFonts w:ascii="Times New Roman" w:hAnsi="Times New Roman"/>
          <w:sz w:val="24"/>
          <w:szCs w:val="24"/>
        </w:rPr>
        <w:t xml:space="preserve">Additionally, </w:t>
      </w:r>
      <w:proofErr w:type="spellStart"/>
      <w:r w:rsidRPr="000F0235">
        <w:rPr>
          <w:rFonts w:ascii="Times New Roman" w:hAnsi="Times New Roman"/>
          <w:sz w:val="24"/>
          <w:szCs w:val="24"/>
        </w:rPr>
        <w:t>Tchomgui-Kamga</w:t>
      </w:r>
      <w:proofErr w:type="spellEnd"/>
      <w:r w:rsidRPr="000F0235">
        <w:rPr>
          <w:rFonts w:ascii="Times New Roman" w:hAnsi="Times New Roman"/>
          <w:sz w:val="24"/>
          <w:szCs w:val="24"/>
        </w:rPr>
        <w:t xml:space="preserve"> et al. (2010) investigated the ability of </w:t>
      </w:r>
      <w:proofErr w:type="gramStart"/>
      <w:r w:rsidRPr="000F0235">
        <w:rPr>
          <w:rFonts w:ascii="Times New Roman" w:hAnsi="Times New Roman"/>
          <w:sz w:val="24"/>
          <w:szCs w:val="24"/>
        </w:rPr>
        <w:t>an aluminum</w:t>
      </w:r>
      <w:proofErr w:type="gramEnd"/>
      <w:r w:rsidRPr="000F0235">
        <w:rPr>
          <w:rFonts w:ascii="Times New Roman" w:hAnsi="Times New Roman"/>
          <w:sz w:val="24"/>
          <w:szCs w:val="24"/>
        </w:rPr>
        <w:t xml:space="preserve">–iron precipitate mixture to adsorb fluoride and the </w:t>
      </w:r>
      <w:r w:rsidR="00CA5217">
        <w:rPr>
          <w:rFonts w:ascii="Times New Roman" w:hAnsi="Times New Roman"/>
          <w:sz w:val="24"/>
          <w:szCs w:val="24"/>
        </w:rPr>
        <w:t>possibility of impregnating</w:t>
      </w:r>
      <w:r w:rsidRPr="000F0235">
        <w:rPr>
          <w:rFonts w:ascii="Times New Roman" w:hAnsi="Times New Roman"/>
          <w:sz w:val="24"/>
          <w:szCs w:val="24"/>
        </w:rPr>
        <w:t xml:space="preserve"> spruce wood with the precipitate mixture through a boiling process. Their work showed a Langmuir maximum adsorption of approximately 13.5 milligrams </w:t>
      </w:r>
      <w:r w:rsidR="00CA5217">
        <w:rPr>
          <w:rFonts w:ascii="Times New Roman" w:hAnsi="Times New Roman"/>
          <w:sz w:val="24"/>
          <w:szCs w:val="24"/>
        </w:rPr>
        <w:t xml:space="preserve">of fluoride </w:t>
      </w:r>
      <w:r w:rsidRPr="000F0235">
        <w:rPr>
          <w:rFonts w:ascii="Times New Roman" w:hAnsi="Times New Roman"/>
          <w:sz w:val="24"/>
          <w:szCs w:val="24"/>
        </w:rPr>
        <w:t>per gram</w:t>
      </w:r>
      <w:r w:rsidR="00CA5217">
        <w:rPr>
          <w:rFonts w:ascii="Times New Roman" w:hAnsi="Times New Roman"/>
          <w:sz w:val="24"/>
          <w:szCs w:val="24"/>
        </w:rPr>
        <w:t xml:space="preserve"> of material</w:t>
      </w:r>
      <w:r w:rsidRPr="000F0235">
        <w:rPr>
          <w:rFonts w:ascii="Times New Roman" w:hAnsi="Times New Roman"/>
          <w:sz w:val="24"/>
          <w:szCs w:val="24"/>
        </w:rPr>
        <w:t xml:space="preserve">. These </w:t>
      </w:r>
      <w:r w:rsidR="00D2255B">
        <w:rPr>
          <w:rFonts w:ascii="Times New Roman" w:hAnsi="Times New Roman"/>
          <w:sz w:val="24"/>
          <w:szCs w:val="24"/>
        </w:rPr>
        <w:t>research efforts</w:t>
      </w:r>
      <w:r w:rsidRPr="000F0235">
        <w:rPr>
          <w:rFonts w:ascii="Times New Roman" w:hAnsi="Times New Roman"/>
          <w:sz w:val="24"/>
          <w:szCs w:val="24"/>
        </w:rPr>
        <w:t xml:space="preserve"> point to the potential for improving </w:t>
      </w:r>
      <w:r w:rsidR="00D2255B">
        <w:rPr>
          <w:rFonts w:ascii="Times New Roman" w:hAnsi="Times New Roman"/>
          <w:sz w:val="24"/>
          <w:szCs w:val="24"/>
        </w:rPr>
        <w:t>the</w:t>
      </w:r>
      <w:r w:rsidRPr="000F0235">
        <w:rPr>
          <w:rFonts w:ascii="Times New Roman" w:hAnsi="Times New Roman"/>
          <w:sz w:val="24"/>
          <w:szCs w:val="24"/>
        </w:rPr>
        <w:t xml:space="preserve"> fluoride removal capacity </w:t>
      </w:r>
      <w:r w:rsidR="00D2255B">
        <w:rPr>
          <w:rFonts w:ascii="Times New Roman" w:hAnsi="Times New Roman"/>
          <w:sz w:val="24"/>
          <w:szCs w:val="24"/>
        </w:rPr>
        <w:t xml:space="preserve">of wood char </w:t>
      </w:r>
      <w:r w:rsidRPr="000F0235">
        <w:rPr>
          <w:rFonts w:ascii="Times New Roman" w:hAnsi="Times New Roman"/>
          <w:sz w:val="24"/>
          <w:szCs w:val="24"/>
        </w:rPr>
        <w:t>though metal oxide amendment.</w:t>
      </w:r>
    </w:p>
    <w:p w14:paraId="35A1AA55" w14:textId="75513E5F" w:rsidR="00C1380B" w:rsidRPr="000F0235" w:rsidRDefault="00D2255B" w:rsidP="000F0235">
      <w:pPr>
        <w:spacing w:after="0" w:line="480" w:lineRule="auto"/>
        <w:ind w:firstLine="720"/>
        <w:jc w:val="both"/>
        <w:rPr>
          <w:rFonts w:ascii="Times New Roman" w:hAnsi="Times New Roman"/>
          <w:sz w:val="24"/>
          <w:szCs w:val="24"/>
        </w:rPr>
      </w:pPr>
      <w:r>
        <w:rPr>
          <w:rFonts w:ascii="Times New Roman" w:hAnsi="Times New Roman"/>
          <w:sz w:val="24"/>
          <w:szCs w:val="24"/>
        </w:rPr>
        <w:t>Although p</w:t>
      </w:r>
      <w:r w:rsidR="00124A11">
        <w:rPr>
          <w:rFonts w:ascii="Times New Roman" w:hAnsi="Times New Roman"/>
          <w:sz w:val="24"/>
          <w:szCs w:val="24"/>
        </w:rPr>
        <w:t>revious studies</w:t>
      </w:r>
      <w:r w:rsidR="00C1380B" w:rsidRPr="000F0235">
        <w:rPr>
          <w:rFonts w:ascii="Times New Roman" w:hAnsi="Times New Roman"/>
          <w:sz w:val="24"/>
          <w:szCs w:val="24"/>
        </w:rPr>
        <w:t xml:space="preserve"> have looked at different adsorption materials for fluoride removal </w:t>
      </w:r>
      <w:r w:rsidR="00124A11">
        <w:rPr>
          <w:rFonts w:ascii="Times New Roman" w:hAnsi="Times New Roman"/>
          <w:sz w:val="24"/>
          <w:szCs w:val="24"/>
        </w:rPr>
        <w:t>and others have</w:t>
      </w:r>
      <w:r w:rsidR="00C1380B" w:rsidRPr="000F0235">
        <w:rPr>
          <w:rFonts w:ascii="Times New Roman" w:hAnsi="Times New Roman"/>
          <w:sz w:val="24"/>
          <w:szCs w:val="24"/>
        </w:rPr>
        <w:t xml:space="preserve"> tested aluminum and iron amendment</w:t>
      </w:r>
      <w:r w:rsidR="0020195C">
        <w:rPr>
          <w:rFonts w:ascii="Times New Roman" w:hAnsi="Times New Roman"/>
          <w:sz w:val="24"/>
          <w:szCs w:val="24"/>
        </w:rPr>
        <w:t>s</w:t>
      </w:r>
      <w:r w:rsidR="00C1380B" w:rsidRPr="000F0235">
        <w:rPr>
          <w:rFonts w:ascii="Times New Roman" w:hAnsi="Times New Roman"/>
          <w:sz w:val="24"/>
          <w:szCs w:val="24"/>
        </w:rPr>
        <w:t xml:space="preserve"> on var</w:t>
      </w:r>
      <w:r w:rsidR="00124A11">
        <w:rPr>
          <w:rFonts w:ascii="Times New Roman" w:hAnsi="Times New Roman"/>
          <w:sz w:val="24"/>
          <w:szCs w:val="24"/>
        </w:rPr>
        <w:t xml:space="preserve">ious activated carbon materials, there </w:t>
      </w:r>
      <w:r w:rsidR="0020195C">
        <w:rPr>
          <w:rFonts w:ascii="Times New Roman" w:hAnsi="Times New Roman"/>
          <w:sz w:val="24"/>
          <w:szCs w:val="24"/>
        </w:rPr>
        <w:t>is a lack of</w:t>
      </w:r>
      <w:r w:rsidR="00C1380B" w:rsidRPr="000F0235">
        <w:rPr>
          <w:rFonts w:ascii="Times New Roman" w:hAnsi="Times New Roman"/>
          <w:sz w:val="24"/>
          <w:szCs w:val="24"/>
        </w:rPr>
        <w:t xml:space="preserve"> systematic </w:t>
      </w:r>
      <w:r w:rsidR="0020195C">
        <w:rPr>
          <w:rFonts w:ascii="Times New Roman" w:hAnsi="Times New Roman"/>
          <w:sz w:val="24"/>
          <w:szCs w:val="24"/>
        </w:rPr>
        <w:t>studies of</w:t>
      </w:r>
      <w:r w:rsidR="00C1380B" w:rsidRPr="000F0235">
        <w:rPr>
          <w:rFonts w:ascii="Times New Roman" w:hAnsi="Times New Roman"/>
          <w:sz w:val="24"/>
          <w:szCs w:val="24"/>
        </w:rPr>
        <w:t xml:space="preserve"> metal amended </w:t>
      </w:r>
      <w:proofErr w:type="spellStart"/>
      <w:r w:rsidR="00C1380B" w:rsidRPr="000F0235">
        <w:rPr>
          <w:rFonts w:ascii="Times New Roman" w:hAnsi="Times New Roman"/>
          <w:sz w:val="24"/>
          <w:szCs w:val="24"/>
        </w:rPr>
        <w:t>biochars</w:t>
      </w:r>
      <w:proofErr w:type="spellEnd"/>
      <w:r w:rsidR="00C1380B" w:rsidRPr="000F0235">
        <w:rPr>
          <w:rFonts w:ascii="Times New Roman" w:hAnsi="Times New Roman"/>
          <w:sz w:val="24"/>
          <w:szCs w:val="24"/>
        </w:rPr>
        <w:t xml:space="preserve">.  </w:t>
      </w:r>
      <w:r w:rsidR="0020195C">
        <w:rPr>
          <w:rFonts w:ascii="Times New Roman" w:hAnsi="Times New Roman"/>
          <w:sz w:val="24"/>
          <w:szCs w:val="24"/>
        </w:rPr>
        <w:t>A</w:t>
      </w:r>
      <w:r w:rsidR="00C1380B" w:rsidRPr="000F0235">
        <w:rPr>
          <w:rFonts w:ascii="Times New Roman" w:hAnsi="Times New Roman"/>
          <w:sz w:val="24"/>
          <w:szCs w:val="24"/>
        </w:rPr>
        <w:t xml:space="preserve"> systematic investigation should</w:t>
      </w:r>
      <w:r w:rsidR="0020195C">
        <w:rPr>
          <w:rFonts w:ascii="Times New Roman" w:hAnsi="Times New Roman"/>
          <w:sz w:val="24"/>
          <w:szCs w:val="24"/>
        </w:rPr>
        <w:t xml:space="preserve"> utilize the same starting </w:t>
      </w:r>
      <w:r w:rsidR="00C1380B" w:rsidRPr="000F0235">
        <w:rPr>
          <w:rFonts w:ascii="Times New Roman" w:hAnsi="Times New Roman"/>
          <w:sz w:val="24"/>
          <w:szCs w:val="24"/>
        </w:rPr>
        <w:t>material with multiple metal amendment processes and study fluoride removal capacity and surface properties t</w:t>
      </w:r>
      <w:r w:rsidR="00013571">
        <w:rPr>
          <w:rFonts w:ascii="Times New Roman" w:hAnsi="Times New Roman"/>
          <w:sz w:val="24"/>
          <w:szCs w:val="24"/>
        </w:rPr>
        <w:t xml:space="preserve">o promote better understanding. </w:t>
      </w:r>
      <w:r w:rsidR="00C1380B" w:rsidRPr="000F0235">
        <w:rPr>
          <w:rFonts w:ascii="Times New Roman" w:hAnsi="Times New Roman"/>
          <w:sz w:val="24"/>
          <w:szCs w:val="24"/>
        </w:rPr>
        <w:t>Another aspect of interest is the potential to increase metal loading onto wood char by pretrea</w:t>
      </w:r>
      <w:r w:rsidR="00124A11">
        <w:rPr>
          <w:rFonts w:ascii="Times New Roman" w:hAnsi="Times New Roman"/>
          <w:sz w:val="24"/>
          <w:szCs w:val="24"/>
        </w:rPr>
        <w:t>ting the wood char</w:t>
      </w:r>
      <w:r w:rsidR="00013571">
        <w:rPr>
          <w:rFonts w:ascii="Times New Roman" w:hAnsi="Times New Roman"/>
          <w:sz w:val="24"/>
          <w:szCs w:val="24"/>
        </w:rPr>
        <w:t xml:space="preserve"> with oxidizing agents. </w:t>
      </w:r>
      <w:r w:rsidR="00C1380B" w:rsidRPr="000F0235">
        <w:rPr>
          <w:rFonts w:ascii="Times New Roman" w:hAnsi="Times New Roman"/>
          <w:sz w:val="24"/>
          <w:szCs w:val="24"/>
        </w:rPr>
        <w:t xml:space="preserve">Pretreatment methods are intended to alter the surface chemistry of the media </w:t>
      </w:r>
      <w:proofErr w:type="gramStart"/>
      <w:r w:rsidR="00C1380B" w:rsidRPr="000F0235">
        <w:rPr>
          <w:rFonts w:ascii="Times New Roman" w:hAnsi="Times New Roman"/>
          <w:sz w:val="24"/>
          <w:szCs w:val="24"/>
        </w:rPr>
        <w:lastRenderedPageBreak/>
        <w:t xml:space="preserve">which, according to </w:t>
      </w:r>
      <w:proofErr w:type="spellStart"/>
      <w:r w:rsidR="00C1380B" w:rsidRPr="000F0235">
        <w:rPr>
          <w:rFonts w:ascii="Times New Roman" w:hAnsi="Times New Roman"/>
          <w:sz w:val="24"/>
          <w:szCs w:val="24"/>
        </w:rPr>
        <w:t>Polovina</w:t>
      </w:r>
      <w:proofErr w:type="spellEnd"/>
      <w:r w:rsidR="00C1380B" w:rsidRPr="000F0235">
        <w:rPr>
          <w:rFonts w:ascii="Times New Roman" w:hAnsi="Times New Roman"/>
          <w:sz w:val="24"/>
          <w:szCs w:val="24"/>
        </w:rPr>
        <w:t xml:space="preserve"> et al. (1997),</w:t>
      </w:r>
      <w:proofErr w:type="gramEnd"/>
      <w:r w:rsidR="00C1380B" w:rsidRPr="000F0235">
        <w:rPr>
          <w:rFonts w:ascii="Times New Roman" w:hAnsi="Times New Roman"/>
          <w:sz w:val="24"/>
          <w:szCs w:val="24"/>
        </w:rPr>
        <w:t xml:space="preserve"> is one of the important characteristics of an adsorbent. </w:t>
      </w:r>
    </w:p>
    <w:p w14:paraId="0D506F33" w14:textId="2C8F6F36" w:rsidR="00C1380B" w:rsidRPr="000F0235" w:rsidRDefault="00C1380B" w:rsidP="000F0235">
      <w:pPr>
        <w:spacing w:after="0" w:line="480" w:lineRule="auto"/>
        <w:ind w:firstLine="720"/>
        <w:jc w:val="both"/>
        <w:rPr>
          <w:rFonts w:ascii="Times New Roman" w:hAnsi="Times New Roman"/>
          <w:sz w:val="24"/>
          <w:szCs w:val="24"/>
        </w:rPr>
      </w:pPr>
      <w:r w:rsidRPr="000F0235">
        <w:rPr>
          <w:rFonts w:ascii="Times New Roman" w:hAnsi="Times New Roman"/>
          <w:sz w:val="24"/>
          <w:szCs w:val="24"/>
        </w:rPr>
        <w:t>According to Song et al. (2010)</w:t>
      </w:r>
      <w:r w:rsidR="00D77012">
        <w:rPr>
          <w:rFonts w:ascii="Times New Roman" w:hAnsi="Times New Roman"/>
          <w:sz w:val="24"/>
          <w:szCs w:val="24"/>
        </w:rPr>
        <w:t>,</w:t>
      </w:r>
      <w:r w:rsidRPr="000F0235">
        <w:rPr>
          <w:rFonts w:ascii="Times New Roman" w:hAnsi="Times New Roman"/>
          <w:sz w:val="24"/>
          <w:szCs w:val="24"/>
        </w:rPr>
        <w:t xml:space="preserve"> both chemical and thermal techniques can be used to modify activated carbon surface functional groups, which include a ran</w:t>
      </w:r>
      <w:r w:rsidR="00013571">
        <w:rPr>
          <w:rFonts w:ascii="Times New Roman" w:hAnsi="Times New Roman"/>
          <w:sz w:val="24"/>
          <w:szCs w:val="24"/>
        </w:rPr>
        <w:t xml:space="preserve">ge of acidic and basic groups. </w:t>
      </w:r>
      <w:r w:rsidRPr="000F0235">
        <w:rPr>
          <w:rFonts w:ascii="Times New Roman" w:hAnsi="Times New Roman"/>
          <w:sz w:val="24"/>
          <w:szCs w:val="24"/>
        </w:rPr>
        <w:t xml:space="preserve">Thus, researchers have investigated the use of oxidizing </w:t>
      </w:r>
      <w:proofErr w:type="gramStart"/>
      <w:r w:rsidRPr="000F0235">
        <w:rPr>
          <w:rFonts w:ascii="Times New Roman" w:hAnsi="Times New Roman"/>
          <w:sz w:val="24"/>
          <w:szCs w:val="24"/>
        </w:rPr>
        <w:t xml:space="preserve">agents </w:t>
      </w:r>
      <w:r w:rsidR="0020195C">
        <w:rPr>
          <w:rFonts w:ascii="Times New Roman" w:hAnsi="Times New Roman"/>
          <w:sz w:val="24"/>
          <w:szCs w:val="24"/>
        </w:rPr>
        <w:t xml:space="preserve"> as</w:t>
      </w:r>
      <w:proofErr w:type="gramEnd"/>
      <w:r w:rsidR="0020195C">
        <w:rPr>
          <w:rFonts w:ascii="Times New Roman" w:hAnsi="Times New Roman"/>
          <w:sz w:val="24"/>
          <w:szCs w:val="24"/>
        </w:rPr>
        <w:t xml:space="preserve"> one</w:t>
      </w:r>
      <w:r w:rsidR="00124A11">
        <w:rPr>
          <w:rFonts w:ascii="Times New Roman" w:hAnsi="Times New Roman"/>
          <w:sz w:val="24"/>
          <w:szCs w:val="24"/>
        </w:rPr>
        <w:t xml:space="preserve"> chemical technique </w:t>
      </w:r>
      <w:r w:rsidRPr="000F0235">
        <w:rPr>
          <w:rFonts w:ascii="Times New Roman" w:hAnsi="Times New Roman"/>
          <w:sz w:val="24"/>
          <w:szCs w:val="24"/>
        </w:rPr>
        <w:t xml:space="preserve">to alter the surface chemistry of </w:t>
      </w:r>
      <w:r w:rsidR="00013571">
        <w:rPr>
          <w:rFonts w:ascii="Times New Roman" w:hAnsi="Times New Roman"/>
          <w:sz w:val="24"/>
          <w:szCs w:val="24"/>
        </w:rPr>
        <w:t xml:space="preserve">activated carbon-based media. </w:t>
      </w:r>
      <w:r w:rsidRPr="000F0235">
        <w:rPr>
          <w:rFonts w:ascii="Times New Roman" w:hAnsi="Times New Roman"/>
          <w:sz w:val="24"/>
          <w:szCs w:val="24"/>
        </w:rPr>
        <w:t xml:space="preserve">For example, Song et al. (2010) </w:t>
      </w:r>
      <w:r w:rsidR="00D77012">
        <w:rPr>
          <w:rFonts w:ascii="Times New Roman" w:hAnsi="Times New Roman"/>
          <w:sz w:val="24"/>
          <w:szCs w:val="24"/>
        </w:rPr>
        <w:t>evaluated</w:t>
      </w:r>
      <w:r w:rsidR="00124A11">
        <w:rPr>
          <w:rFonts w:ascii="Times New Roman" w:hAnsi="Times New Roman"/>
          <w:sz w:val="24"/>
          <w:szCs w:val="24"/>
        </w:rPr>
        <w:t xml:space="preserve"> the use of</w:t>
      </w:r>
      <w:r w:rsidRPr="000F0235">
        <w:rPr>
          <w:rFonts w:ascii="Times New Roman" w:hAnsi="Times New Roman"/>
          <w:sz w:val="24"/>
          <w:szCs w:val="24"/>
        </w:rPr>
        <w:t xml:space="preserve"> oxidizing agents to alter the ability of coconut-based activated carbon to adsorb posit</w:t>
      </w:r>
      <w:r w:rsidR="00013571">
        <w:rPr>
          <w:rFonts w:ascii="Times New Roman" w:hAnsi="Times New Roman"/>
          <w:sz w:val="24"/>
          <w:szCs w:val="24"/>
        </w:rPr>
        <w:t xml:space="preserve">ively charged lead from water. </w:t>
      </w:r>
      <w:r w:rsidRPr="000F0235">
        <w:rPr>
          <w:rFonts w:ascii="Times New Roman" w:hAnsi="Times New Roman"/>
          <w:sz w:val="24"/>
          <w:szCs w:val="24"/>
        </w:rPr>
        <w:t xml:space="preserve">Their research showed that </w:t>
      </w:r>
      <w:r w:rsidR="00124A11">
        <w:rPr>
          <w:rFonts w:ascii="Times New Roman" w:hAnsi="Times New Roman"/>
          <w:sz w:val="24"/>
          <w:szCs w:val="24"/>
        </w:rPr>
        <w:t xml:space="preserve">the </w:t>
      </w:r>
      <w:r w:rsidRPr="000F0235">
        <w:rPr>
          <w:rFonts w:ascii="Times New Roman" w:hAnsi="Times New Roman"/>
          <w:sz w:val="24"/>
          <w:szCs w:val="24"/>
        </w:rPr>
        <w:t>oxidation pretreatment process caused minimal change to the specific surface area of the activated carbon, lowered the point of zero charge, and resulted in increased lead removal, in some cases doubling the lead ads</w:t>
      </w:r>
      <w:r w:rsidR="00013571">
        <w:rPr>
          <w:rFonts w:ascii="Times New Roman" w:hAnsi="Times New Roman"/>
          <w:sz w:val="24"/>
          <w:szCs w:val="24"/>
        </w:rPr>
        <w:t xml:space="preserve">orption capacity of the media. </w:t>
      </w:r>
      <w:r w:rsidRPr="000F0235">
        <w:rPr>
          <w:rFonts w:ascii="Times New Roman" w:hAnsi="Times New Roman"/>
          <w:sz w:val="24"/>
          <w:szCs w:val="24"/>
        </w:rPr>
        <w:t xml:space="preserve">Work done by Liu et al. (2007) and </w:t>
      </w:r>
      <w:proofErr w:type="spellStart"/>
      <w:r w:rsidRPr="000F0235">
        <w:rPr>
          <w:rFonts w:ascii="Times New Roman" w:hAnsi="Times New Roman"/>
          <w:sz w:val="24"/>
          <w:szCs w:val="24"/>
        </w:rPr>
        <w:t>Polovina</w:t>
      </w:r>
      <w:proofErr w:type="spellEnd"/>
      <w:r w:rsidRPr="000F0235">
        <w:rPr>
          <w:rFonts w:ascii="Times New Roman" w:hAnsi="Times New Roman"/>
          <w:sz w:val="24"/>
          <w:szCs w:val="24"/>
        </w:rPr>
        <w:t xml:space="preserve"> et al. (1997) showed that oxidation with boiling nitric acid increased the acidic oxygen-based functional groups on th</w:t>
      </w:r>
      <w:r w:rsidR="00013571">
        <w:rPr>
          <w:rFonts w:ascii="Times New Roman" w:hAnsi="Times New Roman"/>
          <w:sz w:val="24"/>
          <w:szCs w:val="24"/>
        </w:rPr>
        <w:t xml:space="preserve">e surface of activated carbon. </w:t>
      </w:r>
      <w:proofErr w:type="spellStart"/>
      <w:r w:rsidRPr="000F0235">
        <w:rPr>
          <w:rFonts w:ascii="Times New Roman" w:hAnsi="Times New Roman"/>
          <w:sz w:val="24"/>
          <w:szCs w:val="24"/>
        </w:rPr>
        <w:t>Hristovski</w:t>
      </w:r>
      <w:proofErr w:type="spellEnd"/>
      <w:r w:rsidRPr="000F0235">
        <w:rPr>
          <w:rFonts w:ascii="Times New Roman" w:hAnsi="Times New Roman"/>
          <w:sz w:val="24"/>
          <w:szCs w:val="24"/>
        </w:rPr>
        <w:t xml:space="preserve"> et al. (2009) tested the ability of lignite-based activated carbon modifie</w:t>
      </w:r>
      <w:r w:rsidR="00013571">
        <w:rPr>
          <w:rFonts w:ascii="Times New Roman" w:hAnsi="Times New Roman"/>
          <w:sz w:val="24"/>
          <w:szCs w:val="24"/>
        </w:rPr>
        <w:t xml:space="preserve">d with iron to remove arsenic. </w:t>
      </w:r>
      <w:r w:rsidRPr="000F0235">
        <w:rPr>
          <w:rFonts w:ascii="Times New Roman" w:hAnsi="Times New Roman"/>
          <w:sz w:val="24"/>
          <w:szCs w:val="24"/>
        </w:rPr>
        <w:t xml:space="preserve">Two procedures were tested for </w:t>
      </w:r>
      <w:r w:rsidR="003A1EE6">
        <w:rPr>
          <w:rFonts w:ascii="Times New Roman" w:hAnsi="Times New Roman"/>
          <w:sz w:val="24"/>
          <w:szCs w:val="24"/>
        </w:rPr>
        <w:t xml:space="preserve">adding iron to activated carbon.  The first </w:t>
      </w:r>
      <w:r w:rsidRPr="000F0235">
        <w:rPr>
          <w:rFonts w:ascii="Times New Roman" w:hAnsi="Times New Roman"/>
          <w:sz w:val="24"/>
          <w:szCs w:val="24"/>
        </w:rPr>
        <w:t xml:space="preserve">involved an alcohol and iron mixture and the </w:t>
      </w:r>
      <w:r w:rsidR="003A1EE6">
        <w:rPr>
          <w:rFonts w:ascii="Times New Roman" w:hAnsi="Times New Roman"/>
          <w:sz w:val="24"/>
          <w:szCs w:val="24"/>
        </w:rPr>
        <w:t xml:space="preserve">second </w:t>
      </w:r>
      <w:r w:rsidRPr="000F0235">
        <w:rPr>
          <w:rFonts w:ascii="Times New Roman" w:hAnsi="Times New Roman"/>
          <w:sz w:val="24"/>
          <w:szCs w:val="24"/>
        </w:rPr>
        <w:t>utilized pretreatment of the activated carbon with potassiu</w:t>
      </w:r>
      <w:r w:rsidR="0034103B">
        <w:rPr>
          <w:rFonts w:ascii="Times New Roman" w:hAnsi="Times New Roman"/>
          <w:sz w:val="24"/>
          <w:szCs w:val="24"/>
        </w:rPr>
        <w:t xml:space="preserve">m permanganate before amending it </w:t>
      </w:r>
      <w:r w:rsidR="00013571">
        <w:rPr>
          <w:rFonts w:ascii="Times New Roman" w:hAnsi="Times New Roman"/>
          <w:sz w:val="24"/>
          <w:szCs w:val="24"/>
        </w:rPr>
        <w:t xml:space="preserve">with iron. </w:t>
      </w:r>
      <w:r w:rsidRPr="000F0235">
        <w:rPr>
          <w:rFonts w:ascii="Times New Roman" w:hAnsi="Times New Roman"/>
          <w:sz w:val="24"/>
          <w:szCs w:val="24"/>
        </w:rPr>
        <w:t>Their results concluded that samples pretreated with the oxidant, potassium permanganate, showed a higher percentage of iron in the activated carbon sample and a much higher arsenic removal capacity.  Another test</w:t>
      </w:r>
      <w:r w:rsidR="004603C4">
        <w:rPr>
          <w:rFonts w:ascii="Times New Roman" w:hAnsi="Times New Roman"/>
          <w:sz w:val="24"/>
          <w:szCs w:val="24"/>
        </w:rPr>
        <w:t>,</w:t>
      </w:r>
      <w:r w:rsidRPr="000F0235">
        <w:rPr>
          <w:rFonts w:ascii="Times New Roman" w:hAnsi="Times New Roman"/>
          <w:sz w:val="24"/>
          <w:szCs w:val="24"/>
        </w:rPr>
        <w:t xml:space="preserve"> conducted by Chen et al. (2007)</w:t>
      </w:r>
      <w:r w:rsidR="004603C4">
        <w:rPr>
          <w:rFonts w:ascii="Times New Roman" w:hAnsi="Times New Roman"/>
          <w:sz w:val="24"/>
          <w:szCs w:val="24"/>
        </w:rPr>
        <w:t>,</w:t>
      </w:r>
      <w:r w:rsidRPr="000F0235">
        <w:rPr>
          <w:rFonts w:ascii="Times New Roman" w:hAnsi="Times New Roman"/>
          <w:sz w:val="24"/>
          <w:szCs w:val="24"/>
        </w:rPr>
        <w:t xml:space="preserve"> assessed the ability of </w:t>
      </w:r>
      <w:r w:rsidR="004603C4">
        <w:rPr>
          <w:rFonts w:ascii="Times New Roman" w:hAnsi="Times New Roman"/>
          <w:sz w:val="24"/>
          <w:szCs w:val="24"/>
        </w:rPr>
        <w:t xml:space="preserve">oxidation </w:t>
      </w:r>
      <w:r w:rsidR="00D77012">
        <w:rPr>
          <w:rFonts w:ascii="Times New Roman" w:hAnsi="Times New Roman"/>
          <w:sz w:val="24"/>
          <w:szCs w:val="24"/>
        </w:rPr>
        <w:t xml:space="preserve">pretreatment </w:t>
      </w:r>
      <w:r w:rsidRPr="000F0235">
        <w:rPr>
          <w:rFonts w:ascii="Times New Roman" w:hAnsi="Times New Roman"/>
          <w:sz w:val="24"/>
          <w:szCs w:val="24"/>
        </w:rPr>
        <w:t xml:space="preserve">to enhance iron </w:t>
      </w:r>
      <w:r w:rsidR="00013571">
        <w:rPr>
          <w:rFonts w:ascii="Times New Roman" w:hAnsi="Times New Roman"/>
          <w:sz w:val="24"/>
          <w:szCs w:val="24"/>
        </w:rPr>
        <w:t>loading onto activated carbons.</w:t>
      </w:r>
      <w:r w:rsidRPr="000F0235">
        <w:rPr>
          <w:rFonts w:ascii="Times New Roman" w:hAnsi="Times New Roman"/>
          <w:sz w:val="24"/>
          <w:szCs w:val="24"/>
        </w:rPr>
        <w:t xml:space="preserve"> They found that pretreatment with a nitric/sulfuric acid combination resulted in the highest level of iron </w:t>
      </w:r>
      <w:r w:rsidRPr="000F0235">
        <w:rPr>
          <w:rFonts w:ascii="Times New Roman" w:hAnsi="Times New Roman"/>
          <w:sz w:val="24"/>
          <w:szCs w:val="24"/>
        </w:rPr>
        <w:lastRenderedPageBreak/>
        <w:t xml:space="preserve">loading </w:t>
      </w:r>
      <w:r w:rsidR="004603C4">
        <w:rPr>
          <w:rFonts w:ascii="Times New Roman" w:hAnsi="Times New Roman"/>
          <w:sz w:val="24"/>
          <w:szCs w:val="24"/>
        </w:rPr>
        <w:t xml:space="preserve">onto the activated carbon.  However, this oxidation procedure caused several activated carbons, wood-based ones in particular, to experience </w:t>
      </w:r>
      <w:r w:rsidR="00780D06">
        <w:rPr>
          <w:rFonts w:ascii="Times New Roman" w:hAnsi="Times New Roman"/>
          <w:sz w:val="24"/>
          <w:szCs w:val="24"/>
        </w:rPr>
        <w:t xml:space="preserve">a </w:t>
      </w:r>
      <w:r w:rsidR="004603C4">
        <w:rPr>
          <w:rFonts w:ascii="Times New Roman" w:hAnsi="Times New Roman"/>
          <w:sz w:val="24"/>
          <w:szCs w:val="24"/>
        </w:rPr>
        <w:t xml:space="preserve">significant </w:t>
      </w:r>
      <w:r w:rsidR="00780D06">
        <w:rPr>
          <w:rFonts w:ascii="Times New Roman" w:hAnsi="Times New Roman"/>
          <w:sz w:val="24"/>
          <w:szCs w:val="24"/>
        </w:rPr>
        <w:t xml:space="preserve">loss of </w:t>
      </w:r>
      <w:proofErr w:type="gramStart"/>
      <w:r w:rsidR="00780D06">
        <w:rPr>
          <w:rFonts w:ascii="Times New Roman" w:hAnsi="Times New Roman"/>
          <w:sz w:val="24"/>
          <w:szCs w:val="24"/>
        </w:rPr>
        <w:t xml:space="preserve">mass </w:t>
      </w:r>
      <w:r w:rsidR="004603C4">
        <w:rPr>
          <w:rFonts w:ascii="Times New Roman" w:hAnsi="Times New Roman"/>
          <w:sz w:val="24"/>
          <w:szCs w:val="24"/>
        </w:rPr>
        <w:t>which</w:t>
      </w:r>
      <w:proofErr w:type="gramEnd"/>
      <w:r w:rsidR="004603C4">
        <w:rPr>
          <w:rFonts w:ascii="Times New Roman" w:hAnsi="Times New Roman"/>
          <w:sz w:val="24"/>
          <w:szCs w:val="24"/>
        </w:rPr>
        <w:t xml:space="preserve"> made them unable to withstand the pressure and flow in a column study (Chen et al., 2007). </w:t>
      </w:r>
      <w:r w:rsidR="00D77012">
        <w:rPr>
          <w:rFonts w:ascii="Times New Roman" w:hAnsi="Times New Roman"/>
          <w:sz w:val="24"/>
          <w:szCs w:val="24"/>
        </w:rPr>
        <w:t>These results suggest that</w:t>
      </w:r>
      <w:r w:rsidRPr="000F0235">
        <w:rPr>
          <w:rFonts w:ascii="Times New Roman" w:hAnsi="Times New Roman"/>
          <w:sz w:val="24"/>
          <w:szCs w:val="24"/>
        </w:rPr>
        <w:t xml:space="preserve"> oxidation pretreatment</w:t>
      </w:r>
      <w:r w:rsidR="004603C4">
        <w:rPr>
          <w:rFonts w:ascii="Times New Roman" w:hAnsi="Times New Roman"/>
          <w:sz w:val="24"/>
          <w:szCs w:val="24"/>
        </w:rPr>
        <w:t xml:space="preserve"> methods</w:t>
      </w:r>
      <w:r w:rsidRPr="000F0235">
        <w:rPr>
          <w:rFonts w:ascii="Times New Roman" w:hAnsi="Times New Roman"/>
          <w:sz w:val="24"/>
          <w:szCs w:val="24"/>
        </w:rPr>
        <w:t xml:space="preserve"> </w:t>
      </w:r>
      <w:r w:rsidR="00D77012">
        <w:rPr>
          <w:rFonts w:ascii="Times New Roman" w:hAnsi="Times New Roman"/>
          <w:sz w:val="24"/>
          <w:szCs w:val="24"/>
        </w:rPr>
        <w:t xml:space="preserve">have the potential </w:t>
      </w:r>
      <w:r w:rsidRPr="000F0235">
        <w:rPr>
          <w:rFonts w:ascii="Times New Roman" w:hAnsi="Times New Roman"/>
          <w:sz w:val="24"/>
          <w:szCs w:val="24"/>
        </w:rPr>
        <w:t xml:space="preserve">to improve metal loading onto charred or activated materials.  </w:t>
      </w:r>
    </w:p>
    <w:p w14:paraId="1D2AFC15" w14:textId="17944BF9" w:rsidR="00C1380B" w:rsidRPr="00FD0554" w:rsidRDefault="00C2192E" w:rsidP="000F0235">
      <w:pPr>
        <w:spacing w:after="0" w:line="480" w:lineRule="auto"/>
        <w:ind w:firstLine="720"/>
        <w:jc w:val="both"/>
        <w:rPr>
          <w:rFonts w:ascii="Times New Roman" w:hAnsi="Times New Roman"/>
          <w:sz w:val="24"/>
          <w:szCs w:val="24"/>
        </w:rPr>
      </w:pPr>
      <w:r>
        <w:rPr>
          <w:rFonts w:ascii="Times New Roman" w:hAnsi="Times New Roman"/>
          <w:sz w:val="24"/>
          <w:szCs w:val="24"/>
        </w:rPr>
        <w:t>Thus, based on previously published work</w:t>
      </w:r>
      <w:r w:rsidR="00C1380B" w:rsidRPr="000F0235">
        <w:rPr>
          <w:rFonts w:ascii="Times New Roman" w:hAnsi="Times New Roman"/>
          <w:sz w:val="24"/>
          <w:szCs w:val="24"/>
        </w:rPr>
        <w:t xml:space="preserve">, the objectives of this </w:t>
      </w:r>
      <w:r>
        <w:rPr>
          <w:rFonts w:ascii="Times New Roman" w:hAnsi="Times New Roman"/>
          <w:sz w:val="24"/>
          <w:szCs w:val="24"/>
        </w:rPr>
        <w:t>research</w:t>
      </w:r>
      <w:r w:rsidR="004603C4">
        <w:rPr>
          <w:rFonts w:ascii="Times New Roman" w:hAnsi="Times New Roman"/>
          <w:sz w:val="24"/>
          <w:szCs w:val="24"/>
        </w:rPr>
        <w:t xml:space="preserve"> were</w:t>
      </w:r>
      <w:r w:rsidR="00C1380B" w:rsidRPr="000F0235">
        <w:rPr>
          <w:rFonts w:ascii="Times New Roman" w:hAnsi="Times New Roman"/>
          <w:sz w:val="24"/>
          <w:szCs w:val="24"/>
        </w:rPr>
        <w:t xml:space="preserve"> to: (1) assess whether metal oxide amendment of wood char result</w:t>
      </w:r>
      <w:r w:rsidR="004603C4">
        <w:rPr>
          <w:rFonts w:ascii="Times New Roman" w:hAnsi="Times New Roman"/>
          <w:sz w:val="24"/>
          <w:szCs w:val="24"/>
        </w:rPr>
        <w:t>s</w:t>
      </w:r>
      <w:r w:rsidR="00C1380B" w:rsidRPr="000F0235">
        <w:rPr>
          <w:rFonts w:ascii="Times New Roman" w:hAnsi="Times New Roman"/>
          <w:sz w:val="24"/>
          <w:szCs w:val="24"/>
        </w:rPr>
        <w:t xml:space="preserve"> in adsorbents with higher levels of fluoride uptake than </w:t>
      </w:r>
      <w:proofErr w:type="spellStart"/>
      <w:r w:rsidR="00C1380B" w:rsidRPr="000F0235">
        <w:rPr>
          <w:rFonts w:ascii="Times New Roman" w:hAnsi="Times New Roman"/>
          <w:sz w:val="24"/>
          <w:szCs w:val="24"/>
        </w:rPr>
        <w:t>unamended</w:t>
      </w:r>
      <w:proofErr w:type="spellEnd"/>
      <w:r w:rsidR="00C1380B" w:rsidRPr="000F0235">
        <w:rPr>
          <w:rFonts w:ascii="Times New Roman" w:hAnsi="Times New Roman"/>
          <w:sz w:val="24"/>
          <w:szCs w:val="24"/>
        </w:rPr>
        <w:t xml:space="preserve"> wood char, (2) determine whether pretreatment of wood char with oxidizing agents followe</w:t>
      </w:r>
      <w:r w:rsidR="004603C4">
        <w:rPr>
          <w:rFonts w:ascii="Times New Roman" w:hAnsi="Times New Roman"/>
          <w:sz w:val="24"/>
          <w:szCs w:val="24"/>
        </w:rPr>
        <w:t xml:space="preserve">d by metal oxide amendment </w:t>
      </w:r>
      <w:r w:rsidR="00C1380B" w:rsidRPr="000F0235">
        <w:rPr>
          <w:rFonts w:ascii="Times New Roman" w:hAnsi="Times New Roman"/>
          <w:sz w:val="24"/>
          <w:szCs w:val="24"/>
        </w:rPr>
        <w:t>improve</w:t>
      </w:r>
      <w:r w:rsidR="004603C4">
        <w:rPr>
          <w:rFonts w:ascii="Times New Roman" w:hAnsi="Times New Roman"/>
          <w:sz w:val="24"/>
          <w:szCs w:val="24"/>
        </w:rPr>
        <w:t>s</w:t>
      </w:r>
      <w:r w:rsidR="00C1380B" w:rsidRPr="000F0235">
        <w:rPr>
          <w:rFonts w:ascii="Times New Roman" w:hAnsi="Times New Roman"/>
          <w:sz w:val="24"/>
          <w:szCs w:val="24"/>
        </w:rPr>
        <w:t xml:space="preserve"> the fluoride removal capacity as compared to that of metal amendment alone, and (3) investigate what, if any, effect</w:t>
      </w:r>
      <w:r w:rsidR="003E5F14">
        <w:rPr>
          <w:rFonts w:ascii="Times New Roman" w:hAnsi="Times New Roman"/>
          <w:sz w:val="24"/>
          <w:szCs w:val="24"/>
        </w:rPr>
        <w:t>s</w:t>
      </w:r>
      <w:r w:rsidR="00C1380B" w:rsidRPr="000F0235">
        <w:rPr>
          <w:rFonts w:ascii="Times New Roman" w:hAnsi="Times New Roman"/>
          <w:sz w:val="24"/>
          <w:szCs w:val="24"/>
        </w:rPr>
        <w:t xml:space="preserve"> on surface chemistry, metal loading, and surface area result from </w:t>
      </w:r>
      <w:r w:rsidR="004603C4">
        <w:rPr>
          <w:rFonts w:ascii="Times New Roman" w:hAnsi="Times New Roman"/>
          <w:sz w:val="24"/>
          <w:szCs w:val="24"/>
        </w:rPr>
        <w:t>pre</w:t>
      </w:r>
      <w:r w:rsidR="00C1380B" w:rsidRPr="000F0235">
        <w:rPr>
          <w:rFonts w:ascii="Times New Roman" w:hAnsi="Times New Roman"/>
          <w:sz w:val="24"/>
          <w:szCs w:val="24"/>
        </w:rPr>
        <w:t xml:space="preserve">treatment </w:t>
      </w:r>
      <w:r w:rsidR="004603C4">
        <w:rPr>
          <w:rFonts w:ascii="Times New Roman" w:hAnsi="Times New Roman"/>
          <w:sz w:val="24"/>
          <w:szCs w:val="24"/>
        </w:rPr>
        <w:t xml:space="preserve">and amendment </w:t>
      </w:r>
      <w:r w:rsidR="00C1380B" w:rsidRPr="000F0235">
        <w:rPr>
          <w:rFonts w:ascii="Times New Roman" w:hAnsi="Times New Roman"/>
          <w:sz w:val="24"/>
          <w:szCs w:val="24"/>
        </w:rPr>
        <w:t>with oxidizing agents and metal oxides that can help explain the result</w:t>
      </w:r>
      <w:r w:rsidR="00013571">
        <w:rPr>
          <w:rFonts w:ascii="Times New Roman" w:hAnsi="Times New Roman"/>
          <w:sz w:val="24"/>
          <w:szCs w:val="24"/>
        </w:rPr>
        <w:t>s from objectives (</w:t>
      </w:r>
      <w:r w:rsidR="00013571" w:rsidRPr="00EE54E8">
        <w:rPr>
          <w:rFonts w:ascii="Times New Roman" w:hAnsi="Times New Roman"/>
          <w:sz w:val="24"/>
          <w:szCs w:val="24"/>
        </w:rPr>
        <w:t xml:space="preserve">1) and (2). </w:t>
      </w:r>
      <w:r w:rsidR="00C1380B" w:rsidRPr="00EE54E8">
        <w:rPr>
          <w:rFonts w:ascii="Times New Roman" w:hAnsi="Times New Roman"/>
          <w:sz w:val="24"/>
          <w:szCs w:val="24"/>
        </w:rPr>
        <w:t>The overall goal of this work is to assess wh</w:t>
      </w:r>
      <w:r w:rsidR="004603C4" w:rsidRPr="00EE54E8">
        <w:rPr>
          <w:rFonts w:ascii="Times New Roman" w:hAnsi="Times New Roman"/>
          <w:sz w:val="24"/>
          <w:szCs w:val="24"/>
        </w:rPr>
        <w:t>ich</w:t>
      </w:r>
      <w:r w:rsidR="00C1380B" w:rsidRPr="00EE54E8">
        <w:rPr>
          <w:rFonts w:ascii="Times New Roman" w:hAnsi="Times New Roman"/>
          <w:sz w:val="24"/>
          <w:szCs w:val="24"/>
        </w:rPr>
        <w:t xml:space="preserve"> treatme</w:t>
      </w:r>
      <w:r w:rsidR="00D77012" w:rsidRPr="00EE54E8">
        <w:rPr>
          <w:rFonts w:ascii="Times New Roman" w:hAnsi="Times New Roman"/>
          <w:sz w:val="24"/>
          <w:szCs w:val="24"/>
        </w:rPr>
        <w:t xml:space="preserve">nts can be applied to </w:t>
      </w:r>
      <w:proofErr w:type="spellStart"/>
      <w:r w:rsidR="00D77012" w:rsidRPr="00EE54E8">
        <w:rPr>
          <w:rFonts w:ascii="Times New Roman" w:hAnsi="Times New Roman"/>
          <w:sz w:val="24"/>
          <w:szCs w:val="24"/>
        </w:rPr>
        <w:t>biochars</w:t>
      </w:r>
      <w:proofErr w:type="spellEnd"/>
      <w:r w:rsidR="00C1380B" w:rsidRPr="00EE54E8">
        <w:rPr>
          <w:rFonts w:ascii="Times New Roman" w:hAnsi="Times New Roman"/>
          <w:sz w:val="24"/>
          <w:szCs w:val="24"/>
        </w:rPr>
        <w:t xml:space="preserve"> to make them useful for </w:t>
      </w:r>
      <w:r w:rsidR="004603C4" w:rsidRPr="00EE54E8">
        <w:rPr>
          <w:rFonts w:ascii="Times New Roman" w:hAnsi="Times New Roman"/>
          <w:sz w:val="24"/>
          <w:szCs w:val="24"/>
        </w:rPr>
        <w:t>absorbing</w:t>
      </w:r>
      <w:r w:rsidR="00C1380B" w:rsidRPr="00EE54E8">
        <w:rPr>
          <w:rFonts w:ascii="Times New Roman" w:hAnsi="Times New Roman"/>
          <w:sz w:val="24"/>
          <w:szCs w:val="24"/>
        </w:rPr>
        <w:t xml:space="preserve"> fluoride </w:t>
      </w:r>
      <w:r w:rsidR="009E6E86" w:rsidRPr="00EE54E8">
        <w:rPr>
          <w:rFonts w:ascii="Times New Roman" w:hAnsi="Times New Roman"/>
          <w:sz w:val="24"/>
          <w:szCs w:val="24"/>
        </w:rPr>
        <w:t>from water in</w:t>
      </w:r>
      <w:r w:rsidR="00C1380B" w:rsidRPr="00EE54E8">
        <w:rPr>
          <w:rFonts w:ascii="Times New Roman" w:hAnsi="Times New Roman"/>
          <w:sz w:val="24"/>
          <w:szCs w:val="24"/>
        </w:rPr>
        <w:t xml:space="preserve"> communities struggling with high conce</w:t>
      </w:r>
      <w:r w:rsidR="00013571" w:rsidRPr="00EE54E8">
        <w:rPr>
          <w:rFonts w:ascii="Times New Roman" w:hAnsi="Times New Roman"/>
          <w:sz w:val="24"/>
          <w:szCs w:val="24"/>
        </w:rPr>
        <w:t xml:space="preserve">ntrations of </w:t>
      </w:r>
      <w:proofErr w:type="spellStart"/>
      <w:r w:rsidR="00013571" w:rsidRPr="00EE54E8">
        <w:rPr>
          <w:rFonts w:ascii="Times New Roman" w:hAnsi="Times New Roman"/>
          <w:sz w:val="24"/>
          <w:szCs w:val="24"/>
        </w:rPr>
        <w:t>geogenic</w:t>
      </w:r>
      <w:proofErr w:type="spellEnd"/>
      <w:r w:rsidR="00013571" w:rsidRPr="00EE54E8">
        <w:rPr>
          <w:rFonts w:ascii="Times New Roman" w:hAnsi="Times New Roman"/>
          <w:sz w:val="24"/>
          <w:szCs w:val="24"/>
        </w:rPr>
        <w:t xml:space="preserve"> fluoride. </w:t>
      </w:r>
      <w:r w:rsidR="004603C4" w:rsidRPr="00EE54E8">
        <w:rPr>
          <w:rFonts w:ascii="Times New Roman" w:hAnsi="Times New Roman"/>
          <w:sz w:val="24"/>
          <w:szCs w:val="24"/>
        </w:rPr>
        <w:t xml:space="preserve">The </w:t>
      </w:r>
      <w:proofErr w:type="spellStart"/>
      <w:r w:rsidR="004603C4" w:rsidRPr="00EE54E8">
        <w:rPr>
          <w:rFonts w:ascii="Times New Roman" w:hAnsi="Times New Roman"/>
          <w:sz w:val="24"/>
          <w:szCs w:val="24"/>
        </w:rPr>
        <w:t>biochar</w:t>
      </w:r>
      <w:proofErr w:type="spellEnd"/>
      <w:r w:rsidR="004603C4" w:rsidRPr="00EE54E8">
        <w:rPr>
          <w:rFonts w:ascii="Times New Roman" w:hAnsi="Times New Roman"/>
          <w:sz w:val="24"/>
          <w:szCs w:val="24"/>
        </w:rPr>
        <w:t xml:space="preserve"> selected for study in this work</w:t>
      </w:r>
      <w:r w:rsidR="004603C4">
        <w:rPr>
          <w:rFonts w:ascii="Times New Roman" w:hAnsi="Times New Roman"/>
          <w:sz w:val="24"/>
          <w:szCs w:val="24"/>
        </w:rPr>
        <w:t xml:space="preserve"> was </w:t>
      </w:r>
      <w:r w:rsidR="00FD3F78" w:rsidRPr="00FD0554">
        <w:rPr>
          <w:rFonts w:ascii="Times New Roman" w:hAnsi="Times New Roman"/>
          <w:sz w:val="24"/>
          <w:szCs w:val="24"/>
        </w:rPr>
        <w:t xml:space="preserve">Eucalyptus wood </w:t>
      </w:r>
      <w:r w:rsidR="004603C4">
        <w:rPr>
          <w:rFonts w:ascii="Times New Roman" w:hAnsi="Times New Roman"/>
          <w:sz w:val="24"/>
          <w:szCs w:val="24"/>
        </w:rPr>
        <w:t xml:space="preserve">due to </w:t>
      </w:r>
      <w:r w:rsidR="00FD3F78" w:rsidRPr="00FD0554">
        <w:rPr>
          <w:rFonts w:ascii="Times New Roman" w:hAnsi="Times New Roman"/>
          <w:sz w:val="24"/>
          <w:szCs w:val="24"/>
        </w:rPr>
        <w:t>its prevalence in Ethiopia and ability to grow quickly in a variety of conditions (</w:t>
      </w:r>
      <w:proofErr w:type="spellStart"/>
      <w:r w:rsidR="00FD3F78" w:rsidRPr="00FD0554">
        <w:rPr>
          <w:rFonts w:ascii="Times New Roman" w:hAnsi="Times New Roman"/>
          <w:sz w:val="24"/>
          <w:szCs w:val="24"/>
        </w:rPr>
        <w:t>Dessie</w:t>
      </w:r>
      <w:proofErr w:type="spellEnd"/>
      <w:r w:rsidR="00FD3F78" w:rsidRPr="00FD0554">
        <w:rPr>
          <w:rFonts w:ascii="Times New Roman" w:hAnsi="Times New Roman"/>
          <w:sz w:val="24"/>
          <w:szCs w:val="24"/>
        </w:rPr>
        <w:t xml:space="preserve"> and </w:t>
      </w:r>
      <w:proofErr w:type="spellStart"/>
      <w:r w:rsidR="00FD3F78" w:rsidRPr="00FD0554">
        <w:rPr>
          <w:rFonts w:ascii="Times New Roman" w:hAnsi="Times New Roman"/>
          <w:sz w:val="24"/>
          <w:szCs w:val="24"/>
        </w:rPr>
        <w:t>Erkossa</w:t>
      </w:r>
      <w:proofErr w:type="spellEnd"/>
      <w:r w:rsidR="00FD3F78" w:rsidRPr="00FD0554">
        <w:rPr>
          <w:rFonts w:ascii="Times New Roman" w:hAnsi="Times New Roman"/>
          <w:sz w:val="24"/>
          <w:szCs w:val="24"/>
        </w:rPr>
        <w:t>, 2011).</w:t>
      </w:r>
      <w:r w:rsidR="00FD3F78">
        <w:rPr>
          <w:rFonts w:ascii="Times New Roman" w:hAnsi="Times New Roman"/>
          <w:sz w:val="24"/>
          <w:szCs w:val="24"/>
        </w:rPr>
        <w:t xml:space="preserve"> </w:t>
      </w:r>
      <w:r w:rsidR="00C1380B" w:rsidRPr="003D24E8">
        <w:rPr>
          <w:rFonts w:ascii="Times New Roman" w:hAnsi="Times New Roman"/>
          <w:sz w:val="24"/>
          <w:szCs w:val="24"/>
        </w:rPr>
        <w:t>To accomplish these obje</w:t>
      </w:r>
      <w:r w:rsidR="00013571" w:rsidRPr="003D24E8">
        <w:rPr>
          <w:rFonts w:ascii="Times New Roman" w:hAnsi="Times New Roman"/>
          <w:sz w:val="24"/>
          <w:szCs w:val="24"/>
        </w:rPr>
        <w:t xml:space="preserve">ctives, one starting material, </w:t>
      </w:r>
      <w:r w:rsidR="004603C4">
        <w:rPr>
          <w:rFonts w:ascii="Times New Roman" w:hAnsi="Times New Roman"/>
          <w:sz w:val="24"/>
          <w:szCs w:val="24"/>
        </w:rPr>
        <w:t xml:space="preserve">the </w:t>
      </w:r>
      <w:r w:rsidRPr="003D24E8">
        <w:rPr>
          <w:rFonts w:ascii="Times New Roman" w:hAnsi="Times New Roman"/>
          <w:sz w:val="24"/>
          <w:szCs w:val="24"/>
        </w:rPr>
        <w:t>wood char prepared</w:t>
      </w:r>
      <w:r w:rsidR="00013571" w:rsidRPr="003D24E8">
        <w:rPr>
          <w:rFonts w:ascii="Times New Roman" w:hAnsi="Times New Roman"/>
          <w:sz w:val="24"/>
          <w:szCs w:val="24"/>
        </w:rPr>
        <w:t xml:space="preserve"> from </w:t>
      </w:r>
      <w:r w:rsidR="00013571" w:rsidRPr="003D24E8">
        <w:rPr>
          <w:rFonts w:ascii="Times New Roman" w:hAnsi="Times New Roman"/>
          <w:i/>
          <w:sz w:val="24"/>
          <w:szCs w:val="24"/>
        </w:rPr>
        <w:t xml:space="preserve">Eucalyptus </w:t>
      </w:r>
      <w:proofErr w:type="spellStart"/>
      <w:r w:rsidR="00013571" w:rsidRPr="003D24E8">
        <w:rPr>
          <w:rFonts w:ascii="Times New Roman" w:hAnsi="Times New Roman"/>
          <w:i/>
          <w:sz w:val="24"/>
          <w:szCs w:val="24"/>
        </w:rPr>
        <w:t>robusta</w:t>
      </w:r>
      <w:proofErr w:type="spellEnd"/>
      <w:r w:rsidR="00013571" w:rsidRPr="003D24E8">
        <w:rPr>
          <w:rFonts w:ascii="Times New Roman" w:hAnsi="Times New Roman"/>
          <w:sz w:val="24"/>
          <w:szCs w:val="24"/>
        </w:rPr>
        <w:t>,</w:t>
      </w:r>
      <w:r w:rsidR="00C1380B" w:rsidRPr="003D24E8">
        <w:rPr>
          <w:rFonts w:ascii="Times New Roman" w:hAnsi="Times New Roman"/>
          <w:sz w:val="24"/>
          <w:szCs w:val="24"/>
        </w:rPr>
        <w:t xml:space="preserve"> </w:t>
      </w:r>
      <w:r w:rsidR="003E6DE9" w:rsidRPr="003D24E8">
        <w:rPr>
          <w:rFonts w:ascii="Times New Roman" w:hAnsi="Times New Roman"/>
          <w:sz w:val="24"/>
          <w:szCs w:val="24"/>
        </w:rPr>
        <w:t>was</w:t>
      </w:r>
      <w:r w:rsidR="00C1380B" w:rsidRPr="003D24E8">
        <w:rPr>
          <w:rFonts w:ascii="Times New Roman" w:hAnsi="Times New Roman"/>
          <w:sz w:val="24"/>
          <w:szCs w:val="24"/>
        </w:rPr>
        <w:t xml:space="preserve"> treated </w:t>
      </w:r>
      <w:r w:rsidR="003D24E8" w:rsidRPr="003D24E8">
        <w:rPr>
          <w:rFonts w:ascii="Times New Roman" w:hAnsi="Times New Roman"/>
          <w:sz w:val="24"/>
          <w:szCs w:val="24"/>
        </w:rPr>
        <w:t>with several</w:t>
      </w:r>
      <w:r w:rsidR="00C1380B" w:rsidRPr="003D24E8">
        <w:rPr>
          <w:rFonts w:ascii="Times New Roman" w:hAnsi="Times New Roman"/>
          <w:sz w:val="24"/>
          <w:szCs w:val="24"/>
        </w:rPr>
        <w:t xml:space="preserve"> metal oxide amendment methods and </w:t>
      </w:r>
      <w:r w:rsidR="003D24E8" w:rsidRPr="003D24E8">
        <w:rPr>
          <w:rFonts w:ascii="Times New Roman" w:hAnsi="Times New Roman"/>
          <w:sz w:val="24"/>
          <w:szCs w:val="24"/>
        </w:rPr>
        <w:t xml:space="preserve">two </w:t>
      </w:r>
      <w:r w:rsidR="004603C4">
        <w:rPr>
          <w:rFonts w:ascii="Times New Roman" w:hAnsi="Times New Roman"/>
          <w:sz w:val="24"/>
          <w:szCs w:val="24"/>
        </w:rPr>
        <w:t>oxidation</w:t>
      </w:r>
      <w:r w:rsidR="00C1380B" w:rsidRPr="003D24E8">
        <w:rPr>
          <w:rFonts w:ascii="Times New Roman" w:hAnsi="Times New Roman"/>
          <w:sz w:val="24"/>
          <w:szCs w:val="24"/>
        </w:rPr>
        <w:t xml:space="preserve"> pretreatment methods</w:t>
      </w:r>
      <w:r w:rsidR="003D24E8" w:rsidRPr="003D24E8">
        <w:rPr>
          <w:rFonts w:ascii="Times New Roman" w:hAnsi="Times New Roman"/>
          <w:sz w:val="24"/>
          <w:szCs w:val="24"/>
        </w:rPr>
        <w:t>.  The use of a consistent starting material allows for equitable comparison of</w:t>
      </w:r>
      <w:r w:rsidR="00C1380B" w:rsidRPr="003D24E8">
        <w:rPr>
          <w:rFonts w:ascii="Times New Roman" w:hAnsi="Times New Roman"/>
          <w:sz w:val="24"/>
          <w:szCs w:val="24"/>
        </w:rPr>
        <w:t xml:space="preserve"> fluorid</w:t>
      </w:r>
      <w:r w:rsidRPr="003D24E8">
        <w:rPr>
          <w:rFonts w:ascii="Times New Roman" w:hAnsi="Times New Roman"/>
          <w:sz w:val="24"/>
          <w:szCs w:val="24"/>
        </w:rPr>
        <w:t>e removal capacities</w:t>
      </w:r>
      <w:r w:rsidR="00C1380B" w:rsidRPr="003D24E8">
        <w:rPr>
          <w:rFonts w:ascii="Times New Roman" w:hAnsi="Times New Roman"/>
          <w:sz w:val="24"/>
          <w:szCs w:val="24"/>
        </w:rPr>
        <w:t xml:space="preserve">, </w:t>
      </w:r>
      <w:r w:rsidR="003D24E8" w:rsidRPr="003D24E8">
        <w:rPr>
          <w:rFonts w:ascii="Times New Roman" w:hAnsi="Times New Roman"/>
          <w:sz w:val="24"/>
          <w:szCs w:val="24"/>
        </w:rPr>
        <w:t>assessment of changes to the char characteristics occurring as a result of amendment and pretreatment,</w:t>
      </w:r>
      <w:r w:rsidR="00C1380B" w:rsidRPr="003D24E8">
        <w:rPr>
          <w:rFonts w:ascii="Times New Roman" w:hAnsi="Times New Roman"/>
          <w:sz w:val="24"/>
          <w:szCs w:val="24"/>
        </w:rPr>
        <w:t xml:space="preserve"> and </w:t>
      </w:r>
      <w:r w:rsidR="00FD3F78">
        <w:rPr>
          <w:rFonts w:ascii="Times New Roman" w:hAnsi="Times New Roman"/>
          <w:sz w:val="24"/>
          <w:szCs w:val="24"/>
        </w:rPr>
        <w:t>for</w:t>
      </w:r>
      <w:r w:rsidR="003D24E8" w:rsidRPr="003D24E8">
        <w:rPr>
          <w:rFonts w:ascii="Times New Roman" w:hAnsi="Times New Roman"/>
          <w:sz w:val="24"/>
          <w:szCs w:val="24"/>
        </w:rPr>
        <w:t xml:space="preserve">mulation of </w:t>
      </w:r>
      <w:r w:rsidR="00C1380B" w:rsidRPr="003D24E8">
        <w:rPr>
          <w:rFonts w:ascii="Times New Roman" w:hAnsi="Times New Roman"/>
          <w:sz w:val="24"/>
          <w:szCs w:val="24"/>
        </w:rPr>
        <w:t>recommendations for water treatment and future</w:t>
      </w:r>
      <w:r w:rsidR="003D24E8" w:rsidRPr="003D24E8">
        <w:rPr>
          <w:rFonts w:ascii="Times New Roman" w:hAnsi="Times New Roman"/>
          <w:sz w:val="24"/>
          <w:szCs w:val="24"/>
        </w:rPr>
        <w:t xml:space="preserve"> </w:t>
      </w:r>
      <w:r w:rsidR="003D24E8" w:rsidRPr="003D24E8">
        <w:rPr>
          <w:rFonts w:ascii="Times New Roman" w:hAnsi="Times New Roman"/>
          <w:sz w:val="24"/>
          <w:szCs w:val="24"/>
        </w:rPr>
        <w:lastRenderedPageBreak/>
        <w:t>research in this area</w:t>
      </w:r>
      <w:r w:rsidR="00013571" w:rsidRPr="003D24E8">
        <w:rPr>
          <w:rFonts w:ascii="Times New Roman" w:hAnsi="Times New Roman"/>
          <w:sz w:val="24"/>
          <w:szCs w:val="24"/>
        </w:rPr>
        <w:t xml:space="preserve">. </w:t>
      </w:r>
      <w:r w:rsidR="00C1380B" w:rsidRPr="003D24E8">
        <w:rPr>
          <w:rFonts w:ascii="Times New Roman" w:hAnsi="Times New Roman"/>
          <w:sz w:val="24"/>
          <w:szCs w:val="24"/>
        </w:rPr>
        <w:t>This research approach advan</w:t>
      </w:r>
      <w:r w:rsidR="00183933" w:rsidRPr="003D24E8">
        <w:rPr>
          <w:rFonts w:ascii="Times New Roman" w:hAnsi="Times New Roman"/>
          <w:sz w:val="24"/>
          <w:szCs w:val="24"/>
        </w:rPr>
        <w:t>ces previous work in this field in two</w:t>
      </w:r>
      <w:r w:rsidR="00D77012">
        <w:rPr>
          <w:rFonts w:ascii="Times New Roman" w:hAnsi="Times New Roman"/>
          <w:sz w:val="24"/>
          <w:szCs w:val="24"/>
        </w:rPr>
        <w:t xml:space="preserve"> ways:</w:t>
      </w:r>
      <w:r w:rsidR="00183933">
        <w:rPr>
          <w:rFonts w:ascii="Times New Roman" w:hAnsi="Times New Roman"/>
          <w:sz w:val="24"/>
          <w:szCs w:val="24"/>
        </w:rPr>
        <w:t xml:space="preserve"> first</w:t>
      </w:r>
      <w:r w:rsidR="00D77012">
        <w:rPr>
          <w:rFonts w:ascii="Times New Roman" w:hAnsi="Times New Roman"/>
          <w:sz w:val="24"/>
          <w:szCs w:val="24"/>
        </w:rPr>
        <w:t xml:space="preserve">, </w:t>
      </w:r>
      <w:r w:rsidR="00183933">
        <w:rPr>
          <w:rFonts w:ascii="Times New Roman" w:hAnsi="Times New Roman"/>
          <w:sz w:val="24"/>
          <w:szCs w:val="24"/>
        </w:rPr>
        <w:t xml:space="preserve">most work in </w:t>
      </w:r>
      <w:r w:rsidR="002A22BC">
        <w:rPr>
          <w:rFonts w:ascii="Times New Roman" w:hAnsi="Times New Roman"/>
          <w:sz w:val="24"/>
          <w:szCs w:val="24"/>
        </w:rPr>
        <w:t>this area</w:t>
      </w:r>
      <w:r w:rsidR="00183933">
        <w:rPr>
          <w:rFonts w:ascii="Times New Roman" w:hAnsi="Times New Roman"/>
          <w:sz w:val="24"/>
          <w:szCs w:val="24"/>
        </w:rPr>
        <w:t xml:space="preserve"> has</w:t>
      </w:r>
      <w:r w:rsidR="00C1380B" w:rsidRPr="000F0235">
        <w:rPr>
          <w:rFonts w:ascii="Times New Roman" w:hAnsi="Times New Roman"/>
          <w:sz w:val="24"/>
          <w:szCs w:val="24"/>
        </w:rPr>
        <w:t xml:space="preserve"> been done </w:t>
      </w:r>
      <w:r w:rsidR="00183933">
        <w:rPr>
          <w:rFonts w:ascii="Times New Roman" w:hAnsi="Times New Roman"/>
          <w:sz w:val="24"/>
          <w:szCs w:val="24"/>
        </w:rPr>
        <w:t>using an</w:t>
      </w:r>
      <w:r w:rsidR="00C1380B" w:rsidRPr="000F0235">
        <w:rPr>
          <w:rFonts w:ascii="Times New Roman" w:hAnsi="Times New Roman"/>
          <w:sz w:val="24"/>
          <w:szCs w:val="24"/>
        </w:rPr>
        <w:t xml:space="preserve"> assortm</w:t>
      </w:r>
      <w:r w:rsidR="00D77012">
        <w:rPr>
          <w:rFonts w:ascii="Times New Roman" w:hAnsi="Times New Roman"/>
          <w:sz w:val="24"/>
          <w:szCs w:val="24"/>
        </w:rPr>
        <w:t>ent of starting materials, thus</w:t>
      </w:r>
      <w:r w:rsidR="00C1380B" w:rsidRPr="000F0235">
        <w:rPr>
          <w:rFonts w:ascii="Times New Roman" w:hAnsi="Times New Roman"/>
          <w:sz w:val="24"/>
          <w:szCs w:val="24"/>
        </w:rPr>
        <w:t xml:space="preserve"> making it difficult to draw comparative conclu</w:t>
      </w:r>
      <w:r w:rsidR="00183933">
        <w:rPr>
          <w:rFonts w:ascii="Times New Roman" w:hAnsi="Times New Roman"/>
          <w:sz w:val="24"/>
          <w:szCs w:val="24"/>
        </w:rPr>
        <w:t>sions between amendment methods</w:t>
      </w:r>
      <w:r w:rsidR="00E753CF">
        <w:rPr>
          <w:rFonts w:ascii="Times New Roman" w:hAnsi="Times New Roman"/>
          <w:sz w:val="24"/>
          <w:szCs w:val="24"/>
        </w:rPr>
        <w:t xml:space="preserve">, </w:t>
      </w:r>
      <w:r w:rsidR="009E6E86">
        <w:rPr>
          <w:rFonts w:ascii="Times New Roman" w:hAnsi="Times New Roman"/>
          <w:sz w:val="24"/>
          <w:szCs w:val="24"/>
        </w:rPr>
        <w:t xml:space="preserve">and </w:t>
      </w:r>
      <w:r w:rsidR="00D77012">
        <w:rPr>
          <w:rFonts w:ascii="Times New Roman" w:hAnsi="Times New Roman"/>
          <w:sz w:val="24"/>
          <w:szCs w:val="24"/>
        </w:rPr>
        <w:t xml:space="preserve">second, </w:t>
      </w:r>
      <w:r w:rsidR="00E753CF">
        <w:rPr>
          <w:rFonts w:ascii="Times New Roman" w:hAnsi="Times New Roman"/>
          <w:sz w:val="24"/>
          <w:szCs w:val="24"/>
        </w:rPr>
        <w:t>previous research has</w:t>
      </w:r>
      <w:r w:rsidR="00183933">
        <w:rPr>
          <w:rFonts w:ascii="Times New Roman" w:hAnsi="Times New Roman"/>
          <w:sz w:val="24"/>
          <w:szCs w:val="24"/>
        </w:rPr>
        <w:t xml:space="preserve"> not </w:t>
      </w:r>
      <w:r>
        <w:rPr>
          <w:rFonts w:ascii="Times New Roman" w:hAnsi="Times New Roman"/>
          <w:sz w:val="24"/>
          <w:szCs w:val="24"/>
        </w:rPr>
        <w:t>included much investigation of</w:t>
      </w:r>
      <w:r w:rsidR="00183933">
        <w:rPr>
          <w:rFonts w:ascii="Times New Roman" w:hAnsi="Times New Roman"/>
          <w:sz w:val="24"/>
          <w:szCs w:val="24"/>
        </w:rPr>
        <w:t xml:space="preserve"> </w:t>
      </w:r>
      <w:r w:rsidR="00013571">
        <w:rPr>
          <w:rFonts w:ascii="Times New Roman" w:hAnsi="Times New Roman"/>
          <w:sz w:val="24"/>
          <w:szCs w:val="24"/>
        </w:rPr>
        <w:t>fluoride</w:t>
      </w:r>
      <w:r w:rsidR="002A22BC">
        <w:rPr>
          <w:rFonts w:ascii="Times New Roman" w:hAnsi="Times New Roman"/>
          <w:sz w:val="24"/>
          <w:szCs w:val="24"/>
        </w:rPr>
        <w:t xml:space="preserve"> removal in relation to oxidation pretreatment</w:t>
      </w:r>
      <w:r w:rsidR="00013571">
        <w:rPr>
          <w:rFonts w:ascii="Times New Roman" w:hAnsi="Times New Roman"/>
          <w:sz w:val="24"/>
          <w:szCs w:val="24"/>
        </w:rPr>
        <w:t xml:space="preserve">. </w:t>
      </w:r>
      <w:r w:rsidR="00C1380B" w:rsidRPr="00FD0554">
        <w:rPr>
          <w:rFonts w:ascii="Times New Roman" w:hAnsi="Times New Roman"/>
          <w:sz w:val="24"/>
          <w:szCs w:val="24"/>
        </w:rPr>
        <w:t>Additionally, while considerable work has evaluated amending activated carbon materials with oxidizing agents, work has not yet been d</w:t>
      </w:r>
      <w:r w:rsidR="003E5F14">
        <w:rPr>
          <w:rFonts w:ascii="Times New Roman" w:hAnsi="Times New Roman"/>
          <w:sz w:val="24"/>
          <w:szCs w:val="24"/>
        </w:rPr>
        <w:t>one to assess specifically the e</w:t>
      </w:r>
      <w:r w:rsidR="00C1380B" w:rsidRPr="00FD0554">
        <w:rPr>
          <w:rFonts w:ascii="Times New Roman" w:hAnsi="Times New Roman"/>
          <w:sz w:val="24"/>
          <w:szCs w:val="24"/>
        </w:rPr>
        <w:t xml:space="preserve">ffects of treating wood char with oxidizing agents along with </w:t>
      </w:r>
      <w:r>
        <w:rPr>
          <w:rFonts w:ascii="Times New Roman" w:hAnsi="Times New Roman"/>
          <w:sz w:val="24"/>
          <w:szCs w:val="24"/>
        </w:rPr>
        <w:t xml:space="preserve">metal oxide </w:t>
      </w:r>
      <w:r w:rsidR="00C1380B" w:rsidRPr="00FD0554">
        <w:rPr>
          <w:rFonts w:ascii="Times New Roman" w:hAnsi="Times New Roman"/>
          <w:sz w:val="24"/>
          <w:szCs w:val="24"/>
        </w:rPr>
        <w:t>amendment</w:t>
      </w:r>
      <w:r w:rsidR="003E5F14">
        <w:rPr>
          <w:rFonts w:ascii="Times New Roman" w:hAnsi="Times New Roman"/>
          <w:sz w:val="24"/>
          <w:szCs w:val="24"/>
        </w:rPr>
        <w:t>s</w:t>
      </w:r>
      <w:r w:rsidR="00FD3F78">
        <w:rPr>
          <w:rFonts w:ascii="Times New Roman" w:hAnsi="Times New Roman"/>
          <w:sz w:val="24"/>
          <w:szCs w:val="24"/>
        </w:rPr>
        <w:t xml:space="preserve">. </w:t>
      </w:r>
    </w:p>
    <w:p w14:paraId="15156BED" w14:textId="77777777" w:rsidR="00C1380B" w:rsidRDefault="00C1380B" w:rsidP="00C1380B">
      <w:pPr>
        <w:spacing w:after="0" w:line="480" w:lineRule="auto"/>
        <w:jc w:val="both"/>
        <w:rPr>
          <w:rFonts w:ascii="Times New Roman" w:hAnsi="Times New Roman"/>
          <w:b/>
          <w:sz w:val="24"/>
          <w:szCs w:val="24"/>
        </w:rPr>
      </w:pPr>
    </w:p>
    <w:p w14:paraId="71DA22B6" w14:textId="77777777" w:rsidR="00C1380B" w:rsidRPr="00FD0554" w:rsidRDefault="00C1380B" w:rsidP="00C1380B">
      <w:pPr>
        <w:spacing w:after="0" w:line="480" w:lineRule="auto"/>
        <w:jc w:val="both"/>
        <w:rPr>
          <w:rFonts w:ascii="Times New Roman" w:hAnsi="Times New Roman"/>
          <w:b/>
          <w:sz w:val="24"/>
          <w:szCs w:val="24"/>
        </w:rPr>
      </w:pPr>
      <w:r w:rsidRPr="00FD0554">
        <w:rPr>
          <w:rFonts w:ascii="Times New Roman" w:hAnsi="Times New Roman"/>
          <w:b/>
          <w:sz w:val="24"/>
          <w:szCs w:val="24"/>
        </w:rPr>
        <w:t>Methods and Materials</w:t>
      </w:r>
    </w:p>
    <w:p w14:paraId="5872821F" w14:textId="77777777" w:rsidR="00C1380B" w:rsidRPr="00E72AEE" w:rsidRDefault="00C1380B" w:rsidP="00C1380B">
      <w:pPr>
        <w:spacing w:after="0" w:line="480" w:lineRule="auto"/>
        <w:jc w:val="both"/>
        <w:rPr>
          <w:rFonts w:ascii="Times New Roman" w:hAnsi="Times New Roman"/>
          <w:b/>
          <w:i/>
          <w:sz w:val="24"/>
          <w:szCs w:val="24"/>
        </w:rPr>
      </w:pPr>
      <w:r w:rsidRPr="00E72AEE">
        <w:rPr>
          <w:rFonts w:ascii="Times New Roman" w:hAnsi="Times New Roman"/>
          <w:b/>
          <w:i/>
          <w:sz w:val="24"/>
          <w:szCs w:val="24"/>
        </w:rPr>
        <w:t>Media Preparation</w:t>
      </w:r>
    </w:p>
    <w:p w14:paraId="3BF6CF94" w14:textId="12B70D8E" w:rsidR="00C1380B" w:rsidRPr="00FD0554" w:rsidRDefault="00183933" w:rsidP="000F0235">
      <w:pPr>
        <w:spacing w:after="0" w:line="480" w:lineRule="auto"/>
        <w:ind w:firstLine="720"/>
        <w:jc w:val="both"/>
        <w:rPr>
          <w:rFonts w:ascii="Times New Roman" w:hAnsi="Times New Roman"/>
          <w:sz w:val="24"/>
          <w:szCs w:val="24"/>
        </w:rPr>
      </w:pPr>
      <w:r w:rsidRPr="00183933">
        <w:rPr>
          <w:rFonts w:ascii="Times New Roman" w:hAnsi="Times New Roman"/>
          <w:i/>
          <w:sz w:val="24"/>
          <w:szCs w:val="24"/>
        </w:rPr>
        <w:t xml:space="preserve">Eucalyptus </w:t>
      </w:r>
      <w:proofErr w:type="spellStart"/>
      <w:r w:rsidRPr="00183933">
        <w:rPr>
          <w:rFonts w:ascii="Times New Roman" w:hAnsi="Times New Roman"/>
          <w:i/>
          <w:sz w:val="24"/>
          <w:szCs w:val="24"/>
        </w:rPr>
        <w:t>robust</w:t>
      </w:r>
      <w:r w:rsidR="00FD3F78">
        <w:rPr>
          <w:rFonts w:ascii="Times New Roman" w:hAnsi="Times New Roman"/>
          <w:i/>
          <w:sz w:val="24"/>
          <w:szCs w:val="24"/>
        </w:rPr>
        <w:t>a</w:t>
      </w:r>
      <w:proofErr w:type="spellEnd"/>
      <w:r w:rsidR="00C1380B" w:rsidRPr="00FD0554">
        <w:rPr>
          <w:rFonts w:ascii="Times New Roman" w:hAnsi="Times New Roman"/>
          <w:sz w:val="24"/>
          <w:szCs w:val="24"/>
        </w:rPr>
        <w:t xml:space="preserve"> was obtained from Mesozoic Landscapes, Inc. in Florida and was carbonized in a temperature controlled </w:t>
      </w:r>
      <w:proofErr w:type="spellStart"/>
      <w:r w:rsidR="00C1380B" w:rsidRPr="00FD0554">
        <w:rPr>
          <w:rFonts w:ascii="Times New Roman" w:hAnsi="Times New Roman"/>
          <w:sz w:val="24"/>
          <w:szCs w:val="24"/>
        </w:rPr>
        <w:t>Thermoly</w:t>
      </w:r>
      <w:r w:rsidR="00013571">
        <w:rPr>
          <w:rFonts w:ascii="Times New Roman" w:hAnsi="Times New Roman"/>
          <w:sz w:val="24"/>
          <w:szCs w:val="24"/>
        </w:rPr>
        <w:t>ne</w:t>
      </w:r>
      <w:proofErr w:type="spellEnd"/>
      <w:r w:rsidR="00013571">
        <w:rPr>
          <w:rFonts w:ascii="Times New Roman" w:hAnsi="Times New Roman"/>
          <w:sz w:val="24"/>
          <w:szCs w:val="24"/>
        </w:rPr>
        <w:t xml:space="preserve"> oven for 4 hours at 600 °C. </w:t>
      </w:r>
      <w:r w:rsidR="00C1380B" w:rsidRPr="00FD0554">
        <w:rPr>
          <w:rFonts w:ascii="Times New Roman" w:hAnsi="Times New Roman"/>
          <w:sz w:val="24"/>
          <w:szCs w:val="24"/>
        </w:rPr>
        <w:t xml:space="preserve">After cooling, the media was crushed </w:t>
      </w:r>
      <w:r w:rsidR="00425F86">
        <w:rPr>
          <w:rFonts w:ascii="Times New Roman" w:hAnsi="Times New Roman"/>
          <w:sz w:val="24"/>
          <w:szCs w:val="24"/>
        </w:rPr>
        <w:t xml:space="preserve">and sieved </w:t>
      </w:r>
      <w:r w:rsidR="00C1380B" w:rsidRPr="00FD0554">
        <w:rPr>
          <w:rFonts w:ascii="Times New Roman" w:hAnsi="Times New Roman"/>
          <w:sz w:val="24"/>
          <w:szCs w:val="24"/>
        </w:rPr>
        <w:t xml:space="preserve">to </w:t>
      </w:r>
      <w:r w:rsidR="00425F86">
        <w:rPr>
          <w:rFonts w:ascii="Times New Roman" w:hAnsi="Times New Roman"/>
          <w:sz w:val="24"/>
          <w:szCs w:val="24"/>
        </w:rPr>
        <w:t xml:space="preserve">capture particle sizes </w:t>
      </w:r>
      <w:r w:rsidR="00C1380B" w:rsidRPr="00FD0554">
        <w:rPr>
          <w:rFonts w:ascii="Times New Roman" w:hAnsi="Times New Roman"/>
          <w:sz w:val="24"/>
          <w:szCs w:val="24"/>
        </w:rPr>
        <w:t>between 180 and 425 µm</w:t>
      </w:r>
      <w:r w:rsidR="00425F86">
        <w:rPr>
          <w:rFonts w:ascii="Times New Roman" w:hAnsi="Times New Roman"/>
          <w:sz w:val="24"/>
          <w:szCs w:val="24"/>
        </w:rPr>
        <w:t xml:space="preserve"> in diameter</w:t>
      </w:r>
      <w:r w:rsidR="00013571">
        <w:rPr>
          <w:rFonts w:ascii="Times New Roman" w:hAnsi="Times New Roman"/>
          <w:sz w:val="24"/>
          <w:szCs w:val="24"/>
        </w:rPr>
        <w:t>.</w:t>
      </w:r>
      <w:r w:rsidR="00C1380B" w:rsidRPr="00FD0554">
        <w:rPr>
          <w:rFonts w:ascii="Times New Roman" w:hAnsi="Times New Roman"/>
          <w:sz w:val="24"/>
          <w:szCs w:val="24"/>
        </w:rPr>
        <w:t xml:space="preserve"> Crushed char was rinsed to remove fines, dried at 100 °C and st</w:t>
      </w:r>
      <w:r w:rsidR="00013571">
        <w:rPr>
          <w:rFonts w:ascii="Times New Roman" w:hAnsi="Times New Roman"/>
          <w:sz w:val="24"/>
          <w:szCs w:val="24"/>
        </w:rPr>
        <w:t>ored in sealed bags until use</w:t>
      </w:r>
      <w:r w:rsidR="00FD3F78">
        <w:rPr>
          <w:rFonts w:ascii="Times New Roman" w:hAnsi="Times New Roman"/>
          <w:sz w:val="24"/>
          <w:szCs w:val="24"/>
        </w:rPr>
        <w:t>d</w:t>
      </w:r>
      <w:r w:rsidR="00013571">
        <w:rPr>
          <w:rFonts w:ascii="Times New Roman" w:hAnsi="Times New Roman"/>
          <w:sz w:val="24"/>
          <w:szCs w:val="24"/>
        </w:rPr>
        <w:t xml:space="preserve">. </w:t>
      </w:r>
      <w:r w:rsidR="00C1380B" w:rsidRPr="00FD0554">
        <w:rPr>
          <w:rFonts w:ascii="Times New Roman" w:hAnsi="Times New Roman"/>
          <w:sz w:val="24"/>
          <w:szCs w:val="24"/>
        </w:rPr>
        <w:t xml:space="preserve">Media pretreatment </w:t>
      </w:r>
      <w:r w:rsidR="00013571">
        <w:rPr>
          <w:rFonts w:ascii="Times New Roman" w:hAnsi="Times New Roman"/>
          <w:sz w:val="24"/>
          <w:szCs w:val="24"/>
        </w:rPr>
        <w:t>was achieved using two methods.</w:t>
      </w:r>
      <w:r w:rsidR="00C1380B" w:rsidRPr="00FD0554">
        <w:rPr>
          <w:rFonts w:ascii="Times New Roman" w:hAnsi="Times New Roman"/>
          <w:sz w:val="24"/>
          <w:szCs w:val="24"/>
        </w:rPr>
        <w:t xml:space="preserve"> In one method 1 liter of 15% hydrogen peroxide solution was </w:t>
      </w:r>
      <w:r w:rsidR="00C1380B" w:rsidRPr="000F0235">
        <w:rPr>
          <w:rFonts w:ascii="Times New Roman" w:hAnsi="Times New Roman"/>
          <w:sz w:val="24"/>
          <w:szCs w:val="24"/>
        </w:rPr>
        <w:t xml:space="preserve">mixed with 10 grams of wood char and heated to 90 °C in </w:t>
      </w:r>
      <w:r w:rsidR="00DC0A7C">
        <w:rPr>
          <w:rFonts w:ascii="Times New Roman" w:hAnsi="Times New Roman"/>
          <w:sz w:val="24"/>
          <w:szCs w:val="24"/>
        </w:rPr>
        <w:t xml:space="preserve">a </w:t>
      </w:r>
      <w:r w:rsidR="00C1380B" w:rsidRPr="000F0235">
        <w:rPr>
          <w:rFonts w:ascii="Times New Roman" w:hAnsi="Times New Roman"/>
          <w:sz w:val="24"/>
          <w:szCs w:val="24"/>
        </w:rPr>
        <w:t>reflux condenser for four hours (Song et al.</w:t>
      </w:r>
      <w:r w:rsidR="00013571">
        <w:rPr>
          <w:rFonts w:ascii="Times New Roman" w:hAnsi="Times New Roman"/>
          <w:sz w:val="24"/>
          <w:szCs w:val="24"/>
        </w:rPr>
        <w:t>,</w:t>
      </w:r>
      <w:r w:rsidR="00C1380B" w:rsidRPr="000F0235">
        <w:rPr>
          <w:rFonts w:ascii="Times New Roman" w:hAnsi="Times New Roman"/>
          <w:sz w:val="24"/>
          <w:szCs w:val="24"/>
        </w:rPr>
        <w:t xml:space="preserve"> 2010). A second method required </w:t>
      </w:r>
      <w:r w:rsidR="00FD3F78">
        <w:rPr>
          <w:rFonts w:ascii="Times New Roman" w:hAnsi="Times New Roman"/>
          <w:sz w:val="24"/>
          <w:szCs w:val="24"/>
        </w:rPr>
        <w:t>combining</w:t>
      </w:r>
      <w:r w:rsidR="00C1380B" w:rsidRPr="000F0235">
        <w:rPr>
          <w:rFonts w:ascii="Times New Roman" w:hAnsi="Times New Roman"/>
          <w:sz w:val="24"/>
          <w:szCs w:val="24"/>
        </w:rPr>
        <w:t xml:space="preserve"> a 0.1 molar permanganate solution with char in a ratio</w:t>
      </w:r>
      <w:r w:rsidR="00E753CF">
        <w:rPr>
          <w:rFonts w:ascii="Times New Roman" w:hAnsi="Times New Roman"/>
          <w:sz w:val="24"/>
          <w:szCs w:val="24"/>
        </w:rPr>
        <w:t xml:space="preserve"> of 0.08 grams of char per </w:t>
      </w:r>
      <w:r w:rsidR="00C1380B" w:rsidRPr="00FD0554">
        <w:rPr>
          <w:rFonts w:ascii="Times New Roman" w:hAnsi="Times New Roman"/>
          <w:sz w:val="24"/>
          <w:szCs w:val="24"/>
        </w:rPr>
        <w:t>milliliter of solution</w:t>
      </w:r>
      <w:r w:rsidR="00E753CF">
        <w:rPr>
          <w:rFonts w:ascii="Times New Roman" w:hAnsi="Times New Roman"/>
          <w:sz w:val="24"/>
          <w:szCs w:val="24"/>
        </w:rPr>
        <w:t>.  The mixture was shaken for 15 minutes and then the char</w:t>
      </w:r>
      <w:r w:rsidR="00FD3F78">
        <w:rPr>
          <w:rFonts w:ascii="Times New Roman" w:hAnsi="Times New Roman"/>
          <w:sz w:val="24"/>
          <w:szCs w:val="24"/>
        </w:rPr>
        <w:t xml:space="preserve"> was filtered out of solution</w:t>
      </w:r>
      <w:r w:rsidR="00C1380B" w:rsidRPr="00FD0554">
        <w:rPr>
          <w:rFonts w:ascii="Times New Roman" w:hAnsi="Times New Roman"/>
          <w:sz w:val="24"/>
          <w:szCs w:val="24"/>
        </w:rPr>
        <w:t xml:space="preserve"> (</w:t>
      </w:r>
      <w:proofErr w:type="spellStart"/>
      <w:r w:rsidR="00C1380B" w:rsidRPr="000F0235">
        <w:rPr>
          <w:rFonts w:ascii="Times New Roman" w:hAnsi="Times New Roman"/>
          <w:sz w:val="24"/>
          <w:szCs w:val="24"/>
        </w:rPr>
        <w:t>Hristovski</w:t>
      </w:r>
      <w:proofErr w:type="spellEnd"/>
      <w:r w:rsidR="00C1380B" w:rsidRPr="000F0235">
        <w:rPr>
          <w:rFonts w:ascii="Times New Roman" w:hAnsi="Times New Roman"/>
          <w:sz w:val="24"/>
          <w:szCs w:val="24"/>
        </w:rPr>
        <w:t xml:space="preserve"> et al.</w:t>
      </w:r>
      <w:r w:rsidR="00013571">
        <w:rPr>
          <w:rFonts w:ascii="Times New Roman" w:hAnsi="Times New Roman"/>
          <w:sz w:val="24"/>
          <w:szCs w:val="24"/>
        </w:rPr>
        <w:t>,</w:t>
      </w:r>
      <w:r w:rsidR="00C1380B" w:rsidRPr="000F0235">
        <w:rPr>
          <w:rFonts w:ascii="Times New Roman" w:hAnsi="Times New Roman"/>
          <w:sz w:val="24"/>
          <w:szCs w:val="24"/>
        </w:rPr>
        <w:t xml:space="preserve"> 2009</w:t>
      </w:r>
      <w:r w:rsidR="00C1380B" w:rsidRPr="00FD0554">
        <w:rPr>
          <w:rFonts w:ascii="Times New Roman" w:hAnsi="Times New Roman"/>
          <w:sz w:val="24"/>
          <w:szCs w:val="24"/>
        </w:rPr>
        <w:t xml:space="preserve">). In each case the residual char was rinsed in a continuous flow column with deionized water until </w:t>
      </w:r>
      <w:r w:rsidR="00FD3F78">
        <w:rPr>
          <w:rFonts w:ascii="Times New Roman" w:hAnsi="Times New Roman"/>
          <w:sz w:val="24"/>
          <w:szCs w:val="24"/>
        </w:rPr>
        <w:t xml:space="preserve">the effluent showed </w:t>
      </w:r>
      <w:r w:rsidR="00C1380B" w:rsidRPr="00FD0554">
        <w:rPr>
          <w:rFonts w:ascii="Times New Roman" w:hAnsi="Times New Roman"/>
          <w:sz w:val="24"/>
          <w:szCs w:val="24"/>
        </w:rPr>
        <w:t xml:space="preserve">a consistent pH and then media was dried and stored. </w:t>
      </w:r>
    </w:p>
    <w:p w14:paraId="681E2B7C" w14:textId="77777777" w:rsidR="00C1380B" w:rsidRPr="00E72AEE" w:rsidRDefault="00C1380B" w:rsidP="00C1380B">
      <w:pPr>
        <w:spacing w:after="0" w:line="480" w:lineRule="auto"/>
        <w:jc w:val="both"/>
        <w:rPr>
          <w:rFonts w:ascii="Times New Roman" w:hAnsi="Times New Roman"/>
          <w:b/>
          <w:i/>
          <w:sz w:val="24"/>
          <w:szCs w:val="24"/>
        </w:rPr>
      </w:pPr>
      <w:r w:rsidRPr="00E72AEE">
        <w:rPr>
          <w:rFonts w:ascii="Times New Roman" w:hAnsi="Times New Roman"/>
          <w:b/>
          <w:i/>
          <w:sz w:val="24"/>
          <w:szCs w:val="24"/>
        </w:rPr>
        <w:lastRenderedPageBreak/>
        <w:t>Amendment with Metal Oxides</w:t>
      </w:r>
    </w:p>
    <w:p w14:paraId="687725F0" w14:textId="0DCA1010" w:rsidR="00C1380B" w:rsidRPr="00FD0554" w:rsidRDefault="00794CD7" w:rsidP="000F0235">
      <w:pPr>
        <w:spacing w:after="0" w:line="480" w:lineRule="auto"/>
        <w:ind w:firstLine="720"/>
        <w:jc w:val="both"/>
        <w:rPr>
          <w:rFonts w:ascii="Times New Roman" w:hAnsi="Times New Roman"/>
          <w:sz w:val="24"/>
          <w:szCs w:val="24"/>
        </w:rPr>
      </w:pPr>
      <w:r>
        <w:rPr>
          <w:rFonts w:ascii="Times New Roman" w:hAnsi="Times New Roman"/>
          <w:sz w:val="24"/>
          <w:szCs w:val="24"/>
        </w:rPr>
        <w:t xml:space="preserve">The four metal amendment methods used in this research were selected due to having the highest fluoride removal capacity out of a larger group of amendment methods and method variations. </w:t>
      </w:r>
      <w:r w:rsidR="00C1380B" w:rsidRPr="00FD0554">
        <w:rPr>
          <w:rFonts w:ascii="Times New Roman" w:hAnsi="Times New Roman"/>
          <w:sz w:val="24"/>
          <w:szCs w:val="24"/>
        </w:rPr>
        <w:t xml:space="preserve">One </w:t>
      </w:r>
      <w:r w:rsidR="00FD3F78">
        <w:rPr>
          <w:rFonts w:ascii="Times New Roman" w:hAnsi="Times New Roman"/>
          <w:sz w:val="24"/>
          <w:szCs w:val="24"/>
        </w:rPr>
        <w:t xml:space="preserve">amendment </w:t>
      </w:r>
      <w:r>
        <w:rPr>
          <w:rFonts w:ascii="Times New Roman" w:hAnsi="Times New Roman"/>
          <w:sz w:val="24"/>
          <w:szCs w:val="24"/>
        </w:rPr>
        <w:t xml:space="preserve">method utilized a </w:t>
      </w:r>
      <w:proofErr w:type="gramStart"/>
      <w:r>
        <w:rPr>
          <w:rFonts w:ascii="Times New Roman" w:hAnsi="Times New Roman"/>
          <w:sz w:val="24"/>
          <w:szCs w:val="24"/>
        </w:rPr>
        <w:t xml:space="preserve">500 </w:t>
      </w:r>
      <w:r w:rsidR="00C1380B" w:rsidRPr="00FD0554">
        <w:rPr>
          <w:rFonts w:ascii="Times New Roman" w:hAnsi="Times New Roman"/>
          <w:sz w:val="24"/>
          <w:szCs w:val="24"/>
        </w:rPr>
        <w:t>mg/L</w:t>
      </w:r>
      <w:proofErr w:type="gramEnd"/>
      <w:r w:rsidR="00C1380B" w:rsidRPr="00FD0554">
        <w:rPr>
          <w:rFonts w:ascii="Times New Roman" w:hAnsi="Times New Roman"/>
          <w:sz w:val="24"/>
          <w:szCs w:val="24"/>
        </w:rPr>
        <w:t xml:space="preserve"> (approximately 0.02 molar) aluminum sulfate solution</w:t>
      </w:r>
      <w:r w:rsidR="00013571">
        <w:rPr>
          <w:rFonts w:ascii="Times New Roman" w:hAnsi="Times New Roman"/>
          <w:sz w:val="24"/>
          <w:szCs w:val="24"/>
        </w:rPr>
        <w:t xml:space="preserve">. </w:t>
      </w:r>
      <w:r w:rsidR="00D36F89">
        <w:rPr>
          <w:rFonts w:ascii="Times New Roman" w:hAnsi="Times New Roman"/>
          <w:sz w:val="24"/>
          <w:szCs w:val="24"/>
        </w:rPr>
        <w:t xml:space="preserve">The </w:t>
      </w:r>
      <w:r w:rsidR="00C1380B" w:rsidRPr="00FD0554">
        <w:rPr>
          <w:rFonts w:ascii="Times New Roman" w:hAnsi="Times New Roman"/>
          <w:sz w:val="24"/>
          <w:szCs w:val="24"/>
        </w:rPr>
        <w:t xml:space="preserve">pH </w:t>
      </w:r>
      <w:r w:rsidR="00D36F89">
        <w:rPr>
          <w:rFonts w:ascii="Times New Roman" w:hAnsi="Times New Roman"/>
          <w:sz w:val="24"/>
          <w:szCs w:val="24"/>
        </w:rPr>
        <w:t xml:space="preserve">was </w:t>
      </w:r>
      <w:r w:rsidR="00C1380B" w:rsidRPr="00FD0554">
        <w:rPr>
          <w:rFonts w:ascii="Times New Roman" w:hAnsi="Times New Roman"/>
          <w:sz w:val="24"/>
          <w:szCs w:val="24"/>
        </w:rPr>
        <w:t xml:space="preserve">adjusted to 3.5 using </w:t>
      </w:r>
      <w:r w:rsidR="00D36F89" w:rsidRPr="000751D7">
        <w:rPr>
          <w:rFonts w:ascii="Times New Roman" w:eastAsia="Times New Roman" w:hAnsi="Times New Roman"/>
          <w:sz w:val="24"/>
          <w:szCs w:val="24"/>
        </w:rPr>
        <w:t>4</w:t>
      </w:r>
      <w:r w:rsidR="00D36F89">
        <w:rPr>
          <w:rFonts w:ascii="Times New Roman" w:eastAsia="Times New Roman" w:hAnsi="Times New Roman"/>
          <w:sz w:val="24"/>
          <w:szCs w:val="24"/>
        </w:rPr>
        <w:t>-</w:t>
      </w:r>
      <w:r w:rsidR="00D36F89" w:rsidRPr="000751D7">
        <w:rPr>
          <w:rFonts w:ascii="Times New Roman" w:eastAsia="Times New Roman" w:hAnsi="Times New Roman"/>
          <w:sz w:val="24"/>
          <w:szCs w:val="24"/>
        </w:rPr>
        <w:t>Morpho</w:t>
      </w:r>
      <w:r w:rsidR="00D36F89">
        <w:rPr>
          <w:rFonts w:ascii="Times New Roman" w:eastAsia="Times New Roman" w:hAnsi="Times New Roman"/>
          <w:sz w:val="24"/>
          <w:szCs w:val="24"/>
        </w:rPr>
        <w:t xml:space="preserve">lineethanesulfonic acid </w:t>
      </w:r>
      <w:proofErr w:type="gramStart"/>
      <w:r w:rsidR="00D36F89">
        <w:rPr>
          <w:rFonts w:ascii="Times New Roman" w:eastAsia="Times New Roman" w:hAnsi="Times New Roman"/>
          <w:sz w:val="24"/>
          <w:szCs w:val="24"/>
        </w:rPr>
        <w:t>hydrate</w:t>
      </w:r>
      <w:proofErr w:type="gramEnd"/>
      <w:r w:rsidR="00D36F89" w:rsidRPr="00D86E5B">
        <w:rPr>
          <w:rFonts w:ascii="Times New Roman" w:hAnsi="Times New Roman"/>
          <w:sz w:val="24"/>
          <w:szCs w:val="24"/>
        </w:rPr>
        <w:t xml:space="preserve"> </w:t>
      </w:r>
      <w:r w:rsidR="00C1380B" w:rsidRPr="00FD0554">
        <w:rPr>
          <w:rFonts w:ascii="Times New Roman" w:hAnsi="Times New Roman"/>
          <w:sz w:val="24"/>
          <w:szCs w:val="24"/>
        </w:rPr>
        <w:t>to keep the pH steady thr</w:t>
      </w:r>
      <w:r w:rsidR="00013571">
        <w:rPr>
          <w:rFonts w:ascii="Times New Roman" w:hAnsi="Times New Roman"/>
          <w:sz w:val="24"/>
          <w:szCs w:val="24"/>
        </w:rPr>
        <w:t xml:space="preserve">oughout the treatment process. </w:t>
      </w:r>
      <w:r w:rsidR="00C1380B" w:rsidRPr="00FD0554">
        <w:rPr>
          <w:rFonts w:ascii="Times New Roman" w:hAnsi="Times New Roman"/>
          <w:sz w:val="24"/>
          <w:szCs w:val="24"/>
        </w:rPr>
        <w:t>The solution (417 milliliters) was combined with 25 grams of wood char, sealed in a glass container and shaken at 200 sh</w:t>
      </w:r>
      <w:r w:rsidR="00013571">
        <w:rPr>
          <w:rFonts w:ascii="Times New Roman" w:hAnsi="Times New Roman"/>
          <w:sz w:val="24"/>
          <w:szCs w:val="24"/>
        </w:rPr>
        <w:t xml:space="preserve">akes per minute for five days. </w:t>
      </w:r>
      <w:r w:rsidR="00D77012">
        <w:rPr>
          <w:rFonts w:ascii="Times New Roman" w:hAnsi="Times New Roman"/>
          <w:sz w:val="24"/>
          <w:szCs w:val="24"/>
        </w:rPr>
        <w:t>The c</w:t>
      </w:r>
      <w:r w:rsidR="00C1380B" w:rsidRPr="00FD0554">
        <w:rPr>
          <w:rFonts w:ascii="Times New Roman" w:hAnsi="Times New Roman"/>
          <w:sz w:val="24"/>
          <w:szCs w:val="24"/>
        </w:rPr>
        <w:t>har was then filtered out of the supernatant, dried at 100 °C, rinsed with de</w:t>
      </w:r>
      <w:r w:rsidR="00013571">
        <w:rPr>
          <w:rFonts w:ascii="Times New Roman" w:hAnsi="Times New Roman"/>
          <w:sz w:val="24"/>
          <w:szCs w:val="24"/>
        </w:rPr>
        <w:t xml:space="preserve">ionized water and dried again. </w:t>
      </w:r>
      <w:r w:rsidR="00C1380B" w:rsidRPr="00FD0554">
        <w:rPr>
          <w:rFonts w:ascii="Times New Roman" w:hAnsi="Times New Roman"/>
          <w:sz w:val="24"/>
          <w:szCs w:val="24"/>
        </w:rPr>
        <w:t>Aluminum chloride was used to make a 0.5 molar solution which was mixed at</w:t>
      </w:r>
      <w:r w:rsidR="00FD3F78">
        <w:rPr>
          <w:rFonts w:ascii="Times New Roman" w:hAnsi="Times New Roman"/>
          <w:sz w:val="24"/>
          <w:szCs w:val="24"/>
        </w:rPr>
        <w:t xml:space="preserve"> ratio of</w:t>
      </w:r>
      <w:r w:rsidR="00C1380B" w:rsidRPr="00FD0554">
        <w:rPr>
          <w:rFonts w:ascii="Times New Roman" w:hAnsi="Times New Roman"/>
          <w:sz w:val="24"/>
          <w:szCs w:val="24"/>
        </w:rPr>
        <w:t xml:space="preserve"> 1 gram per 25 milliliters of solution for 6 hours, then diluted in half and shaken for an additional 18 hours prior to rinsing and drying. Another method required preparing a 1 molar solution of iron (II) chloride that</w:t>
      </w:r>
      <w:r w:rsidR="00013571">
        <w:rPr>
          <w:rFonts w:ascii="Times New Roman" w:hAnsi="Times New Roman"/>
          <w:sz w:val="24"/>
          <w:szCs w:val="24"/>
        </w:rPr>
        <w:t xml:space="preserve"> was pH adjusted to 4.2 – 4.5. </w:t>
      </w:r>
      <w:r w:rsidR="00C1380B" w:rsidRPr="00FD0554">
        <w:rPr>
          <w:rFonts w:ascii="Times New Roman" w:hAnsi="Times New Roman"/>
          <w:sz w:val="24"/>
          <w:szCs w:val="24"/>
        </w:rPr>
        <w:t>The solution, 150 milliliters, was mixed with 10 grams of char for 24 hours, filtered, rinsed and dried at 80 °C for 4 hours (</w:t>
      </w:r>
      <w:proofErr w:type="spellStart"/>
      <w:r w:rsidR="00C1380B" w:rsidRPr="000F0235">
        <w:rPr>
          <w:rFonts w:ascii="Times New Roman" w:hAnsi="Times New Roman"/>
          <w:sz w:val="24"/>
          <w:szCs w:val="24"/>
        </w:rPr>
        <w:t>Gu</w:t>
      </w:r>
      <w:proofErr w:type="spellEnd"/>
      <w:r w:rsidR="00C1380B" w:rsidRPr="000F0235">
        <w:rPr>
          <w:rFonts w:ascii="Times New Roman" w:hAnsi="Times New Roman"/>
          <w:sz w:val="24"/>
          <w:szCs w:val="24"/>
        </w:rPr>
        <w:t xml:space="preserve"> et al.</w:t>
      </w:r>
      <w:r w:rsidR="00013571">
        <w:rPr>
          <w:rFonts w:ascii="Times New Roman" w:hAnsi="Times New Roman"/>
          <w:sz w:val="24"/>
          <w:szCs w:val="24"/>
        </w:rPr>
        <w:t>,</w:t>
      </w:r>
      <w:r w:rsidR="00C1380B" w:rsidRPr="00FD0554">
        <w:rPr>
          <w:rFonts w:ascii="Times New Roman" w:hAnsi="Times New Roman"/>
          <w:i/>
          <w:sz w:val="24"/>
          <w:szCs w:val="24"/>
        </w:rPr>
        <w:t xml:space="preserve"> </w:t>
      </w:r>
      <w:r w:rsidR="00C1380B" w:rsidRPr="00FD0554">
        <w:rPr>
          <w:rFonts w:ascii="Times New Roman" w:hAnsi="Times New Roman"/>
          <w:sz w:val="24"/>
          <w:szCs w:val="24"/>
        </w:rPr>
        <w:t xml:space="preserve">2005). A final method involved mixing 25 grams of ferric nitrate </w:t>
      </w:r>
      <w:proofErr w:type="spellStart"/>
      <w:r w:rsidR="00C1380B" w:rsidRPr="00FD0554">
        <w:rPr>
          <w:rFonts w:ascii="Times New Roman" w:hAnsi="Times New Roman"/>
          <w:sz w:val="24"/>
          <w:szCs w:val="24"/>
        </w:rPr>
        <w:t>nonahydrate</w:t>
      </w:r>
      <w:proofErr w:type="spellEnd"/>
      <w:r w:rsidR="00C1380B" w:rsidRPr="00FD0554">
        <w:rPr>
          <w:rFonts w:ascii="Times New Roman" w:hAnsi="Times New Roman"/>
          <w:sz w:val="24"/>
          <w:szCs w:val="24"/>
        </w:rPr>
        <w:t xml:space="preserve"> with 150 milliliters of water (0.41 molar solutio</w:t>
      </w:r>
      <w:r w:rsidR="00013571">
        <w:rPr>
          <w:rFonts w:ascii="Times New Roman" w:hAnsi="Times New Roman"/>
          <w:sz w:val="24"/>
          <w:szCs w:val="24"/>
        </w:rPr>
        <w:t>n) and adding 10 grams of char.</w:t>
      </w:r>
      <w:r w:rsidR="00C1380B" w:rsidRPr="00FD0554">
        <w:rPr>
          <w:rFonts w:ascii="Times New Roman" w:hAnsi="Times New Roman"/>
          <w:sz w:val="24"/>
          <w:szCs w:val="24"/>
        </w:rPr>
        <w:t xml:space="preserve"> This combination was stirred for 20 minutes and then</w:t>
      </w:r>
      <w:r>
        <w:rPr>
          <w:rFonts w:ascii="Times New Roman" w:hAnsi="Times New Roman"/>
          <w:sz w:val="24"/>
          <w:szCs w:val="24"/>
        </w:rPr>
        <w:t xml:space="preserve"> heated to 100 °C until dry with intermittent stirring</w:t>
      </w:r>
      <w:r w:rsidR="00C1380B" w:rsidRPr="00FD0554">
        <w:rPr>
          <w:rFonts w:ascii="Times New Roman" w:hAnsi="Times New Roman"/>
          <w:sz w:val="24"/>
          <w:szCs w:val="24"/>
        </w:rPr>
        <w:t xml:space="preserve"> throughout the drying process</w:t>
      </w:r>
      <w:r w:rsidR="00FD3F78">
        <w:rPr>
          <w:rFonts w:ascii="Times New Roman" w:hAnsi="Times New Roman"/>
          <w:sz w:val="24"/>
          <w:szCs w:val="24"/>
        </w:rPr>
        <w:t>.  Once dry the material was rinsed</w:t>
      </w:r>
      <w:r w:rsidR="00C1380B" w:rsidRPr="00FD0554">
        <w:rPr>
          <w:rFonts w:ascii="Times New Roman" w:hAnsi="Times New Roman"/>
          <w:sz w:val="24"/>
          <w:szCs w:val="24"/>
        </w:rPr>
        <w:t xml:space="preserve"> with deionized</w:t>
      </w:r>
      <w:r w:rsidR="00FD3F78">
        <w:rPr>
          <w:rFonts w:ascii="Times New Roman" w:hAnsi="Times New Roman"/>
          <w:sz w:val="24"/>
          <w:szCs w:val="24"/>
        </w:rPr>
        <w:t xml:space="preserve"> water and dried</w:t>
      </w:r>
      <w:r w:rsidR="00C1380B" w:rsidRPr="00FD0554">
        <w:rPr>
          <w:rFonts w:ascii="Times New Roman" w:hAnsi="Times New Roman"/>
          <w:sz w:val="24"/>
          <w:szCs w:val="24"/>
        </w:rPr>
        <w:t xml:space="preserve"> again (</w:t>
      </w:r>
      <w:proofErr w:type="spellStart"/>
      <w:r w:rsidR="00C1380B" w:rsidRPr="00FD0554">
        <w:rPr>
          <w:rFonts w:ascii="Times New Roman" w:hAnsi="Times New Roman"/>
          <w:sz w:val="24"/>
          <w:szCs w:val="24"/>
        </w:rPr>
        <w:t>Vaishya</w:t>
      </w:r>
      <w:proofErr w:type="spellEnd"/>
      <w:r w:rsidR="00C1380B" w:rsidRPr="00FD0554">
        <w:rPr>
          <w:rFonts w:ascii="Times New Roman" w:hAnsi="Times New Roman"/>
          <w:sz w:val="24"/>
          <w:szCs w:val="24"/>
        </w:rPr>
        <w:t xml:space="preserve"> and Gupta, 2003). </w:t>
      </w:r>
    </w:p>
    <w:p w14:paraId="3DF745A0" w14:textId="77777777" w:rsidR="00C1380B" w:rsidRDefault="00C1380B" w:rsidP="00C1380B">
      <w:pPr>
        <w:spacing w:after="0" w:line="480" w:lineRule="auto"/>
        <w:jc w:val="both"/>
        <w:rPr>
          <w:rFonts w:ascii="Times New Roman" w:hAnsi="Times New Roman"/>
          <w:b/>
          <w:sz w:val="24"/>
          <w:szCs w:val="24"/>
        </w:rPr>
      </w:pPr>
    </w:p>
    <w:p w14:paraId="5A870617" w14:textId="77777777" w:rsidR="00FD3F78" w:rsidRDefault="00FD3F78" w:rsidP="00FD3F78">
      <w:pPr>
        <w:spacing w:after="0" w:line="480" w:lineRule="auto"/>
        <w:jc w:val="both"/>
        <w:rPr>
          <w:rFonts w:ascii="Times New Roman" w:hAnsi="Times New Roman"/>
          <w:b/>
          <w:i/>
          <w:sz w:val="24"/>
          <w:szCs w:val="24"/>
        </w:rPr>
      </w:pPr>
    </w:p>
    <w:p w14:paraId="09019519" w14:textId="77777777" w:rsidR="00FD3F78" w:rsidRDefault="00FD3F78" w:rsidP="00FD3F78">
      <w:pPr>
        <w:spacing w:after="0" w:line="480" w:lineRule="auto"/>
        <w:jc w:val="both"/>
        <w:rPr>
          <w:rFonts w:ascii="Times New Roman" w:hAnsi="Times New Roman"/>
          <w:b/>
          <w:i/>
          <w:sz w:val="24"/>
          <w:szCs w:val="24"/>
        </w:rPr>
      </w:pPr>
    </w:p>
    <w:p w14:paraId="48920664" w14:textId="77777777" w:rsidR="00FD3F78" w:rsidRDefault="00C1380B" w:rsidP="00FD3F78">
      <w:pPr>
        <w:spacing w:after="0" w:line="480" w:lineRule="auto"/>
        <w:jc w:val="both"/>
        <w:rPr>
          <w:rFonts w:ascii="Times New Roman" w:hAnsi="Times New Roman"/>
          <w:b/>
          <w:i/>
          <w:sz w:val="24"/>
          <w:szCs w:val="24"/>
        </w:rPr>
      </w:pPr>
      <w:r w:rsidRPr="00E72AEE">
        <w:rPr>
          <w:rFonts w:ascii="Times New Roman" w:hAnsi="Times New Roman"/>
          <w:b/>
          <w:i/>
          <w:sz w:val="24"/>
          <w:szCs w:val="24"/>
        </w:rPr>
        <w:lastRenderedPageBreak/>
        <w:t>Surface Characteristic Assessment</w:t>
      </w:r>
    </w:p>
    <w:p w14:paraId="5D4A691F" w14:textId="38D10D10" w:rsidR="00C1380B" w:rsidRDefault="00C1380B" w:rsidP="00FD3F78">
      <w:pPr>
        <w:spacing w:after="0" w:line="480" w:lineRule="auto"/>
        <w:ind w:firstLine="720"/>
        <w:jc w:val="both"/>
        <w:rPr>
          <w:rFonts w:ascii="Times New Roman" w:hAnsi="Times New Roman"/>
          <w:b/>
          <w:i/>
          <w:sz w:val="24"/>
          <w:szCs w:val="24"/>
        </w:rPr>
      </w:pPr>
      <w:r w:rsidRPr="00FD0554">
        <w:rPr>
          <w:rFonts w:ascii="Times New Roman" w:hAnsi="Times New Roman"/>
          <w:sz w:val="24"/>
          <w:szCs w:val="24"/>
        </w:rPr>
        <w:t xml:space="preserve">Specific surface area was measured using a </w:t>
      </w:r>
      <w:proofErr w:type="spellStart"/>
      <w:r w:rsidRPr="00FD0554">
        <w:rPr>
          <w:rFonts w:ascii="Times New Roman" w:hAnsi="Times New Roman"/>
          <w:sz w:val="24"/>
          <w:szCs w:val="24"/>
        </w:rPr>
        <w:t>Quantochrome</w:t>
      </w:r>
      <w:proofErr w:type="spellEnd"/>
      <w:r w:rsidRPr="00FD0554">
        <w:rPr>
          <w:rFonts w:ascii="Times New Roman" w:hAnsi="Times New Roman"/>
          <w:sz w:val="24"/>
          <w:szCs w:val="24"/>
        </w:rPr>
        <w:t xml:space="preserve"> 2000E Surfac</w:t>
      </w:r>
      <w:r w:rsidR="00013571">
        <w:rPr>
          <w:rFonts w:ascii="Times New Roman" w:hAnsi="Times New Roman"/>
          <w:sz w:val="24"/>
          <w:szCs w:val="24"/>
        </w:rPr>
        <w:t xml:space="preserve">e Area and Pore Size Analyzer. </w:t>
      </w:r>
      <w:r w:rsidRPr="00FD0554">
        <w:rPr>
          <w:rFonts w:ascii="Times New Roman" w:hAnsi="Times New Roman"/>
          <w:sz w:val="24"/>
          <w:szCs w:val="24"/>
        </w:rPr>
        <w:t xml:space="preserve">Samples of 0.1 – 0.3 grams were degassed under </w:t>
      </w:r>
      <w:r w:rsidR="00013571">
        <w:rPr>
          <w:rFonts w:ascii="Times New Roman" w:hAnsi="Times New Roman"/>
          <w:sz w:val="24"/>
          <w:szCs w:val="24"/>
        </w:rPr>
        <w:t xml:space="preserve">vacuum at 100 °C for 24 hours. </w:t>
      </w:r>
      <w:r w:rsidR="00D77012">
        <w:rPr>
          <w:rFonts w:ascii="Times New Roman" w:hAnsi="Times New Roman"/>
          <w:sz w:val="24"/>
          <w:szCs w:val="24"/>
        </w:rPr>
        <w:t>N</w:t>
      </w:r>
      <w:r w:rsidRPr="00FD0554">
        <w:rPr>
          <w:rFonts w:ascii="Times New Roman" w:hAnsi="Times New Roman"/>
          <w:sz w:val="24"/>
          <w:szCs w:val="24"/>
        </w:rPr>
        <w:t>itrogen adsorption was</w:t>
      </w:r>
      <w:r w:rsidR="00D77012">
        <w:rPr>
          <w:rFonts w:ascii="Times New Roman" w:hAnsi="Times New Roman"/>
          <w:sz w:val="24"/>
          <w:szCs w:val="24"/>
        </w:rPr>
        <w:t xml:space="preserve"> evaluated</w:t>
      </w:r>
      <w:r w:rsidRPr="00FD0554">
        <w:rPr>
          <w:rFonts w:ascii="Times New Roman" w:hAnsi="Times New Roman"/>
          <w:sz w:val="24"/>
          <w:szCs w:val="24"/>
        </w:rPr>
        <w:t xml:space="preserve"> at 77</w:t>
      </w:r>
      <w:r w:rsidR="00A46232">
        <w:rPr>
          <w:rFonts w:ascii="Times New Roman" w:hAnsi="Times New Roman"/>
          <w:sz w:val="24"/>
          <w:szCs w:val="24"/>
        </w:rPr>
        <w:t>°</w:t>
      </w:r>
      <w:r w:rsidRPr="00FD0554">
        <w:rPr>
          <w:rFonts w:ascii="Times New Roman" w:hAnsi="Times New Roman"/>
          <w:sz w:val="24"/>
          <w:szCs w:val="24"/>
        </w:rPr>
        <w:t xml:space="preserve"> K and five adsorption points were analyzed with the </w:t>
      </w:r>
      <w:proofErr w:type="spellStart"/>
      <w:r w:rsidRPr="00FD0554">
        <w:rPr>
          <w:rFonts w:ascii="Times New Roman" w:hAnsi="Times New Roman"/>
          <w:sz w:val="24"/>
          <w:szCs w:val="24"/>
        </w:rPr>
        <w:t>Brunauer</w:t>
      </w:r>
      <w:proofErr w:type="spellEnd"/>
      <w:r w:rsidRPr="00FD0554">
        <w:rPr>
          <w:rFonts w:ascii="Times New Roman" w:hAnsi="Times New Roman"/>
          <w:sz w:val="24"/>
          <w:szCs w:val="24"/>
        </w:rPr>
        <w:t>, Emmett, Teller theory to calculate spec</w:t>
      </w:r>
      <w:r w:rsidR="00350979">
        <w:rPr>
          <w:rFonts w:ascii="Times New Roman" w:hAnsi="Times New Roman"/>
          <w:sz w:val="24"/>
          <w:szCs w:val="24"/>
        </w:rPr>
        <w:t xml:space="preserve">ific surface area. </w:t>
      </w:r>
      <w:r w:rsidR="00FD3F78">
        <w:rPr>
          <w:rFonts w:ascii="Times New Roman" w:hAnsi="Times New Roman"/>
          <w:sz w:val="24"/>
          <w:szCs w:val="24"/>
        </w:rPr>
        <w:t xml:space="preserve">The drift </w:t>
      </w:r>
      <w:r w:rsidRPr="00FD0554">
        <w:rPr>
          <w:rFonts w:ascii="Times New Roman" w:hAnsi="Times New Roman"/>
          <w:sz w:val="24"/>
          <w:szCs w:val="24"/>
        </w:rPr>
        <w:t xml:space="preserve">method, based </w:t>
      </w:r>
      <w:r w:rsidR="00FD052B">
        <w:rPr>
          <w:rFonts w:ascii="Times New Roman" w:hAnsi="Times New Roman"/>
          <w:sz w:val="24"/>
          <w:szCs w:val="24"/>
        </w:rPr>
        <w:t xml:space="preserve">on the work of </w:t>
      </w:r>
      <w:proofErr w:type="spellStart"/>
      <w:r w:rsidR="00FD052B">
        <w:rPr>
          <w:rFonts w:ascii="Times New Roman" w:hAnsi="Times New Roman"/>
          <w:sz w:val="24"/>
          <w:szCs w:val="24"/>
        </w:rPr>
        <w:t>Babic</w:t>
      </w:r>
      <w:proofErr w:type="spellEnd"/>
      <w:r w:rsidR="00FD052B">
        <w:rPr>
          <w:rFonts w:ascii="Times New Roman" w:hAnsi="Times New Roman"/>
          <w:sz w:val="24"/>
          <w:szCs w:val="24"/>
        </w:rPr>
        <w:t xml:space="preserve"> (1999) </w:t>
      </w:r>
      <w:r w:rsidRPr="00FD0554">
        <w:rPr>
          <w:rFonts w:ascii="Times New Roman" w:hAnsi="Times New Roman"/>
          <w:sz w:val="24"/>
          <w:szCs w:val="24"/>
        </w:rPr>
        <w:t xml:space="preserve">was used to estimate the </w:t>
      </w:r>
      <w:r w:rsidR="00124A11">
        <w:rPr>
          <w:rFonts w:ascii="Times New Roman" w:hAnsi="Times New Roman"/>
          <w:sz w:val="24"/>
          <w:szCs w:val="24"/>
        </w:rPr>
        <w:t>point of zero charge (</w:t>
      </w:r>
      <w:proofErr w:type="spellStart"/>
      <w:r w:rsidR="00124A11">
        <w:rPr>
          <w:rFonts w:ascii="Times New Roman" w:hAnsi="Times New Roman"/>
          <w:sz w:val="24"/>
          <w:szCs w:val="24"/>
        </w:rPr>
        <w:t>pH</w:t>
      </w:r>
      <w:r w:rsidR="00124A11" w:rsidRPr="00124A11">
        <w:rPr>
          <w:rFonts w:ascii="Times New Roman" w:hAnsi="Times New Roman"/>
          <w:sz w:val="24"/>
          <w:szCs w:val="24"/>
          <w:vertAlign w:val="subscript"/>
        </w:rPr>
        <w:t>PZC</w:t>
      </w:r>
      <w:proofErr w:type="spellEnd"/>
      <w:r w:rsidR="00124A11">
        <w:rPr>
          <w:rFonts w:ascii="Times New Roman" w:hAnsi="Times New Roman"/>
          <w:sz w:val="24"/>
          <w:szCs w:val="24"/>
        </w:rPr>
        <w:t>)</w:t>
      </w:r>
      <w:r w:rsidR="00350979">
        <w:rPr>
          <w:rFonts w:ascii="Times New Roman" w:hAnsi="Times New Roman"/>
          <w:sz w:val="24"/>
          <w:szCs w:val="24"/>
        </w:rPr>
        <w:t xml:space="preserve"> values. </w:t>
      </w:r>
      <w:r w:rsidR="00FD3F78">
        <w:rPr>
          <w:rFonts w:ascii="Times New Roman" w:hAnsi="Times New Roman"/>
          <w:sz w:val="24"/>
          <w:szCs w:val="24"/>
        </w:rPr>
        <w:t xml:space="preserve">Potassium nitrate solutions, </w:t>
      </w:r>
      <w:r w:rsidRPr="00FD0554">
        <w:rPr>
          <w:rFonts w:ascii="Times New Roman" w:hAnsi="Times New Roman"/>
          <w:sz w:val="24"/>
          <w:szCs w:val="24"/>
        </w:rPr>
        <w:t>0.1 M and 0.01 M</w:t>
      </w:r>
      <w:r w:rsidR="00FD3F78">
        <w:rPr>
          <w:rFonts w:ascii="Times New Roman" w:hAnsi="Times New Roman"/>
          <w:sz w:val="24"/>
          <w:szCs w:val="24"/>
        </w:rPr>
        <w:t>, were prepared using deionized water and 50 mL of the solutions were placed in vials</w:t>
      </w:r>
      <w:r w:rsidR="00350979">
        <w:rPr>
          <w:rFonts w:ascii="Times New Roman" w:hAnsi="Times New Roman"/>
          <w:sz w:val="24"/>
          <w:szCs w:val="24"/>
        </w:rPr>
        <w:t xml:space="preserve">. </w:t>
      </w:r>
      <w:r w:rsidRPr="00FD0554">
        <w:rPr>
          <w:rFonts w:ascii="Times New Roman" w:hAnsi="Times New Roman"/>
          <w:sz w:val="24"/>
          <w:szCs w:val="24"/>
        </w:rPr>
        <w:t xml:space="preserve">Nitrogen gas was bubbled through </w:t>
      </w:r>
      <w:r w:rsidR="00F6186E">
        <w:rPr>
          <w:rFonts w:ascii="Times New Roman" w:hAnsi="Times New Roman"/>
          <w:sz w:val="24"/>
          <w:szCs w:val="24"/>
        </w:rPr>
        <w:t>the vials b</w:t>
      </w:r>
      <w:r w:rsidRPr="00FD0554">
        <w:rPr>
          <w:rFonts w:ascii="Times New Roman" w:hAnsi="Times New Roman"/>
          <w:sz w:val="24"/>
          <w:szCs w:val="24"/>
        </w:rPr>
        <w:t>efore and during pH adjustment to avoid atmospheric interference</w:t>
      </w:r>
      <w:r w:rsidR="00A46232">
        <w:rPr>
          <w:rFonts w:ascii="Times New Roman" w:hAnsi="Times New Roman"/>
          <w:sz w:val="24"/>
          <w:szCs w:val="24"/>
        </w:rPr>
        <w:t>s</w:t>
      </w:r>
      <w:r w:rsidR="002D659E">
        <w:rPr>
          <w:rFonts w:ascii="Times New Roman" w:hAnsi="Times New Roman"/>
          <w:sz w:val="24"/>
          <w:szCs w:val="24"/>
        </w:rPr>
        <w:t>.  Adjusted pH values ranged</w:t>
      </w:r>
      <w:r w:rsidRPr="00FD0554">
        <w:rPr>
          <w:rFonts w:ascii="Times New Roman" w:hAnsi="Times New Roman"/>
          <w:sz w:val="24"/>
          <w:szCs w:val="24"/>
        </w:rPr>
        <w:t xml:space="preserve"> from 3 to 12 </w:t>
      </w:r>
      <w:r w:rsidR="002D659E">
        <w:rPr>
          <w:rFonts w:ascii="Times New Roman" w:hAnsi="Times New Roman"/>
          <w:sz w:val="24"/>
          <w:szCs w:val="24"/>
        </w:rPr>
        <w:t xml:space="preserve">and </w:t>
      </w:r>
      <w:r w:rsidR="002D659E" w:rsidRPr="00FD0554">
        <w:rPr>
          <w:rFonts w:ascii="Times New Roman" w:hAnsi="Times New Roman"/>
          <w:sz w:val="24"/>
          <w:szCs w:val="24"/>
        </w:rPr>
        <w:t>0.1 molar KOH or HNO</w:t>
      </w:r>
      <w:r w:rsidR="002D659E" w:rsidRPr="00FD0554">
        <w:rPr>
          <w:rFonts w:ascii="Times New Roman" w:hAnsi="Times New Roman"/>
          <w:sz w:val="24"/>
          <w:szCs w:val="24"/>
          <w:vertAlign w:val="subscript"/>
        </w:rPr>
        <w:t>3</w:t>
      </w:r>
      <w:r w:rsidR="002D659E">
        <w:rPr>
          <w:rFonts w:ascii="Times New Roman" w:hAnsi="Times New Roman"/>
          <w:sz w:val="24"/>
          <w:szCs w:val="24"/>
          <w:vertAlign w:val="subscript"/>
        </w:rPr>
        <w:t xml:space="preserve"> </w:t>
      </w:r>
      <w:r w:rsidR="002D659E">
        <w:rPr>
          <w:rFonts w:ascii="Times New Roman" w:hAnsi="Times New Roman"/>
          <w:sz w:val="24"/>
          <w:szCs w:val="24"/>
        </w:rPr>
        <w:t>were utilized to obtain this pH range</w:t>
      </w:r>
      <w:r w:rsidR="00350979">
        <w:rPr>
          <w:rFonts w:ascii="Times New Roman" w:hAnsi="Times New Roman"/>
          <w:sz w:val="24"/>
          <w:szCs w:val="24"/>
        </w:rPr>
        <w:t xml:space="preserve">. </w:t>
      </w:r>
      <w:r w:rsidRPr="00FD0554">
        <w:rPr>
          <w:rFonts w:ascii="Times New Roman" w:hAnsi="Times New Roman"/>
          <w:sz w:val="24"/>
          <w:szCs w:val="24"/>
        </w:rPr>
        <w:t>Next, 0.2 grams of material was added to each vial and vials were shaken to allow the media</w:t>
      </w:r>
      <w:r w:rsidR="00350979">
        <w:rPr>
          <w:rFonts w:ascii="Times New Roman" w:hAnsi="Times New Roman"/>
          <w:sz w:val="24"/>
          <w:szCs w:val="24"/>
        </w:rPr>
        <w:t xml:space="preserve"> to equilibrate. </w:t>
      </w:r>
      <w:r w:rsidRPr="00FD0554">
        <w:rPr>
          <w:rFonts w:ascii="Times New Roman" w:hAnsi="Times New Roman"/>
          <w:sz w:val="24"/>
          <w:szCs w:val="24"/>
        </w:rPr>
        <w:t>After 24 hours</w:t>
      </w:r>
      <w:r w:rsidR="00A46232">
        <w:rPr>
          <w:rFonts w:ascii="Times New Roman" w:hAnsi="Times New Roman"/>
          <w:sz w:val="24"/>
          <w:szCs w:val="24"/>
        </w:rPr>
        <w:t>,</w:t>
      </w:r>
      <w:r w:rsidRPr="00FD0554">
        <w:rPr>
          <w:rFonts w:ascii="Times New Roman" w:hAnsi="Times New Roman"/>
          <w:sz w:val="24"/>
          <w:szCs w:val="24"/>
        </w:rPr>
        <w:t xml:space="preserve"> the pH values of the solutio</w:t>
      </w:r>
      <w:r w:rsidR="00F6186E">
        <w:rPr>
          <w:rFonts w:ascii="Times New Roman" w:hAnsi="Times New Roman"/>
          <w:sz w:val="24"/>
          <w:szCs w:val="24"/>
        </w:rPr>
        <w:t xml:space="preserve">ns were measured again and the starting pH values were </w:t>
      </w:r>
      <w:r w:rsidRPr="00FD0554">
        <w:rPr>
          <w:rFonts w:ascii="Times New Roman" w:hAnsi="Times New Roman"/>
          <w:sz w:val="24"/>
          <w:szCs w:val="24"/>
        </w:rPr>
        <w:t xml:space="preserve">graphed against final pH values to obtain the </w:t>
      </w:r>
      <w:proofErr w:type="spellStart"/>
      <w:r w:rsidRPr="00FD0554">
        <w:rPr>
          <w:rFonts w:ascii="Times New Roman" w:hAnsi="Times New Roman"/>
          <w:sz w:val="24"/>
          <w:szCs w:val="24"/>
        </w:rPr>
        <w:t>pH</w:t>
      </w:r>
      <w:r w:rsidRPr="00FD0554">
        <w:rPr>
          <w:rFonts w:ascii="Times New Roman" w:hAnsi="Times New Roman"/>
          <w:sz w:val="24"/>
          <w:szCs w:val="24"/>
          <w:vertAlign w:val="subscript"/>
        </w:rPr>
        <w:t>PZC</w:t>
      </w:r>
      <w:proofErr w:type="spellEnd"/>
      <w:r w:rsidRPr="00FD0554">
        <w:rPr>
          <w:rFonts w:ascii="Times New Roman" w:hAnsi="Times New Roman"/>
          <w:sz w:val="24"/>
          <w:szCs w:val="24"/>
        </w:rPr>
        <w:t xml:space="preserve"> plateau. </w:t>
      </w:r>
    </w:p>
    <w:p w14:paraId="0AAFC4FF" w14:textId="77777777" w:rsidR="00C1380B" w:rsidRDefault="00C1380B" w:rsidP="00C1380B">
      <w:pPr>
        <w:spacing w:after="0" w:line="480" w:lineRule="auto"/>
        <w:jc w:val="both"/>
        <w:rPr>
          <w:rFonts w:ascii="Times New Roman" w:hAnsi="Times New Roman"/>
          <w:b/>
          <w:i/>
          <w:sz w:val="24"/>
          <w:szCs w:val="24"/>
        </w:rPr>
      </w:pPr>
    </w:p>
    <w:p w14:paraId="14253259" w14:textId="77777777" w:rsidR="00C1380B" w:rsidRPr="00E72AEE" w:rsidRDefault="00C1380B" w:rsidP="00C1380B">
      <w:pPr>
        <w:spacing w:after="0" w:line="480" w:lineRule="auto"/>
        <w:jc w:val="both"/>
        <w:rPr>
          <w:rFonts w:ascii="Times New Roman" w:hAnsi="Times New Roman"/>
          <w:b/>
          <w:i/>
          <w:sz w:val="24"/>
          <w:szCs w:val="24"/>
        </w:rPr>
      </w:pPr>
      <w:r w:rsidRPr="00E72AEE">
        <w:rPr>
          <w:rFonts w:ascii="Times New Roman" w:hAnsi="Times New Roman"/>
          <w:b/>
          <w:i/>
          <w:sz w:val="24"/>
          <w:szCs w:val="24"/>
        </w:rPr>
        <w:t>Batch Adsorption Studies</w:t>
      </w:r>
    </w:p>
    <w:p w14:paraId="72092D49" w14:textId="0B8FFA76" w:rsidR="00C1380B" w:rsidRPr="00FD0554" w:rsidRDefault="00C1380B" w:rsidP="000F0235">
      <w:pPr>
        <w:spacing w:after="0" w:line="480" w:lineRule="auto"/>
        <w:ind w:firstLine="720"/>
        <w:jc w:val="both"/>
        <w:rPr>
          <w:rFonts w:ascii="Times New Roman" w:hAnsi="Times New Roman"/>
          <w:sz w:val="24"/>
          <w:szCs w:val="24"/>
        </w:rPr>
      </w:pPr>
      <w:r w:rsidRPr="00FD0554">
        <w:rPr>
          <w:rFonts w:ascii="Times New Roman" w:hAnsi="Times New Roman"/>
          <w:sz w:val="24"/>
          <w:szCs w:val="24"/>
        </w:rPr>
        <w:t>Batch tests were conducted in triplicate to determine the fluoride adsorp</w:t>
      </w:r>
      <w:r w:rsidR="00350979">
        <w:rPr>
          <w:rFonts w:ascii="Times New Roman" w:hAnsi="Times New Roman"/>
          <w:sz w:val="24"/>
          <w:szCs w:val="24"/>
        </w:rPr>
        <w:t>tion capacity of each material.</w:t>
      </w:r>
      <w:r w:rsidRPr="00FD0554">
        <w:rPr>
          <w:rFonts w:ascii="Times New Roman" w:hAnsi="Times New Roman"/>
          <w:sz w:val="24"/>
          <w:szCs w:val="24"/>
        </w:rPr>
        <w:t xml:space="preserve"> In these experiments the amount and type of media added was held constant </w:t>
      </w:r>
      <w:r w:rsidR="00183933">
        <w:rPr>
          <w:rFonts w:ascii="Times New Roman" w:hAnsi="Times New Roman"/>
          <w:sz w:val="24"/>
          <w:szCs w:val="24"/>
        </w:rPr>
        <w:t>(e.g., 0.5 g of media in 50 mL</w:t>
      </w:r>
      <w:r w:rsidRPr="00FD0554">
        <w:rPr>
          <w:rFonts w:ascii="Times New Roman" w:hAnsi="Times New Roman"/>
          <w:sz w:val="24"/>
          <w:szCs w:val="24"/>
        </w:rPr>
        <w:t xml:space="preserve"> of solution)</w:t>
      </w:r>
      <w:r w:rsidR="00A46232">
        <w:rPr>
          <w:rFonts w:ascii="Times New Roman" w:hAnsi="Times New Roman"/>
          <w:sz w:val="24"/>
          <w:szCs w:val="24"/>
        </w:rPr>
        <w:t>,</w:t>
      </w:r>
      <w:r w:rsidRPr="00FD0554">
        <w:rPr>
          <w:rFonts w:ascii="Times New Roman" w:hAnsi="Times New Roman"/>
          <w:sz w:val="24"/>
          <w:szCs w:val="24"/>
        </w:rPr>
        <w:t xml:space="preserve"> while the fluoride concentration</w:t>
      </w:r>
      <w:r w:rsidR="00A063C1">
        <w:rPr>
          <w:rFonts w:ascii="Times New Roman" w:hAnsi="Times New Roman"/>
          <w:sz w:val="24"/>
          <w:szCs w:val="24"/>
        </w:rPr>
        <w:t>s were</w:t>
      </w:r>
      <w:r w:rsidRPr="00FD0554">
        <w:rPr>
          <w:rFonts w:ascii="Times New Roman" w:hAnsi="Times New Roman"/>
          <w:sz w:val="24"/>
          <w:szCs w:val="24"/>
        </w:rPr>
        <w:t xml:space="preserve"> varied (e.g.</w:t>
      </w:r>
      <w:r w:rsidR="00350979">
        <w:rPr>
          <w:rFonts w:ascii="Times New Roman" w:hAnsi="Times New Roman"/>
          <w:sz w:val="24"/>
          <w:szCs w:val="24"/>
        </w:rPr>
        <w:t xml:space="preserve"> 2.5, 5, 10, 25, 50, 100 mg/L).</w:t>
      </w:r>
      <w:r w:rsidRPr="00FD0554">
        <w:rPr>
          <w:rFonts w:ascii="Times New Roman" w:hAnsi="Times New Roman"/>
          <w:sz w:val="24"/>
          <w:szCs w:val="24"/>
        </w:rPr>
        <w:t xml:space="preserve"> Batch tests were shaken at 200 shakes per minute for</w:t>
      </w:r>
      <w:r w:rsidR="00350979">
        <w:rPr>
          <w:rFonts w:ascii="Times New Roman" w:hAnsi="Times New Roman"/>
          <w:sz w:val="24"/>
          <w:szCs w:val="24"/>
        </w:rPr>
        <w:t xml:space="preserve"> 24 hours to reach equilibrium.</w:t>
      </w:r>
      <w:r w:rsidRPr="00FD0554">
        <w:rPr>
          <w:rFonts w:ascii="Times New Roman" w:hAnsi="Times New Roman"/>
          <w:sz w:val="24"/>
          <w:szCs w:val="24"/>
        </w:rPr>
        <w:t xml:space="preserve"> Samples were filtered using </w:t>
      </w:r>
      <w:proofErr w:type="spellStart"/>
      <w:r w:rsidRPr="00FD0554">
        <w:rPr>
          <w:rFonts w:ascii="Times New Roman" w:hAnsi="Times New Roman"/>
          <w:sz w:val="24"/>
          <w:szCs w:val="24"/>
        </w:rPr>
        <w:t>Whatman</w:t>
      </w:r>
      <w:proofErr w:type="spellEnd"/>
      <w:r w:rsidRPr="00FD0554">
        <w:rPr>
          <w:rFonts w:ascii="Times New Roman" w:hAnsi="Times New Roman"/>
          <w:sz w:val="24"/>
          <w:szCs w:val="24"/>
        </w:rPr>
        <w:t xml:space="preserve"> 11 µm fi</w:t>
      </w:r>
      <w:r w:rsidR="00350979">
        <w:rPr>
          <w:rFonts w:ascii="Times New Roman" w:hAnsi="Times New Roman"/>
          <w:sz w:val="24"/>
          <w:szCs w:val="24"/>
        </w:rPr>
        <w:t xml:space="preserve">lter papers prior to analysis. </w:t>
      </w:r>
      <w:r w:rsidRPr="00FD0554">
        <w:rPr>
          <w:rFonts w:ascii="Times New Roman" w:hAnsi="Times New Roman"/>
          <w:sz w:val="24"/>
          <w:szCs w:val="24"/>
        </w:rPr>
        <w:t xml:space="preserve">All batch studies were conducted at a constant ionic strength </w:t>
      </w:r>
      <w:r w:rsidR="00A063C1">
        <w:rPr>
          <w:rFonts w:ascii="Times New Roman" w:hAnsi="Times New Roman"/>
          <w:sz w:val="24"/>
          <w:szCs w:val="24"/>
        </w:rPr>
        <w:t>of</w:t>
      </w:r>
      <w:r w:rsidRPr="00FD0554">
        <w:rPr>
          <w:rFonts w:ascii="Times New Roman" w:hAnsi="Times New Roman"/>
          <w:sz w:val="24"/>
          <w:szCs w:val="24"/>
        </w:rPr>
        <w:t xml:space="preserve"> 0.05 molar </w:t>
      </w:r>
      <w:proofErr w:type="spellStart"/>
      <w:r w:rsidRPr="00FD0554">
        <w:rPr>
          <w:rFonts w:ascii="Times New Roman" w:hAnsi="Times New Roman"/>
          <w:sz w:val="24"/>
          <w:szCs w:val="24"/>
        </w:rPr>
        <w:t>NaCl</w:t>
      </w:r>
      <w:proofErr w:type="spellEnd"/>
      <w:r w:rsidRPr="00FD0554">
        <w:rPr>
          <w:rFonts w:ascii="Times New Roman" w:hAnsi="Times New Roman"/>
          <w:sz w:val="24"/>
          <w:szCs w:val="24"/>
        </w:rPr>
        <w:t xml:space="preserve">.  </w:t>
      </w:r>
    </w:p>
    <w:p w14:paraId="651B491F" w14:textId="77777777" w:rsidR="00C1380B" w:rsidRDefault="00C1380B" w:rsidP="00C1380B">
      <w:pPr>
        <w:spacing w:after="0" w:line="480" w:lineRule="auto"/>
        <w:jc w:val="both"/>
        <w:rPr>
          <w:rFonts w:ascii="Times New Roman" w:hAnsi="Times New Roman"/>
          <w:b/>
          <w:sz w:val="24"/>
          <w:szCs w:val="24"/>
        </w:rPr>
      </w:pPr>
    </w:p>
    <w:p w14:paraId="62D110FD" w14:textId="77777777" w:rsidR="00C1380B" w:rsidRPr="00E72AEE" w:rsidRDefault="00C1380B" w:rsidP="00C1380B">
      <w:pPr>
        <w:spacing w:after="0" w:line="480" w:lineRule="auto"/>
        <w:jc w:val="both"/>
        <w:rPr>
          <w:rFonts w:ascii="Times New Roman" w:hAnsi="Times New Roman"/>
          <w:b/>
          <w:i/>
          <w:sz w:val="24"/>
          <w:szCs w:val="24"/>
        </w:rPr>
      </w:pPr>
      <w:r w:rsidRPr="00E72AEE">
        <w:rPr>
          <w:rFonts w:ascii="Times New Roman" w:hAnsi="Times New Roman"/>
          <w:b/>
          <w:i/>
          <w:sz w:val="24"/>
          <w:szCs w:val="24"/>
        </w:rPr>
        <w:t xml:space="preserve">Fluoride and Metals Quantification  </w:t>
      </w:r>
    </w:p>
    <w:p w14:paraId="098594E0" w14:textId="3421680E" w:rsidR="00C1380B" w:rsidRPr="00FD0554" w:rsidRDefault="00C1380B" w:rsidP="000F0235">
      <w:pPr>
        <w:spacing w:after="0" w:line="480" w:lineRule="auto"/>
        <w:ind w:firstLine="720"/>
        <w:jc w:val="both"/>
        <w:rPr>
          <w:rFonts w:ascii="Times New Roman" w:hAnsi="Times New Roman"/>
          <w:sz w:val="24"/>
          <w:szCs w:val="24"/>
        </w:rPr>
      </w:pPr>
      <w:r w:rsidRPr="00FD0554">
        <w:rPr>
          <w:rFonts w:ascii="Times New Roman" w:hAnsi="Times New Roman"/>
          <w:sz w:val="24"/>
          <w:szCs w:val="24"/>
        </w:rPr>
        <w:t xml:space="preserve">Fluoride concentrations were measured using a fluoride specific electrode and an </w:t>
      </w:r>
      <w:r w:rsidR="00350979">
        <w:rPr>
          <w:rFonts w:ascii="Times New Roman" w:hAnsi="Times New Roman"/>
          <w:sz w:val="24"/>
          <w:szCs w:val="24"/>
        </w:rPr>
        <w:t>Orion pH/ISE meter, model 710A.</w:t>
      </w:r>
      <w:r w:rsidRPr="00FD0554">
        <w:rPr>
          <w:rFonts w:ascii="Times New Roman" w:hAnsi="Times New Roman"/>
          <w:sz w:val="24"/>
          <w:szCs w:val="24"/>
        </w:rPr>
        <w:t xml:space="preserve"> Fluoride samples were treated with Total Ionic Strength Adjustment Buffer I prior to analysis to ensure equal ionic strength and </w:t>
      </w:r>
      <w:proofErr w:type="spellStart"/>
      <w:r w:rsidRPr="00FD0554">
        <w:rPr>
          <w:rFonts w:ascii="Times New Roman" w:hAnsi="Times New Roman"/>
          <w:sz w:val="24"/>
          <w:szCs w:val="24"/>
        </w:rPr>
        <w:t>pH.</w:t>
      </w:r>
      <w:proofErr w:type="spellEnd"/>
      <w:r w:rsidRPr="00FD0554">
        <w:rPr>
          <w:rFonts w:ascii="Times New Roman" w:hAnsi="Times New Roman"/>
          <w:sz w:val="24"/>
          <w:szCs w:val="24"/>
        </w:rPr>
        <w:t xml:space="preserve">  Samples to be analyzed for metal</w:t>
      </w:r>
      <w:r w:rsidR="00A46232">
        <w:rPr>
          <w:rFonts w:ascii="Times New Roman" w:hAnsi="Times New Roman"/>
          <w:sz w:val="24"/>
          <w:szCs w:val="24"/>
        </w:rPr>
        <w:t>s</w:t>
      </w:r>
      <w:r w:rsidRPr="00FD0554">
        <w:rPr>
          <w:rFonts w:ascii="Times New Roman" w:hAnsi="Times New Roman"/>
          <w:sz w:val="24"/>
          <w:szCs w:val="24"/>
        </w:rPr>
        <w:t xml:space="preserve"> were digeste</w:t>
      </w:r>
      <w:r w:rsidR="00D36F89">
        <w:rPr>
          <w:rFonts w:ascii="Times New Roman" w:hAnsi="Times New Roman"/>
          <w:sz w:val="24"/>
          <w:szCs w:val="24"/>
        </w:rPr>
        <w:t>d and then analyzed on an ICP-M</w:t>
      </w:r>
      <w:r w:rsidRPr="00FD0554">
        <w:rPr>
          <w:rFonts w:ascii="Times New Roman" w:hAnsi="Times New Roman"/>
          <w:sz w:val="24"/>
          <w:szCs w:val="24"/>
        </w:rPr>
        <w:t xml:space="preserve">S.  </w:t>
      </w:r>
    </w:p>
    <w:p w14:paraId="64AD1C7B" w14:textId="77777777" w:rsidR="00C1380B" w:rsidRDefault="00C1380B" w:rsidP="00C1380B">
      <w:pPr>
        <w:spacing w:after="0" w:line="480" w:lineRule="auto"/>
        <w:jc w:val="both"/>
        <w:rPr>
          <w:rFonts w:ascii="Times New Roman" w:hAnsi="Times New Roman"/>
          <w:b/>
          <w:sz w:val="24"/>
          <w:szCs w:val="24"/>
        </w:rPr>
      </w:pPr>
    </w:p>
    <w:p w14:paraId="602A82FB" w14:textId="77777777" w:rsidR="00C1380B" w:rsidRPr="00E72AEE" w:rsidRDefault="00C1380B" w:rsidP="00C1380B">
      <w:pPr>
        <w:spacing w:after="0" w:line="480" w:lineRule="auto"/>
        <w:jc w:val="both"/>
        <w:rPr>
          <w:rFonts w:ascii="Times New Roman" w:hAnsi="Times New Roman"/>
          <w:b/>
          <w:i/>
          <w:sz w:val="24"/>
          <w:szCs w:val="24"/>
        </w:rPr>
      </w:pPr>
      <w:r w:rsidRPr="00E72AEE">
        <w:rPr>
          <w:rFonts w:ascii="Times New Roman" w:hAnsi="Times New Roman"/>
          <w:b/>
          <w:i/>
          <w:sz w:val="24"/>
          <w:szCs w:val="24"/>
        </w:rPr>
        <w:t>Data Analysis</w:t>
      </w:r>
    </w:p>
    <w:p w14:paraId="46B752BE" w14:textId="40FA1571" w:rsidR="003D3129" w:rsidRDefault="00C1380B" w:rsidP="000F0235">
      <w:pPr>
        <w:spacing w:after="0" w:line="480" w:lineRule="auto"/>
        <w:ind w:firstLine="720"/>
        <w:jc w:val="both"/>
        <w:rPr>
          <w:rFonts w:ascii="Times New Roman" w:hAnsi="Times New Roman"/>
          <w:sz w:val="24"/>
          <w:szCs w:val="24"/>
        </w:rPr>
      </w:pPr>
      <w:r w:rsidRPr="00FD0554">
        <w:rPr>
          <w:rFonts w:ascii="Times New Roman" w:hAnsi="Times New Roman"/>
          <w:sz w:val="24"/>
          <w:szCs w:val="24"/>
        </w:rPr>
        <w:t>D</w:t>
      </w:r>
      <w:r w:rsidR="00183933">
        <w:rPr>
          <w:rFonts w:ascii="Times New Roman" w:hAnsi="Times New Roman"/>
          <w:sz w:val="24"/>
          <w:szCs w:val="24"/>
        </w:rPr>
        <w:t>ata were</w:t>
      </w:r>
      <w:r w:rsidRPr="00FD0554">
        <w:rPr>
          <w:rFonts w:ascii="Times New Roman" w:hAnsi="Times New Roman"/>
          <w:sz w:val="24"/>
          <w:szCs w:val="24"/>
        </w:rPr>
        <w:t xml:space="preserve"> analyzed using </w:t>
      </w:r>
      <w:proofErr w:type="spellStart"/>
      <w:r w:rsidRPr="00FD0554">
        <w:rPr>
          <w:rFonts w:ascii="Times New Roman" w:hAnsi="Times New Roman"/>
          <w:sz w:val="24"/>
          <w:szCs w:val="24"/>
        </w:rPr>
        <w:t>Freu</w:t>
      </w:r>
      <w:r w:rsidR="00350979">
        <w:rPr>
          <w:rFonts w:ascii="Times New Roman" w:hAnsi="Times New Roman"/>
          <w:sz w:val="24"/>
          <w:szCs w:val="24"/>
        </w:rPr>
        <w:t>ndlich</w:t>
      </w:r>
      <w:proofErr w:type="spellEnd"/>
      <w:r w:rsidR="00350979">
        <w:rPr>
          <w:rFonts w:ascii="Times New Roman" w:hAnsi="Times New Roman"/>
          <w:sz w:val="24"/>
          <w:szCs w:val="24"/>
        </w:rPr>
        <w:t xml:space="preserve"> and Langmuir isotherms. </w:t>
      </w:r>
      <w:r w:rsidRPr="00FD0554">
        <w:rPr>
          <w:rFonts w:ascii="Times New Roman" w:hAnsi="Times New Roman"/>
          <w:sz w:val="24"/>
          <w:szCs w:val="24"/>
        </w:rPr>
        <w:t xml:space="preserve">The </w:t>
      </w:r>
      <w:proofErr w:type="spellStart"/>
      <w:r w:rsidRPr="00FD0554">
        <w:rPr>
          <w:rFonts w:ascii="Times New Roman" w:hAnsi="Times New Roman"/>
          <w:sz w:val="24"/>
          <w:szCs w:val="24"/>
        </w:rPr>
        <w:t>Freundlich</w:t>
      </w:r>
      <w:proofErr w:type="spellEnd"/>
      <w:r w:rsidRPr="00FD0554">
        <w:rPr>
          <w:rFonts w:ascii="Times New Roman" w:hAnsi="Times New Roman"/>
          <w:sz w:val="24"/>
          <w:szCs w:val="24"/>
        </w:rPr>
        <w:t xml:space="preserve"> equation is shown in Equation </w:t>
      </w:r>
      <w:r w:rsidR="00183933">
        <w:rPr>
          <w:rFonts w:ascii="Times New Roman" w:hAnsi="Times New Roman"/>
          <w:sz w:val="24"/>
          <w:szCs w:val="24"/>
        </w:rPr>
        <w:t>5.</w:t>
      </w:r>
      <w:r w:rsidRPr="00FD0554">
        <w:rPr>
          <w:rFonts w:ascii="Times New Roman" w:hAnsi="Times New Roman"/>
          <w:sz w:val="24"/>
          <w:szCs w:val="24"/>
        </w:rPr>
        <w:t>1</w:t>
      </w:r>
      <w:r w:rsidR="00A46232">
        <w:rPr>
          <w:rFonts w:ascii="Times New Roman" w:hAnsi="Times New Roman"/>
          <w:sz w:val="24"/>
          <w:szCs w:val="24"/>
        </w:rPr>
        <w:t>,</w:t>
      </w:r>
      <w:r w:rsidRPr="00FD0554">
        <w:rPr>
          <w:rFonts w:ascii="Times New Roman" w:hAnsi="Times New Roman"/>
          <w:sz w:val="24"/>
          <w:szCs w:val="24"/>
        </w:rPr>
        <w:t xml:space="preserve"> where </w:t>
      </w:r>
      <w:proofErr w:type="spellStart"/>
      <w:r w:rsidRPr="00FD0554">
        <w:rPr>
          <w:rFonts w:ascii="Times New Roman" w:hAnsi="Times New Roman"/>
          <w:sz w:val="24"/>
          <w:szCs w:val="24"/>
        </w:rPr>
        <w:t>Q</w:t>
      </w:r>
      <w:r w:rsidRPr="00FD0554">
        <w:rPr>
          <w:rFonts w:ascii="Times New Roman" w:hAnsi="Times New Roman"/>
          <w:sz w:val="24"/>
          <w:szCs w:val="24"/>
          <w:vertAlign w:val="subscript"/>
        </w:rPr>
        <w:t>e</w:t>
      </w:r>
      <w:proofErr w:type="spellEnd"/>
      <w:r w:rsidRPr="00FD0554">
        <w:rPr>
          <w:rFonts w:ascii="Times New Roman" w:hAnsi="Times New Roman"/>
          <w:sz w:val="24"/>
          <w:szCs w:val="24"/>
        </w:rPr>
        <w:t xml:space="preserve"> represents the milligrams of fluoride removed per gram of material, </w:t>
      </w:r>
      <w:proofErr w:type="spellStart"/>
      <w:r w:rsidRPr="00FD0554">
        <w:rPr>
          <w:rFonts w:ascii="Times New Roman" w:hAnsi="Times New Roman"/>
          <w:sz w:val="24"/>
          <w:szCs w:val="24"/>
        </w:rPr>
        <w:t>C</w:t>
      </w:r>
      <w:r w:rsidRPr="00FD0554">
        <w:rPr>
          <w:rFonts w:ascii="Times New Roman" w:hAnsi="Times New Roman"/>
          <w:sz w:val="24"/>
          <w:szCs w:val="24"/>
          <w:vertAlign w:val="subscript"/>
        </w:rPr>
        <w:t>e</w:t>
      </w:r>
      <w:proofErr w:type="spellEnd"/>
      <w:r w:rsidRPr="00FD0554">
        <w:rPr>
          <w:rFonts w:ascii="Times New Roman" w:hAnsi="Times New Roman"/>
          <w:sz w:val="24"/>
          <w:szCs w:val="24"/>
        </w:rPr>
        <w:t xml:space="preserve"> is the fluoride concentration at system equilibrium, and </w:t>
      </w:r>
      <w:proofErr w:type="spellStart"/>
      <w:r w:rsidRPr="00FD0554">
        <w:rPr>
          <w:rFonts w:ascii="Times New Roman" w:hAnsi="Times New Roman"/>
          <w:sz w:val="24"/>
          <w:szCs w:val="24"/>
        </w:rPr>
        <w:t>K</w:t>
      </w:r>
      <w:r w:rsidRPr="00FD0554">
        <w:rPr>
          <w:rFonts w:ascii="Times New Roman" w:hAnsi="Times New Roman"/>
          <w:sz w:val="24"/>
          <w:szCs w:val="24"/>
          <w:vertAlign w:val="subscript"/>
        </w:rPr>
        <w:t>f</w:t>
      </w:r>
      <w:proofErr w:type="spellEnd"/>
      <w:r w:rsidRPr="00FD0554">
        <w:rPr>
          <w:rFonts w:ascii="Times New Roman" w:hAnsi="Times New Roman"/>
          <w:sz w:val="24"/>
          <w:szCs w:val="24"/>
          <w:vertAlign w:val="subscript"/>
        </w:rPr>
        <w:t xml:space="preserve"> </w:t>
      </w:r>
      <w:r w:rsidRPr="00FD0554">
        <w:rPr>
          <w:rFonts w:ascii="Times New Roman" w:hAnsi="Times New Roman"/>
          <w:sz w:val="24"/>
          <w:szCs w:val="24"/>
        </w:rPr>
        <w:t xml:space="preserve">and 1/n are empirical constants reflecting relative capacity and adsorption heterogeneity, respectively. </w:t>
      </w:r>
    </w:p>
    <w:p w14:paraId="5FF0671B" w14:textId="76638DBC" w:rsidR="003D3129" w:rsidRPr="00FD0554" w:rsidRDefault="003D3129" w:rsidP="003D3129">
      <w:pPr>
        <w:spacing w:after="0" w:line="480" w:lineRule="auto"/>
        <w:ind w:left="2160" w:firstLine="720"/>
        <w:jc w:val="both"/>
        <w:rPr>
          <w:rFonts w:ascii="Times New Roman" w:hAnsi="Times New Roman"/>
          <w:sz w:val="24"/>
          <w:szCs w:val="24"/>
        </w:rPr>
      </w:pPr>
      <w:proofErr w:type="spellStart"/>
      <w:r w:rsidRPr="00FD0554">
        <w:rPr>
          <w:rFonts w:ascii="Times New Roman" w:hAnsi="Times New Roman"/>
          <w:sz w:val="24"/>
          <w:szCs w:val="24"/>
        </w:rPr>
        <w:t>Q</w:t>
      </w:r>
      <w:r w:rsidRPr="00FD0554">
        <w:rPr>
          <w:rFonts w:ascii="Times New Roman" w:hAnsi="Times New Roman"/>
          <w:sz w:val="24"/>
          <w:szCs w:val="24"/>
          <w:vertAlign w:val="subscript"/>
        </w:rPr>
        <w:t>e</w:t>
      </w:r>
      <w:proofErr w:type="spellEnd"/>
      <w:r w:rsidRPr="00FD0554">
        <w:rPr>
          <w:rFonts w:ascii="Times New Roman" w:hAnsi="Times New Roman"/>
          <w:sz w:val="24"/>
          <w:szCs w:val="24"/>
        </w:rPr>
        <w:t xml:space="preserve"> = K</w:t>
      </w:r>
      <w:r w:rsidRPr="00FD0554">
        <w:rPr>
          <w:rFonts w:ascii="Times New Roman" w:hAnsi="Times New Roman"/>
          <w:sz w:val="24"/>
          <w:szCs w:val="24"/>
          <w:vertAlign w:val="subscript"/>
        </w:rPr>
        <w:t>f</w:t>
      </w:r>
      <w:r w:rsidRPr="00FD0554">
        <w:rPr>
          <w:rFonts w:ascii="Times New Roman" w:hAnsi="Times New Roman"/>
          <w:sz w:val="24"/>
          <w:szCs w:val="24"/>
        </w:rPr>
        <w:t>C</w:t>
      </w:r>
      <w:r w:rsidRPr="00FD0554">
        <w:rPr>
          <w:rFonts w:ascii="Times New Roman" w:hAnsi="Times New Roman"/>
          <w:sz w:val="24"/>
          <w:szCs w:val="24"/>
          <w:vertAlign w:val="subscript"/>
        </w:rPr>
        <w:t>e</w:t>
      </w:r>
      <w:r w:rsidRPr="00FD0554">
        <w:rPr>
          <w:rFonts w:ascii="Times New Roman" w:hAnsi="Times New Roman"/>
          <w:sz w:val="24"/>
          <w:szCs w:val="24"/>
          <w:vertAlign w:val="superscript"/>
        </w:rPr>
        <w:t>1/n</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t xml:space="preserve">            </w:t>
      </w:r>
      <w:r w:rsidRPr="00FD0554">
        <w:rPr>
          <w:rFonts w:ascii="Times New Roman" w:hAnsi="Times New Roman"/>
          <w:sz w:val="24"/>
          <w:szCs w:val="24"/>
        </w:rPr>
        <w:t xml:space="preserve">       </w:t>
      </w:r>
      <w:r w:rsidR="00183933">
        <w:rPr>
          <w:rFonts w:ascii="Times New Roman" w:hAnsi="Times New Roman"/>
          <w:sz w:val="24"/>
          <w:szCs w:val="24"/>
        </w:rPr>
        <w:t xml:space="preserve">      </w:t>
      </w:r>
      <w:r w:rsidRPr="00FD0554">
        <w:rPr>
          <w:rFonts w:ascii="Times New Roman" w:hAnsi="Times New Roman"/>
          <w:sz w:val="24"/>
          <w:szCs w:val="24"/>
        </w:rPr>
        <w:t xml:space="preserve">Equation </w:t>
      </w:r>
      <w:r w:rsidR="00183933">
        <w:rPr>
          <w:rFonts w:ascii="Times New Roman" w:hAnsi="Times New Roman"/>
          <w:sz w:val="24"/>
          <w:szCs w:val="24"/>
        </w:rPr>
        <w:t>5.</w:t>
      </w:r>
      <w:r w:rsidRPr="00FD0554">
        <w:rPr>
          <w:rFonts w:ascii="Times New Roman" w:hAnsi="Times New Roman"/>
          <w:sz w:val="24"/>
          <w:szCs w:val="24"/>
        </w:rPr>
        <w:t>1</w:t>
      </w:r>
    </w:p>
    <w:p w14:paraId="0DB47B71" w14:textId="3AE87C5F" w:rsidR="003D3129" w:rsidRDefault="003D3129" w:rsidP="003D3129">
      <w:pPr>
        <w:spacing w:after="0" w:line="480" w:lineRule="auto"/>
        <w:ind w:left="2160" w:firstLine="720"/>
        <w:rPr>
          <w:rFonts w:ascii="Times New Roman" w:hAnsi="Times New Roman"/>
          <w:sz w:val="24"/>
          <w:szCs w:val="24"/>
        </w:rPr>
      </w:pPr>
      <w:proofErr w:type="spellStart"/>
      <w:r w:rsidRPr="00FD0554">
        <w:rPr>
          <w:rFonts w:ascii="Times New Roman" w:hAnsi="Times New Roman"/>
          <w:sz w:val="24"/>
          <w:szCs w:val="24"/>
        </w:rPr>
        <w:t>Q</w:t>
      </w:r>
      <w:r w:rsidRPr="00FD0554">
        <w:rPr>
          <w:rFonts w:ascii="Times New Roman" w:hAnsi="Times New Roman"/>
          <w:sz w:val="24"/>
          <w:szCs w:val="24"/>
          <w:vertAlign w:val="subscript"/>
        </w:rPr>
        <w:t>e</w:t>
      </w:r>
      <w:proofErr w:type="spellEnd"/>
      <w:r w:rsidRPr="00FD0554">
        <w:rPr>
          <w:rFonts w:ascii="Times New Roman" w:hAnsi="Times New Roman"/>
          <w:sz w:val="24"/>
          <w:szCs w:val="24"/>
        </w:rPr>
        <w:t xml:space="preserve"> = (</w:t>
      </w:r>
      <w:proofErr w:type="spellStart"/>
      <w:r w:rsidRPr="00FD0554">
        <w:rPr>
          <w:rFonts w:ascii="Times New Roman" w:hAnsi="Times New Roman"/>
          <w:sz w:val="24"/>
          <w:szCs w:val="24"/>
        </w:rPr>
        <w:t>C</w:t>
      </w:r>
      <w:r w:rsidRPr="00FD0554">
        <w:rPr>
          <w:rFonts w:ascii="Times New Roman" w:hAnsi="Times New Roman"/>
          <w:sz w:val="24"/>
          <w:szCs w:val="24"/>
          <w:vertAlign w:val="subscript"/>
        </w:rPr>
        <w:t>e</w:t>
      </w:r>
      <w:r w:rsidRPr="00FD0554">
        <w:rPr>
          <w:rFonts w:ascii="Times New Roman" w:hAnsi="Times New Roman"/>
          <w:sz w:val="24"/>
          <w:szCs w:val="24"/>
        </w:rPr>
        <w:t>Q</w:t>
      </w:r>
      <w:r w:rsidRPr="00FD0554">
        <w:rPr>
          <w:rFonts w:ascii="Times New Roman" w:hAnsi="Times New Roman"/>
          <w:sz w:val="24"/>
          <w:szCs w:val="24"/>
          <w:vertAlign w:val="subscript"/>
        </w:rPr>
        <w:t>m</w:t>
      </w:r>
      <w:r w:rsidRPr="00FD0554">
        <w:rPr>
          <w:rFonts w:ascii="Times New Roman" w:hAnsi="Times New Roman"/>
          <w:sz w:val="24"/>
          <w:szCs w:val="24"/>
        </w:rPr>
        <w:t>b</w:t>
      </w:r>
      <w:proofErr w:type="spellEnd"/>
      <w:r w:rsidRPr="00FD0554">
        <w:rPr>
          <w:rFonts w:ascii="Times New Roman" w:hAnsi="Times New Roman"/>
          <w:sz w:val="24"/>
          <w:szCs w:val="24"/>
        </w:rPr>
        <w:t>)/(1+Q</w:t>
      </w:r>
      <w:r w:rsidRPr="00FD0554">
        <w:rPr>
          <w:rFonts w:ascii="Times New Roman" w:hAnsi="Times New Roman"/>
          <w:sz w:val="24"/>
          <w:szCs w:val="24"/>
          <w:vertAlign w:val="subscript"/>
        </w:rPr>
        <w:t>m</w:t>
      </w:r>
      <w:r>
        <w:rPr>
          <w:rFonts w:ascii="Times New Roman" w:hAnsi="Times New Roman"/>
          <w:sz w:val="24"/>
          <w:szCs w:val="24"/>
        </w:rPr>
        <w:t>b</w:t>
      </w:r>
      <w:proofErr w:type="gramStart"/>
      <w:r>
        <w:rPr>
          <w:rFonts w:ascii="Times New Roman" w:hAnsi="Times New Roman"/>
          <w:sz w:val="24"/>
          <w:szCs w:val="24"/>
        </w:rPr>
        <w:t xml:space="preserve">)       </w:t>
      </w:r>
      <w:r w:rsidR="00183933">
        <w:rPr>
          <w:rFonts w:ascii="Times New Roman" w:hAnsi="Times New Roman"/>
          <w:sz w:val="24"/>
          <w:szCs w:val="24"/>
        </w:rPr>
        <w:t xml:space="preserve">                             </w:t>
      </w:r>
      <w:r w:rsidRPr="00FD0554">
        <w:rPr>
          <w:rFonts w:ascii="Times New Roman" w:hAnsi="Times New Roman"/>
          <w:sz w:val="24"/>
          <w:szCs w:val="24"/>
        </w:rPr>
        <w:t>Equation</w:t>
      </w:r>
      <w:proofErr w:type="gramEnd"/>
      <w:r w:rsidRPr="00FD0554">
        <w:rPr>
          <w:rFonts w:ascii="Times New Roman" w:hAnsi="Times New Roman"/>
          <w:sz w:val="24"/>
          <w:szCs w:val="24"/>
        </w:rPr>
        <w:t xml:space="preserve"> </w:t>
      </w:r>
      <w:r w:rsidR="00183933">
        <w:rPr>
          <w:rFonts w:ascii="Times New Roman" w:hAnsi="Times New Roman"/>
          <w:sz w:val="24"/>
          <w:szCs w:val="24"/>
        </w:rPr>
        <w:t>5.</w:t>
      </w:r>
      <w:r>
        <w:rPr>
          <w:rFonts w:ascii="Times New Roman" w:hAnsi="Times New Roman"/>
          <w:sz w:val="24"/>
          <w:szCs w:val="24"/>
        </w:rPr>
        <w:t>2</w:t>
      </w:r>
    </w:p>
    <w:p w14:paraId="3104A95A" w14:textId="1C09AEF8" w:rsidR="00C1380B" w:rsidRPr="00FD0554" w:rsidRDefault="00C1380B" w:rsidP="00350979">
      <w:pPr>
        <w:spacing w:after="0" w:line="480" w:lineRule="auto"/>
        <w:ind w:firstLine="720"/>
        <w:jc w:val="both"/>
        <w:rPr>
          <w:rFonts w:ascii="Times New Roman" w:hAnsi="Times New Roman"/>
          <w:sz w:val="24"/>
          <w:szCs w:val="24"/>
        </w:rPr>
      </w:pPr>
      <w:r w:rsidRPr="00FD0554">
        <w:rPr>
          <w:rFonts w:ascii="Times New Roman" w:hAnsi="Times New Roman"/>
          <w:sz w:val="24"/>
          <w:szCs w:val="24"/>
        </w:rPr>
        <w:t xml:space="preserve">Equation </w:t>
      </w:r>
      <w:r w:rsidR="00183933">
        <w:rPr>
          <w:rFonts w:ascii="Times New Roman" w:hAnsi="Times New Roman"/>
          <w:sz w:val="24"/>
          <w:szCs w:val="24"/>
        </w:rPr>
        <w:t>5.</w:t>
      </w:r>
      <w:r w:rsidRPr="00FD0554">
        <w:rPr>
          <w:rFonts w:ascii="Times New Roman" w:hAnsi="Times New Roman"/>
          <w:sz w:val="24"/>
          <w:szCs w:val="24"/>
        </w:rPr>
        <w:t>2 shows the Langmuir equation</w:t>
      </w:r>
      <w:r w:rsidR="00A46232">
        <w:rPr>
          <w:rFonts w:ascii="Times New Roman" w:hAnsi="Times New Roman"/>
          <w:sz w:val="24"/>
          <w:szCs w:val="24"/>
        </w:rPr>
        <w:t>,</w:t>
      </w:r>
      <w:r w:rsidRPr="00FD0554">
        <w:rPr>
          <w:rFonts w:ascii="Times New Roman" w:hAnsi="Times New Roman"/>
          <w:sz w:val="24"/>
          <w:szCs w:val="24"/>
        </w:rPr>
        <w:t xml:space="preserve"> where </w:t>
      </w:r>
      <w:proofErr w:type="spellStart"/>
      <w:r w:rsidRPr="00FD0554">
        <w:rPr>
          <w:rFonts w:ascii="Times New Roman" w:hAnsi="Times New Roman"/>
          <w:sz w:val="24"/>
          <w:szCs w:val="24"/>
        </w:rPr>
        <w:t>Q</w:t>
      </w:r>
      <w:r w:rsidRPr="00FD0554">
        <w:rPr>
          <w:rFonts w:ascii="Times New Roman" w:hAnsi="Times New Roman"/>
          <w:sz w:val="24"/>
          <w:szCs w:val="24"/>
          <w:vertAlign w:val="subscript"/>
        </w:rPr>
        <w:t>e</w:t>
      </w:r>
      <w:proofErr w:type="spellEnd"/>
      <w:r w:rsidRPr="00FD0554">
        <w:rPr>
          <w:rFonts w:ascii="Times New Roman" w:hAnsi="Times New Roman"/>
          <w:sz w:val="24"/>
          <w:szCs w:val="24"/>
        </w:rPr>
        <w:t xml:space="preserve"> and </w:t>
      </w:r>
      <w:proofErr w:type="spellStart"/>
      <w:r w:rsidRPr="00FD0554">
        <w:rPr>
          <w:rFonts w:ascii="Times New Roman" w:hAnsi="Times New Roman"/>
          <w:sz w:val="24"/>
          <w:szCs w:val="24"/>
        </w:rPr>
        <w:t>C</w:t>
      </w:r>
      <w:r w:rsidRPr="00FD0554">
        <w:rPr>
          <w:rFonts w:ascii="Times New Roman" w:hAnsi="Times New Roman"/>
          <w:sz w:val="24"/>
          <w:szCs w:val="24"/>
          <w:vertAlign w:val="subscript"/>
        </w:rPr>
        <w:t>e</w:t>
      </w:r>
      <w:proofErr w:type="spellEnd"/>
      <w:r w:rsidR="00A063C1">
        <w:rPr>
          <w:rFonts w:ascii="Times New Roman" w:hAnsi="Times New Roman"/>
          <w:sz w:val="24"/>
          <w:szCs w:val="24"/>
        </w:rPr>
        <w:t xml:space="preserve"> are the same as above,</w:t>
      </w:r>
      <w:r w:rsidRPr="00FD0554">
        <w:rPr>
          <w:rFonts w:ascii="Times New Roman" w:hAnsi="Times New Roman"/>
          <w:sz w:val="24"/>
          <w:szCs w:val="24"/>
        </w:rPr>
        <w:t xml:space="preserve"> </w:t>
      </w:r>
      <w:proofErr w:type="spellStart"/>
      <w:r w:rsidRPr="00FD0554">
        <w:rPr>
          <w:rFonts w:ascii="Times New Roman" w:hAnsi="Times New Roman"/>
          <w:sz w:val="24"/>
          <w:szCs w:val="24"/>
        </w:rPr>
        <w:t>Q</w:t>
      </w:r>
      <w:r w:rsidRPr="00FD0554">
        <w:rPr>
          <w:rFonts w:ascii="Times New Roman" w:hAnsi="Times New Roman"/>
          <w:sz w:val="24"/>
          <w:szCs w:val="24"/>
          <w:vertAlign w:val="subscript"/>
        </w:rPr>
        <w:t>m</w:t>
      </w:r>
      <w:proofErr w:type="spellEnd"/>
      <w:r w:rsidR="00A063C1">
        <w:rPr>
          <w:rFonts w:ascii="Times New Roman" w:hAnsi="Times New Roman"/>
          <w:sz w:val="24"/>
          <w:szCs w:val="24"/>
        </w:rPr>
        <w:t xml:space="preserve"> is</w:t>
      </w:r>
      <w:r w:rsidRPr="00FD0554">
        <w:rPr>
          <w:rFonts w:ascii="Times New Roman" w:hAnsi="Times New Roman"/>
          <w:sz w:val="24"/>
          <w:szCs w:val="24"/>
        </w:rPr>
        <w:t xml:space="preserve"> the maximum possible fluoride removal value for that system and b is related to adsorp</w:t>
      </w:r>
      <w:r w:rsidR="00350979">
        <w:rPr>
          <w:rFonts w:ascii="Times New Roman" w:hAnsi="Times New Roman"/>
          <w:sz w:val="24"/>
          <w:szCs w:val="24"/>
        </w:rPr>
        <w:t xml:space="preserve">tion affinity.  </w:t>
      </w:r>
      <w:r w:rsidR="009A164A">
        <w:rPr>
          <w:rFonts w:ascii="Times New Roman" w:hAnsi="Times New Roman"/>
          <w:sz w:val="24"/>
          <w:szCs w:val="24"/>
        </w:rPr>
        <w:t>R</w:t>
      </w:r>
      <w:r w:rsidR="00A46232">
        <w:rPr>
          <w:rFonts w:ascii="Times New Roman" w:hAnsi="Times New Roman"/>
          <w:sz w:val="24"/>
          <w:szCs w:val="24"/>
        </w:rPr>
        <w:t>egression analyses of data were</w:t>
      </w:r>
      <w:r w:rsidRPr="00FD0554">
        <w:rPr>
          <w:rFonts w:ascii="Times New Roman" w:hAnsi="Times New Roman"/>
          <w:sz w:val="24"/>
          <w:szCs w:val="24"/>
        </w:rPr>
        <w:t xml:space="preserve"> conducted using </w:t>
      </w:r>
      <w:proofErr w:type="spellStart"/>
      <w:r w:rsidRPr="00FD0554">
        <w:rPr>
          <w:rFonts w:ascii="Times New Roman" w:hAnsi="Times New Roman"/>
          <w:sz w:val="24"/>
          <w:szCs w:val="24"/>
        </w:rPr>
        <w:t>Si</w:t>
      </w:r>
      <w:r w:rsidR="00350979">
        <w:rPr>
          <w:rFonts w:ascii="Times New Roman" w:hAnsi="Times New Roman"/>
          <w:sz w:val="24"/>
          <w:szCs w:val="24"/>
        </w:rPr>
        <w:t>gmaPlot</w:t>
      </w:r>
      <w:proofErr w:type="spellEnd"/>
      <w:r w:rsidR="00350979">
        <w:rPr>
          <w:rFonts w:ascii="Times New Roman" w:hAnsi="Times New Roman"/>
          <w:sz w:val="24"/>
          <w:szCs w:val="24"/>
        </w:rPr>
        <w:t xml:space="preserve"> Version 12.0 software. </w:t>
      </w:r>
      <w:r w:rsidRPr="00FD0554">
        <w:rPr>
          <w:rFonts w:ascii="Times New Roman" w:hAnsi="Times New Roman"/>
          <w:sz w:val="24"/>
          <w:szCs w:val="24"/>
        </w:rPr>
        <w:t xml:space="preserve">In this work both </w:t>
      </w:r>
      <w:proofErr w:type="spellStart"/>
      <w:r w:rsidRPr="00FD0554">
        <w:rPr>
          <w:rFonts w:ascii="Times New Roman" w:hAnsi="Times New Roman"/>
          <w:sz w:val="24"/>
          <w:szCs w:val="24"/>
        </w:rPr>
        <w:t>Q</w:t>
      </w:r>
      <w:r w:rsidRPr="00FD0554">
        <w:rPr>
          <w:rFonts w:ascii="Times New Roman" w:hAnsi="Times New Roman"/>
          <w:sz w:val="24"/>
          <w:szCs w:val="24"/>
          <w:vertAlign w:val="subscript"/>
        </w:rPr>
        <w:t>m</w:t>
      </w:r>
      <w:proofErr w:type="spellEnd"/>
      <w:r w:rsidRPr="00FD0554">
        <w:rPr>
          <w:rFonts w:ascii="Times New Roman" w:hAnsi="Times New Roman"/>
          <w:sz w:val="24"/>
          <w:szCs w:val="24"/>
        </w:rPr>
        <w:t xml:space="preserve"> and Q</w:t>
      </w:r>
      <w:r w:rsidRPr="00FD0554">
        <w:rPr>
          <w:rFonts w:ascii="Times New Roman" w:hAnsi="Times New Roman"/>
          <w:sz w:val="24"/>
          <w:szCs w:val="24"/>
          <w:vertAlign w:val="subscript"/>
        </w:rPr>
        <w:t>e1.5</w:t>
      </w:r>
      <w:r w:rsidRPr="00FD0554">
        <w:rPr>
          <w:rFonts w:ascii="Times New Roman" w:hAnsi="Times New Roman"/>
          <w:sz w:val="24"/>
          <w:szCs w:val="24"/>
        </w:rPr>
        <w:t xml:space="preserve"> ar</w:t>
      </w:r>
      <w:r w:rsidR="00350979">
        <w:rPr>
          <w:rFonts w:ascii="Times New Roman" w:hAnsi="Times New Roman"/>
          <w:sz w:val="24"/>
          <w:szCs w:val="24"/>
        </w:rPr>
        <w:t xml:space="preserve">e utilized to discuss results. </w:t>
      </w:r>
      <w:r w:rsidRPr="00FD0554">
        <w:rPr>
          <w:rFonts w:ascii="Times New Roman" w:hAnsi="Times New Roman"/>
          <w:sz w:val="24"/>
          <w:szCs w:val="24"/>
        </w:rPr>
        <w:t>Q</w:t>
      </w:r>
      <w:r w:rsidRPr="00FD0554">
        <w:rPr>
          <w:rFonts w:ascii="Times New Roman" w:hAnsi="Times New Roman"/>
          <w:sz w:val="24"/>
          <w:szCs w:val="24"/>
          <w:vertAlign w:val="subscript"/>
        </w:rPr>
        <w:t xml:space="preserve">e1.5 </w:t>
      </w:r>
      <w:r w:rsidRPr="00FD0554">
        <w:rPr>
          <w:rFonts w:ascii="Times New Roman" w:hAnsi="Times New Roman"/>
          <w:sz w:val="24"/>
          <w:szCs w:val="24"/>
        </w:rPr>
        <w:t>is the adsorption</w:t>
      </w:r>
      <w:r w:rsidR="00A063C1">
        <w:rPr>
          <w:rFonts w:ascii="Times New Roman" w:hAnsi="Times New Roman"/>
          <w:sz w:val="24"/>
          <w:szCs w:val="24"/>
        </w:rPr>
        <w:t xml:space="preserve"> capacity exhibited by a material</w:t>
      </w:r>
      <w:r w:rsidRPr="00FD0554">
        <w:rPr>
          <w:rFonts w:ascii="Times New Roman" w:hAnsi="Times New Roman"/>
          <w:sz w:val="24"/>
          <w:szCs w:val="24"/>
        </w:rPr>
        <w:t xml:space="preserve"> when the fluoride equilibrium concentration is 1.5 mg/L </w:t>
      </w:r>
      <w:r w:rsidR="00D77012">
        <w:rPr>
          <w:rFonts w:ascii="Times New Roman" w:hAnsi="Times New Roman"/>
          <w:sz w:val="24"/>
          <w:szCs w:val="24"/>
        </w:rPr>
        <w:t xml:space="preserve">and is </w:t>
      </w:r>
      <w:r w:rsidRPr="00FD0554">
        <w:rPr>
          <w:rFonts w:ascii="Times New Roman" w:hAnsi="Times New Roman"/>
          <w:sz w:val="24"/>
          <w:szCs w:val="24"/>
        </w:rPr>
        <w:t xml:space="preserve">calculated </w:t>
      </w:r>
      <w:r w:rsidR="00350979">
        <w:rPr>
          <w:rFonts w:ascii="Times New Roman" w:hAnsi="Times New Roman"/>
          <w:sz w:val="24"/>
          <w:szCs w:val="24"/>
        </w:rPr>
        <w:t xml:space="preserve">using the </w:t>
      </w:r>
      <w:proofErr w:type="spellStart"/>
      <w:r w:rsidR="00350979">
        <w:rPr>
          <w:rFonts w:ascii="Times New Roman" w:hAnsi="Times New Roman"/>
          <w:sz w:val="24"/>
          <w:szCs w:val="24"/>
        </w:rPr>
        <w:t>Freundlich</w:t>
      </w:r>
      <w:proofErr w:type="spellEnd"/>
      <w:r w:rsidR="00350979">
        <w:rPr>
          <w:rFonts w:ascii="Times New Roman" w:hAnsi="Times New Roman"/>
          <w:sz w:val="24"/>
          <w:szCs w:val="24"/>
        </w:rPr>
        <w:t xml:space="preserve"> equation. </w:t>
      </w:r>
      <w:r w:rsidRPr="00FD0554">
        <w:rPr>
          <w:rFonts w:ascii="Times New Roman" w:hAnsi="Times New Roman"/>
          <w:sz w:val="24"/>
          <w:szCs w:val="24"/>
        </w:rPr>
        <w:t xml:space="preserve">While the </w:t>
      </w:r>
      <w:proofErr w:type="spellStart"/>
      <w:r w:rsidRPr="00FD0554">
        <w:rPr>
          <w:rFonts w:ascii="Times New Roman" w:hAnsi="Times New Roman"/>
          <w:sz w:val="24"/>
          <w:szCs w:val="24"/>
        </w:rPr>
        <w:t>Q</w:t>
      </w:r>
      <w:r w:rsidRPr="00FD0554">
        <w:rPr>
          <w:rFonts w:ascii="Times New Roman" w:hAnsi="Times New Roman"/>
          <w:sz w:val="24"/>
          <w:szCs w:val="24"/>
          <w:vertAlign w:val="subscript"/>
        </w:rPr>
        <w:t>m</w:t>
      </w:r>
      <w:proofErr w:type="spellEnd"/>
      <w:r w:rsidRPr="00FD0554">
        <w:rPr>
          <w:rFonts w:ascii="Times New Roman" w:hAnsi="Times New Roman"/>
          <w:sz w:val="24"/>
          <w:szCs w:val="24"/>
          <w:vertAlign w:val="subscript"/>
        </w:rPr>
        <w:t xml:space="preserve"> </w:t>
      </w:r>
      <w:r w:rsidRPr="00FD0554">
        <w:rPr>
          <w:rFonts w:ascii="Times New Roman" w:hAnsi="Times New Roman"/>
          <w:sz w:val="24"/>
          <w:szCs w:val="24"/>
        </w:rPr>
        <w:t>values are interesting for research, the Q</w:t>
      </w:r>
      <w:r w:rsidRPr="00FD0554">
        <w:rPr>
          <w:rFonts w:ascii="Times New Roman" w:hAnsi="Times New Roman"/>
          <w:sz w:val="24"/>
          <w:szCs w:val="24"/>
          <w:vertAlign w:val="subscript"/>
        </w:rPr>
        <w:t xml:space="preserve">e1.5 </w:t>
      </w:r>
      <w:r w:rsidRPr="00FD0554">
        <w:rPr>
          <w:rFonts w:ascii="Times New Roman" w:hAnsi="Times New Roman"/>
          <w:sz w:val="24"/>
          <w:szCs w:val="24"/>
        </w:rPr>
        <w:t xml:space="preserve">values are more relevant based </w:t>
      </w:r>
      <w:r w:rsidRPr="00FD0554">
        <w:rPr>
          <w:rFonts w:ascii="Times New Roman" w:hAnsi="Times New Roman"/>
          <w:sz w:val="24"/>
          <w:szCs w:val="24"/>
        </w:rPr>
        <w:lastRenderedPageBreak/>
        <w:t xml:space="preserve">on common environmental fluoride conditions and the WHO recommended fluoride concentration (1.5 mg/L).  </w:t>
      </w:r>
      <w:r w:rsidR="000F0235">
        <w:rPr>
          <w:rFonts w:ascii="Times New Roman" w:hAnsi="Times New Roman"/>
          <w:sz w:val="24"/>
          <w:szCs w:val="24"/>
        </w:rPr>
        <w:t xml:space="preserve">  </w:t>
      </w:r>
    </w:p>
    <w:p w14:paraId="1AE1B851" w14:textId="77777777" w:rsidR="00C1380B" w:rsidRDefault="00C1380B" w:rsidP="00C1380B">
      <w:pPr>
        <w:spacing w:after="0" w:line="480" w:lineRule="auto"/>
        <w:rPr>
          <w:rFonts w:ascii="Times New Roman" w:hAnsi="Times New Roman"/>
          <w:b/>
          <w:sz w:val="24"/>
          <w:szCs w:val="24"/>
        </w:rPr>
      </w:pPr>
    </w:p>
    <w:p w14:paraId="6068AE00" w14:textId="77777777" w:rsidR="00C1380B" w:rsidRPr="00FD0554" w:rsidRDefault="00C1380B" w:rsidP="00C1380B">
      <w:pPr>
        <w:spacing w:after="0" w:line="480" w:lineRule="auto"/>
        <w:rPr>
          <w:rFonts w:ascii="Times New Roman" w:hAnsi="Times New Roman"/>
          <w:b/>
          <w:sz w:val="24"/>
          <w:szCs w:val="24"/>
        </w:rPr>
      </w:pPr>
      <w:r w:rsidRPr="00FD0554">
        <w:rPr>
          <w:rFonts w:ascii="Times New Roman" w:hAnsi="Times New Roman"/>
          <w:b/>
          <w:sz w:val="24"/>
          <w:szCs w:val="24"/>
        </w:rPr>
        <w:t>Results and Discussion</w:t>
      </w:r>
    </w:p>
    <w:p w14:paraId="2AE82725" w14:textId="77777777" w:rsidR="00C1380B" w:rsidRPr="00E72AEE" w:rsidRDefault="00C1380B" w:rsidP="00C1380B">
      <w:pPr>
        <w:spacing w:after="0" w:line="480" w:lineRule="auto"/>
        <w:jc w:val="both"/>
        <w:rPr>
          <w:rFonts w:ascii="Times New Roman" w:hAnsi="Times New Roman"/>
          <w:b/>
          <w:i/>
          <w:sz w:val="24"/>
          <w:szCs w:val="24"/>
        </w:rPr>
      </w:pPr>
      <w:r w:rsidRPr="00E72AEE">
        <w:rPr>
          <w:rFonts w:ascii="Times New Roman" w:hAnsi="Times New Roman"/>
          <w:b/>
          <w:i/>
          <w:sz w:val="24"/>
          <w:szCs w:val="24"/>
        </w:rPr>
        <w:t>Impact of Metal Oxide Amendment on Fluoride Removal</w:t>
      </w:r>
    </w:p>
    <w:p w14:paraId="661808A1" w14:textId="028A6182" w:rsidR="000F0235" w:rsidRPr="0004288F" w:rsidRDefault="000F0235" w:rsidP="0004288F">
      <w:pPr>
        <w:spacing w:after="0" w:line="480" w:lineRule="auto"/>
        <w:jc w:val="both"/>
        <w:rPr>
          <w:rFonts w:ascii="Times New Roman" w:hAnsi="Times New Roman"/>
          <w:sz w:val="24"/>
          <w:szCs w:val="24"/>
        </w:rPr>
      </w:pPr>
      <w:r>
        <w:rPr>
          <w:rFonts w:ascii="Times New Roman" w:hAnsi="Times New Roman"/>
          <w:sz w:val="24"/>
          <w:szCs w:val="24"/>
        </w:rPr>
        <w:tab/>
      </w:r>
      <w:r w:rsidR="00C1380B" w:rsidRPr="00FD0554">
        <w:rPr>
          <w:rFonts w:ascii="Times New Roman" w:hAnsi="Times New Roman"/>
          <w:sz w:val="24"/>
          <w:szCs w:val="24"/>
        </w:rPr>
        <w:t>A primary objective of this research was t</w:t>
      </w:r>
      <w:r w:rsidR="00E32E31">
        <w:rPr>
          <w:rFonts w:ascii="Times New Roman" w:hAnsi="Times New Roman"/>
          <w:sz w:val="24"/>
          <w:szCs w:val="24"/>
        </w:rPr>
        <w:t xml:space="preserve">o investigate whether amending </w:t>
      </w:r>
      <w:r w:rsidR="00C1380B" w:rsidRPr="00FD0554">
        <w:rPr>
          <w:rFonts w:ascii="Times New Roman" w:hAnsi="Times New Roman"/>
          <w:sz w:val="24"/>
          <w:szCs w:val="24"/>
        </w:rPr>
        <w:t>wood char with metal oxides increases the fluoride removal capacity</w:t>
      </w:r>
      <w:r w:rsidR="00E32E31">
        <w:rPr>
          <w:rFonts w:ascii="Times New Roman" w:hAnsi="Times New Roman"/>
          <w:sz w:val="24"/>
          <w:szCs w:val="24"/>
        </w:rPr>
        <w:t xml:space="preserve"> of the wood char. </w:t>
      </w:r>
      <w:r w:rsidR="006B0D03">
        <w:rPr>
          <w:rFonts w:ascii="Times New Roman" w:hAnsi="Times New Roman"/>
          <w:sz w:val="24"/>
          <w:szCs w:val="24"/>
        </w:rPr>
        <w:t xml:space="preserve"> Additionally, if metal oxides d</w:t>
      </w:r>
      <w:r w:rsidR="00E32E31">
        <w:rPr>
          <w:rFonts w:ascii="Times New Roman" w:hAnsi="Times New Roman"/>
          <w:sz w:val="24"/>
          <w:szCs w:val="24"/>
        </w:rPr>
        <w:t xml:space="preserve">o cause an increase in fluoride removal it is helpful to assess which </w:t>
      </w:r>
      <w:r w:rsidR="00C1380B" w:rsidRPr="00FD0554">
        <w:rPr>
          <w:rFonts w:ascii="Times New Roman" w:hAnsi="Times New Roman"/>
          <w:sz w:val="24"/>
          <w:szCs w:val="24"/>
        </w:rPr>
        <w:t>metal oxide ame</w:t>
      </w:r>
      <w:r w:rsidR="00E32E31">
        <w:rPr>
          <w:rFonts w:ascii="Times New Roman" w:hAnsi="Times New Roman"/>
          <w:sz w:val="24"/>
          <w:szCs w:val="24"/>
        </w:rPr>
        <w:t xml:space="preserve">ndment method is most effective, which is possible because all amendments were tested using on a common starting material. </w:t>
      </w:r>
      <w:r w:rsidR="00C1380B" w:rsidRPr="00FD0554">
        <w:rPr>
          <w:rFonts w:ascii="Times New Roman" w:hAnsi="Times New Roman"/>
          <w:sz w:val="24"/>
          <w:szCs w:val="24"/>
        </w:rPr>
        <w:t xml:space="preserve">The data in Figure </w:t>
      </w:r>
      <w:r w:rsidR="00350979">
        <w:rPr>
          <w:rFonts w:ascii="Times New Roman" w:hAnsi="Times New Roman"/>
          <w:sz w:val="24"/>
          <w:szCs w:val="24"/>
        </w:rPr>
        <w:t>5</w:t>
      </w:r>
      <w:r w:rsidR="00C1380B">
        <w:rPr>
          <w:rFonts w:ascii="Times New Roman" w:hAnsi="Times New Roman"/>
          <w:sz w:val="24"/>
          <w:szCs w:val="24"/>
        </w:rPr>
        <w:t>.</w:t>
      </w:r>
      <w:r w:rsidR="00C1380B" w:rsidRPr="00FD0554">
        <w:rPr>
          <w:rFonts w:ascii="Times New Roman" w:hAnsi="Times New Roman"/>
          <w:sz w:val="24"/>
          <w:szCs w:val="24"/>
        </w:rPr>
        <w:t>1 show</w:t>
      </w:r>
      <w:r w:rsidR="0004288F">
        <w:rPr>
          <w:rFonts w:ascii="Times New Roman" w:hAnsi="Times New Roman"/>
          <w:sz w:val="24"/>
          <w:szCs w:val="24"/>
        </w:rPr>
        <w:t>s</w:t>
      </w:r>
      <w:r w:rsidR="00C1380B" w:rsidRPr="00FD0554">
        <w:rPr>
          <w:rFonts w:ascii="Times New Roman" w:hAnsi="Times New Roman"/>
          <w:sz w:val="24"/>
          <w:szCs w:val="24"/>
        </w:rPr>
        <w:t xml:space="preserve"> that amending wood char with metal oxides increases the fluoride removal capacity of the wood char (the </w:t>
      </w:r>
      <w:proofErr w:type="spellStart"/>
      <w:r w:rsidR="00C1380B" w:rsidRPr="00FD0554">
        <w:rPr>
          <w:rFonts w:ascii="Times New Roman" w:hAnsi="Times New Roman"/>
          <w:sz w:val="24"/>
          <w:szCs w:val="24"/>
        </w:rPr>
        <w:t>unamended</w:t>
      </w:r>
      <w:proofErr w:type="spellEnd"/>
      <w:r w:rsidR="00C1380B" w:rsidRPr="00FD0554">
        <w:rPr>
          <w:rFonts w:ascii="Times New Roman" w:hAnsi="Times New Roman"/>
          <w:sz w:val="24"/>
          <w:szCs w:val="24"/>
        </w:rPr>
        <w:t xml:space="preserve"> wood char [WC] evidenced the lowest </w:t>
      </w:r>
      <w:proofErr w:type="spellStart"/>
      <w:r w:rsidR="00C1380B" w:rsidRPr="00FD0554">
        <w:rPr>
          <w:rFonts w:ascii="Times New Roman" w:hAnsi="Times New Roman"/>
          <w:sz w:val="24"/>
          <w:szCs w:val="24"/>
        </w:rPr>
        <w:t>Q</w:t>
      </w:r>
      <w:r w:rsidR="00C1380B" w:rsidRPr="00FD0554">
        <w:rPr>
          <w:rFonts w:ascii="Times New Roman" w:hAnsi="Times New Roman"/>
          <w:sz w:val="24"/>
          <w:szCs w:val="24"/>
          <w:vertAlign w:val="subscript"/>
        </w:rPr>
        <w:t>e</w:t>
      </w:r>
      <w:proofErr w:type="spellEnd"/>
      <w:r w:rsidR="00C1380B" w:rsidRPr="00FD0554">
        <w:rPr>
          <w:rFonts w:ascii="Times New Roman" w:hAnsi="Times New Roman"/>
          <w:sz w:val="24"/>
          <w:szCs w:val="24"/>
        </w:rPr>
        <w:t xml:space="preserve"> values). Review of the Langmuir </w:t>
      </w:r>
      <w:proofErr w:type="spellStart"/>
      <w:r w:rsidR="00C1380B" w:rsidRPr="00FD0554">
        <w:rPr>
          <w:rFonts w:ascii="Times New Roman" w:hAnsi="Times New Roman"/>
          <w:sz w:val="24"/>
          <w:szCs w:val="24"/>
        </w:rPr>
        <w:t>Q</w:t>
      </w:r>
      <w:r w:rsidR="00C1380B" w:rsidRPr="00FD0554">
        <w:rPr>
          <w:rFonts w:ascii="Times New Roman" w:hAnsi="Times New Roman"/>
          <w:sz w:val="24"/>
          <w:szCs w:val="24"/>
          <w:vertAlign w:val="subscript"/>
        </w:rPr>
        <w:t>m</w:t>
      </w:r>
      <w:proofErr w:type="spellEnd"/>
      <w:r w:rsidR="00DF2A14">
        <w:rPr>
          <w:rFonts w:ascii="Times New Roman" w:hAnsi="Times New Roman"/>
          <w:sz w:val="24"/>
          <w:szCs w:val="24"/>
        </w:rPr>
        <w:t xml:space="preserve"> values for the</w:t>
      </w:r>
      <w:r w:rsidR="00C1380B" w:rsidRPr="00FD0554">
        <w:rPr>
          <w:rFonts w:ascii="Times New Roman" w:hAnsi="Times New Roman"/>
          <w:sz w:val="24"/>
          <w:szCs w:val="24"/>
        </w:rPr>
        <w:t xml:space="preserve"> metal amended chars (Table </w:t>
      </w:r>
      <w:r w:rsidR="00350979">
        <w:rPr>
          <w:rFonts w:ascii="Times New Roman" w:hAnsi="Times New Roman"/>
          <w:sz w:val="24"/>
          <w:szCs w:val="24"/>
        </w:rPr>
        <w:t>5</w:t>
      </w:r>
      <w:r w:rsidR="00C1380B">
        <w:rPr>
          <w:rFonts w:ascii="Times New Roman" w:hAnsi="Times New Roman"/>
          <w:sz w:val="24"/>
          <w:szCs w:val="24"/>
        </w:rPr>
        <w:t>.</w:t>
      </w:r>
      <w:r w:rsidR="00C1380B" w:rsidRPr="00FD0554">
        <w:rPr>
          <w:rFonts w:ascii="Times New Roman" w:hAnsi="Times New Roman"/>
          <w:sz w:val="24"/>
          <w:szCs w:val="24"/>
        </w:rPr>
        <w:t xml:space="preserve">1) shows that they range from 1.62 to 8.02 mg/g, as compared to the </w:t>
      </w:r>
      <w:proofErr w:type="spellStart"/>
      <w:r w:rsidR="00C1380B" w:rsidRPr="00FD0554">
        <w:rPr>
          <w:rFonts w:ascii="Times New Roman" w:hAnsi="Times New Roman"/>
          <w:sz w:val="24"/>
          <w:szCs w:val="24"/>
        </w:rPr>
        <w:t>unamended</w:t>
      </w:r>
      <w:proofErr w:type="spellEnd"/>
      <w:r w:rsidR="00C1380B" w:rsidRPr="00FD0554">
        <w:rPr>
          <w:rFonts w:ascii="Times New Roman" w:hAnsi="Times New Roman"/>
          <w:sz w:val="24"/>
          <w:szCs w:val="24"/>
        </w:rPr>
        <w:t xml:space="preserve"> wood char at 0.68 mg/g, thus confirming the helpful </w:t>
      </w:r>
      <w:r w:rsidR="00DF2A14">
        <w:rPr>
          <w:rFonts w:ascii="Times New Roman" w:hAnsi="Times New Roman"/>
          <w:sz w:val="24"/>
          <w:szCs w:val="24"/>
        </w:rPr>
        <w:t>ability of</w:t>
      </w:r>
      <w:r w:rsidR="00C1380B" w:rsidRPr="00FD0554">
        <w:rPr>
          <w:rFonts w:ascii="Times New Roman" w:hAnsi="Times New Roman"/>
          <w:sz w:val="24"/>
          <w:szCs w:val="24"/>
        </w:rPr>
        <w:t xml:space="preserve"> metal oxide amendments to improve fluoride </w:t>
      </w:r>
      <w:r w:rsidR="00DF2A14">
        <w:rPr>
          <w:rFonts w:ascii="Times New Roman" w:hAnsi="Times New Roman"/>
          <w:sz w:val="24"/>
          <w:szCs w:val="24"/>
        </w:rPr>
        <w:t>removal capacity of wood char</w:t>
      </w:r>
      <w:r w:rsidR="00C1380B" w:rsidRPr="00FD0554">
        <w:rPr>
          <w:rFonts w:ascii="Times New Roman" w:hAnsi="Times New Roman"/>
          <w:sz w:val="24"/>
          <w:szCs w:val="24"/>
        </w:rPr>
        <w:t>. The Q</w:t>
      </w:r>
      <w:r w:rsidR="00C1380B" w:rsidRPr="00FD0554">
        <w:rPr>
          <w:rFonts w:ascii="Times New Roman" w:hAnsi="Times New Roman"/>
          <w:sz w:val="24"/>
          <w:szCs w:val="24"/>
          <w:vertAlign w:val="subscript"/>
        </w:rPr>
        <w:t xml:space="preserve">e1.5 </w:t>
      </w:r>
      <w:r w:rsidR="00C1380B" w:rsidRPr="00FD0554">
        <w:rPr>
          <w:rFonts w:ascii="Times New Roman" w:hAnsi="Times New Roman"/>
          <w:sz w:val="24"/>
          <w:szCs w:val="24"/>
        </w:rPr>
        <w:t xml:space="preserve">value, the </w:t>
      </w:r>
      <w:proofErr w:type="spellStart"/>
      <w:r w:rsidR="00C1380B" w:rsidRPr="00FD0554">
        <w:rPr>
          <w:rFonts w:ascii="Times New Roman" w:hAnsi="Times New Roman"/>
          <w:sz w:val="24"/>
          <w:szCs w:val="24"/>
        </w:rPr>
        <w:t>Q</w:t>
      </w:r>
      <w:r w:rsidR="00C1380B" w:rsidRPr="00FD0554">
        <w:rPr>
          <w:rFonts w:ascii="Times New Roman" w:hAnsi="Times New Roman"/>
          <w:sz w:val="24"/>
          <w:szCs w:val="24"/>
          <w:vertAlign w:val="subscript"/>
        </w:rPr>
        <w:t>e</w:t>
      </w:r>
      <w:proofErr w:type="spellEnd"/>
      <w:r w:rsidR="00C1380B" w:rsidRPr="00FD0554">
        <w:rPr>
          <w:rFonts w:ascii="Times New Roman" w:hAnsi="Times New Roman"/>
          <w:sz w:val="24"/>
          <w:szCs w:val="24"/>
        </w:rPr>
        <w:t xml:space="preserve"> value </w:t>
      </w:r>
      <w:r w:rsidR="0004288F">
        <w:rPr>
          <w:rFonts w:ascii="Times New Roman" w:hAnsi="Times New Roman"/>
          <w:sz w:val="24"/>
          <w:szCs w:val="24"/>
        </w:rPr>
        <w:t>resulting when</w:t>
      </w:r>
      <w:r w:rsidR="00C1380B" w:rsidRPr="00FD0554">
        <w:rPr>
          <w:rFonts w:ascii="Times New Roman" w:hAnsi="Times New Roman"/>
          <w:sz w:val="24"/>
          <w:szCs w:val="24"/>
        </w:rPr>
        <w:t xml:space="preserve"> </w:t>
      </w:r>
      <w:proofErr w:type="spellStart"/>
      <w:r w:rsidR="00C1380B" w:rsidRPr="00FD0554">
        <w:rPr>
          <w:rFonts w:ascii="Times New Roman" w:hAnsi="Times New Roman"/>
          <w:sz w:val="24"/>
          <w:szCs w:val="24"/>
        </w:rPr>
        <w:t>C</w:t>
      </w:r>
      <w:r w:rsidR="00C1380B" w:rsidRPr="00FD0554">
        <w:rPr>
          <w:rFonts w:ascii="Times New Roman" w:hAnsi="Times New Roman"/>
          <w:sz w:val="24"/>
          <w:szCs w:val="24"/>
          <w:vertAlign w:val="subscript"/>
        </w:rPr>
        <w:t>e</w:t>
      </w:r>
      <w:proofErr w:type="spellEnd"/>
      <w:r w:rsidR="00C1380B" w:rsidRPr="00FD0554">
        <w:rPr>
          <w:rFonts w:ascii="Times New Roman" w:hAnsi="Times New Roman"/>
          <w:sz w:val="24"/>
          <w:szCs w:val="24"/>
        </w:rPr>
        <w:t xml:space="preserve"> = 1.5 mg/L fluoride, of wood char alone is 0.04 mg/g, while the values of the metal oxide amended wood chars range from 0.14 mg/g, aluminum sulfate, to</w:t>
      </w:r>
      <w:r w:rsidR="00350979">
        <w:rPr>
          <w:rFonts w:ascii="Times New Roman" w:hAnsi="Times New Roman"/>
          <w:sz w:val="24"/>
          <w:szCs w:val="24"/>
        </w:rPr>
        <w:t xml:space="preserve"> 2.06 mg/g, iron (III) nitrate.</w:t>
      </w:r>
      <w:r w:rsidR="00C1380B" w:rsidRPr="00FD0554">
        <w:rPr>
          <w:rFonts w:ascii="Times New Roman" w:hAnsi="Times New Roman"/>
          <w:sz w:val="24"/>
          <w:szCs w:val="24"/>
        </w:rPr>
        <w:t xml:space="preserve"> Iron (III) nitrate resulted in </w:t>
      </w:r>
      <w:r w:rsidR="0004288F">
        <w:rPr>
          <w:rFonts w:ascii="Times New Roman" w:hAnsi="Times New Roman"/>
          <w:sz w:val="24"/>
          <w:szCs w:val="24"/>
        </w:rPr>
        <w:t xml:space="preserve">a </w:t>
      </w:r>
      <w:r w:rsidR="00C1380B" w:rsidRPr="00FD0554">
        <w:rPr>
          <w:rFonts w:ascii="Times New Roman" w:hAnsi="Times New Roman"/>
          <w:sz w:val="24"/>
          <w:szCs w:val="24"/>
        </w:rPr>
        <w:t>fluoride removal capacity 50 time</w:t>
      </w:r>
      <w:r w:rsidR="00350979">
        <w:rPr>
          <w:rFonts w:ascii="Times New Roman" w:hAnsi="Times New Roman"/>
          <w:sz w:val="24"/>
          <w:szCs w:val="24"/>
        </w:rPr>
        <w:t xml:space="preserve">s higher than wood char alone. </w:t>
      </w:r>
      <w:r w:rsidR="00C1380B" w:rsidRPr="00FD0554">
        <w:rPr>
          <w:rFonts w:ascii="Times New Roman" w:hAnsi="Times New Roman"/>
          <w:sz w:val="24"/>
          <w:szCs w:val="24"/>
        </w:rPr>
        <w:t>Aluminum sulfate is a logical amendment material to use based on its availability in places such as Ethiopia</w:t>
      </w:r>
      <w:r>
        <w:rPr>
          <w:rFonts w:ascii="Times New Roman" w:hAnsi="Times New Roman"/>
          <w:sz w:val="24"/>
          <w:szCs w:val="24"/>
        </w:rPr>
        <w:t xml:space="preserve"> </w:t>
      </w:r>
      <w:r w:rsidR="00C1380B" w:rsidRPr="00FD0554">
        <w:rPr>
          <w:rFonts w:ascii="Times New Roman" w:hAnsi="Times New Roman"/>
          <w:sz w:val="24"/>
          <w:szCs w:val="24"/>
        </w:rPr>
        <w:t>that experience a high prevalen</w:t>
      </w:r>
      <w:r w:rsidR="00350979">
        <w:rPr>
          <w:rFonts w:ascii="Times New Roman" w:hAnsi="Times New Roman"/>
          <w:sz w:val="24"/>
          <w:szCs w:val="24"/>
        </w:rPr>
        <w:t xml:space="preserve">ce of fluoride in groundwater. </w:t>
      </w:r>
      <w:r w:rsidR="00C1380B" w:rsidRPr="00FD0554">
        <w:rPr>
          <w:rFonts w:ascii="Times New Roman" w:hAnsi="Times New Roman"/>
          <w:sz w:val="24"/>
          <w:szCs w:val="24"/>
        </w:rPr>
        <w:t xml:space="preserve">However, the aluminum sulfate amendment, while improving the fluoride removal versus </w:t>
      </w:r>
      <w:proofErr w:type="spellStart"/>
      <w:r w:rsidR="00C1380B" w:rsidRPr="00FD0554">
        <w:rPr>
          <w:rFonts w:ascii="Times New Roman" w:hAnsi="Times New Roman"/>
          <w:sz w:val="24"/>
          <w:szCs w:val="24"/>
        </w:rPr>
        <w:t>unamended</w:t>
      </w:r>
      <w:proofErr w:type="spellEnd"/>
      <w:r w:rsidR="00C1380B" w:rsidRPr="00FD0554">
        <w:rPr>
          <w:rFonts w:ascii="Times New Roman" w:hAnsi="Times New Roman"/>
          <w:sz w:val="24"/>
          <w:szCs w:val="24"/>
        </w:rPr>
        <w:t xml:space="preserve"> wood </w:t>
      </w:r>
      <w:r w:rsidR="00C1380B" w:rsidRPr="00FD0554">
        <w:rPr>
          <w:rFonts w:ascii="Times New Roman" w:hAnsi="Times New Roman"/>
          <w:sz w:val="24"/>
          <w:szCs w:val="24"/>
        </w:rPr>
        <w:lastRenderedPageBreak/>
        <w:t xml:space="preserve">char, </w:t>
      </w:r>
      <w:r w:rsidR="0004288F">
        <w:rPr>
          <w:rFonts w:ascii="Times New Roman" w:hAnsi="Times New Roman"/>
          <w:sz w:val="24"/>
          <w:szCs w:val="24"/>
        </w:rPr>
        <w:t>does not demonstrate as much of a fluoride removal increase as</w:t>
      </w:r>
      <w:r w:rsidR="00C1380B" w:rsidRPr="00FD0554">
        <w:rPr>
          <w:rFonts w:ascii="Times New Roman" w:hAnsi="Times New Roman"/>
          <w:sz w:val="24"/>
          <w:szCs w:val="24"/>
        </w:rPr>
        <w:t xml:space="preserve"> the other metal amendments at Q</w:t>
      </w:r>
      <w:r w:rsidR="00C1380B" w:rsidRPr="00FD0554">
        <w:rPr>
          <w:rFonts w:ascii="Times New Roman" w:hAnsi="Times New Roman"/>
          <w:sz w:val="24"/>
          <w:szCs w:val="24"/>
          <w:vertAlign w:val="subscript"/>
        </w:rPr>
        <w:t xml:space="preserve">e1.5 </w:t>
      </w:r>
      <w:r w:rsidR="00C1380B" w:rsidRPr="00FD0554">
        <w:rPr>
          <w:rFonts w:ascii="Times New Roman" w:hAnsi="Times New Roman"/>
          <w:sz w:val="24"/>
          <w:szCs w:val="24"/>
        </w:rPr>
        <w:t xml:space="preserve">values (shown in Table </w:t>
      </w:r>
      <w:r w:rsidR="00350979">
        <w:rPr>
          <w:rFonts w:ascii="Times New Roman" w:hAnsi="Times New Roman"/>
          <w:sz w:val="24"/>
          <w:szCs w:val="24"/>
        </w:rPr>
        <w:t>5</w:t>
      </w:r>
      <w:r w:rsidR="00C1380B">
        <w:rPr>
          <w:rFonts w:ascii="Times New Roman" w:hAnsi="Times New Roman"/>
          <w:sz w:val="24"/>
          <w:szCs w:val="24"/>
        </w:rPr>
        <w:t>.</w:t>
      </w:r>
      <w:r w:rsidR="00C1380B" w:rsidRPr="00FD0554">
        <w:rPr>
          <w:rFonts w:ascii="Times New Roman" w:hAnsi="Times New Roman"/>
          <w:sz w:val="24"/>
          <w:szCs w:val="24"/>
        </w:rPr>
        <w:t xml:space="preserve">1). Despite the fact that aluminum-based </w:t>
      </w:r>
      <w:r w:rsidR="0004288F">
        <w:rPr>
          <w:rFonts w:ascii="Times New Roman" w:hAnsi="Times New Roman"/>
          <w:sz w:val="24"/>
          <w:szCs w:val="24"/>
        </w:rPr>
        <w:t xml:space="preserve">materials </w:t>
      </w:r>
      <w:r w:rsidR="00C1380B" w:rsidRPr="00FD0554">
        <w:rPr>
          <w:rFonts w:ascii="Times New Roman" w:hAnsi="Times New Roman"/>
          <w:sz w:val="24"/>
          <w:szCs w:val="24"/>
        </w:rPr>
        <w:t xml:space="preserve">are more frequently </w:t>
      </w:r>
      <w:r w:rsidR="00215FE3">
        <w:rPr>
          <w:rFonts w:ascii="Times New Roman" w:hAnsi="Times New Roman"/>
          <w:sz w:val="24"/>
          <w:szCs w:val="24"/>
        </w:rPr>
        <w:t>evaluated</w:t>
      </w:r>
      <w:r w:rsidR="0004288F">
        <w:rPr>
          <w:rFonts w:ascii="Times New Roman" w:hAnsi="Times New Roman"/>
          <w:sz w:val="24"/>
          <w:szCs w:val="24"/>
        </w:rPr>
        <w:t xml:space="preserve"> for</w:t>
      </w:r>
      <w:r w:rsidR="00C1380B" w:rsidRPr="00FD0554">
        <w:rPr>
          <w:rFonts w:ascii="Times New Roman" w:hAnsi="Times New Roman"/>
          <w:sz w:val="24"/>
          <w:szCs w:val="24"/>
        </w:rPr>
        <w:t xml:space="preserve"> fluoride removal from drinking water than iron</w:t>
      </w:r>
      <w:r w:rsidR="0004288F">
        <w:rPr>
          <w:rFonts w:ascii="Times New Roman" w:hAnsi="Times New Roman"/>
          <w:sz w:val="24"/>
          <w:szCs w:val="24"/>
        </w:rPr>
        <w:t>-based materials</w:t>
      </w:r>
      <w:r w:rsidR="00C1380B" w:rsidRPr="00FD0554">
        <w:rPr>
          <w:rFonts w:ascii="Times New Roman" w:hAnsi="Times New Roman"/>
          <w:sz w:val="24"/>
          <w:szCs w:val="24"/>
        </w:rPr>
        <w:t>, this work demonstrates that iron amen</w:t>
      </w:r>
      <w:r w:rsidR="00350979">
        <w:rPr>
          <w:rFonts w:ascii="Times New Roman" w:hAnsi="Times New Roman"/>
          <w:sz w:val="24"/>
          <w:szCs w:val="24"/>
        </w:rPr>
        <w:t>dment</w:t>
      </w:r>
      <w:r w:rsidR="0004288F">
        <w:rPr>
          <w:rFonts w:ascii="Times New Roman" w:hAnsi="Times New Roman"/>
          <w:sz w:val="24"/>
          <w:szCs w:val="24"/>
        </w:rPr>
        <w:t>s are</w:t>
      </w:r>
      <w:r w:rsidR="00350979">
        <w:rPr>
          <w:rFonts w:ascii="Times New Roman" w:hAnsi="Times New Roman"/>
          <w:sz w:val="24"/>
          <w:szCs w:val="24"/>
        </w:rPr>
        <w:t xml:space="preserve"> also a viable option. </w:t>
      </w:r>
    </w:p>
    <w:p w14:paraId="39A1878D" w14:textId="3FEE8089" w:rsidR="00C1380B" w:rsidRPr="00FD0554" w:rsidRDefault="00C1380B" w:rsidP="00C1380B">
      <w:pPr>
        <w:spacing w:after="0" w:line="480" w:lineRule="auto"/>
        <w:jc w:val="both"/>
        <w:rPr>
          <w:rFonts w:ascii="Times New Roman" w:hAnsi="Times New Roman"/>
          <w:sz w:val="24"/>
          <w:szCs w:val="24"/>
        </w:rPr>
      </w:pPr>
    </w:p>
    <w:p w14:paraId="3BC5CCDB" w14:textId="78176CBB" w:rsidR="00183933" w:rsidRDefault="00183933" w:rsidP="003F0F57">
      <w:pPr>
        <w:spacing w:after="0" w:line="360" w:lineRule="auto"/>
        <w:jc w:val="both"/>
        <w:rPr>
          <w:rFonts w:ascii="Times New Roman" w:hAnsi="Times New Roman"/>
          <w:sz w:val="24"/>
          <w:szCs w:val="24"/>
        </w:rPr>
      </w:pPr>
      <w:r>
        <w:rPr>
          <w:noProof/>
        </w:rPr>
        <w:drawing>
          <wp:inline distT="0" distB="0" distL="0" distR="0" wp14:anchorId="35B32B5C" wp14:editId="75A640E3">
            <wp:extent cx="5394960" cy="4082436"/>
            <wp:effectExtent l="0" t="0" r="15240" b="32385"/>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04D9F0DC" w14:textId="240346A9" w:rsidR="00C1380B" w:rsidRDefault="007A1C0C" w:rsidP="003F0F57">
      <w:pPr>
        <w:spacing w:after="0" w:line="360" w:lineRule="auto"/>
        <w:jc w:val="both"/>
        <w:rPr>
          <w:rFonts w:ascii="Times New Roman" w:hAnsi="Times New Roman"/>
          <w:color w:val="000000"/>
          <w:sz w:val="24"/>
          <w:szCs w:val="24"/>
        </w:rPr>
      </w:pPr>
      <w:r>
        <w:rPr>
          <w:rFonts w:ascii="Times New Roman" w:hAnsi="Times New Roman"/>
          <w:sz w:val="24"/>
          <w:szCs w:val="24"/>
        </w:rPr>
        <w:t>Figure 5</w:t>
      </w:r>
      <w:r w:rsidR="00C1380B" w:rsidRPr="00260CAF">
        <w:rPr>
          <w:rFonts w:ascii="Times New Roman" w:hAnsi="Times New Roman"/>
          <w:sz w:val="24"/>
          <w:szCs w:val="24"/>
        </w:rPr>
        <w:t xml:space="preserve">.1:  Results of batch isotherms showing the fluoride removal capacities of untreated wood char and metal oxide amended wood chars. </w:t>
      </w:r>
      <w:proofErr w:type="spellStart"/>
      <w:r w:rsidR="00C1380B" w:rsidRPr="00260CAF">
        <w:rPr>
          <w:rFonts w:ascii="Times New Roman" w:hAnsi="Times New Roman"/>
          <w:color w:val="000000"/>
          <w:sz w:val="24"/>
          <w:szCs w:val="24"/>
        </w:rPr>
        <w:t>Q</w:t>
      </w:r>
      <w:r w:rsidR="00C1380B" w:rsidRPr="00260CAF">
        <w:rPr>
          <w:rFonts w:ascii="Times New Roman" w:hAnsi="Times New Roman"/>
          <w:color w:val="000000"/>
          <w:sz w:val="24"/>
          <w:szCs w:val="24"/>
          <w:vertAlign w:val="subscript"/>
        </w:rPr>
        <w:t>e</w:t>
      </w:r>
      <w:proofErr w:type="spellEnd"/>
      <w:r w:rsidR="00C1380B" w:rsidRPr="00260CAF">
        <w:rPr>
          <w:rFonts w:ascii="Times New Roman" w:hAnsi="Times New Roman"/>
          <w:color w:val="000000"/>
          <w:sz w:val="24"/>
          <w:szCs w:val="24"/>
        </w:rPr>
        <w:t xml:space="preserve">, the mg of fluoride removed per gram of media is plotted against </w:t>
      </w:r>
      <w:proofErr w:type="spellStart"/>
      <w:r w:rsidR="00C1380B" w:rsidRPr="00260CAF">
        <w:rPr>
          <w:rFonts w:ascii="Times New Roman" w:hAnsi="Times New Roman"/>
          <w:color w:val="000000"/>
          <w:sz w:val="24"/>
          <w:szCs w:val="24"/>
        </w:rPr>
        <w:t>C</w:t>
      </w:r>
      <w:r w:rsidR="00C1380B" w:rsidRPr="00260CAF">
        <w:rPr>
          <w:rFonts w:ascii="Times New Roman" w:hAnsi="Times New Roman"/>
          <w:color w:val="000000"/>
          <w:sz w:val="24"/>
          <w:szCs w:val="24"/>
          <w:vertAlign w:val="subscript"/>
        </w:rPr>
        <w:t>e</w:t>
      </w:r>
      <w:proofErr w:type="spellEnd"/>
      <w:r w:rsidR="00C1380B" w:rsidRPr="00260CAF">
        <w:rPr>
          <w:rFonts w:ascii="Times New Roman" w:hAnsi="Times New Roman"/>
          <w:color w:val="000000"/>
          <w:sz w:val="24"/>
          <w:szCs w:val="24"/>
        </w:rPr>
        <w:t xml:space="preserve">, the equilibrium concentration of fluoride in mg/L.  </w:t>
      </w:r>
    </w:p>
    <w:p w14:paraId="4E2BE983" w14:textId="77777777" w:rsidR="003F0F57" w:rsidRDefault="003F0F57" w:rsidP="003F0F57">
      <w:pPr>
        <w:spacing w:after="0" w:line="480" w:lineRule="auto"/>
        <w:jc w:val="both"/>
        <w:rPr>
          <w:rFonts w:ascii="Times New Roman" w:hAnsi="Times New Roman"/>
          <w:color w:val="000000"/>
          <w:sz w:val="24"/>
          <w:szCs w:val="24"/>
        </w:rPr>
      </w:pPr>
    </w:p>
    <w:p w14:paraId="0FA1F679" w14:textId="77777777" w:rsidR="00CB437F" w:rsidRDefault="00CB437F" w:rsidP="00D77012">
      <w:pPr>
        <w:spacing w:after="0" w:line="360" w:lineRule="auto"/>
        <w:jc w:val="both"/>
        <w:rPr>
          <w:rFonts w:ascii="Times New Roman" w:hAnsi="Times New Roman"/>
          <w:color w:val="000000"/>
          <w:sz w:val="24"/>
          <w:szCs w:val="24"/>
        </w:rPr>
      </w:pPr>
    </w:p>
    <w:p w14:paraId="505800FD" w14:textId="77777777" w:rsidR="00D77012" w:rsidRPr="00260CAF" w:rsidRDefault="00D77012" w:rsidP="00D77012">
      <w:pPr>
        <w:spacing w:after="0" w:line="360" w:lineRule="auto"/>
        <w:jc w:val="both"/>
        <w:rPr>
          <w:rFonts w:ascii="Times New Roman" w:hAnsi="Times New Roman"/>
          <w:sz w:val="24"/>
          <w:szCs w:val="24"/>
        </w:rPr>
      </w:pPr>
      <w:r>
        <w:rPr>
          <w:rFonts w:ascii="Times New Roman" w:hAnsi="Times New Roman"/>
          <w:color w:val="000000"/>
          <w:sz w:val="24"/>
          <w:szCs w:val="24"/>
        </w:rPr>
        <w:lastRenderedPageBreak/>
        <w:t>Table 5</w:t>
      </w:r>
      <w:r w:rsidRPr="00260CAF">
        <w:rPr>
          <w:rFonts w:ascii="Times New Roman" w:hAnsi="Times New Roman"/>
          <w:color w:val="000000"/>
          <w:sz w:val="24"/>
          <w:szCs w:val="24"/>
        </w:rPr>
        <w:t xml:space="preserve">.1: </w:t>
      </w:r>
      <w:proofErr w:type="spellStart"/>
      <w:r w:rsidRPr="00260CAF">
        <w:rPr>
          <w:rFonts w:ascii="Times New Roman" w:hAnsi="Times New Roman"/>
          <w:color w:val="000000"/>
          <w:sz w:val="24"/>
          <w:szCs w:val="24"/>
        </w:rPr>
        <w:t>Freundlich</w:t>
      </w:r>
      <w:proofErr w:type="spellEnd"/>
      <w:r w:rsidRPr="00260CAF">
        <w:rPr>
          <w:rFonts w:ascii="Times New Roman" w:hAnsi="Times New Roman"/>
          <w:color w:val="000000"/>
          <w:sz w:val="24"/>
          <w:szCs w:val="24"/>
        </w:rPr>
        <w:t xml:space="preserve"> and Langmuir Constants and Q</w:t>
      </w:r>
      <w:r w:rsidRPr="00260CAF">
        <w:rPr>
          <w:rFonts w:ascii="Times New Roman" w:hAnsi="Times New Roman"/>
          <w:color w:val="000000"/>
          <w:sz w:val="24"/>
          <w:szCs w:val="24"/>
          <w:vertAlign w:val="subscript"/>
        </w:rPr>
        <w:t>e1.5</w:t>
      </w:r>
      <w:r w:rsidRPr="00260CAF">
        <w:rPr>
          <w:rFonts w:ascii="Times New Roman" w:hAnsi="Times New Roman"/>
          <w:color w:val="000000"/>
          <w:sz w:val="24"/>
          <w:szCs w:val="24"/>
        </w:rPr>
        <w:t xml:space="preserve"> </w:t>
      </w:r>
      <w:r>
        <w:rPr>
          <w:rFonts w:ascii="Times New Roman" w:hAnsi="Times New Roman"/>
          <w:color w:val="000000"/>
          <w:sz w:val="24"/>
          <w:szCs w:val="24"/>
        </w:rPr>
        <w:t>values</w:t>
      </w:r>
      <w:r w:rsidRPr="00260CAF">
        <w:rPr>
          <w:rFonts w:ascii="Times New Roman" w:hAnsi="Times New Roman"/>
          <w:color w:val="000000"/>
          <w:sz w:val="24"/>
          <w:szCs w:val="24"/>
        </w:rPr>
        <w:t xml:space="preserve"> obtained using batch isotherm data for wood char alone and metal oxide amended wood char</w:t>
      </w:r>
      <w:r>
        <w:rPr>
          <w:rFonts w:ascii="Times New Roman" w:hAnsi="Times New Roman"/>
          <w:color w:val="000000"/>
          <w:sz w:val="24"/>
          <w:szCs w:val="24"/>
        </w:rPr>
        <w:t>s</w:t>
      </w:r>
      <w:r w:rsidRPr="00260CAF">
        <w:rPr>
          <w:rFonts w:ascii="Times New Roman" w:hAnsi="Times New Roman"/>
          <w:color w:val="000000"/>
          <w:sz w:val="24"/>
          <w:szCs w:val="24"/>
        </w:rPr>
        <w:t>.</w:t>
      </w:r>
    </w:p>
    <w:tbl>
      <w:tblPr>
        <w:tblStyle w:val="TableGrid"/>
        <w:tblW w:w="8695" w:type="dxa"/>
        <w:tblLayout w:type="fixed"/>
        <w:tblLook w:val="04A0" w:firstRow="1" w:lastRow="0" w:firstColumn="1" w:lastColumn="0" w:noHBand="0" w:noVBand="1"/>
      </w:tblPr>
      <w:tblGrid>
        <w:gridCol w:w="1458"/>
        <w:gridCol w:w="1980"/>
        <w:gridCol w:w="1534"/>
        <w:gridCol w:w="716"/>
        <w:gridCol w:w="1484"/>
        <w:gridCol w:w="1516"/>
        <w:gridCol w:w="7"/>
      </w:tblGrid>
      <w:tr w:rsidR="00D77012" w:rsidRPr="00260CAF" w14:paraId="1667631A" w14:textId="77777777" w:rsidTr="00D77012">
        <w:trPr>
          <w:trHeight w:val="467"/>
        </w:trPr>
        <w:tc>
          <w:tcPr>
            <w:tcW w:w="8695" w:type="dxa"/>
            <w:gridSpan w:val="7"/>
            <w:vAlign w:val="center"/>
          </w:tcPr>
          <w:p w14:paraId="5B2ADCD9" w14:textId="77777777" w:rsidR="00D77012" w:rsidRPr="00260CAF" w:rsidRDefault="00D77012" w:rsidP="00D77012">
            <w:pPr>
              <w:spacing w:after="0" w:line="240" w:lineRule="auto"/>
              <w:rPr>
                <w:rFonts w:ascii="Times New Roman" w:hAnsi="Times New Roman"/>
                <w:b/>
                <w:sz w:val="20"/>
                <w:szCs w:val="20"/>
              </w:rPr>
            </w:pPr>
            <w:proofErr w:type="spellStart"/>
            <w:r w:rsidRPr="00260CAF">
              <w:rPr>
                <w:rFonts w:ascii="Times New Roman" w:hAnsi="Times New Roman"/>
                <w:b/>
                <w:sz w:val="20"/>
                <w:szCs w:val="20"/>
              </w:rPr>
              <w:t>Freundlich</w:t>
            </w:r>
            <w:proofErr w:type="spellEnd"/>
            <w:r w:rsidRPr="00260CAF">
              <w:rPr>
                <w:rFonts w:ascii="Times New Roman" w:hAnsi="Times New Roman"/>
                <w:b/>
                <w:sz w:val="20"/>
                <w:szCs w:val="20"/>
              </w:rPr>
              <w:t xml:space="preserve"> and Langmuir Constants of Wood Char and Metal Oxide Amended Wood Char</w:t>
            </w:r>
          </w:p>
        </w:tc>
      </w:tr>
      <w:tr w:rsidR="00D77012" w:rsidRPr="00260CAF" w14:paraId="7C1A7CAF" w14:textId="77777777" w:rsidTr="00D77012">
        <w:trPr>
          <w:gridAfter w:val="1"/>
          <w:wAfter w:w="7" w:type="dxa"/>
        </w:trPr>
        <w:tc>
          <w:tcPr>
            <w:tcW w:w="1458" w:type="dxa"/>
            <w:vAlign w:val="center"/>
          </w:tcPr>
          <w:p w14:paraId="17519000" w14:textId="77777777" w:rsidR="00D77012" w:rsidRPr="00260CAF" w:rsidRDefault="00D77012" w:rsidP="00D77012">
            <w:pPr>
              <w:tabs>
                <w:tab w:val="left" w:pos="720"/>
              </w:tabs>
              <w:spacing w:after="0" w:line="240" w:lineRule="auto"/>
              <w:ind w:right="-108"/>
              <w:jc w:val="center"/>
              <w:rPr>
                <w:rFonts w:ascii="Times New Roman" w:hAnsi="Times New Roman"/>
                <w:b/>
                <w:sz w:val="20"/>
                <w:szCs w:val="20"/>
              </w:rPr>
            </w:pPr>
            <w:r>
              <w:rPr>
                <w:rFonts w:ascii="Times New Roman" w:hAnsi="Times New Roman"/>
                <w:b/>
                <w:sz w:val="20"/>
                <w:szCs w:val="20"/>
              </w:rPr>
              <w:t>Pretreatmen</w:t>
            </w:r>
            <w:r w:rsidRPr="00260CAF">
              <w:rPr>
                <w:rFonts w:ascii="Times New Roman" w:hAnsi="Times New Roman"/>
                <w:b/>
                <w:sz w:val="20"/>
                <w:szCs w:val="20"/>
              </w:rPr>
              <w:t>t</w:t>
            </w:r>
          </w:p>
        </w:tc>
        <w:tc>
          <w:tcPr>
            <w:tcW w:w="1980" w:type="dxa"/>
            <w:vAlign w:val="center"/>
          </w:tcPr>
          <w:p w14:paraId="2F0E0247" w14:textId="77777777" w:rsidR="00D77012" w:rsidRPr="00260CAF" w:rsidRDefault="00D77012" w:rsidP="00D77012">
            <w:pPr>
              <w:spacing w:after="0" w:line="240" w:lineRule="auto"/>
              <w:jc w:val="center"/>
              <w:rPr>
                <w:rFonts w:ascii="Times New Roman" w:hAnsi="Times New Roman"/>
                <w:sz w:val="20"/>
                <w:szCs w:val="20"/>
              </w:rPr>
            </w:pPr>
            <w:r w:rsidRPr="00260CAF">
              <w:rPr>
                <w:rFonts w:ascii="Times New Roman" w:hAnsi="Times New Roman"/>
                <w:b/>
                <w:sz w:val="20"/>
                <w:szCs w:val="20"/>
              </w:rPr>
              <w:t>Metal Amendment</w:t>
            </w:r>
          </w:p>
        </w:tc>
        <w:tc>
          <w:tcPr>
            <w:tcW w:w="1534" w:type="dxa"/>
            <w:vAlign w:val="center"/>
          </w:tcPr>
          <w:p w14:paraId="477A3310" w14:textId="77777777" w:rsidR="00D77012" w:rsidRPr="00260CAF" w:rsidRDefault="00D77012" w:rsidP="00D77012">
            <w:pPr>
              <w:spacing w:after="0" w:line="240" w:lineRule="auto"/>
              <w:jc w:val="center"/>
              <w:rPr>
                <w:rFonts w:ascii="Times New Roman" w:hAnsi="Times New Roman"/>
                <w:sz w:val="20"/>
                <w:szCs w:val="20"/>
              </w:rPr>
            </w:pPr>
            <w:proofErr w:type="spellStart"/>
            <w:r w:rsidRPr="00260CAF">
              <w:rPr>
                <w:rFonts w:ascii="Times New Roman" w:eastAsia="Times New Roman" w:hAnsi="Times New Roman"/>
                <w:b/>
                <w:bCs/>
                <w:sz w:val="20"/>
                <w:szCs w:val="20"/>
              </w:rPr>
              <w:t>K</w:t>
            </w:r>
            <w:r w:rsidRPr="00260CAF">
              <w:rPr>
                <w:rFonts w:ascii="Times New Roman" w:eastAsia="Times New Roman" w:hAnsi="Times New Roman"/>
                <w:b/>
                <w:bCs/>
                <w:sz w:val="20"/>
                <w:szCs w:val="20"/>
                <w:vertAlign w:val="subscript"/>
              </w:rPr>
              <w:t>f</w:t>
            </w:r>
            <w:proofErr w:type="spellEnd"/>
            <w:r w:rsidRPr="00260CAF">
              <w:rPr>
                <w:rFonts w:ascii="Times New Roman" w:eastAsia="Times New Roman" w:hAnsi="Times New Roman"/>
                <w:b/>
                <w:bCs/>
                <w:sz w:val="20"/>
                <w:szCs w:val="20"/>
                <w:vertAlign w:val="subscript"/>
              </w:rPr>
              <w:t xml:space="preserve"> </w:t>
            </w:r>
            <w:r w:rsidRPr="00260CAF">
              <w:rPr>
                <w:rFonts w:ascii="Times New Roman" w:eastAsia="Times New Roman" w:hAnsi="Times New Roman"/>
                <w:b/>
                <w:bCs/>
                <w:sz w:val="20"/>
                <w:szCs w:val="20"/>
              </w:rPr>
              <w:t>(mg/g)(mg/</w:t>
            </w:r>
            <w:proofErr w:type="gramStart"/>
            <w:r w:rsidRPr="00260CAF">
              <w:rPr>
                <w:rFonts w:ascii="Times New Roman" w:eastAsia="Times New Roman" w:hAnsi="Times New Roman"/>
                <w:b/>
                <w:bCs/>
                <w:sz w:val="20"/>
                <w:szCs w:val="20"/>
              </w:rPr>
              <w:t>L)</w:t>
            </w:r>
            <w:r w:rsidRPr="00260CAF">
              <w:rPr>
                <w:rFonts w:ascii="Times New Roman" w:eastAsia="Times New Roman" w:hAnsi="Times New Roman"/>
                <w:b/>
                <w:bCs/>
                <w:sz w:val="20"/>
                <w:szCs w:val="20"/>
                <w:vertAlign w:val="superscript"/>
              </w:rPr>
              <w:t>1</w:t>
            </w:r>
            <w:proofErr w:type="gramEnd"/>
            <w:r w:rsidRPr="00260CAF">
              <w:rPr>
                <w:rFonts w:ascii="Times New Roman" w:eastAsia="Times New Roman" w:hAnsi="Times New Roman"/>
                <w:b/>
                <w:bCs/>
                <w:sz w:val="20"/>
                <w:szCs w:val="20"/>
                <w:vertAlign w:val="superscript"/>
              </w:rPr>
              <w:t>/n</w:t>
            </w:r>
          </w:p>
        </w:tc>
        <w:tc>
          <w:tcPr>
            <w:tcW w:w="716" w:type="dxa"/>
            <w:vAlign w:val="center"/>
          </w:tcPr>
          <w:p w14:paraId="3605BB6A" w14:textId="77777777" w:rsidR="00D77012" w:rsidRPr="00260CAF" w:rsidRDefault="00D77012" w:rsidP="00D77012">
            <w:pPr>
              <w:spacing w:after="0" w:line="240" w:lineRule="auto"/>
              <w:jc w:val="center"/>
              <w:rPr>
                <w:rFonts w:ascii="Times New Roman" w:hAnsi="Times New Roman"/>
                <w:sz w:val="20"/>
                <w:szCs w:val="20"/>
              </w:rPr>
            </w:pPr>
            <w:r w:rsidRPr="00260CAF">
              <w:rPr>
                <w:rFonts w:ascii="Times New Roman" w:eastAsia="Times New Roman" w:hAnsi="Times New Roman"/>
                <w:b/>
                <w:bCs/>
                <w:sz w:val="20"/>
                <w:szCs w:val="20"/>
              </w:rPr>
              <w:t>1/n</w:t>
            </w:r>
          </w:p>
        </w:tc>
        <w:tc>
          <w:tcPr>
            <w:tcW w:w="1484" w:type="dxa"/>
            <w:vAlign w:val="center"/>
          </w:tcPr>
          <w:p w14:paraId="14F399BE" w14:textId="77777777" w:rsidR="00D77012" w:rsidRPr="00260CAF" w:rsidRDefault="00D77012" w:rsidP="00D77012">
            <w:pPr>
              <w:spacing w:after="0" w:line="240" w:lineRule="auto"/>
              <w:jc w:val="center"/>
              <w:rPr>
                <w:rFonts w:ascii="Times New Roman" w:hAnsi="Times New Roman"/>
                <w:b/>
                <w:sz w:val="20"/>
                <w:szCs w:val="20"/>
              </w:rPr>
            </w:pPr>
            <w:proofErr w:type="spellStart"/>
            <w:r w:rsidRPr="00260CAF">
              <w:rPr>
                <w:rFonts w:ascii="Times New Roman" w:hAnsi="Times New Roman"/>
                <w:b/>
                <w:sz w:val="20"/>
                <w:szCs w:val="20"/>
              </w:rPr>
              <w:t>Q</w:t>
            </w:r>
            <w:r w:rsidRPr="00260CAF">
              <w:rPr>
                <w:rFonts w:ascii="Times New Roman" w:hAnsi="Times New Roman"/>
                <w:b/>
                <w:sz w:val="20"/>
                <w:szCs w:val="20"/>
                <w:vertAlign w:val="subscript"/>
              </w:rPr>
              <w:t>e</w:t>
            </w:r>
            <w:proofErr w:type="spellEnd"/>
            <w:r w:rsidRPr="00260CAF">
              <w:rPr>
                <w:rFonts w:ascii="Times New Roman" w:hAnsi="Times New Roman"/>
                <w:b/>
                <w:sz w:val="20"/>
                <w:szCs w:val="20"/>
                <w:vertAlign w:val="subscript"/>
              </w:rPr>
              <w:t xml:space="preserve"> </w:t>
            </w:r>
            <w:r w:rsidRPr="00260CAF">
              <w:rPr>
                <w:rFonts w:ascii="Times New Roman" w:hAnsi="Times New Roman"/>
                <w:b/>
                <w:sz w:val="20"/>
                <w:szCs w:val="20"/>
              </w:rPr>
              <w:t>(mg/g)</w:t>
            </w:r>
            <w:r w:rsidRPr="00260CAF">
              <w:rPr>
                <w:rFonts w:ascii="Times New Roman" w:hAnsi="Times New Roman"/>
                <w:b/>
                <w:sz w:val="20"/>
                <w:szCs w:val="20"/>
                <w:vertAlign w:val="subscript"/>
              </w:rPr>
              <w:t xml:space="preserve"> at </w:t>
            </w:r>
            <w:proofErr w:type="spellStart"/>
            <w:r w:rsidRPr="00260CAF">
              <w:rPr>
                <w:rFonts w:ascii="Times New Roman" w:hAnsi="Times New Roman"/>
                <w:b/>
                <w:sz w:val="20"/>
                <w:szCs w:val="20"/>
              </w:rPr>
              <w:t>C</w:t>
            </w:r>
            <w:r w:rsidRPr="00260CAF">
              <w:rPr>
                <w:rFonts w:ascii="Times New Roman" w:hAnsi="Times New Roman"/>
                <w:b/>
                <w:sz w:val="20"/>
                <w:szCs w:val="20"/>
                <w:vertAlign w:val="subscript"/>
              </w:rPr>
              <w:t>e</w:t>
            </w:r>
            <w:proofErr w:type="spellEnd"/>
            <w:r w:rsidRPr="00260CAF">
              <w:rPr>
                <w:rFonts w:ascii="Times New Roman" w:hAnsi="Times New Roman"/>
                <w:b/>
                <w:sz w:val="20"/>
                <w:szCs w:val="20"/>
              </w:rPr>
              <w:t>=1.5 mg/L F</w:t>
            </w:r>
          </w:p>
          <w:p w14:paraId="605DC565" w14:textId="77777777" w:rsidR="00D77012" w:rsidRPr="00260CAF" w:rsidRDefault="00D77012" w:rsidP="00D77012">
            <w:pPr>
              <w:spacing w:after="0" w:line="240" w:lineRule="auto"/>
              <w:ind w:left="-321" w:firstLine="321"/>
              <w:jc w:val="center"/>
              <w:rPr>
                <w:rFonts w:ascii="Times New Roman" w:eastAsia="Times New Roman" w:hAnsi="Times New Roman"/>
                <w:b/>
                <w:bCs/>
                <w:sz w:val="20"/>
                <w:szCs w:val="20"/>
              </w:rPr>
            </w:pPr>
            <w:r w:rsidRPr="00260CAF">
              <w:rPr>
                <w:rFonts w:ascii="Times New Roman" w:hAnsi="Times New Roman"/>
                <w:b/>
                <w:sz w:val="20"/>
                <w:szCs w:val="20"/>
              </w:rPr>
              <w:t>(</w:t>
            </w:r>
            <w:proofErr w:type="spellStart"/>
            <w:r w:rsidRPr="00260CAF">
              <w:rPr>
                <w:rFonts w:ascii="Times New Roman" w:hAnsi="Times New Roman"/>
                <w:b/>
                <w:sz w:val="20"/>
                <w:szCs w:val="20"/>
              </w:rPr>
              <w:t>Freundlich</w:t>
            </w:r>
            <w:proofErr w:type="spellEnd"/>
            <w:r w:rsidRPr="00260CAF">
              <w:rPr>
                <w:rFonts w:ascii="Times New Roman" w:hAnsi="Times New Roman"/>
                <w:b/>
                <w:sz w:val="20"/>
                <w:szCs w:val="20"/>
              </w:rPr>
              <w:t>)</w:t>
            </w:r>
          </w:p>
        </w:tc>
        <w:tc>
          <w:tcPr>
            <w:tcW w:w="1516" w:type="dxa"/>
            <w:vAlign w:val="center"/>
          </w:tcPr>
          <w:p w14:paraId="086A9673" w14:textId="77777777" w:rsidR="00D77012" w:rsidRPr="00260CAF" w:rsidRDefault="00D77012" w:rsidP="00D77012">
            <w:pPr>
              <w:spacing w:after="0" w:line="240" w:lineRule="auto"/>
              <w:ind w:left="-321" w:firstLine="321"/>
              <w:jc w:val="center"/>
              <w:rPr>
                <w:rFonts w:ascii="Times New Roman" w:hAnsi="Times New Roman"/>
                <w:b/>
                <w:sz w:val="20"/>
                <w:szCs w:val="20"/>
              </w:rPr>
            </w:pPr>
            <w:r w:rsidRPr="00260CAF">
              <w:rPr>
                <w:rFonts w:ascii="Times New Roman" w:eastAsia="Times New Roman" w:hAnsi="Times New Roman"/>
                <w:b/>
                <w:bCs/>
                <w:sz w:val="20"/>
                <w:szCs w:val="20"/>
              </w:rPr>
              <w:t xml:space="preserve">Langmuir </w:t>
            </w:r>
            <w:proofErr w:type="spellStart"/>
            <w:r w:rsidRPr="00260CAF">
              <w:rPr>
                <w:rFonts w:ascii="Times New Roman" w:eastAsia="Times New Roman" w:hAnsi="Times New Roman"/>
                <w:b/>
                <w:bCs/>
                <w:sz w:val="20"/>
                <w:szCs w:val="20"/>
              </w:rPr>
              <w:t>Q</w:t>
            </w:r>
            <w:r w:rsidRPr="00260CAF">
              <w:rPr>
                <w:rFonts w:ascii="Times New Roman" w:eastAsia="Times New Roman" w:hAnsi="Times New Roman"/>
                <w:b/>
                <w:bCs/>
                <w:sz w:val="20"/>
                <w:szCs w:val="20"/>
                <w:vertAlign w:val="subscript"/>
              </w:rPr>
              <w:t>max</w:t>
            </w:r>
            <w:proofErr w:type="spellEnd"/>
            <w:r w:rsidRPr="00260CAF">
              <w:rPr>
                <w:rFonts w:ascii="Times New Roman" w:eastAsia="Times New Roman" w:hAnsi="Times New Roman"/>
                <w:b/>
                <w:bCs/>
                <w:sz w:val="20"/>
                <w:szCs w:val="20"/>
                <w:vertAlign w:val="subscript"/>
              </w:rPr>
              <w:t xml:space="preserve"> </w:t>
            </w:r>
            <w:r w:rsidRPr="00260CAF">
              <w:rPr>
                <w:rFonts w:ascii="Times New Roman" w:eastAsia="Times New Roman" w:hAnsi="Times New Roman"/>
                <w:b/>
                <w:bCs/>
                <w:sz w:val="20"/>
                <w:szCs w:val="20"/>
              </w:rPr>
              <w:t>(mg/g)</w:t>
            </w:r>
          </w:p>
        </w:tc>
      </w:tr>
      <w:tr w:rsidR="00D77012" w:rsidRPr="00260CAF" w14:paraId="1FEF58E6" w14:textId="77777777" w:rsidTr="00D77012">
        <w:trPr>
          <w:gridAfter w:val="1"/>
          <w:wAfter w:w="7" w:type="dxa"/>
          <w:trHeight w:hRule="exact" w:val="432"/>
        </w:trPr>
        <w:tc>
          <w:tcPr>
            <w:tcW w:w="1458" w:type="dxa"/>
            <w:vAlign w:val="center"/>
          </w:tcPr>
          <w:p w14:paraId="1F2E4DA5" w14:textId="77777777" w:rsidR="00D77012" w:rsidRPr="00260CAF" w:rsidRDefault="00D77012" w:rsidP="00D77012">
            <w:pPr>
              <w:spacing w:after="0" w:line="240" w:lineRule="auto"/>
              <w:rPr>
                <w:rFonts w:ascii="Times New Roman" w:hAnsi="Times New Roman"/>
                <w:b/>
                <w:sz w:val="20"/>
                <w:szCs w:val="20"/>
              </w:rPr>
            </w:pPr>
            <w:r w:rsidRPr="00260CAF">
              <w:rPr>
                <w:rFonts w:ascii="Times New Roman" w:hAnsi="Times New Roman"/>
                <w:sz w:val="20"/>
                <w:szCs w:val="20"/>
              </w:rPr>
              <w:t>None</w:t>
            </w:r>
          </w:p>
        </w:tc>
        <w:tc>
          <w:tcPr>
            <w:tcW w:w="1980" w:type="dxa"/>
            <w:vAlign w:val="center"/>
          </w:tcPr>
          <w:p w14:paraId="4E658763" w14:textId="77777777" w:rsidR="00D77012" w:rsidRPr="00260CAF" w:rsidRDefault="00D77012" w:rsidP="00D77012">
            <w:pPr>
              <w:spacing w:after="0" w:line="240" w:lineRule="auto"/>
              <w:rPr>
                <w:rFonts w:ascii="Times New Roman" w:hAnsi="Times New Roman"/>
                <w:b/>
                <w:sz w:val="20"/>
                <w:szCs w:val="20"/>
              </w:rPr>
            </w:pPr>
            <w:r w:rsidRPr="00260CAF">
              <w:rPr>
                <w:rFonts w:ascii="Times New Roman" w:hAnsi="Times New Roman"/>
                <w:sz w:val="20"/>
                <w:szCs w:val="20"/>
              </w:rPr>
              <w:t>None</w:t>
            </w:r>
          </w:p>
        </w:tc>
        <w:tc>
          <w:tcPr>
            <w:tcW w:w="1534" w:type="dxa"/>
            <w:vAlign w:val="center"/>
          </w:tcPr>
          <w:p w14:paraId="2807AFA4" w14:textId="77777777" w:rsidR="00D77012" w:rsidRPr="00260CAF" w:rsidRDefault="00D77012" w:rsidP="00D77012">
            <w:pPr>
              <w:spacing w:after="0" w:line="240" w:lineRule="auto"/>
              <w:rPr>
                <w:rFonts w:ascii="Times New Roman" w:eastAsia="Times New Roman" w:hAnsi="Times New Roman"/>
                <w:b/>
                <w:bCs/>
                <w:sz w:val="20"/>
                <w:szCs w:val="20"/>
              </w:rPr>
            </w:pPr>
            <w:r w:rsidRPr="00260CAF">
              <w:rPr>
                <w:rFonts w:ascii="Times New Roman" w:hAnsi="Times New Roman"/>
                <w:sz w:val="20"/>
                <w:szCs w:val="20"/>
              </w:rPr>
              <w:t>0.03 ± 0.01</w:t>
            </w:r>
          </w:p>
        </w:tc>
        <w:tc>
          <w:tcPr>
            <w:tcW w:w="716" w:type="dxa"/>
            <w:vAlign w:val="center"/>
          </w:tcPr>
          <w:p w14:paraId="49E9F5C7" w14:textId="77777777" w:rsidR="00D77012" w:rsidRPr="00260CAF" w:rsidRDefault="00D77012" w:rsidP="00D77012">
            <w:pPr>
              <w:spacing w:after="0" w:line="240" w:lineRule="auto"/>
              <w:rPr>
                <w:rFonts w:ascii="Times New Roman" w:eastAsia="Times New Roman" w:hAnsi="Times New Roman"/>
                <w:b/>
                <w:bCs/>
                <w:sz w:val="20"/>
                <w:szCs w:val="20"/>
              </w:rPr>
            </w:pPr>
            <w:r w:rsidRPr="00260CAF">
              <w:rPr>
                <w:rFonts w:ascii="Times New Roman" w:hAnsi="Times New Roman"/>
                <w:sz w:val="20"/>
                <w:szCs w:val="20"/>
              </w:rPr>
              <w:t>0.60</w:t>
            </w:r>
          </w:p>
        </w:tc>
        <w:tc>
          <w:tcPr>
            <w:tcW w:w="1484" w:type="dxa"/>
            <w:vAlign w:val="center"/>
          </w:tcPr>
          <w:p w14:paraId="2F86ACE9" w14:textId="77777777" w:rsidR="00D77012" w:rsidRPr="00260CAF" w:rsidRDefault="00D77012" w:rsidP="00D77012">
            <w:pPr>
              <w:spacing w:after="0" w:line="240" w:lineRule="auto"/>
              <w:rPr>
                <w:rFonts w:ascii="Times New Roman" w:hAnsi="Times New Roman"/>
                <w:b/>
                <w:sz w:val="20"/>
                <w:szCs w:val="20"/>
              </w:rPr>
            </w:pPr>
            <w:r w:rsidRPr="00260CAF">
              <w:rPr>
                <w:rFonts w:ascii="Times New Roman" w:hAnsi="Times New Roman"/>
                <w:sz w:val="20"/>
                <w:szCs w:val="20"/>
              </w:rPr>
              <w:t>0.04</w:t>
            </w:r>
          </w:p>
        </w:tc>
        <w:tc>
          <w:tcPr>
            <w:tcW w:w="1516" w:type="dxa"/>
            <w:vAlign w:val="center"/>
          </w:tcPr>
          <w:p w14:paraId="5CA42369" w14:textId="77777777" w:rsidR="00D77012" w:rsidRPr="00260CAF" w:rsidRDefault="00D77012" w:rsidP="00D77012">
            <w:pPr>
              <w:spacing w:after="0" w:line="240" w:lineRule="auto"/>
              <w:ind w:left="-321" w:firstLine="321"/>
              <w:rPr>
                <w:rFonts w:ascii="Times New Roman" w:eastAsia="Times New Roman" w:hAnsi="Times New Roman"/>
                <w:b/>
                <w:bCs/>
                <w:sz w:val="20"/>
                <w:szCs w:val="20"/>
              </w:rPr>
            </w:pPr>
            <w:r w:rsidRPr="00260CAF">
              <w:rPr>
                <w:rFonts w:ascii="Times New Roman" w:hAnsi="Times New Roman"/>
                <w:sz w:val="20"/>
                <w:szCs w:val="20"/>
              </w:rPr>
              <w:t>0.68 ± 0.18</w:t>
            </w:r>
          </w:p>
        </w:tc>
      </w:tr>
      <w:tr w:rsidR="00D77012" w:rsidRPr="00260CAF" w14:paraId="4D5BF921" w14:textId="77777777" w:rsidTr="00D77012">
        <w:trPr>
          <w:gridAfter w:val="1"/>
          <w:wAfter w:w="7" w:type="dxa"/>
          <w:trHeight w:hRule="exact" w:val="397"/>
        </w:trPr>
        <w:tc>
          <w:tcPr>
            <w:tcW w:w="1458" w:type="dxa"/>
            <w:vAlign w:val="center"/>
          </w:tcPr>
          <w:p w14:paraId="3C323CA8" w14:textId="77777777" w:rsidR="00D77012" w:rsidRPr="00260CAF" w:rsidRDefault="00D77012" w:rsidP="00D77012">
            <w:pPr>
              <w:spacing w:after="0" w:line="240" w:lineRule="auto"/>
              <w:rPr>
                <w:rFonts w:ascii="Times New Roman" w:hAnsi="Times New Roman"/>
                <w:sz w:val="20"/>
                <w:szCs w:val="20"/>
              </w:rPr>
            </w:pPr>
            <w:r w:rsidRPr="00260CAF">
              <w:rPr>
                <w:rFonts w:ascii="Times New Roman" w:hAnsi="Times New Roman"/>
                <w:sz w:val="20"/>
                <w:szCs w:val="20"/>
              </w:rPr>
              <w:t>None</w:t>
            </w:r>
          </w:p>
        </w:tc>
        <w:tc>
          <w:tcPr>
            <w:tcW w:w="1980" w:type="dxa"/>
            <w:vAlign w:val="center"/>
          </w:tcPr>
          <w:p w14:paraId="6E4DCF59" w14:textId="77777777" w:rsidR="00D77012" w:rsidRPr="00260CAF" w:rsidRDefault="00D77012" w:rsidP="00D77012">
            <w:pPr>
              <w:spacing w:after="0" w:line="240" w:lineRule="auto"/>
              <w:rPr>
                <w:rFonts w:ascii="Times New Roman" w:hAnsi="Times New Roman"/>
                <w:sz w:val="20"/>
                <w:szCs w:val="20"/>
              </w:rPr>
            </w:pPr>
            <w:r w:rsidRPr="00260CAF">
              <w:rPr>
                <w:rFonts w:ascii="Times New Roman" w:hAnsi="Times New Roman"/>
                <w:sz w:val="20"/>
                <w:szCs w:val="20"/>
              </w:rPr>
              <w:t>Iron (III) Nitrate</w:t>
            </w:r>
          </w:p>
        </w:tc>
        <w:tc>
          <w:tcPr>
            <w:tcW w:w="1534" w:type="dxa"/>
            <w:vAlign w:val="center"/>
          </w:tcPr>
          <w:p w14:paraId="3A186CC3" w14:textId="77777777" w:rsidR="00D77012" w:rsidRPr="00260CAF" w:rsidRDefault="00D77012" w:rsidP="00D77012">
            <w:pPr>
              <w:spacing w:after="0" w:line="240" w:lineRule="auto"/>
              <w:rPr>
                <w:rFonts w:ascii="Times New Roman" w:hAnsi="Times New Roman"/>
                <w:sz w:val="20"/>
                <w:szCs w:val="20"/>
              </w:rPr>
            </w:pPr>
            <w:r w:rsidRPr="00260CAF">
              <w:rPr>
                <w:rFonts w:ascii="Times New Roman" w:hAnsi="Times New Roman"/>
                <w:sz w:val="20"/>
                <w:szCs w:val="20"/>
              </w:rPr>
              <w:t>1.73 ± 0.41</w:t>
            </w:r>
          </w:p>
        </w:tc>
        <w:tc>
          <w:tcPr>
            <w:tcW w:w="716" w:type="dxa"/>
            <w:vAlign w:val="center"/>
          </w:tcPr>
          <w:p w14:paraId="5611502D" w14:textId="77777777" w:rsidR="00D77012" w:rsidRPr="00260CAF" w:rsidRDefault="00D77012" w:rsidP="00D77012">
            <w:pPr>
              <w:spacing w:after="0" w:line="240" w:lineRule="auto"/>
              <w:rPr>
                <w:rFonts w:ascii="Times New Roman" w:hAnsi="Times New Roman"/>
                <w:sz w:val="20"/>
                <w:szCs w:val="20"/>
              </w:rPr>
            </w:pPr>
            <w:r w:rsidRPr="00260CAF">
              <w:rPr>
                <w:rFonts w:ascii="Times New Roman" w:hAnsi="Times New Roman"/>
                <w:sz w:val="20"/>
                <w:szCs w:val="20"/>
              </w:rPr>
              <w:t>0.43</w:t>
            </w:r>
          </w:p>
        </w:tc>
        <w:tc>
          <w:tcPr>
            <w:tcW w:w="1484" w:type="dxa"/>
            <w:vAlign w:val="center"/>
          </w:tcPr>
          <w:p w14:paraId="713DB84B" w14:textId="77777777" w:rsidR="00D77012" w:rsidRPr="00260CAF" w:rsidRDefault="00D77012" w:rsidP="00D77012">
            <w:pPr>
              <w:spacing w:after="0" w:line="240" w:lineRule="auto"/>
              <w:rPr>
                <w:rFonts w:ascii="Times New Roman" w:hAnsi="Times New Roman"/>
                <w:sz w:val="20"/>
                <w:szCs w:val="20"/>
              </w:rPr>
            </w:pPr>
            <w:r w:rsidRPr="00260CAF">
              <w:rPr>
                <w:rFonts w:ascii="Times New Roman" w:hAnsi="Times New Roman"/>
                <w:sz w:val="20"/>
                <w:szCs w:val="20"/>
              </w:rPr>
              <w:t xml:space="preserve">2.06 </w:t>
            </w:r>
          </w:p>
        </w:tc>
        <w:tc>
          <w:tcPr>
            <w:tcW w:w="1516" w:type="dxa"/>
            <w:vAlign w:val="center"/>
          </w:tcPr>
          <w:p w14:paraId="67D40F4D" w14:textId="77777777" w:rsidR="00D77012" w:rsidRPr="00260CAF" w:rsidRDefault="00D77012" w:rsidP="00D77012">
            <w:pPr>
              <w:spacing w:after="0" w:line="240" w:lineRule="auto"/>
              <w:ind w:left="-321" w:firstLine="321"/>
              <w:rPr>
                <w:rFonts w:ascii="Times New Roman" w:hAnsi="Times New Roman"/>
                <w:sz w:val="20"/>
                <w:szCs w:val="20"/>
              </w:rPr>
            </w:pPr>
            <w:r w:rsidRPr="00260CAF">
              <w:rPr>
                <w:rFonts w:ascii="Times New Roman" w:hAnsi="Times New Roman"/>
                <w:sz w:val="20"/>
                <w:szCs w:val="20"/>
              </w:rPr>
              <w:t>8.02 ± 0.49</w:t>
            </w:r>
          </w:p>
        </w:tc>
      </w:tr>
      <w:tr w:rsidR="00D77012" w:rsidRPr="00260CAF" w14:paraId="1266FBA9" w14:textId="77777777" w:rsidTr="00D77012">
        <w:trPr>
          <w:gridAfter w:val="1"/>
          <w:wAfter w:w="7" w:type="dxa"/>
          <w:trHeight w:hRule="exact" w:val="406"/>
        </w:trPr>
        <w:tc>
          <w:tcPr>
            <w:tcW w:w="1458" w:type="dxa"/>
            <w:vAlign w:val="center"/>
          </w:tcPr>
          <w:p w14:paraId="5C714000" w14:textId="77777777" w:rsidR="00D77012" w:rsidRPr="00260CAF" w:rsidRDefault="00D77012" w:rsidP="00D77012">
            <w:pPr>
              <w:spacing w:after="0" w:line="240" w:lineRule="auto"/>
              <w:rPr>
                <w:rFonts w:ascii="Times New Roman" w:hAnsi="Times New Roman"/>
                <w:sz w:val="20"/>
                <w:szCs w:val="20"/>
              </w:rPr>
            </w:pPr>
            <w:r w:rsidRPr="00260CAF">
              <w:rPr>
                <w:rFonts w:ascii="Times New Roman" w:hAnsi="Times New Roman"/>
                <w:sz w:val="20"/>
                <w:szCs w:val="20"/>
              </w:rPr>
              <w:t>None</w:t>
            </w:r>
          </w:p>
        </w:tc>
        <w:tc>
          <w:tcPr>
            <w:tcW w:w="1980" w:type="dxa"/>
            <w:vAlign w:val="center"/>
          </w:tcPr>
          <w:p w14:paraId="7FB1381B" w14:textId="77777777" w:rsidR="00D77012" w:rsidRPr="00260CAF" w:rsidRDefault="00D77012" w:rsidP="00D77012">
            <w:pPr>
              <w:spacing w:after="0" w:line="240" w:lineRule="auto"/>
              <w:rPr>
                <w:rFonts w:ascii="Times New Roman" w:hAnsi="Times New Roman"/>
                <w:sz w:val="20"/>
                <w:szCs w:val="20"/>
              </w:rPr>
            </w:pPr>
            <w:r w:rsidRPr="00260CAF">
              <w:rPr>
                <w:rFonts w:ascii="Times New Roman" w:hAnsi="Times New Roman"/>
                <w:sz w:val="20"/>
                <w:szCs w:val="20"/>
              </w:rPr>
              <w:t>Iron (II) Chloride</w:t>
            </w:r>
          </w:p>
        </w:tc>
        <w:tc>
          <w:tcPr>
            <w:tcW w:w="1534" w:type="dxa"/>
            <w:vAlign w:val="center"/>
          </w:tcPr>
          <w:p w14:paraId="4CC26A87" w14:textId="77777777" w:rsidR="00D77012" w:rsidRPr="00260CAF" w:rsidRDefault="00D77012" w:rsidP="00D77012">
            <w:pPr>
              <w:spacing w:after="0" w:line="240" w:lineRule="auto"/>
              <w:rPr>
                <w:rFonts w:ascii="Times New Roman" w:hAnsi="Times New Roman"/>
                <w:sz w:val="20"/>
                <w:szCs w:val="20"/>
              </w:rPr>
            </w:pPr>
            <w:r w:rsidRPr="00260CAF">
              <w:rPr>
                <w:rFonts w:ascii="Times New Roman" w:hAnsi="Times New Roman"/>
                <w:sz w:val="20"/>
                <w:szCs w:val="20"/>
              </w:rPr>
              <w:t>0.68 ± 0.10</w:t>
            </w:r>
          </w:p>
        </w:tc>
        <w:tc>
          <w:tcPr>
            <w:tcW w:w="716" w:type="dxa"/>
            <w:vAlign w:val="center"/>
          </w:tcPr>
          <w:p w14:paraId="597DADA9" w14:textId="77777777" w:rsidR="00D77012" w:rsidRPr="00260CAF" w:rsidRDefault="00D77012" w:rsidP="00D77012">
            <w:pPr>
              <w:spacing w:after="0" w:line="240" w:lineRule="auto"/>
              <w:rPr>
                <w:rFonts w:ascii="Times New Roman" w:hAnsi="Times New Roman"/>
                <w:sz w:val="20"/>
                <w:szCs w:val="20"/>
              </w:rPr>
            </w:pPr>
            <w:r w:rsidRPr="00260CAF">
              <w:rPr>
                <w:rFonts w:ascii="Times New Roman" w:hAnsi="Times New Roman"/>
                <w:sz w:val="20"/>
                <w:szCs w:val="20"/>
              </w:rPr>
              <w:t>0.27</w:t>
            </w:r>
          </w:p>
        </w:tc>
        <w:tc>
          <w:tcPr>
            <w:tcW w:w="1484" w:type="dxa"/>
            <w:vAlign w:val="center"/>
          </w:tcPr>
          <w:p w14:paraId="457C0675" w14:textId="77777777" w:rsidR="00D77012" w:rsidRPr="00260CAF" w:rsidRDefault="00D77012" w:rsidP="00D77012">
            <w:pPr>
              <w:spacing w:after="0" w:line="240" w:lineRule="auto"/>
              <w:rPr>
                <w:rFonts w:ascii="Times New Roman" w:hAnsi="Times New Roman"/>
                <w:sz w:val="20"/>
                <w:szCs w:val="20"/>
              </w:rPr>
            </w:pPr>
            <w:r w:rsidRPr="00260CAF">
              <w:rPr>
                <w:rFonts w:ascii="Times New Roman" w:hAnsi="Times New Roman"/>
                <w:sz w:val="20"/>
                <w:szCs w:val="20"/>
              </w:rPr>
              <w:t>0.76</w:t>
            </w:r>
          </w:p>
        </w:tc>
        <w:tc>
          <w:tcPr>
            <w:tcW w:w="1516" w:type="dxa"/>
            <w:vAlign w:val="center"/>
          </w:tcPr>
          <w:p w14:paraId="42109D15" w14:textId="77777777" w:rsidR="00D77012" w:rsidRPr="00260CAF" w:rsidRDefault="00D77012" w:rsidP="00D77012">
            <w:pPr>
              <w:spacing w:after="0" w:line="240" w:lineRule="auto"/>
              <w:ind w:left="-321" w:firstLine="321"/>
              <w:rPr>
                <w:rFonts w:ascii="Times New Roman" w:hAnsi="Times New Roman"/>
                <w:sz w:val="20"/>
                <w:szCs w:val="20"/>
              </w:rPr>
            </w:pPr>
            <w:r w:rsidRPr="00260CAF">
              <w:rPr>
                <w:rFonts w:ascii="Times New Roman" w:hAnsi="Times New Roman"/>
                <w:sz w:val="20"/>
                <w:szCs w:val="20"/>
              </w:rPr>
              <w:t>1.83 ± 0.23</w:t>
            </w:r>
          </w:p>
        </w:tc>
      </w:tr>
      <w:tr w:rsidR="00D77012" w:rsidRPr="00260CAF" w14:paraId="7888658C" w14:textId="77777777" w:rsidTr="00D77012">
        <w:trPr>
          <w:gridAfter w:val="1"/>
          <w:wAfter w:w="7" w:type="dxa"/>
          <w:trHeight w:hRule="exact" w:val="415"/>
        </w:trPr>
        <w:tc>
          <w:tcPr>
            <w:tcW w:w="1458" w:type="dxa"/>
            <w:vAlign w:val="center"/>
          </w:tcPr>
          <w:p w14:paraId="13D12B62" w14:textId="77777777" w:rsidR="00D77012" w:rsidRPr="00260CAF" w:rsidRDefault="00D77012" w:rsidP="00D77012">
            <w:pPr>
              <w:spacing w:after="0" w:line="240" w:lineRule="auto"/>
              <w:rPr>
                <w:rFonts w:ascii="Times New Roman" w:hAnsi="Times New Roman"/>
                <w:b/>
                <w:sz w:val="20"/>
                <w:szCs w:val="20"/>
              </w:rPr>
            </w:pPr>
            <w:r w:rsidRPr="00260CAF">
              <w:rPr>
                <w:rFonts w:ascii="Times New Roman" w:hAnsi="Times New Roman"/>
                <w:sz w:val="20"/>
                <w:szCs w:val="20"/>
              </w:rPr>
              <w:t>None</w:t>
            </w:r>
          </w:p>
        </w:tc>
        <w:tc>
          <w:tcPr>
            <w:tcW w:w="1980" w:type="dxa"/>
            <w:vAlign w:val="center"/>
          </w:tcPr>
          <w:p w14:paraId="5A7A0FCA" w14:textId="77777777" w:rsidR="00D77012" w:rsidRPr="00260CAF" w:rsidRDefault="00D77012" w:rsidP="00D77012">
            <w:pPr>
              <w:spacing w:after="0" w:line="240" w:lineRule="auto"/>
              <w:rPr>
                <w:rFonts w:ascii="Times New Roman" w:hAnsi="Times New Roman"/>
                <w:b/>
                <w:sz w:val="20"/>
                <w:szCs w:val="20"/>
              </w:rPr>
            </w:pPr>
            <w:r w:rsidRPr="00260CAF">
              <w:rPr>
                <w:rFonts w:ascii="Times New Roman" w:hAnsi="Times New Roman"/>
                <w:sz w:val="20"/>
                <w:szCs w:val="20"/>
              </w:rPr>
              <w:t>Aluminum Chloride</w:t>
            </w:r>
          </w:p>
        </w:tc>
        <w:tc>
          <w:tcPr>
            <w:tcW w:w="1534" w:type="dxa"/>
            <w:vAlign w:val="center"/>
          </w:tcPr>
          <w:p w14:paraId="17BC9346" w14:textId="77777777" w:rsidR="00D77012" w:rsidRPr="00260CAF" w:rsidRDefault="00D77012" w:rsidP="00D77012">
            <w:pPr>
              <w:spacing w:after="0" w:line="240" w:lineRule="auto"/>
              <w:rPr>
                <w:rFonts w:ascii="Times New Roman" w:eastAsia="Times New Roman" w:hAnsi="Times New Roman"/>
                <w:b/>
                <w:bCs/>
                <w:sz w:val="20"/>
                <w:szCs w:val="20"/>
              </w:rPr>
            </w:pPr>
            <w:r w:rsidRPr="00260CAF">
              <w:rPr>
                <w:rFonts w:ascii="Times New Roman" w:hAnsi="Times New Roman"/>
                <w:sz w:val="20"/>
                <w:szCs w:val="20"/>
              </w:rPr>
              <w:t>0.51 ± 0.06</w:t>
            </w:r>
          </w:p>
        </w:tc>
        <w:tc>
          <w:tcPr>
            <w:tcW w:w="716" w:type="dxa"/>
            <w:vAlign w:val="center"/>
          </w:tcPr>
          <w:p w14:paraId="386AA492" w14:textId="77777777" w:rsidR="00D77012" w:rsidRPr="00260CAF" w:rsidRDefault="00D77012" w:rsidP="00D77012">
            <w:pPr>
              <w:spacing w:after="0" w:line="240" w:lineRule="auto"/>
              <w:rPr>
                <w:rFonts w:ascii="Times New Roman" w:eastAsia="Times New Roman" w:hAnsi="Times New Roman"/>
                <w:b/>
                <w:bCs/>
                <w:sz w:val="20"/>
                <w:szCs w:val="20"/>
              </w:rPr>
            </w:pPr>
            <w:r w:rsidRPr="00260CAF">
              <w:rPr>
                <w:rFonts w:ascii="Times New Roman" w:hAnsi="Times New Roman"/>
                <w:sz w:val="20"/>
                <w:szCs w:val="20"/>
              </w:rPr>
              <w:t>0.28</w:t>
            </w:r>
          </w:p>
        </w:tc>
        <w:tc>
          <w:tcPr>
            <w:tcW w:w="1484" w:type="dxa"/>
            <w:vAlign w:val="center"/>
          </w:tcPr>
          <w:p w14:paraId="6E383B18" w14:textId="77777777" w:rsidR="00D77012" w:rsidRPr="00260CAF" w:rsidRDefault="00D77012" w:rsidP="00D77012">
            <w:pPr>
              <w:spacing w:after="0" w:line="240" w:lineRule="auto"/>
              <w:rPr>
                <w:rFonts w:ascii="Times New Roman" w:hAnsi="Times New Roman"/>
                <w:b/>
                <w:sz w:val="20"/>
                <w:szCs w:val="20"/>
              </w:rPr>
            </w:pPr>
            <w:r w:rsidRPr="00260CAF">
              <w:rPr>
                <w:rFonts w:ascii="Times New Roman" w:hAnsi="Times New Roman"/>
                <w:sz w:val="20"/>
                <w:szCs w:val="20"/>
              </w:rPr>
              <w:t>0.57</w:t>
            </w:r>
          </w:p>
        </w:tc>
        <w:tc>
          <w:tcPr>
            <w:tcW w:w="1516" w:type="dxa"/>
            <w:vAlign w:val="center"/>
          </w:tcPr>
          <w:p w14:paraId="7E40018C" w14:textId="77777777" w:rsidR="00D77012" w:rsidRPr="00260CAF" w:rsidRDefault="00D77012" w:rsidP="00D77012">
            <w:pPr>
              <w:spacing w:after="0" w:line="240" w:lineRule="auto"/>
              <w:ind w:left="-321" w:firstLine="321"/>
              <w:rPr>
                <w:rFonts w:ascii="Times New Roman" w:eastAsia="Times New Roman" w:hAnsi="Times New Roman"/>
                <w:b/>
                <w:bCs/>
                <w:sz w:val="20"/>
                <w:szCs w:val="20"/>
              </w:rPr>
            </w:pPr>
            <w:r w:rsidRPr="00260CAF">
              <w:rPr>
                <w:rFonts w:ascii="Times New Roman" w:hAnsi="Times New Roman"/>
                <w:sz w:val="20"/>
                <w:szCs w:val="20"/>
              </w:rPr>
              <w:t>1.62 ± 0.09</w:t>
            </w:r>
          </w:p>
        </w:tc>
      </w:tr>
      <w:tr w:rsidR="00D77012" w:rsidRPr="00260CAF" w14:paraId="72CCF003" w14:textId="77777777" w:rsidTr="00D77012">
        <w:trPr>
          <w:gridAfter w:val="1"/>
          <w:wAfter w:w="7" w:type="dxa"/>
          <w:trHeight w:hRule="exact" w:val="432"/>
        </w:trPr>
        <w:tc>
          <w:tcPr>
            <w:tcW w:w="1458" w:type="dxa"/>
            <w:vAlign w:val="center"/>
          </w:tcPr>
          <w:p w14:paraId="23AC9848" w14:textId="77777777" w:rsidR="00D77012" w:rsidRPr="00260CAF" w:rsidRDefault="00D77012" w:rsidP="00D77012">
            <w:pPr>
              <w:spacing w:after="0" w:line="240" w:lineRule="auto"/>
              <w:rPr>
                <w:rFonts w:ascii="Times New Roman" w:hAnsi="Times New Roman"/>
                <w:sz w:val="20"/>
                <w:szCs w:val="20"/>
              </w:rPr>
            </w:pPr>
            <w:r>
              <w:rPr>
                <w:rFonts w:ascii="Times New Roman" w:hAnsi="Times New Roman"/>
                <w:sz w:val="20"/>
                <w:szCs w:val="20"/>
              </w:rPr>
              <w:t>None</w:t>
            </w:r>
          </w:p>
        </w:tc>
        <w:tc>
          <w:tcPr>
            <w:tcW w:w="1980" w:type="dxa"/>
            <w:vAlign w:val="center"/>
          </w:tcPr>
          <w:p w14:paraId="2F5AD5B4" w14:textId="77777777" w:rsidR="00D77012" w:rsidRPr="00260CAF" w:rsidRDefault="00D77012" w:rsidP="00D77012">
            <w:pPr>
              <w:spacing w:after="0" w:line="240" w:lineRule="auto"/>
              <w:rPr>
                <w:rFonts w:ascii="Times New Roman" w:hAnsi="Times New Roman"/>
                <w:sz w:val="20"/>
                <w:szCs w:val="20"/>
              </w:rPr>
            </w:pPr>
            <w:r>
              <w:rPr>
                <w:rFonts w:ascii="Times New Roman" w:hAnsi="Times New Roman"/>
                <w:sz w:val="20"/>
                <w:szCs w:val="20"/>
              </w:rPr>
              <w:t>Aluminum Sulfate</w:t>
            </w:r>
          </w:p>
        </w:tc>
        <w:tc>
          <w:tcPr>
            <w:tcW w:w="1534" w:type="dxa"/>
            <w:vAlign w:val="center"/>
          </w:tcPr>
          <w:p w14:paraId="4AC5222C" w14:textId="77777777" w:rsidR="00D77012" w:rsidRPr="00260CAF" w:rsidRDefault="00D77012" w:rsidP="00D77012">
            <w:pPr>
              <w:spacing w:after="0" w:line="240" w:lineRule="auto"/>
              <w:rPr>
                <w:rFonts w:ascii="Times New Roman" w:hAnsi="Times New Roman"/>
                <w:sz w:val="20"/>
                <w:szCs w:val="20"/>
              </w:rPr>
            </w:pPr>
            <w:r w:rsidRPr="00260CAF">
              <w:rPr>
                <w:rFonts w:ascii="Times New Roman" w:hAnsi="Times New Roman"/>
                <w:sz w:val="20"/>
                <w:szCs w:val="20"/>
              </w:rPr>
              <w:t>0.12 ± 0.03</w:t>
            </w:r>
          </w:p>
        </w:tc>
        <w:tc>
          <w:tcPr>
            <w:tcW w:w="716" w:type="dxa"/>
            <w:vAlign w:val="center"/>
          </w:tcPr>
          <w:p w14:paraId="07BCCC47" w14:textId="77777777" w:rsidR="00D77012" w:rsidRPr="00260CAF" w:rsidRDefault="00D77012" w:rsidP="00D77012">
            <w:pPr>
              <w:spacing w:after="0" w:line="240" w:lineRule="auto"/>
              <w:rPr>
                <w:rFonts w:ascii="Times New Roman" w:hAnsi="Times New Roman"/>
                <w:sz w:val="20"/>
                <w:szCs w:val="20"/>
              </w:rPr>
            </w:pPr>
            <w:r w:rsidRPr="00260CAF">
              <w:rPr>
                <w:rFonts w:ascii="Times New Roman" w:hAnsi="Times New Roman"/>
                <w:sz w:val="20"/>
                <w:szCs w:val="20"/>
              </w:rPr>
              <w:t>0.51</w:t>
            </w:r>
          </w:p>
        </w:tc>
        <w:tc>
          <w:tcPr>
            <w:tcW w:w="1484" w:type="dxa"/>
            <w:vAlign w:val="center"/>
          </w:tcPr>
          <w:p w14:paraId="70F56E8C" w14:textId="77777777" w:rsidR="00D77012" w:rsidRPr="00260CAF" w:rsidRDefault="00D77012" w:rsidP="00D77012">
            <w:pPr>
              <w:spacing w:after="0" w:line="240" w:lineRule="auto"/>
              <w:rPr>
                <w:rFonts w:ascii="Times New Roman" w:hAnsi="Times New Roman"/>
                <w:sz w:val="20"/>
                <w:szCs w:val="20"/>
              </w:rPr>
            </w:pPr>
            <w:r>
              <w:rPr>
                <w:rFonts w:ascii="Times New Roman" w:hAnsi="Times New Roman"/>
                <w:sz w:val="20"/>
                <w:szCs w:val="20"/>
              </w:rPr>
              <w:t>0.14</w:t>
            </w:r>
          </w:p>
        </w:tc>
        <w:tc>
          <w:tcPr>
            <w:tcW w:w="1516" w:type="dxa"/>
            <w:vAlign w:val="center"/>
          </w:tcPr>
          <w:p w14:paraId="129ED7E4" w14:textId="77777777" w:rsidR="00D77012" w:rsidRPr="00260CAF" w:rsidRDefault="00D77012" w:rsidP="00D77012">
            <w:pPr>
              <w:spacing w:after="0" w:line="240" w:lineRule="auto"/>
              <w:ind w:left="-321" w:firstLine="321"/>
              <w:rPr>
                <w:rFonts w:ascii="Times New Roman" w:hAnsi="Times New Roman"/>
                <w:sz w:val="20"/>
                <w:szCs w:val="20"/>
              </w:rPr>
            </w:pPr>
            <w:r w:rsidRPr="00260CAF">
              <w:rPr>
                <w:rFonts w:ascii="Times New Roman" w:hAnsi="Times New Roman"/>
                <w:sz w:val="20"/>
                <w:szCs w:val="20"/>
              </w:rPr>
              <w:t>2.04 ± 1.13</w:t>
            </w:r>
          </w:p>
        </w:tc>
      </w:tr>
    </w:tbl>
    <w:p w14:paraId="18DC23D9" w14:textId="77777777" w:rsidR="00D77012" w:rsidRDefault="00D77012" w:rsidP="003F0F57">
      <w:pPr>
        <w:spacing w:after="0" w:line="480" w:lineRule="auto"/>
        <w:jc w:val="both"/>
        <w:rPr>
          <w:rFonts w:ascii="Times New Roman" w:hAnsi="Times New Roman"/>
          <w:color w:val="000000"/>
          <w:sz w:val="24"/>
          <w:szCs w:val="24"/>
        </w:rPr>
      </w:pPr>
    </w:p>
    <w:p w14:paraId="36A7FB3C" w14:textId="77777777" w:rsidR="00215FE3" w:rsidRPr="0004288F" w:rsidRDefault="00215FE3" w:rsidP="00215FE3">
      <w:pPr>
        <w:spacing w:after="0" w:line="480" w:lineRule="auto"/>
        <w:jc w:val="both"/>
        <w:rPr>
          <w:rFonts w:ascii="Times New Roman" w:hAnsi="Times New Roman"/>
          <w:sz w:val="24"/>
          <w:szCs w:val="24"/>
        </w:rPr>
      </w:pPr>
      <w:r w:rsidRPr="00FD0554">
        <w:rPr>
          <w:rFonts w:ascii="Times New Roman" w:hAnsi="Times New Roman"/>
          <w:sz w:val="24"/>
          <w:szCs w:val="24"/>
        </w:rPr>
        <w:t>This is consistent with the fact that fluoride is considered a hard base</w:t>
      </w:r>
      <w:r>
        <w:rPr>
          <w:rFonts w:ascii="Times New Roman" w:hAnsi="Times New Roman"/>
          <w:sz w:val="24"/>
          <w:szCs w:val="24"/>
        </w:rPr>
        <w:t>,</w:t>
      </w:r>
      <w:r w:rsidRPr="00FD0554">
        <w:rPr>
          <w:rFonts w:ascii="Times New Roman" w:hAnsi="Times New Roman"/>
          <w:sz w:val="24"/>
          <w:szCs w:val="24"/>
        </w:rPr>
        <w:t xml:space="preserve"> and as such</w:t>
      </w:r>
      <w:r>
        <w:rPr>
          <w:rFonts w:ascii="Times New Roman" w:hAnsi="Times New Roman"/>
          <w:sz w:val="24"/>
          <w:szCs w:val="24"/>
        </w:rPr>
        <w:t>,</w:t>
      </w:r>
      <w:r w:rsidRPr="00FD0554">
        <w:rPr>
          <w:rFonts w:ascii="Times New Roman" w:hAnsi="Times New Roman"/>
          <w:sz w:val="24"/>
          <w:szCs w:val="24"/>
        </w:rPr>
        <w:t xml:space="preserve"> has </w:t>
      </w:r>
      <w:r w:rsidRPr="000F0235">
        <w:rPr>
          <w:rFonts w:ascii="Times New Roman" w:hAnsi="Times New Roman"/>
          <w:sz w:val="24"/>
          <w:szCs w:val="24"/>
        </w:rPr>
        <w:t>a strong attraction to multivalent metals, which include both iron and aluminum (Wu et al.</w:t>
      </w:r>
      <w:r>
        <w:rPr>
          <w:rFonts w:ascii="Times New Roman" w:hAnsi="Times New Roman"/>
          <w:sz w:val="24"/>
          <w:szCs w:val="24"/>
        </w:rPr>
        <w:t>, 2007). Given the minimal exploration of using iron for fluoride removal,</w:t>
      </w:r>
      <w:r w:rsidRPr="000F0235">
        <w:rPr>
          <w:rFonts w:ascii="Times New Roman" w:hAnsi="Times New Roman"/>
          <w:sz w:val="24"/>
          <w:szCs w:val="24"/>
        </w:rPr>
        <w:t xml:space="preserve"> the results in</w:t>
      </w:r>
      <w:r w:rsidRPr="00FD0554">
        <w:rPr>
          <w:rFonts w:ascii="Times New Roman" w:hAnsi="Times New Roman"/>
          <w:sz w:val="24"/>
          <w:szCs w:val="24"/>
        </w:rPr>
        <w:t xml:space="preserve"> Table </w:t>
      </w:r>
      <w:r>
        <w:rPr>
          <w:rFonts w:ascii="Times New Roman" w:hAnsi="Times New Roman"/>
          <w:sz w:val="24"/>
          <w:szCs w:val="24"/>
        </w:rPr>
        <w:t xml:space="preserve">5.1 </w:t>
      </w:r>
      <w:r w:rsidRPr="00FD0554">
        <w:rPr>
          <w:rFonts w:ascii="Times New Roman" w:hAnsi="Times New Roman"/>
          <w:sz w:val="24"/>
          <w:szCs w:val="24"/>
        </w:rPr>
        <w:t>are particularly exciting for the field of fluoride removal from drinking water an</w:t>
      </w:r>
      <w:r>
        <w:rPr>
          <w:rFonts w:ascii="Times New Roman" w:hAnsi="Times New Roman"/>
          <w:sz w:val="24"/>
          <w:szCs w:val="24"/>
        </w:rPr>
        <w:t xml:space="preserve">d should be further explored both in laboratory and field tests. </w:t>
      </w:r>
    </w:p>
    <w:p w14:paraId="7F8544A9" w14:textId="77777777" w:rsidR="00215FE3" w:rsidRPr="00260CAF" w:rsidRDefault="00215FE3" w:rsidP="003F0F57">
      <w:pPr>
        <w:spacing w:after="0" w:line="480" w:lineRule="auto"/>
        <w:jc w:val="both"/>
        <w:rPr>
          <w:rFonts w:ascii="Times New Roman" w:hAnsi="Times New Roman"/>
          <w:color w:val="000000"/>
          <w:sz w:val="24"/>
          <w:szCs w:val="24"/>
        </w:rPr>
      </w:pPr>
    </w:p>
    <w:p w14:paraId="37F9EA16" w14:textId="77777777" w:rsidR="00C1380B" w:rsidRPr="003A5A1D" w:rsidRDefault="00C1380B" w:rsidP="003F0F57">
      <w:pPr>
        <w:spacing w:after="0" w:line="480" w:lineRule="auto"/>
        <w:jc w:val="both"/>
        <w:rPr>
          <w:rFonts w:ascii="Times New Roman" w:hAnsi="Times New Roman"/>
          <w:b/>
          <w:color w:val="000000"/>
          <w:sz w:val="24"/>
          <w:szCs w:val="24"/>
        </w:rPr>
      </w:pPr>
      <w:r w:rsidRPr="00FD0554">
        <w:rPr>
          <w:rFonts w:ascii="Times New Roman" w:hAnsi="Times New Roman"/>
          <w:b/>
          <w:sz w:val="24"/>
          <w:szCs w:val="24"/>
        </w:rPr>
        <w:t>Effect of Pretreatment with Oxidizing Agents on Fluoride Removal</w:t>
      </w:r>
    </w:p>
    <w:p w14:paraId="7FD1755F" w14:textId="476FCD3B" w:rsidR="00C33B0C" w:rsidRDefault="00C1380B" w:rsidP="003F0F57">
      <w:pPr>
        <w:spacing w:after="0" w:line="480" w:lineRule="auto"/>
        <w:ind w:firstLine="720"/>
        <w:jc w:val="both"/>
        <w:rPr>
          <w:noProof/>
        </w:rPr>
      </w:pPr>
      <w:r w:rsidRPr="00FD0554">
        <w:rPr>
          <w:rFonts w:ascii="Times New Roman" w:hAnsi="Times New Roman"/>
          <w:sz w:val="24"/>
          <w:szCs w:val="24"/>
        </w:rPr>
        <w:t>The second objective of this research was to asse</w:t>
      </w:r>
      <w:r w:rsidR="00493948">
        <w:rPr>
          <w:rFonts w:ascii="Times New Roman" w:hAnsi="Times New Roman"/>
          <w:sz w:val="24"/>
          <w:szCs w:val="24"/>
        </w:rPr>
        <w:t xml:space="preserve">ss the fluoride removal </w:t>
      </w:r>
      <w:r w:rsidR="00C1021A">
        <w:rPr>
          <w:rFonts w:ascii="Times New Roman" w:hAnsi="Times New Roman"/>
          <w:sz w:val="24"/>
          <w:szCs w:val="24"/>
        </w:rPr>
        <w:t>results when</w:t>
      </w:r>
      <w:r w:rsidRPr="00FD0554">
        <w:rPr>
          <w:rFonts w:ascii="Times New Roman" w:hAnsi="Times New Roman"/>
          <w:sz w:val="24"/>
          <w:szCs w:val="24"/>
        </w:rPr>
        <w:t xml:space="preserve"> wood char </w:t>
      </w:r>
      <w:r w:rsidR="00C1021A">
        <w:rPr>
          <w:rFonts w:ascii="Times New Roman" w:hAnsi="Times New Roman"/>
          <w:sz w:val="24"/>
          <w:szCs w:val="24"/>
        </w:rPr>
        <w:t xml:space="preserve">was </w:t>
      </w:r>
      <w:r w:rsidRPr="00FD0554">
        <w:rPr>
          <w:rFonts w:ascii="Times New Roman" w:hAnsi="Times New Roman"/>
          <w:sz w:val="24"/>
          <w:szCs w:val="24"/>
        </w:rPr>
        <w:t xml:space="preserve">pretreated with oxidizing agents prior to </w:t>
      </w:r>
      <w:r w:rsidR="00992DF7">
        <w:rPr>
          <w:rFonts w:ascii="Times New Roman" w:hAnsi="Times New Roman"/>
          <w:sz w:val="24"/>
          <w:szCs w:val="24"/>
        </w:rPr>
        <w:t>metal oxide amendment</w:t>
      </w:r>
      <w:r w:rsidR="00350979">
        <w:rPr>
          <w:rFonts w:ascii="Times New Roman" w:hAnsi="Times New Roman"/>
          <w:sz w:val="24"/>
          <w:szCs w:val="24"/>
        </w:rPr>
        <w:t xml:space="preserve">. </w:t>
      </w:r>
      <w:r w:rsidRPr="00FD0554">
        <w:rPr>
          <w:rFonts w:ascii="Times New Roman" w:hAnsi="Times New Roman"/>
          <w:sz w:val="24"/>
          <w:szCs w:val="24"/>
        </w:rPr>
        <w:t xml:space="preserve">Results </w:t>
      </w:r>
      <w:r w:rsidR="00493948">
        <w:rPr>
          <w:rFonts w:ascii="Times New Roman" w:hAnsi="Times New Roman"/>
          <w:sz w:val="24"/>
          <w:szCs w:val="24"/>
        </w:rPr>
        <w:t xml:space="preserve">of these studies are </w:t>
      </w:r>
      <w:r w:rsidR="00CB437F">
        <w:rPr>
          <w:rFonts w:ascii="Times New Roman" w:hAnsi="Times New Roman"/>
          <w:sz w:val="24"/>
          <w:szCs w:val="24"/>
        </w:rPr>
        <w:t>shown</w:t>
      </w:r>
      <w:r w:rsidRPr="00FD0554">
        <w:rPr>
          <w:rFonts w:ascii="Times New Roman" w:hAnsi="Times New Roman"/>
          <w:sz w:val="24"/>
          <w:szCs w:val="24"/>
        </w:rPr>
        <w:t xml:space="preserve"> in Figure </w:t>
      </w:r>
      <w:r w:rsidR="007A1C0C">
        <w:rPr>
          <w:rFonts w:ascii="Times New Roman" w:hAnsi="Times New Roman"/>
          <w:sz w:val="24"/>
          <w:szCs w:val="24"/>
        </w:rPr>
        <w:t>5</w:t>
      </w:r>
      <w:r>
        <w:rPr>
          <w:rFonts w:ascii="Times New Roman" w:hAnsi="Times New Roman"/>
          <w:sz w:val="24"/>
          <w:szCs w:val="24"/>
        </w:rPr>
        <w:t>.</w:t>
      </w:r>
      <w:r w:rsidRPr="00FD0554">
        <w:rPr>
          <w:rFonts w:ascii="Times New Roman" w:hAnsi="Times New Roman"/>
          <w:sz w:val="24"/>
          <w:szCs w:val="24"/>
        </w:rPr>
        <w:t xml:space="preserve">2 and Table </w:t>
      </w:r>
      <w:r w:rsidR="007A1C0C">
        <w:rPr>
          <w:rFonts w:ascii="Times New Roman" w:hAnsi="Times New Roman"/>
          <w:sz w:val="24"/>
          <w:szCs w:val="24"/>
        </w:rPr>
        <w:t>5</w:t>
      </w:r>
      <w:r>
        <w:rPr>
          <w:rFonts w:ascii="Times New Roman" w:hAnsi="Times New Roman"/>
          <w:sz w:val="24"/>
          <w:szCs w:val="24"/>
        </w:rPr>
        <w:t>.</w:t>
      </w:r>
      <w:r w:rsidRPr="00FD0554">
        <w:rPr>
          <w:rFonts w:ascii="Times New Roman" w:hAnsi="Times New Roman"/>
          <w:sz w:val="24"/>
          <w:szCs w:val="24"/>
        </w:rPr>
        <w:t xml:space="preserve">2.  Figure </w:t>
      </w:r>
      <w:r w:rsidR="007A1C0C">
        <w:rPr>
          <w:rFonts w:ascii="Times New Roman" w:hAnsi="Times New Roman"/>
          <w:sz w:val="24"/>
          <w:szCs w:val="24"/>
        </w:rPr>
        <w:t>5</w:t>
      </w:r>
      <w:r>
        <w:rPr>
          <w:rFonts w:ascii="Times New Roman" w:hAnsi="Times New Roman"/>
          <w:sz w:val="24"/>
          <w:szCs w:val="24"/>
        </w:rPr>
        <w:t>.</w:t>
      </w:r>
      <w:r w:rsidRPr="00FD0554">
        <w:rPr>
          <w:rFonts w:ascii="Times New Roman" w:hAnsi="Times New Roman"/>
          <w:sz w:val="24"/>
          <w:szCs w:val="24"/>
        </w:rPr>
        <w:t>2 shows that</w:t>
      </w:r>
      <w:r w:rsidR="00493948">
        <w:rPr>
          <w:rFonts w:ascii="Times New Roman" w:hAnsi="Times New Roman"/>
          <w:sz w:val="24"/>
          <w:szCs w:val="24"/>
        </w:rPr>
        <w:t>,</w:t>
      </w:r>
      <w:r w:rsidRPr="00FD0554">
        <w:rPr>
          <w:rFonts w:ascii="Times New Roman" w:hAnsi="Times New Roman"/>
          <w:sz w:val="24"/>
          <w:szCs w:val="24"/>
        </w:rPr>
        <w:t xml:space="preserve"> in some cases</w:t>
      </w:r>
      <w:r w:rsidR="00493948">
        <w:rPr>
          <w:rFonts w:ascii="Times New Roman" w:hAnsi="Times New Roman"/>
          <w:sz w:val="24"/>
          <w:szCs w:val="24"/>
        </w:rPr>
        <w:t>,</w:t>
      </w:r>
      <w:r w:rsidRPr="00FD0554">
        <w:rPr>
          <w:rFonts w:ascii="Times New Roman" w:hAnsi="Times New Roman"/>
          <w:sz w:val="24"/>
          <w:szCs w:val="24"/>
        </w:rPr>
        <w:t xml:space="preserve"> pretreating the wood char with oxidizing agents increased </w:t>
      </w:r>
      <w:r w:rsidR="00350979">
        <w:rPr>
          <w:rFonts w:ascii="Times New Roman" w:hAnsi="Times New Roman"/>
          <w:sz w:val="24"/>
          <w:szCs w:val="24"/>
        </w:rPr>
        <w:t xml:space="preserve">the fluoride removal capacity. </w:t>
      </w:r>
      <w:r w:rsidRPr="00FD0554">
        <w:rPr>
          <w:rFonts w:ascii="Times New Roman" w:hAnsi="Times New Roman"/>
          <w:sz w:val="24"/>
          <w:szCs w:val="24"/>
        </w:rPr>
        <w:t xml:space="preserve">For example, in Figure </w:t>
      </w:r>
      <w:r w:rsidR="00350979">
        <w:rPr>
          <w:rFonts w:ascii="Times New Roman" w:hAnsi="Times New Roman"/>
          <w:sz w:val="24"/>
          <w:szCs w:val="24"/>
        </w:rPr>
        <w:t>5</w:t>
      </w:r>
      <w:r>
        <w:rPr>
          <w:rFonts w:ascii="Times New Roman" w:hAnsi="Times New Roman"/>
          <w:sz w:val="24"/>
          <w:szCs w:val="24"/>
        </w:rPr>
        <w:t>.</w:t>
      </w:r>
      <w:r w:rsidRPr="00FD0554">
        <w:rPr>
          <w:rFonts w:ascii="Times New Roman" w:hAnsi="Times New Roman"/>
          <w:sz w:val="24"/>
          <w:szCs w:val="24"/>
        </w:rPr>
        <w:t xml:space="preserve">2A, the wood char that was pretreated with potassium permanganate (KM) and then amended with aluminum sulfate (KM – Aluminum Sulfate WC) shows </w:t>
      </w:r>
      <w:r w:rsidR="00992DF7">
        <w:rPr>
          <w:rFonts w:ascii="Times New Roman" w:hAnsi="Times New Roman"/>
          <w:sz w:val="24"/>
          <w:szCs w:val="24"/>
        </w:rPr>
        <w:t xml:space="preserve">a </w:t>
      </w:r>
      <w:r w:rsidRPr="00FD0554">
        <w:rPr>
          <w:rFonts w:ascii="Times New Roman" w:hAnsi="Times New Roman"/>
          <w:sz w:val="24"/>
          <w:szCs w:val="24"/>
        </w:rPr>
        <w:t>higher fluoride removal capacity than metal oxide amended wood char with no pretreatment</w:t>
      </w:r>
      <w:r w:rsidR="00992DF7">
        <w:rPr>
          <w:rFonts w:ascii="Times New Roman" w:hAnsi="Times New Roman"/>
          <w:sz w:val="24"/>
          <w:szCs w:val="24"/>
        </w:rPr>
        <w:t xml:space="preserve"> (Aluminum Sulfate WC).  </w:t>
      </w:r>
      <w:r w:rsidRPr="00FD0554">
        <w:rPr>
          <w:rFonts w:ascii="Times New Roman" w:hAnsi="Times New Roman"/>
          <w:sz w:val="24"/>
          <w:szCs w:val="24"/>
        </w:rPr>
        <w:t>The Q</w:t>
      </w:r>
      <w:r w:rsidRPr="00FD0554">
        <w:rPr>
          <w:rFonts w:ascii="Times New Roman" w:hAnsi="Times New Roman"/>
          <w:sz w:val="24"/>
          <w:szCs w:val="24"/>
          <w:vertAlign w:val="subscript"/>
        </w:rPr>
        <w:t>e1.5</w:t>
      </w:r>
      <w:r w:rsidRPr="00FD0554">
        <w:rPr>
          <w:rFonts w:ascii="Times New Roman" w:hAnsi="Times New Roman"/>
          <w:sz w:val="24"/>
          <w:szCs w:val="24"/>
        </w:rPr>
        <w:t xml:space="preserve"> value </w:t>
      </w:r>
      <w:r w:rsidRPr="00FD0554">
        <w:rPr>
          <w:rFonts w:ascii="Times New Roman" w:hAnsi="Times New Roman"/>
          <w:sz w:val="24"/>
          <w:szCs w:val="24"/>
        </w:rPr>
        <w:lastRenderedPageBreak/>
        <w:t xml:space="preserve">(Table </w:t>
      </w:r>
      <w:r w:rsidR="00350979">
        <w:rPr>
          <w:rFonts w:ascii="Times New Roman" w:hAnsi="Times New Roman"/>
          <w:sz w:val="24"/>
          <w:szCs w:val="24"/>
        </w:rPr>
        <w:t>5</w:t>
      </w:r>
      <w:r>
        <w:rPr>
          <w:rFonts w:ascii="Times New Roman" w:hAnsi="Times New Roman"/>
          <w:sz w:val="24"/>
          <w:szCs w:val="24"/>
        </w:rPr>
        <w:t>.</w:t>
      </w:r>
      <w:r w:rsidRPr="00FD0554">
        <w:rPr>
          <w:rFonts w:ascii="Times New Roman" w:hAnsi="Times New Roman"/>
          <w:sz w:val="24"/>
          <w:szCs w:val="24"/>
        </w:rPr>
        <w:t>2) for aluminum sulfate amended wood char pretreated with potassium permanganate was 0.40 mg/g</w:t>
      </w:r>
      <w:r w:rsidR="00493948">
        <w:rPr>
          <w:rFonts w:ascii="Times New Roman" w:hAnsi="Times New Roman"/>
          <w:sz w:val="24"/>
          <w:szCs w:val="24"/>
        </w:rPr>
        <w:t>,</w:t>
      </w:r>
      <w:r w:rsidRPr="00FD0554">
        <w:rPr>
          <w:rFonts w:ascii="Times New Roman" w:hAnsi="Times New Roman"/>
          <w:sz w:val="24"/>
          <w:szCs w:val="24"/>
        </w:rPr>
        <w:t xml:space="preserve"> while the aluminum sulfate with no pretreatment s</w:t>
      </w:r>
      <w:r w:rsidR="00350979">
        <w:rPr>
          <w:rFonts w:ascii="Times New Roman" w:hAnsi="Times New Roman"/>
          <w:sz w:val="24"/>
          <w:szCs w:val="24"/>
        </w:rPr>
        <w:t xml:space="preserve">howed 0.14 mg/g. </w:t>
      </w:r>
      <w:r w:rsidRPr="00FD0554">
        <w:rPr>
          <w:rFonts w:ascii="Times New Roman" w:hAnsi="Times New Roman"/>
          <w:sz w:val="24"/>
          <w:szCs w:val="24"/>
        </w:rPr>
        <w:t xml:space="preserve">In contrast, Figure </w:t>
      </w:r>
      <w:r w:rsidR="00350979">
        <w:rPr>
          <w:rFonts w:ascii="Times New Roman" w:hAnsi="Times New Roman"/>
          <w:sz w:val="24"/>
          <w:szCs w:val="24"/>
        </w:rPr>
        <w:t>5</w:t>
      </w:r>
      <w:r>
        <w:rPr>
          <w:rFonts w:ascii="Times New Roman" w:hAnsi="Times New Roman"/>
          <w:sz w:val="24"/>
          <w:szCs w:val="24"/>
        </w:rPr>
        <w:t>.</w:t>
      </w:r>
      <w:r w:rsidRPr="00FD0554">
        <w:rPr>
          <w:rFonts w:ascii="Times New Roman" w:hAnsi="Times New Roman"/>
          <w:sz w:val="24"/>
          <w:szCs w:val="24"/>
        </w:rPr>
        <w:t xml:space="preserve">2A and Table </w:t>
      </w:r>
      <w:r w:rsidR="00350979">
        <w:rPr>
          <w:rFonts w:ascii="Times New Roman" w:hAnsi="Times New Roman"/>
          <w:sz w:val="24"/>
          <w:szCs w:val="24"/>
        </w:rPr>
        <w:t>5</w:t>
      </w:r>
      <w:r>
        <w:rPr>
          <w:rFonts w:ascii="Times New Roman" w:hAnsi="Times New Roman"/>
          <w:sz w:val="24"/>
          <w:szCs w:val="24"/>
        </w:rPr>
        <w:t>.</w:t>
      </w:r>
      <w:r w:rsidR="00992DF7">
        <w:rPr>
          <w:rFonts w:ascii="Times New Roman" w:hAnsi="Times New Roman"/>
          <w:sz w:val="24"/>
          <w:szCs w:val="24"/>
        </w:rPr>
        <w:t xml:space="preserve">2 show that </w:t>
      </w:r>
      <w:r w:rsidRPr="00FD0554">
        <w:rPr>
          <w:rFonts w:ascii="Times New Roman" w:hAnsi="Times New Roman"/>
          <w:sz w:val="24"/>
          <w:szCs w:val="24"/>
        </w:rPr>
        <w:t>hydrogen peroxide (HP) pretreatmen</w:t>
      </w:r>
      <w:r w:rsidR="00992DF7">
        <w:rPr>
          <w:rFonts w:ascii="Times New Roman" w:hAnsi="Times New Roman"/>
          <w:sz w:val="24"/>
          <w:szCs w:val="24"/>
        </w:rPr>
        <w:t>t combined with aluminum sulfate amendment had</w:t>
      </w:r>
      <w:r w:rsidR="00C1021A">
        <w:rPr>
          <w:rFonts w:ascii="Times New Roman" w:hAnsi="Times New Roman"/>
          <w:sz w:val="24"/>
          <w:szCs w:val="24"/>
        </w:rPr>
        <w:t xml:space="preserve"> </w:t>
      </w:r>
      <w:r w:rsidR="00992DF7">
        <w:rPr>
          <w:rFonts w:ascii="Times New Roman" w:hAnsi="Times New Roman"/>
          <w:sz w:val="24"/>
          <w:szCs w:val="24"/>
        </w:rPr>
        <w:t xml:space="preserve">a </w:t>
      </w:r>
      <w:r w:rsidR="00C1021A">
        <w:rPr>
          <w:rFonts w:ascii="Times New Roman" w:hAnsi="Times New Roman"/>
          <w:sz w:val="24"/>
          <w:szCs w:val="24"/>
        </w:rPr>
        <w:t xml:space="preserve">calculated </w:t>
      </w:r>
      <w:r w:rsidRPr="00FD0554">
        <w:rPr>
          <w:rFonts w:ascii="Times New Roman" w:hAnsi="Times New Roman"/>
          <w:sz w:val="24"/>
          <w:szCs w:val="24"/>
        </w:rPr>
        <w:t>Q</w:t>
      </w:r>
      <w:r w:rsidRPr="00FD0554">
        <w:rPr>
          <w:rFonts w:ascii="Times New Roman" w:hAnsi="Times New Roman"/>
          <w:sz w:val="24"/>
          <w:szCs w:val="24"/>
          <w:vertAlign w:val="subscript"/>
        </w:rPr>
        <w:t>e1.5</w:t>
      </w:r>
      <w:r w:rsidR="007A1C0C">
        <w:rPr>
          <w:rFonts w:ascii="Times New Roman" w:hAnsi="Times New Roman"/>
          <w:sz w:val="24"/>
          <w:szCs w:val="24"/>
        </w:rPr>
        <w:t xml:space="preserve"> </w:t>
      </w:r>
      <w:r w:rsidR="00C1021A">
        <w:rPr>
          <w:rFonts w:ascii="Times New Roman" w:hAnsi="Times New Roman"/>
          <w:sz w:val="24"/>
          <w:szCs w:val="24"/>
        </w:rPr>
        <w:t xml:space="preserve">value </w:t>
      </w:r>
      <w:r w:rsidR="00992DF7">
        <w:rPr>
          <w:rFonts w:ascii="Times New Roman" w:hAnsi="Times New Roman"/>
          <w:sz w:val="24"/>
          <w:szCs w:val="24"/>
        </w:rPr>
        <w:t>of</w:t>
      </w:r>
      <w:r w:rsidR="00C1021A">
        <w:rPr>
          <w:rFonts w:ascii="Times New Roman" w:hAnsi="Times New Roman"/>
          <w:sz w:val="24"/>
          <w:szCs w:val="24"/>
        </w:rPr>
        <w:t xml:space="preserve"> 0</w:t>
      </w:r>
      <w:r w:rsidR="00992DF7">
        <w:rPr>
          <w:rFonts w:ascii="Times New Roman" w:hAnsi="Times New Roman"/>
          <w:sz w:val="24"/>
          <w:szCs w:val="24"/>
        </w:rPr>
        <w:t>, lower even than the wood char alone at 0.04 mg/g</w:t>
      </w:r>
      <w:r w:rsidR="00C1021A">
        <w:rPr>
          <w:rFonts w:ascii="Times New Roman" w:hAnsi="Times New Roman"/>
          <w:sz w:val="24"/>
          <w:szCs w:val="24"/>
        </w:rPr>
        <w:t xml:space="preserve">. </w:t>
      </w:r>
      <w:r w:rsidR="00983EFC" w:rsidRPr="00FD0554">
        <w:rPr>
          <w:rFonts w:ascii="Times New Roman" w:hAnsi="Times New Roman"/>
          <w:sz w:val="24"/>
          <w:szCs w:val="24"/>
        </w:rPr>
        <w:t xml:space="preserve">Figure </w:t>
      </w:r>
      <w:r w:rsidR="00C33B0C">
        <w:rPr>
          <w:rFonts w:ascii="Times New Roman" w:hAnsi="Times New Roman"/>
          <w:sz w:val="24"/>
          <w:szCs w:val="24"/>
        </w:rPr>
        <w:t>5</w:t>
      </w:r>
      <w:r w:rsidR="00983EFC">
        <w:rPr>
          <w:rFonts w:ascii="Times New Roman" w:hAnsi="Times New Roman"/>
          <w:sz w:val="24"/>
          <w:szCs w:val="24"/>
        </w:rPr>
        <w:t>.</w:t>
      </w:r>
      <w:r w:rsidR="00983EFC" w:rsidRPr="00FD0554">
        <w:rPr>
          <w:rFonts w:ascii="Times New Roman" w:hAnsi="Times New Roman"/>
          <w:sz w:val="24"/>
          <w:szCs w:val="24"/>
        </w:rPr>
        <w:t xml:space="preserve">2B shows a similar trend for potassium permanganate pretreatment followed by iron (III) nitrate amendment when higher equilibrium concentrations are compared (Langmuir </w:t>
      </w:r>
      <w:proofErr w:type="spellStart"/>
      <w:r w:rsidR="00983EFC" w:rsidRPr="00FD0554">
        <w:rPr>
          <w:rFonts w:ascii="Times New Roman" w:hAnsi="Times New Roman"/>
          <w:sz w:val="24"/>
          <w:szCs w:val="24"/>
        </w:rPr>
        <w:t>Q</w:t>
      </w:r>
      <w:r w:rsidR="00983EFC" w:rsidRPr="00FD0554">
        <w:rPr>
          <w:rFonts w:ascii="Times New Roman" w:hAnsi="Times New Roman"/>
          <w:sz w:val="24"/>
          <w:szCs w:val="24"/>
          <w:vertAlign w:val="subscript"/>
        </w:rPr>
        <w:t>m</w:t>
      </w:r>
      <w:proofErr w:type="spellEnd"/>
      <w:r w:rsidR="00983EFC" w:rsidRPr="00FD0554">
        <w:rPr>
          <w:rFonts w:ascii="Times New Roman" w:hAnsi="Times New Roman"/>
          <w:sz w:val="24"/>
          <w:szCs w:val="24"/>
        </w:rPr>
        <w:t xml:space="preserve"> values of 10.6 and 8.02 mg/g for pretreated and not pretreated, respectively).</w:t>
      </w:r>
      <w:r w:rsidR="00C33B0C" w:rsidRPr="00C33B0C">
        <w:rPr>
          <w:noProof/>
        </w:rPr>
        <w:t xml:space="preserve"> </w:t>
      </w:r>
    </w:p>
    <w:p w14:paraId="3A08046C" w14:textId="70419064" w:rsidR="00BD07A5" w:rsidRDefault="00BD07A5" w:rsidP="003F0F57">
      <w:pPr>
        <w:spacing w:after="0" w:line="480" w:lineRule="auto"/>
        <w:ind w:firstLine="720"/>
        <w:jc w:val="both"/>
        <w:rPr>
          <w:rFonts w:ascii="Times New Roman" w:hAnsi="Times New Roman"/>
          <w:sz w:val="24"/>
          <w:szCs w:val="24"/>
        </w:rPr>
      </w:pPr>
    </w:p>
    <w:p w14:paraId="095320EA" w14:textId="1E7E7C92" w:rsidR="00983EFC" w:rsidRDefault="004A7731" w:rsidP="004A7731">
      <w:pPr>
        <w:spacing w:after="0" w:line="480" w:lineRule="auto"/>
        <w:jc w:val="both"/>
        <w:rPr>
          <w:rFonts w:ascii="Times New Roman" w:hAnsi="Times New Roman"/>
          <w:sz w:val="24"/>
          <w:szCs w:val="24"/>
        </w:rPr>
      </w:pPr>
      <w:r w:rsidRPr="004A7731">
        <w:rPr>
          <w:noProof/>
        </w:rPr>
        <mc:AlternateContent>
          <mc:Choice Requires="wpg">
            <w:drawing>
              <wp:inline distT="0" distB="0" distL="0" distR="0" wp14:anchorId="757DB2A5" wp14:editId="5D5D79EA">
                <wp:extent cx="5394960" cy="3715861"/>
                <wp:effectExtent l="0" t="0" r="15240" b="18415"/>
                <wp:docPr id="44" name="Group 64"/>
                <wp:cNvGraphicFramePr/>
                <a:graphic xmlns:a="http://schemas.openxmlformats.org/drawingml/2006/main">
                  <a:graphicData uri="http://schemas.microsoft.com/office/word/2010/wordprocessingGroup">
                    <wpg:wgp>
                      <wpg:cNvGrpSpPr/>
                      <wpg:grpSpPr>
                        <a:xfrm>
                          <a:off x="0" y="0"/>
                          <a:ext cx="5394960" cy="3715861"/>
                          <a:chOff x="0" y="0"/>
                          <a:chExt cx="8540252" cy="6060882"/>
                        </a:xfrm>
                      </wpg:grpSpPr>
                      <wpg:graphicFrame>
                        <wpg:cNvPr id="45" name="Chart 45"/>
                        <wpg:cNvFrPr>
                          <a:graphicFrameLocks/>
                        </wpg:cNvFrPr>
                        <wpg:xfrm>
                          <a:off x="0" y="0"/>
                          <a:ext cx="8540252" cy="6060882"/>
                        </wpg:xfrm>
                        <a:graphic>
                          <a:graphicData uri="http://schemas.openxmlformats.org/drawingml/2006/chart">
                            <c:chart xmlns:c="http://schemas.openxmlformats.org/drawingml/2006/chart" xmlns:r="http://schemas.openxmlformats.org/officeDocument/2006/relationships" r:id="rId23"/>
                          </a:graphicData>
                        </a:graphic>
                      </wpg:graphicFrame>
                      <wps:wsp>
                        <wps:cNvPr id="46" name="Text Box 46"/>
                        <wps:cNvSpPr txBox="1"/>
                        <wps:spPr>
                          <a:xfrm>
                            <a:off x="7965273" y="41425"/>
                            <a:ext cx="542813" cy="335281"/>
                          </a:xfrm>
                          <a:prstGeom prst="rect">
                            <a:avLst/>
                          </a:prstGeom>
                          <a:solidFill>
                            <a:schemeClr val="lt1"/>
                          </a:solidFill>
                          <a:ln w="9525" cmpd="sng">
                            <a:noFill/>
                          </a:ln>
                        </wps:spPr>
                        <wps:style>
                          <a:lnRef idx="0">
                            <a:scrgbClr r="0" g="0" b="0"/>
                          </a:lnRef>
                          <a:fillRef idx="0">
                            <a:scrgbClr r="0" g="0" b="0"/>
                          </a:fillRef>
                          <a:effectRef idx="0">
                            <a:scrgbClr r="0" g="0" b="0"/>
                          </a:effectRef>
                          <a:fontRef idx="minor">
                            <a:schemeClr val="dk1"/>
                          </a:fontRef>
                        </wps:style>
                        <wps:txbx>
                          <w:txbxContent>
                            <w:p w14:paraId="0343323B" w14:textId="77777777" w:rsidR="005A5637" w:rsidRDefault="005A5637" w:rsidP="004A7731">
                              <w:pPr>
                                <w:pStyle w:val="NormalWeb"/>
                                <w:spacing w:before="0" w:beforeAutospacing="0" w:after="0" w:afterAutospacing="0"/>
                              </w:pPr>
                              <w:r>
                                <w:rPr>
                                  <w:rFonts w:ascii="Times New Roman" w:hAnsi="Times New Roman"/>
                                  <w:b/>
                                  <w:bCs/>
                                  <w:color w:val="000000" w:themeColor="dark1"/>
                                </w:rPr>
                                <w:t>A</w:t>
                              </w:r>
                            </w:p>
                          </w:txbxContent>
                        </wps:txbx>
                        <wps:bodyPr wrap="square" rtlCol="0" anchor="t"/>
                      </wps:wsp>
                    </wpg:wgp>
                  </a:graphicData>
                </a:graphic>
              </wp:inline>
            </w:drawing>
          </mc:Choice>
          <mc:Fallback>
            <w:pict>
              <v:group id="Group 64" o:spid="_x0000_s1029" style="width:424.8pt;height:292.6pt;mso-position-horizontal-relative:char;mso-position-vertical-relative:line" coordsize="8540252,6060882" o:gfxdata="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45" o:spid="_x0000_s1030" type="#_x0000_t75" style="position:absolute;left:-9650;top:-9943;width:8559552;height:6075227;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">
                  <v:imagedata r:id="rId24" o:title=""/>
                  <o:lock v:ext="edit" aspectratio="f"/>
                </v:shape>
                <v:shape id="Text Box 46" o:spid="_x0000_s1031" type="#_x0000_t202" style="position:absolute;left:7965273;top:41425;width:542813;height:335281;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sl01KxgAA&#10;ANsAAAAPAAAAZHJzL2Rvd25yZXYueG1sRI9Ba8JAFITvBf/D8gQvpW4UkSa6iggt0kNpkiIeH9nX&#10;JDT7NmTXJPXXu4VCj8PMfMNs96NpRE+dqy0rWMwjEMSF1TWXCj7zl6dnEM4ja2wsk4IfcrDfTR62&#10;mGg7cEp95ksRIOwSVFB53yZSuqIig25uW+LgfdnOoA+yK6XucAhw08hlFK2lwZrDQoUtHSsqvrOr&#10;UfB4iQ8x1pS/Lc/xOb19XNPb67tSs+l42IDwNPr/8F/7pBWs1vD7JfwAubsD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Bsl01KxgAAANsAAAAPAAAAAAAAAAAAAAAAAJcCAABkcnMv&#10;ZG93bnJldi54bWxQSwUGAAAAAAQABAD1AAAAigMAAAAA&#10;" fillcolor="white [3201]" stroked="f">
                  <v:textbox>
                    <w:txbxContent>
                      <w:p w14:paraId="0343323B" w14:textId="77777777" w:rsidR="00D81D8D" w:rsidRDefault="00D81D8D" w:rsidP="004A7731">
                        <w:pPr>
                          <w:pStyle w:val="NormalWeb"/>
                          <w:spacing w:before="0" w:beforeAutospacing="0" w:after="0" w:afterAutospacing="0"/>
                        </w:pPr>
                        <w:r>
                          <w:rPr>
                            <w:rFonts w:ascii="Times New Roman" w:hAnsi="Times New Roman"/>
                            <w:b/>
                            <w:bCs/>
                            <w:color w:val="000000" w:themeColor="dark1"/>
                          </w:rPr>
                          <w:t>A</w:t>
                        </w:r>
                      </w:p>
                    </w:txbxContent>
                  </v:textbox>
                </v:shape>
                <w10:anchorlock/>
              </v:group>
            </w:pict>
          </mc:Fallback>
        </mc:AlternateContent>
      </w:r>
    </w:p>
    <w:p w14:paraId="55227544" w14:textId="7A3BB371" w:rsidR="00983EFC" w:rsidRDefault="00C33B0C" w:rsidP="003F0F57">
      <w:pPr>
        <w:spacing w:after="0" w:line="480" w:lineRule="auto"/>
        <w:ind w:firstLine="720"/>
        <w:jc w:val="both"/>
        <w:rPr>
          <w:rFonts w:ascii="Times New Roman" w:hAnsi="Times New Roman"/>
          <w:sz w:val="24"/>
          <w:szCs w:val="24"/>
        </w:rPr>
      </w:pPr>
      <w:r>
        <w:rPr>
          <w:rFonts w:ascii="Times New Roman" w:hAnsi="Times New Roman"/>
          <w:sz w:val="24"/>
          <w:szCs w:val="24"/>
        </w:rPr>
        <w:tab/>
      </w:r>
    </w:p>
    <w:p w14:paraId="7425A5BD" w14:textId="37B2F31C" w:rsidR="00983EFC" w:rsidRDefault="004A7731" w:rsidP="004A7731">
      <w:pPr>
        <w:spacing w:after="0" w:line="480" w:lineRule="auto"/>
        <w:jc w:val="both"/>
        <w:rPr>
          <w:rFonts w:ascii="Times New Roman" w:hAnsi="Times New Roman"/>
          <w:sz w:val="24"/>
          <w:szCs w:val="24"/>
        </w:rPr>
      </w:pPr>
      <w:r w:rsidRPr="004A7731">
        <w:rPr>
          <w:noProof/>
        </w:rPr>
        <w:lastRenderedPageBreak/>
        <mc:AlternateContent>
          <mc:Choice Requires="wpg">
            <w:drawing>
              <wp:inline distT="0" distB="0" distL="0" distR="0" wp14:anchorId="67255DCC" wp14:editId="319CC766">
                <wp:extent cx="5394960" cy="3954304"/>
                <wp:effectExtent l="0" t="0" r="15240" b="33655"/>
                <wp:docPr id="41" name="Group 61"/>
                <wp:cNvGraphicFramePr/>
                <a:graphic xmlns:a="http://schemas.openxmlformats.org/drawingml/2006/main">
                  <a:graphicData uri="http://schemas.microsoft.com/office/word/2010/wordprocessingGroup">
                    <wpg:wgp>
                      <wpg:cNvGrpSpPr/>
                      <wpg:grpSpPr>
                        <a:xfrm>
                          <a:off x="0" y="0"/>
                          <a:ext cx="5394960" cy="3954304"/>
                          <a:chOff x="0" y="0"/>
                          <a:chExt cx="8540253" cy="6449281"/>
                        </a:xfrm>
                      </wpg:grpSpPr>
                      <wpg:graphicFrame>
                        <wpg:cNvPr id="42" name="Chart 42"/>
                        <wpg:cNvFrPr>
                          <a:graphicFrameLocks/>
                        </wpg:cNvFrPr>
                        <wpg:xfrm>
                          <a:off x="0" y="0"/>
                          <a:ext cx="8540253" cy="6449281"/>
                        </wpg:xfrm>
                        <a:graphic>
                          <a:graphicData uri="http://schemas.openxmlformats.org/drawingml/2006/chart">
                            <c:chart xmlns:c="http://schemas.openxmlformats.org/drawingml/2006/chart" xmlns:r="http://schemas.openxmlformats.org/officeDocument/2006/relationships" r:id="rId25"/>
                          </a:graphicData>
                        </a:graphic>
                      </wpg:graphicFrame>
                      <wps:wsp>
                        <wps:cNvPr id="43" name="Text Box 43"/>
                        <wps:cNvSpPr txBox="1"/>
                        <wps:spPr>
                          <a:xfrm>
                            <a:off x="7958573" y="101590"/>
                            <a:ext cx="525028" cy="450759"/>
                          </a:xfrm>
                          <a:prstGeom prst="rect">
                            <a:avLst/>
                          </a:prstGeom>
                          <a:solidFill>
                            <a:schemeClr val="lt1"/>
                          </a:solidFill>
                          <a:ln w="9525" cmpd="sng">
                            <a:noFill/>
                          </a:ln>
                        </wps:spPr>
                        <wps:style>
                          <a:lnRef idx="0">
                            <a:scrgbClr r="0" g="0" b="0"/>
                          </a:lnRef>
                          <a:fillRef idx="0">
                            <a:scrgbClr r="0" g="0" b="0"/>
                          </a:fillRef>
                          <a:effectRef idx="0">
                            <a:scrgbClr r="0" g="0" b="0"/>
                          </a:effectRef>
                          <a:fontRef idx="minor">
                            <a:schemeClr val="dk1"/>
                          </a:fontRef>
                        </wps:style>
                        <wps:txbx>
                          <w:txbxContent>
                            <w:p w14:paraId="23DEDC37" w14:textId="77777777" w:rsidR="005A5637" w:rsidRPr="004A7731" w:rsidRDefault="005A5637" w:rsidP="004A7731">
                              <w:pPr>
                                <w:pStyle w:val="NormalWeb"/>
                                <w:spacing w:before="0" w:beforeAutospacing="0" w:after="0" w:afterAutospacing="0"/>
                              </w:pPr>
                              <w:r w:rsidRPr="004A7731">
                                <w:rPr>
                                  <w:rFonts w:ascii="Times New Roman" w:hAnsi="Times New Roman"/>
                                  <w:b/>
                                  <w:bCs/>
                                  <w:color w:val="000000" w:themeColor="dark1"/>
                                </w:rPr>
                                <w:t>B</w:t>
                              </w:r>
                            </w:p>
                          </w:txbxContent>
                        </wps:txbx>
                        <wps:bodyPr wrap="square" rtlCol="0" anchor="t"/>
                      </wps:wsp>
                    </wpg:wgp>
                  </a:graphicData>
                </a:graphic>
              </wp:inline>
            </w:drawing>
          </mc:Choice>
          <mc:Fallback>
            <w:pict>
              <v:group id="Group 61" o:spid="_x0000_s1032" style="width:424.8pt;height:311.35pt;mso-position-horizontal-relative:char;mso-position-vertical-relative:line" coordsize="8540253,6449281" o:gfxdata="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">
                <v:shape id="Chart 42" o:spid="_x0000_s1033" type="#_x0000_t75" style="position:absolute;left:-9650;top:-9942;width:8559553;height:6472427;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">
                  <v:imagedata r:id="rId26" o:title=""/>
                  <o:lock v:ext="edit" aspectratio="f"/>
                </v:shape>
                <v:shape id="Text Box 43" o:spid="_x0000_s1034" type="#_x0000_t202" style="position:absolute;left:7958573;top:101590;width:525028;height:45075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84O7SxgAA&#10;ANsAAAAPAAAAZHJzL2Rvd25yZXYueG1sRI9Ba8JAFITvhf6H5RV6Kc1GLaWJWUWEluJBTCzi8ZF9&#10;TUKzb0N21eivd4WCx2FmvmGy+WBacaTeNZYVjKIYBHFpdcOVgp/t5+sHCOeRNbaWScGZHMxnjw8Z&#10;ptqeOKdj4SsRIOxSVFB736VSurImgy6yHXHwfm1v0AfZV1L3eApw08pxHL9Lgw2HhRo7WtZU/hUH&#10;o+BlnywSbGi7Gu+SXX7ZHPLL11qp56dhMQXhafD38H/7Wyt4m8DtS/gBcnYF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B84O7SxgAAANsAAAAPAAAAAAAAAAAAAAAAAJcCAABkcnMv&#10;ZG93bnJldi54bWxQSwUGAAAAAAQABAD1AAAAigMAAAAA&#10;" fillcolor="white [3201]" stroked="f">
                  <v:textbox>
                    <w:txbxContent>
                      <w:p w14:paraId="23DEDC37" w14:textId="77777777" w:rsidR="00D81D8D" w:rsidRPr="004A7731" w:rsidRDefault="00D81D8D" w:rsidP="004A7731">
                        <w:pPr>
                          <w:pStyle w:val="NormalWeb"/>
                          <w:spacing w:before="0" w:beforeAutospacing="0" w:after="0" w:afterAutospacing="0"/>
                        </w:pPr>
                        <w:r w:rsidRPr="004A7731">
                          <w:rPr>
                            <w:rFonts w:ascii="Times New Roman" w:hAnsi="Times New Roman"/>
                            <w:b/>
                            <w:bCs/>
                            <w:color w:val="000000" w:themeColor="dark1"/>
                          </w:rPr>
                          <w:t>B</w:t>
                        </w:r>
                      </w:p>
                    </w:txbxContent>
                  </v:textbox>
                </v:shape>
                <w10:anchorlock/>
              </v:group>
            </w:pict>
          </mc:Fallback>
        </mc:AlternateContent>
      </w:r>
    </w:p>
    <w:p w14:paraId="62412693" w14:textId="3CEB53F3" w:rsidR="00983EFC" w:rsidRPr="00260CAF" w:rsidRDefault="00983EFC" w:rsidP="00983EFC">
      <w:pPr>
        <w:spacing w:after="0" w:line="360" w:lineRule="auto"/>
        <w:jc w:val="both"/>
        <w:rPr>
          <w:rFonts w:ascii="Times New Roman" w:hAnsi="Times New Roman"/>
          <w:color w:val="000000"/>
          <w:sz w:val="24"/>
          <w:szCs w:val="24"/>
        </w:rPr>
      </w:pPr>
      <w:r w:rsidRPr="00260CAF">
        <w:rPr>
          <w:rFonts w:ascii="Times New Roman" w:hAnsi="Times New Roman"/>
          <w:sz w:val="24"/>
          <w:szCs w:val="24"/>
        </w:rPr>
        <w:t xml:space="preserve">Figure </w:t>
      </w:r>
      <w:r w:rsidR="00350979">
        <w:rPr>
          <w:rFonts w:ascii="Times New Roman" w:hAnsi="Times New Roman"/>
          <w:sz w:val="24"/>
          <w:szCs w:val="24"/>
        </w:rPr>
        <w:t>5</w:t>
      </w:r>
      <w:r>
        <w:rPr>
          <w:rFonts w:ascii="Times New Roman" w:hAnsi="Times New Roman"/>
          <w:sz w:val="24"/>
          <w:szCs w:val="24"/>
        </w:rPr>
        <w:t>.</w:t>
      </w:r>
      <w:r w:rsidRPr="00260CAF">
        <w:rPr>
          <w:rFonts w:ascii="Times New Roman" w:hAnsi="Times New Roman"/>
          <w:sz w:val="24"/>
          <w:szCs w:val="24"/>
        </w:rPr>
        <w:t xml:space="preserve">2:  Results of batch isotherms showing the fluoride removal capacities of untreated wood char and metal oxide amended wood chars with and without pretreatment (KM = potassium permanganate, HP = hydrogen peroxide). </w:t>
      </w:r>
      <w:proofErr w:type="gramStart"/>
      <w:r w:rsidRPr="00260CAF">
        <w:rPr>
          <w:rFonts w:ascii="Times New Roman" w:hAnsi="Times New Roman"/>
          <w:sz w:val="24"/>
          <w:szCs w:val="24"/>
        </w:rPr>
        <w:t xml:space="preserve">Figure </w:t>
      </w:r>
      <w:r w:rsidR="00350979">
        <w:rPr>
          <w:rFonts w:ascii="Times New Roman" w:hAnsi="Times New Roman"/>
          <w:sz w:val="24"/>
          <w:szCs w:val="24"/>
        </w:rPr>
        <w:t>5</w:t>
      </w:r>
      <w:r>
        <w:rPr>
          <w:rFonts w:ascii="Times New Roman" w:hAnsi="Times New Roman"/>
          <w:sz w:val="24"/>
          <w:szCs w:val="24"/>
        </w:rPr>
        <w:t>.</w:t>
      </w:r>
      <w:r w:rsidRPr="00260CAF">
        <w:rPr>
          <w:rFonts w:ascii="Times New Roman" w:hAnsi="Times New Roman"/>
          <w:sz w:val="24"/>
          <w:szCs w:val="24"/>
        </w:rPr>
        <w:t xml:space="preserve">2A shows results of wood char treated with aluminum sulfate and Figure </w:t>
      </w:r>
      <w:r w:rsidR="00350979">
        <w:rPr>
          <w:rFonts w:ascii="Times New Roman" w:hAnsi="Times New Roman"/>
          <w:sz w:val="24"/>
          <w:szCs w:val="24"/>
        </w:rPr>
        <w:t>5</w:t>
      </w:r>
      <w:r>
        <w:rPr>
          <w:rFonts w:ascii="Times New Roman" w:hAnsi="Times New Roman"/>
          <w:sz w:val="24"/>
          <w:szCs w:val="24"/>
        </w:rPr>
        <w:t>.</w:t>
      </w:r>
      <w:r w:rsidRPr="00260CAF">
        <w:rPr>
          <w:rFonts w:ascii="Times New Roman" w:hAnsi="Times New Roman"/>
          <w:sz w:val="24"/>
          <w:szCs w:val="24"/>
        </w:rPr>
        <w:t>2B shows</w:t>
      </w:r>
      <w:proofErr w:type="gramEnd"/>
      <w:r w:rsidRPr="00260CAF">
        <w:rPr>
          <w:rFonts w:ascii="Times New Roman" w:hAnsi="Times New Roman"/>
          <w:sz w:val="24"/>
          <w:szCs w:val="24"/>
        </w:rPr>
        <w:t xml:space="preserve"> results of wood char treated with iron (III) chloride.  </w:t>
      </w:r>
      <w:proofErr w:type="spellStart"/>
      <w:r w:rsidRPr="00260CAF">
        <w:rPr>
          <w:rFonts w:ascii="Times New Roman" w:hAnsi="Times New Roman"/>
          <w:color w:val="000000"/>
          <w:sz w:val="24"/>
          <w:szCs w:val="24"/>
        </w:rPr>
        <w:t>Q</w:t>
      </w:r>
      <w:r w:rsidRPr="00260CAF">
        <w:rPr>
          <w:rFonts w:ascii="Times New Roman" w:hAnsi="Times New Roman"/>
          <w:color w:val="000000"/>
          <w:sz w:val="24"/>
          <w:szCs w:val="24"/>
          <w:vertAlign w:val="subscript"/>
        </w:rPr>
        <w:t>e</w:t>
      </w:r>
      <w:proofErr w:type="spellEnd"/>
      <w:r w:rsidRPr="00260CAF">
        <w:rPr>
          <w:rFonts w:ascii="Times New Roman" w:hAnsi="Times New Roman"/>
          <w:color w:val="000000"/>
          <w:sz w:val="24"/>
          <w:szCs w:val="24"/>
        </w:rPr>
        <w:t xml:space="preserve">, the mg of fluoride removed per gram of media is plotted against </w:t>
      </w:r>
      <w:proofErr w:type="spellStart"/>
      <w:r w:rsidRPr="00260CAF">
        <w:rPr>
          <w:rFonts w:ascii="Times New Roman" w:hAnsi="Times New Roman"/>
          <w:color w:val="000000"/>
          <w:sz w:val="24"/>
          <w:szCs w:val="24"/>
        </w:rPr>
        <w:t>C</w:t>
      </w:r>
      <w:r w:rsidRPr="00260CAF">
        <w:rPr>
          <w:rFonts w:ascii="Times New Roman" w:hAnsi="Times New Roman"/>
          <w:color w:val="000000"/>
          <w:sz w:val="24"/>
          <w:szCs w:val="24"/>
          <w:vertAlign w:val="subscript"/>
        </w:rPr>
        <w:t>e</w:t>
      </w:r>
      <w:proofErr w:type="spellEnd"/>
      <w:r w:rsidRPr="00260CAF">
        <w:rPr>
          <w:rFonts w:ascii="Times New Roman" w:hAnsi="Times New Roman"/>
          <w:color w:val="000000"/>
          <w:sz w:val="24"/>
          <w:szCs w:val="24"/>
        </w:rPr>
        <w:t xml:space="preserve">, the equilibrium concentration of fluoride in mg/L.  </w:t>
      </w:r>
    </w:p>
    <w:p w14:paraId="63543F71" w14:textId="77777777" w:rsidR="00983EFC" w:rsidRDefault="00983EFC" w:rsidP="003F0F57">
      <w:pPr>
        <w:spacing w:after="0" w:line="480" w:lineRule="auto"/>
        <w:ind w:firstLine="720"/>
        <w:jc w:val="both"/>
        <w:rPr>
          <w:rFonts w:ascii="Times New Roman" w:hAnsi="Times New Roman"/>
          <w:sz w:val="24"/>
          <w:szCs w:val="24"/>
        </w:rPr>
      </w:pPr>
    </w:p>
    <w:p w14:paraId="206A3419" w14:textId="2B050719" w:rsidR="00C1380B" w:rsidRDefault="00C1380B" w:rsidP="00983EFC">
      <w:pPr>
        <w:spacing w:after="0" w:line="480" w:lineRule="auto"/>
        <w:jc w:val="both"/>
        <w:rPr>
          <w:rFonts w:ascii="Times New Roman" w:hAnsi="Times New Roman"/>
          <w:sz w:val="24"/>
          <w:szCs w:val="24"/>
        </w:rPr>
      </w:pPr>
      <w:r w:rsidRPr="00FD0554">
        <w:rPr>
          <w:rFonts w:ascii="Times New Roman" w:hAnsi="Times New Roman"/>
          <w:sz w:val="24"/>
          <w:szCs w:val="24"/>
        </w:rPr>
        <w:t>However, the drinking water relevant Q</w:t>
      </w:r>
      <w:r w:rsidRPr="00FD0554">
        <w:rPr>
          <w:rFonts w:ascii="Times New Roman" w:hAnsi="Times New Roman"/>
          <w:sz w:val="24"/>
          <w:szCs w:val="24"/>
          <w:vertAlign w:val="subscript"/>
        </w:rPr>
        <w:t>e1.5</w:t>
      </w:r>
      <w:r w:rsidR="00262F45">
        <w:rPr>
          <w:rFonts w:ascii="Times New Roman" w:hAnsi="Times New Roman"/>
          <w:sz w:val="24"/>
          <w:szCs w:val="24"/>
        </w:rPr>
        <w:t xml:space="preserve"> </w:t>
      </w:r>
      <w:r w:rsidRPr="00FD0554">
        <w:rPr>
          <w:rFonts w:ascii="Times New Roman" w:hAnsi="Times New Roman"/>
          <w:sz w:val="24"/>
          <w:szCs w:val="24"/>
        </w:rPr>
        <w:t>value</w:t>
      </w:r>
      <w:r w:rsidR="00262F45">
        <w:rPr>
          <w:rFonts w:ascii="Times New Roman" w:hAnsi="Times New Roman"/>
          <w:sz w:val="24"/>
          <w:szCs w:val="24"/>
        </w:rPr>
        <w:t xml:space="preserve">s show a different trend.  At an equilibrium concentration of 1.5 mg/L, iron (III) nitrate amendment with no pretreatment results in a </w:t>
      </w:r>
      <w:r w:rsidRPr="00FD0554">
        <w:rPr>
          <w:rFonts w:ascii="Times New Roman" w:hAnsi="Times New Roman"/>
          <w:sz w:val="24"/>
          <w:szCs w:val="24"/>
        </w:rPr>
        <w:t>Q</w:t>
      </w:r>
      <w:r w:rsidRPr="00FD0554">
        <w:rPr>
          <w:rFonts w:ascii="Times New Roman" w:hAnsi="Times New Roman"/>
          <w:sz w:val="24"/>
          <w:szCs w:val="24"/>
          <w:vertAlign w:val="subscript"/>
        </w:rPr>
        <w:t xml:space="preserve">e1.5 </w:t>
      </w:r>
      <w:r w:rsidR="00262F45" w:rsidRPr="00262F45">
        <w:rPr>
          <w:rFonts w:ascii="Times New Roman" w:hAnsi="Times New Roman"/>
          <w:sz w:val="24"/>
          <w:szCs w:val="24"/>
        </w:rPr>
        <w:t xml:space="preserve">value </w:t>
      </w:r>
      <w:r w:rsidRPr="00FD0554">
        <w:rPr>
          <w:rFonts w:ascii="Times New Roman" w:hAnsi="Times New Roman"/>
          <w:sz w:val="24"/>
          <w:szCs w:val="24"/>
        </w:rPr>
        <w:t xml:space="preserve">of </w:t>
      </w:r>
      <w:r w:rsidR="00CB437F">
        <w:rPr>
          <w:rFonts w:ascii="Times New Roman" w:hAnsi="Times New Roman"/>
          <w:sz w:val="24"/>
          <w:szCs w:val="24"/>
        </w:rPr>
        <w:t>2.06 versus 0.69</w:t>
      </w:r>
      <w:r w:rsidRPr="00FD0554">
        <w:rPr>
          <w:rFonts w:ascii="Times New Roman" w:hAnsi="Times New Roman"/>
          <w:sz w:val="24"/>
          <w:szCs w:val="24"/>
        </w:rPr>
        <w:t xml:space="preserve"> mg/g for p</w:t>
      </w:r>
      <w:r w:rsidR="00262F45">
        <w:rPr>
          <w:rFonts w:ascii="Times New Roman" w:hAnsi="Times New Roman"/>
          <w:sz w:val="24"/>
          <w:szCs w:val="24"/>
        </w:rPr>
        <w:t>otassium permanganate pretreated</w:t>
      </w:r>
      <w:r w:rsidRPr="00FD0554">
        <w:rPr>
          <w:rFonts w:ascii="Times New Roman" w:hAnsi="Times New Roman"/>
          <w:sz w:val="24"/>
          <w:szCs w:val="24"/>
        </w:rPr>
        <w:t>. Again</w:t>
      </w:r>
      <w:r w:rsidR="00262F45">
        <w:rPr>
          <w:rFonts w:ascii="Times New Roman" w:hAnsi="Times New Roman"/>
          <w:sz w:val="24"/>
          <w:szCs w:val="24"/>
        </w:rPr>
        <w:t>,</w:t>
      </w:r>
      <w:r w:rsidRPr="00FD0554">
        <w:rPr>
          <w:rFonts w:ascii="Times New Roman" w:hAnsi="Times New Roman"/>
          <w:sz w:val="24"/>
          <w:szCs w:val="24"/>
        </w:rPr>
        <w:t xml:space="preserve"> with iron (III) nitrate amendment, the hydrogen peroxide pretreatment lowe</w:t>
      </w:r>
      <w:r w:rsidR="00493948">
        <w:rPr>
          <w:rFonts w:ascii="Times New Roman" w:hAnsi="Times New Roman"/>
          <w:sz w:val="24"/>
          <w:szCs w:val="24"/>
        </w:rPr>
        <w:t>re</w:t>
      </w:r>
      <w:r w:rsidRPr="00FD0554">
        <w:rPr>
          <w:rFonts w:ascii="Times New Roman" w:hAnsi="Times New Roman"/>
          <w:sz w:val="24"/>
          <w:szCs w:val="24"/>
        </w:rPr>
        <w:t xml:space="preserve">d the fluoride removal capacity (Table </w:t>
      </w:r>
      <w:r w:rsidR="00350979">
        <w:rPr>
          <w:rFonts w:ascii="Times New Roman" w:hAnsi="Times New Roman"/>
          <w:sz w:val="24"/>
          <w:szCs w:val="24"/>
        </w:rPr>
        <w:t>5</w:t>
      </w:r>
      <w:r>
        <w:rPr>
          <w:rFonts w:ascii="Times New Roman" w:hAnsi="Times New Roman"/>
          <w:sz w:val="24"/>
          <w:szCs w:val="24"/>
        </w:rPr>
        <w:t>.</w:t>
      </w:r>
      <w:r w:rsidRPr="00FD0554">
        <w:rPr>
          <w:rFonts w:ascii="Times New Roman" w:hAnsi="Times New Roman"/>
          <w:sz w:val="24"/>
          <w:szCs w:val="24"/>
        </w:rPr>
        <w:t xml:space="preserve">2). </w:t>
      </w:r>
    </w:p>
    <w:p w14:paraId="15CB13F3" w14:textId="77777777" w:rsidR="009B676A" w:rsidRDefault="009B676A" w:rsidP="00983EFC">
      <w:pPr>
        <w:spacing w:after="0" w:line="360" w:lineRule="auto"/>
        <w:rPr>
          <w:rFonts w:ascii="Times New Roman" w:hAnsi="Times New Roman"/>
          <w:color w:val="000000"/>
          <w:sz w:val="24"/>
          <w:szCs w:val="24"/>
        </w:rPr>
      </w:pPr>
    </w:p>
    <w:p w14:paraId="2AC900B5" w14:textId="77777777" w:rsidR="009B676A" w:rsidRDefault="009B676A" w:rsidP="00983EFC">
      <w:pPr>
        <w:spacing w:after="0" w:line="360" w:lineRule="auto"/>
        <w:rPr>
          <w:rFonts w:ascii="Times New Roman" w:hAnsi="Times New Roman"/>
          <w:color w:val="000000"/>
          <w:sz w:val="24"/>
          <w:szCs w:val="24"/>
        </w:rPr>
      </w:pPr>
    </w:p>
    <w:p w14:paraId="252A6C8C" w14:textId="1B3899AE" w:rsidR="00983EFC" w:rsidRPr="003A5A1D" w:rsidRDefault="00983EFC" w:rsidP="00983EFC">
      <w:pPr>
        <w:spacing w:after="0" w:line="360" w:lineRule="auto"/>
        <w:rPr>
          <w:rFonts w:ascii="Times New Roman" w:hAnsi="Times New Roman"/>
          <w:color w:val="000000"/>
          <w:sz w:val="24"/>
          <w:szCs w:val="24"/>
        </w:rPr>
      </w:pPr>
      <w:r w:rsidRPr="00260CAF">
        <w:rPr>
          <w:rFonts w:ascii="Times New Roman" w:hAnsi="Times New Roman"/>
          <w:color w:val="000000"/>
          <w:sz w:val="24"/>
          <w:szCs w:val="24"/>
        </w:rPr>
        <w:t xml:space="preserve">Table </w:t>
      </w:r>
      <w:r w:rsidR="00350979">
        <w:rPr>
          <w:rFonts w:ascii="Times New Roman" w:hAnsi="Times New Roman"/>
          <w:color w:val="000000"/>
          <w:sz w:val="24"/>
          <w:szCs w:val="24"/>
        </w:rPr>
        <w:t>5</w:t>
      </w:r>
      <w:r>
        <w:rPr>
          <w:rFonts w:ascii="Times New Roman" w:hAnsi="Times New Roman"/>
          <w:color w:val="000000"/>
          <w:sz w:val="24"/>
          <w:szCs w:val="24"/>
        </w:rPr>
        <w:t>.2</w:t>
      </w:r>
      <w:r w:rsidR="00CB437F">
        <w:rPr>
          <w:rFonts w:ascii="Times New Roman" w:hAnsi="Times New Roman"/>
          <w:color w:val="000000"/>
          <w:sz w:val="24"/>
          <w:szCs w:val="24"/>
        </w:rPr>
        <w:t xml:space="preserve">: </w:t>
      </w:r>
      <w:proofErr w:type="spellStart"/>
      <w:r w:rsidR="00CB437F">
        <w:rPr>
          <w:rFonts w:ascii="Times New Roman" w:hAnsi="Times New Roman"/>
          <w:color w:val="000000"/>
          <w:sz w:val="24"/>
          <w:szCs w:val="24"/>
        </w:rPr>
        <w:t>Freundlich</w:t>
      </w:r>
      <w:proofErr w:type="spellEnd"/>
      <w:r w:rsidR="00CB437F">
        <w:rPr>
          <w:rFonts w:ascii="Times New Roman" w:hAnsi="Times New Roman"/>
          <w:color w:val="000000"/>
          <w:sz w:val="24"/>
          <w:szCs w:val="24"/>
        </w:rPr>
        <w:t xml:space="preserve"> and Langmuir c</w:t>
      </w:r>
      <w:r w:rsidRPr="00260CAF">
        <w:rPr>
          <w:rFonts w:ascii="Times New Roman" w:hAnsi="Times New Roman"/>
          <w:color w:val="000000"/>
          <w:sz w:val="24"/>
          <w:szCs w:val="24"/>
        </w:rPr>
        <w:t xml:space="preserve">onstants obtained using batch isotherm data for untreated, amended and pretreated wood chars.  </w:t>
      </w:r>
    </w:p>
    <w:tbl>
      <w:tblPr>
        <w:tblStyle w:val="TableGrid"/>
        <w:tblpPr w:leftFromText="180" w:rightFromText="180" w:vertAnchor="text" w:horzAnchor="page" w:tblpX="2333" w:tblpY="320"/>
        <w:tblW w:w="8340" w:type="dxa"/>
        <w:tblLayout w:type="fixed"/>
        <w:tblLook w:val="04A0" w:firstRow="1" w:lastRow="0" w:firstColumn="1" w:lastColumn="0" w:noHBand="0" w:noVBand="1"/>
      </w:tblPr>
      <w:tblGrid>
        <w:gridCol w:w="1548"/>
        <w:gridCol w:w="1980"/>
        <w:gridCol w:w="1572"/>
        <w:gridCol w:w="566"/>
        <w:gridCol w:w="1504"/>
        <w:gridCol w:w="1170"/>
      </w:tblGrid>
      <w:tr w:rsidR="00983EFC" w:rsidRPr="00260CAF" w14:paraId="0E004B35" w14:textId="77777777" w:rsidTr="009D312E">
        <w:trPr>
          <w:trHeight w:val="616"/>
        </w:trPr>
        <w:tc>
          <w:tcPr>
            <w:tcW w:w="8340" w:type="dxa"/>
            <w:gridSpan w:val="6"/>
            <w:vAlign w:val="center"/>
          </w:tcPr>
          <w:p w14:paraId="679303A9" w14:textId="77777777" w:rsidR="00983EFC" w:rsidRPr="00260CAF" w:rsidRDefault="00983EFC" w:rsidP="009D312E">
            <w:pPr>
              <w:spacing w:after="0" w:line="240" w:lineRule="auto"/>
              <w:jc w:val="center"/>
              <w:rPr>
                <w:rFonts w:ascii="Times New Roman" w:hAnsi="Times New Roman"/>
                <w:b/>
                <w:sz w:val="20"/>
                <w:szCs w:val="20"/>
              </w:rPr>
            </w:pPr>
            <w:r w:rsidRPr="00260CAF">
              <w:rPr>
                <w:rFonts w:ascii="Times New Roman" w:hAnsi="Times New Roman"/>
                <w:b/>
                <w:sz w:val="20"/>
                <w:szCs w:val="20"/>
              </w:rPr>
              <w:t xml:space="preserve">Treated and Untreated Wood and </w:t>
            </w:r>
            <w:proofErr w:type="spellStart"/>
            <w:r w:rsidRPr="00260CAF">
              <w:rPr>
                <w:rFonts w:ascii="Times New Roman" w:hAnsi="Times New Roman"/>
                <w:b/>
                <w:sz w:val="20"/>
                <w:szCs w:val="20"/>
              </w:rPr>
              <w:t>Freundlich</w:t>
            </w:r>
            <w:proofErr w:type="spellEnd"/>
            <w:r w:rsidRPr="00260CAF">
              <w:rPr>
                <w:rFonts w:ascii="Times New Roman" w:hAnsi="Times New Roman"/>
                <w:b/>
                <w:sz w:val="20"/>
                <w:szCs w:val="20"/>
              </w:rPr>
              <w:t xml:space="preserve"> and Langmuir Constants</w:t>
            </w:r>
          </w:p>
        </w:tc>
      </w:tr>
      <w:tr w:rsidR="00983EFC" w:rsidRPr="00260CAF" w14:paraId="4C698919" w14:textId="77777777" w:rsidTr="009D312E">
        <w:tc>
          <w:tcPr>
            <w:tcW w:w="1548" w:type="dxa"/>
            <w:tcBorders>
              <w:bottom w:val="single" w:sz="24" w:space="0" w:color="auto"/>
            </w:tcBorders>
            <w:vAlign w:val="center"/>
          </w:tcPr>
          <w:p w14:paraId="3C51D771" w14:textId="77777777" w:rsidR="00983EFC" w:rsidRPr="00260CAF" w:rsidRDefault="00983EFC" w:rsidP="009D312E">
            <w:pPr>
              <w:spacing w:after="0" w:line="240" w:lineRule="auto"/>
              <w:jc w:val="center"/>
              <w:rPr>
                <w:rFonts w:ascii="Times New Roman" w:hAnsi="Times New Roman"/>
                <w:b/>
                <w:sz w:val="20"/>
                <w:szCs w:val="20"/>
              </w:rPr>
            </w:pPr>
            <w:r w:rsidRPr="00260CAF">
              <w:rPr>
                <w:rFonts w:ascii="Times New Roman" w:hAnsi="Times New Roman"/>
                <w:b/>
                <w:sz w:val="20"/>
                <w:szCs w:val="20"/>
              </w:rPr>
              <w:t>Pretreatment</w:t>
            </w:r>
          </w:p>
        </w:tc>
        <w:tc>
          <w:tcPr>
            <w:tcW w:w="1980" w:type="dxa"/>
            <w:tcBorders>
              <w:bottom w:val="single" w:sz="24" w:space="0" w:color="auto"/>
            </w:tcBorders>
            <w:vAlign w:val="center"/>
          </w:tcPr>
          <w:p w14:paraId="2AC2E3D1" w14:textId="77777777" w:rsidR="00983EFC" w:rsidRPr="00260CAF" w:rsidRDefault="00983EFC" w:rsidP="009D312E">
            <w:pPr>
              <w:spacing w:after="0" w:line="240" w:lineRule="auto"/>
              <w:jc w:val="center"/>
              <w:rPr>
                <w:rFonts w:ascii="Times New Roman" w:hAnsi="Times New Roman"/>
                <w:sz w:val="20"/>
                <w:szCs w:val="20"/>
              </w:rPr>
            </w:pPr>
            <w:r w:rsidRPr="00260CAF">
              <w:rPr>
                <w:rFonts w:ascii="Times New Roman" w:hAnsi="Times New Roman"/>
                <w:b/>
                <w:sz w:val="20"/>
                <w:szCs w:val="20"/>
              </w:rPr>
              <w:t>Metal Amendment</w:t>
            </w:r>
          </w:p>
        </w:tc>
        <w:tc>
          <w:tcPr>
            <w:tcW w:w="1572" w:type="dxa"/>
            <w:tcBorders>
              <w:bottom w:val="single" w:sz="24" w:space="0" w:color="auto"/>
            </w:tcBorders>
            <w:vAlign w:val="center"/>
          </w:tcPr>
          <w:p w14:paraId="11AA93A2" w14:textId="77777777" w:rsidR="00983EFC" w:rsidRPr="00260CAF" w:rsidRDefault="00983EFC" w:rsidP="009D312E">
            <w:pPr>
              <w:spacing w:after="0" w:line="240" w:lineRule="auto"/>
              <w:jc w:val="center"/>
              <w:rPr>
                <w:rFonts w:ascii="Times New Roman" w:hAnsi="Times New Roman"/>
                <w:sz w:val="20"/>
                <w:szCs w:val="20"/>
              </w:rPr>
            </w:pPr>
            <w:proofErr w:type="spellStart"/>
            <w:r w:rsidRPr="00260CAF">
              <w:rPr>
                <w:rFonts w:ascii="Times New Roman" w:eastAsia="Times New Roman" w:hAnsi="Times New Roman"/>
                <w:b/>
                <w:bCs/>
                <w:sz w:val="20"/>
                <w:szCs w:val="20"/>
              </w:rPr>
              <w:t>K</w:t>
            </w:r>
            <w:r w:rsidRPr="00260CAF">
              <w:rPr>
                <w:rFonts w:ascii="Times New Roman" w:eastAsia="Times New Roman" w:hAnsi="Times New Roman"/>
                <w:b/>
                <w:bCs/>
                <w:sz w:val="20"/>
                <w:szCs w:val="20"/>
                <w:vertAlign w:val="subscript"/>
              </w:rPr>
              <w:t>f</w:t>
            </w:r>
            <w:proofErr w:type="spellEnd"/>
            <w:r w:rsidRPr="00260CAF">
              <w:rPr>
                <w:rFonts w:ascii="Times New Roman" w:eastAsia="Times New Roman" w:hAnsi="Times New Roman"/>
                <w:b/>
                <w:bCs/>
                <w:sz w:val="20"/>
                <w:szCs w:val="20"/>
                <w:vertAlign w:val="subscript"/>
              </w:rPr>
              <w:t xml:space="preserve"> </w:t>
            </w:r>
            <w:r w:rsidRPr="00260CAF">
              <w:rPr>
                <w:rFonts w:ascii="Times New Roman" w:eastAsia="Times New Roman" w:hAnsi="Times New Roman"/>
                <w:b/>
                <w:bCs/>
                <w:sz w:val="20"/>
                <w:szCs w:val="20"/>
              </w:rPr>
              <w:t>(mg/g)(mg/</w:t>
            </w:r>
            <w:proofErr w:type="gramStart"/>
            <w:r w:rsidRPr="00260CAF">
              <w:rPr>
                <w:rFonts w:ascii="Times New Roman" w:eastAsia="Times New Roman" w:hAnsi="Times New Roman"/>
                <w:b/>
                <w:bCs/>
                <w:sz w:val="20"/>
                <w:szCs w:val="20"/>
              </w:rPr>
              <w:t>L)</w:t>
            </w:r>
            <w:r w:rsidRPr="00260CAF">
              <w:rPr>
                <w:rFonts w:ascii="Times New Roman" w:eastAsia="Times New Roman" w:hAnsi="Times New Roman"/>
                <w:b/>
                <w:bCs/>
                <w:sz w:val="20"/>
                <w:szCs w:val="20"/>
                <w:vertAlign w:val="superscript"/>
              </w:rPr>
              <w:t>1</w:t>
            </w:r>
            <w:proofErr w:type="gramEnd"/>
            <w:r w:rsidRPr="00260CAF">
              <w:rPr>
                <w:rFonts w:ascii="Times New Roman" w:eastAsia="Times New Roman" w:hAnsi="Times New Roman"/>
                <w:b/>
                <w:bCs/>
                <w:sz w:val="20"/>
                <w:szCs w:val="20"/>
                <w:vertAlign w:val="superscript"/>
              </w:rPr>
              <w:t>/n</w:t>
            </w:r>
          </w:p>
        </w:tc>
        <w:tc>
          <w:tcPr>
            <w:tcW w:w="566" w:type="dxa"/>
            <w:tcBorders>
              <w:bottom w:val="single" w:sz="24" w:space="0" w:color="auto"/>
            </w:tcBorders>
            <w:vAlign w:val="center"/>
          </w:tcPr>
          <w:p w14:paraId="57EE64FF" w14:textId="77777777" w:rsidR="00983EFC" w:rsidRPr="00260CAF" w:rsidRDefault="00983EFC" w:rsidP="009D312E">
            <w:pPr>
              <w:spacing w:after="0" w:line="240" w:lineRule="auto"/>
              <w:jc w:val="center"/>
              <w:rPr>
                <w:rFonts w:ascii="Times New Roman" w:hAnsi="Times New Roman"/>
                <w:sz w:val="20"/>
                <w:szCs w:val="20"/>
              </w:rPr>
            </w:pPr>
            <w:r w:rsidRPr="00260CAF">
              <w:rPr>
                <w:rFonts w:ascii="Times New Roman" w:eastAsia="Times New Roman" w:hAnsi="Times New Roman"/>
                <w:b/>
                <w:bCs/>
                <w:sz w:val="20"/>
                <w:szCs w:val="20"/>
              </w:rPr>
              <w:t>1/n</w:t>
            </w:r>
          </w:p>
        </w:tc>
        <w:tc>
          <w:tcPr>
            <w:tcW w:w="1504" w:type="dxa"/>
            <w:tcBorders>
              <w:bottom w:val="single" w:sz="24" w:space="0" w:color="auto"/>
            </w:tcBorders>
            <w:vAlign w:val="center"/>
          </w:tcPr>
          <w:p w14:paraId="6FA57ED9" w14:textId="77777777" w:rsidR="00983EFC" w:rsidRPr="00260CAF" w:rsidRDefault="00983EFC" w:rsidP="009D312E">
            <w:pPr>
              <w:spacing w:after="0" w:line="240" w:lineRule="auto"/>
              <w:jc w:val="center"/>
              <w:rPr>
                <w:rFonts w:ascii="Times New Roman" w:hAnsi="Times New Roman"/>
                <w:b/>
                <w:sz w:val="20"/>
                <w:szCs w:val="20"/>
              </w:rPr>
            </w:pPr>
            <w:proofErr w:type="spellStart"/>
            <w:r w:rsidRPr="00260CAF">
              <w:rPr>
                <w:rFonts w:ascii="Times New Roman" w:hAnsi="Times New Roman"/>
                <w:b/>
                <w:sz w:val="20"/>
                <w:szCs w:val="20"/>
              </w:rPr>
              <w:t>Q</w:t>
            </w:r>
            <w:r w:rsidRPr="00260CAF">
              <w:rPr>
                <w:rFonts w:ascii="Times New Roman" w:hAnsi="Times New Roman"/>
                <w:b/>
                <w:sz w:val="20"/>
                <w:szCs w:val="20"/>
                <w:vertAlign w:val="subscript"/>
              </w:rPr>
              <w:t>e</w:t>
            </w:r>
            <w:proofErr w:type="spellEnd"/>
            <w:r w:rsidRPr="00260CAF">
              <w:rPr>
                <w:rFonts w:ascii="Times New Roman" w:hAnsi="Times New Roman"/>
                <w:b/>
                <w:sz w:val="20"/>
                <w:szCs w:val="20"/>
                <w:vertAlign w:val="subscript"/>
              </w:rPr>
              <w:t xml:space="preserve"> </w:t>
            </w:r>
            <w:r w:rsidRPr="00260CAF">
              <w:rPr>
                <w:rFonts w:ascii="Times New Roman" w:hAnsi="Times New Roman"/>
                <w:b/>
                <w:sz w:val="20"/>
                <w:szCs w:val="20"/>
              </w:rPr>
              <w:t>(mg/g)</w:t>
            </w:r>
            <w:r w:rsidRPr="00260CAF">
              <w:rPr>
                <w:rFonts w:ascii="Times New Roman" w:hAnsi="Times New Roman"/>
                <w:b/>
                <w:sz w:val="20"/>
                <w:szCs w:val="20"/>
                <w:vertAlign w:val="subscript"/>
              </w:rPr>
              <w:t xml:space="preserve"> at </w:t>
            </w:r>
            <w:proofErr w:type="spellStart"/>
            <w:r w:rsidRPr="00260CAF">
              <w:rPr>
                <w:rFonts w:ascii="Times New Roman" w:hAnsi="Times New Roman"/>
                <w:b/>
                <w:sz w:val="20"/>
                <w:szCs w:val="20"/>
              </w:rPr>
              <w:t>C</w:t>
            </w:r>
            <w:r w:rsidRPr="00260CAF">
              <w:rPr>
                <w:rFonts w:ascii="Times New Roman" w:hAnsi="Times New Roman"/>
                <w:b/>
                <w:sz w:val="20"/>
                <w:szCs w:val="20"/>
                <w:vertAlign w:val="subscript"/>
              </w:rPr>
              <w:t>e</w:t>
            </w:r>
            <w:proofErr w:type="spellEnd"/>
            <w:r w:rsidRPr="00260CAF">
              <w:rPr>
                <w:rFonts w:ascii="Times New Roman" w:hAnsi="Times New Roman"/>
                <w:b/>
                <w:sz w:val="20"/>
                <w:szCs w:val="20"/>
              </w:rPr>
              <w:t>=1.5 mg/L F</w:t>
            </w:r>
          </w:p>
          <w:p w14:paraId="3B004078" w14:textId="77777777" w:rsidR="00983EFC" w:rsidRPr="00260CAF" w:rsidRDefault="00983EFC" w:rsidP="009D312E">
            <w:pPr>
              <w:spacing w:after="0" w:line="240" w:lineRule="auto"/>
              <w:ind w:left="-321" w:firstLine="321"/>
              <w:jc w:val="center"/>
              <w:rPr>
                <w:rFonts w:ascii="Times New Roman" w:eastAsia="Times New Roman" w:hAnsi="Times New Roman"/>
                <w:b/>
                <w:bCs/>
                <w:sz w:val="20"/>
                <w:szCs w:val="20"/>
              </w:rPr>
            </w:pPr>
            <w:r>
              <w:rPr>
                <w:rFonts w:ascii="Times New Roman" w:hAnsi="Times New Roman"/>
                <w:b/>
                <w:sz w:val="20"/>
                <w:szCs w:val="20"/>
              </w:rPr>
              <w:t>(</w:t>
            </w:r>
            <w:proofErr w:type="spellStart"/>
            <w:r>
              <w:rPr>
                <w:rFonts w:ascii="Times New Roman" w:hAnsi="Times New Roman"/>
                <w:b/>
                <w:sz w:val="20"/>
                <w:szCs w:val="20"/>
              </w:rPr>
              <w:t>Freu</w:t>
            </w:r>
            <w:r w:rsidRPr="00260CAF">
              <w:rPr>
                <w:rFonts w:ascii="Times New Roman" w:hAnsi="Times New Roman"/>
                <w:b/>
                <w:sz w:val="20"/>
                <w:szCs w:val="20"/>
              </w:rPr>
              <w:t>ndlich</w:t>
            </w:r>
            <w:proofErr w:type="spellEnd"/>
            <w:r w:rsidRPr="00260CAF">
              <w:rPr>
                <w:rFonts w:ascii="Times New Roman" w:hAnsi="Times New Roman"/>
                <w:b/>
                <w:sz w:val="20"/>
                <w:szCs w:val="20"/>
              </w:rPr>
              <w:t>)</w:t>
            </w:r>
          </w:p>
        </w:tc>
        <w:tc>
          <w:tcPr>
            <w:tcW w:w="1170" w:type="dxa"/>
            <w:tcBorders>
              <w:bottom w:val="single" w:sz="24" w:space="0" w:color="auto"/>
            </w:tcBorders>
            <w:vAlign w:val="center"/>
          </w:tcPr>
          <w:p w14:paraId="13B61C54" w14:textId="77777777" w:rsidR="00983EFC" w:rsidRPr="00260CAF" w:rsidRDefault="00983EFC" w:rsidP="009D312E">
            <w:pPr>
              <w:spacing w:after="0" w:line="240" w:lineRule="auto"/>
              <w:ind w:left="-321" w:firstLine="321"/>
              <w:jc w:val="center"/>
              <w:rPr>
                <w:rFonts w:ascii="Times New Roman" w:hAnsi="Times New Roman"/>
                <w:b/>
                <w:sz w:val="20"/>
                <w:szCs w:val="20"/>
              </w:rPr>
            </w:pPr>
            <w:r w:rsidRPr="00260CAF">
              <w:rPr>
                <w:rFonts w:ascii="Times New Roman" w:eastAsia="Times New Roman" w:hAnsi="Times New Roman"/>
                <w:b/>
                <w:bCs/>
                <w:sz w:val="20"/>
                <w:szCs w:val="20"/>
              </w:rPr>
              <w:t xml:space="preserve">Langmuir </w:t>
            </w:r>
            <w:proofErr w:type="spellStart"/>
            <w:r w:rsidRPr="00260CAF">
              <w:rPr>
                <w:rFonts w:ascii="Times New Roman" w:eastAsia="Times New Roman" w:hAnsi="Times New Roman"/>
                <w:b/>
                <w:bCs/>
                <w:sz w:val="20"/>
                <w:szCs w:val="20"/>
              </w:rPr>
              <w:t>Q</w:t>
            </w:r>
            <w:r w:rsidRPr="00260CAF">
              <w:rPr>
                <w:rFonts w:ascii="Times New Roman" w:eastAsia="Times New Roman" w:hAnsi="Times New Roman"/>
                <w:b/>
                <w:bCs/>
                <w:sz w:val="20"/>
                <w:szCs w:val="20"/>
                <w:vertAlign w:val="subscript"/>
              </w:rPr>
              <w:t>m</w:t>
            </w:r>
            <w:proofErr w:type="spellEnd"/>
            <w:r w:rsidRPr="00260CAF">
              <w:rPr>
                <w:rFonts w:ascii="Times New Roman" w:eastAsia="Times New Roman" w:hAnsi="Times New Roman"/>
                <w:b/>
                <w:bCs/>
                <w:sz w:val="20"/>
                <w:szCs w:val="20"/>
                <w:vertAlign w:val="subscript"/>
              </w:rPr>
              <w:t xml:space="preserve"> </w:t>
            </w:r>
            <w:r w:rsidRPr="00260CAF">
              <w:rPr>
                <w:rFonts w:ascii="Times New Roman" w:eastAsia="Times New Roman" w:hAnsi="Times New Roman"/>
                <w:b/>
                <w:bCs/>
                <w:sz w:val="20"/>
                <w:szCs w:val="20"/>
              </w:rPr>
              <w:t>(mg/g)</w:t>
            </w:r>
          </w:p>
        </w:tc>
      </w:tr>
      <w:tr w:rsidR="00983EFC" w:rsidRPr="00260CAF" w14:paraId="1B9D7CA3" w14:textId="77777777" w:rsidTr="009D312E">
        <w:trPr>
          <w:trHeight w:val="432"/>
        </w:trPr>
        <w:tc>
          <w:tcPr>
            <w:tcW w:w="1548" w:type="dxa"/>
            <w:tcBorders>
              <w:top w:val="single" w:sz="24" w:space="0" w:color="auto"/>
              <w:left w:val="single" w:sz="24" w:space="0" w:color="auto"/>
            </w:tcBorders>
            <w:vAlign w:val="center"/>
          </w:tcPr>
          <w:p w14:paraId="07BD61F9" w14:textId="77777777" w:rsidR="00983EFC" w:rsidRPr="00260CAF" w:rsidRDefault="00983EFC" w:rsidP="009D312E">
            <w:pPr>
              <w:spacing w:after="0" w:line="240" w:lineRule="auto"/>
              <w:rPr>
                <w:rFonts w:ascii="Times New Roman" w:hAnsi="Times New Roman"/>
                <w:sz w:val="20"/>
                <w:szCs w:val="20"/>
              </w:rPr>
            </w:pPr>
            <w:r w:rsidRPr="00260CAF">
              <w:rPr>
                <w:rFonts w:ascii="Times New Roman" w:hAnsi="Times New Roman"/>
                <w:sz w:val="20"/>
                <w:szCs w:val="20"/>
              </w:rPr>
              <w:t>None</w:t>
            </w:r>
          </w:p>
        </w:tc>
        <w:tc>
          <w:tcPr>
            <w:tcW w:w="1980" w:type="dxa"/>
            <w:tcBorders>
              <w:top w:val="single" w:sz="24" w:space="0" w:color="auto"/>
            </w:tcBorders>
            <w:vAlign w:val="center"/>
          </w:tcPr>
          <w:p w14:paraId="0764316D" w14:textId="77777777" w:rsidR="00983EFC" w:rsidRPr="00260CAF" w:rsidRDefault="00983EFC" w:rsidP="009D312E">
            <w:pPr>
              <w:spacing w:after="0" w:line="240" w:lineRule="auto"/>
              <w:rPr>
                <w:rFonts w:ascii="Times New Roman" w:hAnsi="Times New Roman"/>
                <w:sz w:val="20"/>
                <w:szCs w:val="20"/>
              </w:rPr>
            </w:pPr>
            <w:r w:rsidRPr="00260CAF">
              <w:rPr>
                <w:rFonts w:ascii="Times New Roman" w:hAnsi="Times New Roman"/>
                <w:sz w:val="20"/>
                <w:szCs w:val="20"/>
              </w:rPr>
              <w:t>None</w:t>
            </w:r>
          </w:p>
        </w:tc>
        <w:tc>
          <w:tcPr>
            <w:tcW w:w="1572" w:type="dxa"/>
            <w:tcBorders>
              <w:top w:val="single" w:sz="24" w:space="0" w:color="auto"/>
            </w:tcBorders>
            <w:vAlign w:val="center"/>
          </w:tcPr>
          <w:p w14:paraId="29C8DD45" w14:textId="77777777" w:rsidR="00983EFC" w:rsidRPr="00260CAF" w:rsidRDefault="00983EFC" w:rsidP="009D312E">
            <w:pPr>
              <w:spacing w:after="0" w:line="240" w:lineRule="auto"/>
              <w:rPr>
                <w:rFonts w:ascii="Times New Roman" w:hAnsi="Times New Roman"/>
                <w:sz w:val="20"/>
                <w:szCs w:val="20"/>
              </w:rPr>
            </w:pPr>
            <w:r w:rsidRPr="00260CAF">
              <w:rPr>
                <w:rFonts w:ascii="Times New Roman" w:hAnsi="Times New Roman"/>
                <w:sz w:val="20"/>
                <w:szCs w:val="20"/>
              </w:rPr>
              <w:t>0.03 ± 0.01</w:t>
            </w:r>
          </w:p>
        </w:tc>
        <w:tc>
          <w:tcPr>
            <w:tcW w:w="566" w:type="dxa"/>
            <w:tcBorders>
              <w:top w:val="single" w:sz="24" w:space="0" w:color="auto"/>
            </w:tcBorders>
            <w:vAlign w:val="center"/>
          </w:tcPr>
          <w:p w14:paraId="19DD5C29" w14:textId="77777777" w:rsidR="00983EFC" w:rsidRPr="00260CAF" w:rsidRDefault="00983EFC" w:rsidP="009D312E">
            <w:pPr>
              <w:spacing w:after="0" w:line="240" w:lineRule="auto"/>
              <w:rPr>
                <w:rFonts w:ascii="Times New Roman" w:hAnsi="Times New Roman"/>
                <w:sz w:val="20"/>
                <w:szCs w:val="20"/>
              </w:rPr>
            </w:pPr>
            <w:r w:rsidRPr="00260CAF">
              <w:rPr>
                <w:rFonts w:ascii="Times New Roman" w:hAnsi="Times New Roman"/>
                <w:sz w:val="20"/>
                <w:szCs w:val="20"/>
              </w:rPr>
              <w:t>0.60</w:t>
            </w:r>
          </w:p>
        </w:tc>
        <w:tc>
          <w:tcPr>
            <w:tcW w:w="1504" w:type="dxa"/>
            <w:tcBorders>
              <w:top w:val="single" w:sz="24" w:space="0" w:color="auto"/>
            </w:tcBorders>
            <w:vAlign w:val="center"/>
          </w:tcPr>
          <w:p w14:paraId="5C255E4B" w14:textId="77777777" w:rsidR="00983EFC" w:rsidRPr="00260CAF" w:rsidRDefault="00983EFC" w:rsidP="009D312E">
            <w:pPr>
              <w:spacing w:after="0" w:line="240" w:lineRule="auto"/>
              <w:ind w:left="-321" w:firstLine="321"/>
              <w:rPr>
                <w:rFonts w:ascii="Times New Roman" w:hAnsi="Times New Roman"/>
                <w:sz w:val="20"/>
                <w:szCs w:val="20"/>
              </w:rPr>
            </w:pPr>
            <w:r w:rsidRPr="00260CAF">
              <w:rPr>
                <w:rFonts w:ascii="Times New Roman" w:hAnsi="Times New Roman"/>
                <w:sz w:val="20"/>
                <w:szCs w:val="20"/>
              </w:rPr>
              <w:t>0.04</w:t>
            </w:r>
          </w:p>
        </w:tc>
        <w:tc>
          <w:tcPr>
            <w:tcW w:w="1170" w:type="dxa"/>
            <w:tcBorders>
              <w:top w:val="single" w:sz="24" w:space="0" w:color="auto"/>
              <w:right w:val="single" w:sz="24" w:space="0" w:color="auto"/>
            </w:tcBorders>
            <w:vAlign w:val="center"/>
          </w:tcPr>
          <w:p w14:paraId="209F5570" w14:textId="77777777" w:rsidR="00983EFC" w:rsidRPr="00260CAF" w:rsidRDefault="00983EFC" w:rsidP="009D312E">
            <w:pPr>
              <w:spacing w:after="0" w:line="240" w:lineRule="auto"/>
              <w:ind w:left="-321" w:firstLine="321"/>
              <w:rPr>
                <w:rFonts w:ascii="Times New Roman" w:hAnsi="Times New Roman"/>
                <w:sz w:val="20"/>
                <w:szCs w:val="20"/>
              </w:rPr>
            </w:pPr>
            <w:r w:rsidRPr="00260CAF">
              <w:rPr>
                <w:rFonts w:ascii="Times New Roman" w:hAnsi="Times New Roman"/>
                <w:sz w:val="20"/>
                <w:szCs w:val="20"/>
              </w:rPr>
              <w:t>0.68 ± 0.18</w:t>
            </w:r>
          </w:p>
        </w:tc>
      </w:tr>
      <w:tr w:rsidR="00983EFC" w:rsidRPr="00260CAF" w14:paraId="1096E573" w14:textId="77777777" w:rsidTr="009D312E">
        <w:trPr>
          <w:trHeight w:val="432"/>
        </w:trPr>
        <w:tc>
          <w:tcPr>
            <w:tcW w:w="1548" w:type="dxa"/>
            <w:tcBorders>
              <w:left w:val="single" w:sz="24" w:space="0" w:color="auto"/>
            </w:tcBorders>
            <w:vAlign w:val="center"/>
          </w:tcPr>
          <w:p w14:paraId="03C32F9E" w14:textId="77777777" w:rsidR="00983EFC" w:rsidRPr="00260CAF" w:rsidRDefault="00983EFC" w:rsidP="009D312E">
            <w:pPr>
              <w:spacing w:after="0" w:line="240" w:lineRule="auto"/>
              <w:rPr>
                <w:rFonts w:ascii="Times New Roman" w:hAnsi="Times New Roman"/>
                <w:sz w:val="20"/>
                <w:szCs w:val="20"/>
              </w:rPr>
            </w:pPr>
            <w:r w:rsidRPr="00260CAF">
              <w:rPr>
                <w:rFonts w:ascii="Times New Roman" w:hAnsi="Times New Roman"/>
                <w:sz w:val="20"/>
                <w:szCs w:val="20"/>
              </w:rPr>
              <w:t>Hydrogen Peroxide</w:t>
            </w:r>
          </w:p>
        </w:tc>
        <w:tc>
          <w:tcPr>
            <w:tcW w:w="1980" w:type="dxa"/>
            <w:vAlign w:val="center"/>
          </w:tcPr>
          <w:p w14:paraId="72066EED" w14:textId="77777777" w:rsidR="00983EFC" w:rsidRPr="00260CAF" w:rsidRDefault="00983EFC" w:rsidP="009D312E">
            <w:pPr>
              <w:spacing w:after="0" w:line="240" w:lineRule="auto"/>
              <w:rPr>
                <w:rFonts w:ascii="Times New Roman" w:hAnsi="Times New Roman"/>
                <w:sz w:val="20"/>
                <w:szCs w:val="20"/>
              </w:rPr>
            </w:pPr>
            <w:r w:rsidRPr="00260CAF">
              <w:rPr>
                <w:rFonts w:ascii="Times New Roman" w:hAnsi="Times New Roman"/>
                <w:sz w:val="20"/>
                <w:szCs w:val="20"/>
              </w:rPr>
              <w:t>None</w:t>
            </w:r>
          </w:p>
        </w:tc>
        <w:tc>
          <w:tcPr>
            <w:tcW w:w="1572" w:type="dxa"/>
            <w:vAlign w:val="center"/>
          </w:tcPr>
          <w:p w14:paraId="7BDA7294" w14:textId="77777777" w:rsidR="00983EFC" w:rsidRPr="00260CAF" w:rsidRDefault="00983EFC" w:rsidP="009D312E">
            <w:pPr>
              <w:spacing w:after="0" w:line="240" w:lineRule="auto"/>
              <w:rPr>
                <w:rFonts w:ascii="Times New Roman" w:hAnsi="Times New Roman"/>
                <w:sz w:val="20"/>
                <w:szCs w:val="20"/>
              </w:rPr>
            </w:pPr>
            <w:r w:rsidRPr="00260CAF">
              <w:rPr>
                <w:rFonts w:ascii="Times New Roman" w:hAnsi="Times New Roman"/>
                <w:sz w:val="20"/>
                <w:szCs w:val="20"/>
              </w:rPr>
              <w:t>0.01 ± 0.01</w:t>
            </w:r>
          </w:p>
        </w:tc>
        <w:tc>
          <w:tcPr>
            <w:tcW w:w="566" w:type="dxa"/>
            <w:vAlign w:val="center"/>
          </w:tcPr>
          <w:p w14:paraId="066A9AF8" w14:textId="77777777" w:rsidR="00983EFC" w:rsidRPr="00260CAF" w:rsidRDefault="00983EFC" w:rsidP="009D312E">
            <w:pPr>
              <w:spacing w:after="0" w:line="240" w:lineRule="auto"/>
              <w:rPr>
                <w:rFonts w:ascii="Times New Roman" w:hAnsi="Times New Roman"/>
                <w:sz w:val="20"/>
                <w:szCs w:val="20"/>
              </w:rPr>
            </w:pPr>
            <w:r w:rsidRPr="00260CAF">
              <w:rPr>
                <w:rFonts w:ascii="Times New Roman" w:hAnsi="Times New Roman"/>
                <w:sz w:val="20"/>
                <w:szCs w:val="20"/>
              </w:rPr>
              <w:t>0.53</w:t>
            </w:r>
          </w:p>
        </w:tc>
        <w:tc>
          <w:tcPr>
            <w:tcW w:w="1504" w:type="dxa"/>
            <w:vAlign w:val="center"/>
          </w:tcPr>
          <w:p w14:paraId="42C7D1AB" w14:textId="77777777" w:rsidR="00983EFC" w:rsidRPr="00260CAF" w:rsidRDefault="00983EFC" w:rsidP="009D312E">
            <w:pPr>
              <w:spacing w:after="0" w:line="240" w:lineRule="auto"/>
              <w:ind w:left="-321" w:firstLine="321"/>
              <w:rPr>
                <w:rFonts w:ascii="Times New Roman" w:hAnsi="Times New Roman"/>
                <w:sz w:val="20"/>
                <w:szCs w:val="20"/>
              </w:rPr>
            </w:pPr>
            <w:r w:rsidRPr="00260CAF">
              <w:rPr>
                <w:rFonts w:ascii="Times New Roman" w:hAnsi="Times New Roman"/>
                <w:sz w:val="20"/>
                <w:szCs w:val="20"/>
              </w:rPr>
              <w:t>0.02</w:t>
            </w:r>
          </w:p>
        </w:tc>
        <w:tc>
          <w:tcPr>
            <w:tcW w:w="1170" w:type="dxa"/>
            <w:tcBorders>
              <w:right w:val="single" w:sz="24" w:space="0" w:color="auto"/>
            </w:tcBorders>
            <w:vAlign w:val="center"/>
          </w:tcPr>
          <w:p w14:paraId="06C36218" w14:textId="77777777" w:rsidR="00983EFC" w:rsidRPr="00260CAF" w:rsidRDefault="00983EFC" w:rsidP="009D312E">
            <w:pPr>
              <w:spacing w:after="0" w:line="240" w:lineRule="auto"/>
              <w:ind w:left="-321" w:firstLine="321"/>
              <w:rPr>
                <w:rFonts w:ascii="Times New Roman" w:hAnsi="Times New Roman"/>
                <w:sz w:val="20"/>
                <w:szCs w:val="20"/>
              </w:rPr>
            </w:pPr>
            <w:r w:rsidRPr="00260CAF">
              <w:rPr>
                <w:rFonts w:ascii="Times New Roman" w:hAnsi="Times New Roman"/>
                <w:sz w:val="20"/>
                <w:szCs w:val="20"/>
              </w:rPr>
              <w:t>0.21 ± 0.07</w:t>
            </w:r>
          </w:p>
        </w:tc>
      </w:tr>
      <w:tr w:rsidR="00983EFC" w:rsidRPr="00260CAF" w14:paraId="6204262A" w14:textId="77777777" w:rsidTr="009D312E">
        <w:trPr>
          <w:trHeight w:val="432"/>
        </w:trPr>
        <w:tc>
          <w:tcPr>
            <w:tcW w:w="1548" w:type="dxa"/>
            <w:tcBorders>
              <w:left w:val="single" w:sz="24" w:space="0" w:color="auto"/>
              <w:bottom w:val="single" w:sz="24" w:space="0" w:color="auto"/>
            </w:tcBorders>
            <w:vAlign w:val="center"/>
          </w:tcPr>
          <w:p w14:paraId="07ED1F22" w14:textId="77777777" w:rsidR="00983EFC" w:rsidRPr="00260CAF" w:rsidRDefault="00983EFC" w:rsidP="009D312E">
            <w:pPr>
              <w:spacing w:after="0" w:line="240" w:lineRule="auto"/>
              <w:rPr>
                <w:rFonts w:ascii="Times New Roman" w:hAnsi="Times New Roman"/>
                <w:sz w:val="20"/>
                <w:szCs w:val="20"/>
              </w:rPr>
            </w:pPr>
            <w:r w:rsidRPr="00260CAF">
              <w:rPr>
                <w:rFonts w:ascii="Times New Roman" w:hAnsi="Times New Roman"/>
                <w:sz w:val="20"/>
                <w:szCs w:val="20"/>
              </w:rPr>
              <w:t>Potassium Permanganate</w:t>
            </w:r>
          </w:p>
        </w:tc>
        <w:tc>
          <w:tcPr>
            <w:tcW w:w="1980" w:type="dxa"/>
            <w:tcBorders>
              <w:bottom w:val="single" w:sz="24" w:space="0" w:color="auto"/>
            </w:tcBorders>
            <w:vAlign w:val="center"/>
          </w:tcPr>
          <w:p w14:paraId="2ED0113A" w14:textId="77777777" w:rsidR="00983EFC" w:rsidRPr="00260CAF" w:rsidRDefault="00983EFC" w:rsidP="009D312E">
            <w:pPr>
              <w:spacing w:after="0" w:line="240" w:lineRule="auto"/>
              <w:rPr>
                <w:rFonts w:ascii="Times New Roman" w:hAnsi="Times New Roman"/>
                <w:sz w:val="20"/>
                <w:szCs w:val="20"/>
              </w:rPr>
            </w:pPr>
            <w:r w:rsidRPr="00260CAF">
              <w:rPr>
                <w:rFonts w:ascii="Times New Roman" w:hAnsi="Times New Roman"/>
                <w:sz w:val="20"/>
                <w:szCs w:val="20"/>
              </w:rPr>
              <w:t>None</w:t>
            </w:r>
          </w:p>
        </w:tc>
        <w:tc>
          <w:tcPr>
            <w:tcW w:w="1572" w:type="dxa"/>
            <w:tcBorders>
              <w:bottom w:val="single" w:sz="24" w:space="0" w:color="auto"/>
            </w:tcBorders>
            <w:vAlign w:val="center"/>
          </w:tcPr>
          <w:p w14:paraId="7F31A88C" w14:textId="77777777" w:rsidR="00983EFC" w:rsidRPr="00260CAF" w:rsidRDefault="00983EFC" w:rsidP="009D312E">
            <w:pPr>
              <w:spacing w:after="0" w:line="240" w:lineRule="auto"/>
              <w:rPr>
                <w:rFonts w:ascii="Times New Roman" w:hAnsi="Times New Roman"/>
                <w:sz w:val="20"/>
                <w:szCs w:val="20"/>
              </w:rPr>
            </w:pPr>
            <w:r w:rsidRPr="00260CAF">
              <w:rPr>
                <w:rFonts w:ascii="Times New Roman" w:hAnsi="Times New Roman"/>
                <w:sz w:val="20"/>
                <w:szCs w:val="20"/>
              </w:rPr>
              <w:t>0.03 ± 0.01</w:t>
            </w:r>
          </w:p>
        </w:tc>
        <w:tc>
          <w:tcPr>
            <w:tcW w:w="566" w:type="dxa"/>
            <w:tcBorders>
              <w:bottom w:val="single" w:sz="24" w:space="0" w:color="auto"/>
            </w:tcBorders>
            <w:vAlign w:val="center"/>
          </w:tcPr>
          <w:p w14:paraId="2F1BF1D4" w14:textId="77777777" w:rsidR="00983EFC" w:rsidRPr="00260CAF" w:rsidRDefault="00983EFC" w:rsidP="009D312E">
            <w:pPr>
              <w:spacing w:after="0" w:line="240" w:lineRule="auto"/>
              <w:rPr>
                <w:rFonts w:ascii="Times New Roman" w:hAnsi="Times New Roman"/>
                <w:sz w:val="20"/>
                <w:szCs w:val="20"/>
              </w:rPr>
            </w:pPr>
            <w:r w:rsidRPr="00260CAF">
              <w:rPr>
                <w:rFonts w:ascii="Times New Roman" w:hAnsi="Times New Roman"/>
                <w:sz w:val="20"/>
                <w:szCs w:val="20"/>
              </w:rPr>
              <w:t>0.44</w:t>
            </w:r>
          </w:p>
        </w:tc>
        <w:tc>
          <w:tcPr>
            <w:tcW w:w="1504" w:type="dxa"/>
            <w:tcBorders>
              <w:bottom w:val="single" w:sz="24" w:space="0" w:color="auto"/>
            </w:tcBorders>
            <w:vAlign w:val="center"/>
          </w:tcPr>
          <w:p w14:paraId="5E192C4D" w14:textId="77777777" w:rsidR="00983EFC" w:rsidRPr="00260CAF" w:rsidRDefault="00983EFC" w:rsidP="009D312E">
            <w:pPr>
              <w:spacing w:after="0" w:line="240" w:lineRule="auto"/>
              <w:ind w:left="-321" w:firstLine="321"/>
              <w:rPr>
                <w:rFonts w:ascii="Times New Roman" w:hAnsi="Times New Roman"/>
                <w:sz w:val="20"/>
                <w:szCs w:val="20"/>
              </w:rPr>
            </w:pPr>
            <w:r w:rsidRPr="00260CAF">
              <w:rPr>
                <w:rFonts w:ascii="Times New Roman" w:hAnsi="Times New Roman"/>
                <w:sz w:val="20"/>
                <w:szCs w:val="20"/>
              </w:rPr>
              <w:t>0.03</w:t>
            </w:r>
          </w:p>
        </w:tc>
        <w:tc>
          <w:tcPr>
            <w:tcW w:w="1170" w:type="dxa"/>
            <w:tcBorders>
              <w:bottom w:val="single" w:sz="24" w:space="0" w:color="auto"/>
              <w:right w:val="single" w:sz="24" w:space="0" w:color="auto"/>
            </w:tcBorders>
            <w:vAlign w:val="center"/>
          </w:tcPr>
          <w:p w14:paraId="06C58175" w14:textId="77777777" w:rsidR="00983EFC" w:rsidRPr="00260CAF" w:rsidRDefault="00983EFC" w:rsidP="009D312E">
            <w:pPr>
              <w:spacing w:after="0" w:line="240" w:lineRule="auto"/>
              <w:ind w:left="-321" w:firstLine="321"/>
              <w:rPr>
                <w:rFonts w:ascii="Times New Roman" w:hAnsi="Times New Roman"/>
                <w:sz w:val="20"/>
                <w:szCs w:val="20"/>
              </w:rPr>
            </w:pPr>
            <w:r w:rsidRPr="00260CAF">
              <w:rPr>
                <w:rFonts w:ascii="Times New Roman" w:hAnsi="Times New Roman"/>
                <w:sz w:val="20"/>
                <w:szCs w:val="20"/>
              </w:rPr>
              <w:t>0.21 ± 0.04</w:t>
            </w:r>
          </w:p>
        </w:tc>
      </w:tr>
      <w:tr w:rsidR="00983EFC" w:rsidRPr="00260CAF" w14:paraId="73485133" w14:textId="77777777" w:rsidTr="009D312E">
        <w:trPr>
          <w:trHeight w:val="432"/>
        </w:trPr>
        <w:tc>
          <w:tcPr>
            <w:tcW w:w="1548" w:type="dxa"/>
            <w:tcBorders>
              <w:top w:val="single" w:sz="24" w:space="0" w:color="auto"/>
              <w:left w:val="single" w:sz="24" w:space="0" w:color="auto"/>
            </w:tcBorders>
            <w:vAlign w:val="center"/>
          </w:tcPr>
          <w:p w14:paraId="54391018" w14:textId="77777777" w:rsidR="00983EFC" w:rsidRPr="00260CAF" w:rsidRDefault="00983EFC" w:rsidP="009D312E">
            <w:pPr>
              <w:spacing w:after="0" w:line="240" w:lineRule="auto"/>
              <w:rPr>
                <w:rFonts w:ascii="Times New Roman" w:hAnsi="Times New Roman"/>
                <w:sz w:val="20"/>
                <w:szCs w:val="20"/>
              </w:rPr>
            </w:pPr>
            <w:r w:rsidRPr="00260CAF">
              <w:rPr>
                <w:rFonts w:ascii="Times New Roman" w:hAnsi="Times New Roman"/>
                <w:sz w:val="20"/>
                <w:szCs w:val="20"/>
              </w:rPr>
              <w:t>None</w:t>
            </w:r>
          </w:p>
        </w:tc>
        <w:tc>
          <w:tcPr>
            <w:tcW w:w="1980" w:type="dxa"/>
            <w:tcBorders>
              <w:top w:val="single" w:sz="24" w:space="0" w:color="auto"/>
            </w:tcBorders>
            <w:vAlign w:val="center"/>
          </w:tcPr>
          <w:p w14:paraId="2C2B45B5" w14:textId="77777777" w:rsidR="00983EFC" w:rsidRPr="00260CAF" w:rsidRDefault="00983EFC" w:rsidP="009D312E">
            <w:pPr>
              <w:spacing w:after="0" w:line="240" w:lineRule="auto"/>
              <w:rPr>
                <w:rFonts w:ascii="Times New Roman" w:hAnsi="Times New Roman"/>
                <w:sz w:val="20"/>
                <w:szCs w:val="20"/>
              </w:rPr>
            </w:pPr>
            <w:r w:rsidRPr="00260CAF">
              <w:rPr>
                <w:rFonts w:ascii="Times New Roman" w:hAnsi="Times New Roman"/>
                <w:sz w:val="20"/>
                <w:szCs w:val="20"/>
              </w:rPr>
              <w:t>Aluminum Sulfate</w:t>
            </w:r>
          </w:p>
        </w:tc>
        <w:tc>
          <w:tcPr>
            <w:tcW w:w="1572" w:type="dxa"/>
            <w:tcBorders>
              <w:top w:val="single" w:sz="24" w:space="0" w:color="auto"/>
            </w:tcBorders>
            <w:vAlign w:val="center"/>
          </w:tcPr>
          <w:p w14:paraId="131DF431" w14:textId="77777777" w:rsidR="00983EFC" w:rsidRPr="00260CAF" w:rsidRDefault="00983EFC" w:rsidP="009D312E">
            <w:pPr>
              <w:spacing w:after="0" w:line="240" w:lineRule="auto"/>
              <w:rPr>
                <w:rFonts w:ascii="Times New Roman" w:hAnsi="Times New Roman"/>
                <w:sz w:val="20"/>
                <w:szCs w:val="20"/>
              </w:rPr>
            </w:pPr>
            <w:r w:rsidRPr="00260CAF">
              <w:rPr>
                <w:rFonts w:ascii="Times New Roman" w:hAnsi="Times New Roman"/>
                <w:sz w:val="20"/>
                <w:szCs w:val="20"/>
              </w:rPr>
              <w:t>0.12 ± 0.03</w:t>
            </w:r>
          </w:p>
        </w:tc>
        <w:tc>
          <w:tcPr>
            <w:tcW w:w="566" w:type="dxa"/>
            <w:tcBorders>
              <w:top w:val="single" w:sz="24" w:space="0" w:color="auto"/>
            </w:tcBorders>
            <w:vAlign w:val="center"/>
          </w:tcPr>
          <w:p w14:paraId="7F2DC18E" w14:textId="77777777" w:rsidR="00983EFC" w:rsidRPr="00260CAF" w:rsidRDefault="00983EFC" w:rsidP="009D312E">
            <w:pPr>
              <w:spacing w:after="0" w:line="240" w:lineRule="auto"/>
              <w:rPr>
                <w:rFonts w:ascii="Times New Roman" w:hAnsi="Times New Roman"/>
                <w:sz w:val="20"/>
                <w:szCs w:val="20"/>
              </w:rPr>
            </w:pPr>
            <w:r w:rsidRPr="00260CAF">
              <w:rPr>
                <w:rFonts w:ascii="Times New Roman" w:hAnsi="Times New Roman"/>
                <w:sz w:val="20"/>
                <w:szCs w:val="20"/>
              </w:rPr>
              <w:t>0.51</w:t>
            </w:r>
          </w:p>
        </w:tc>
        <w:tc>
          <w:tcPr>
            <w:tcW w:w="1504" w:type="dxa"/>
            <w:tcBorders>
              <w:top w:val="single" w:sz="24" w:space="0" w:color="auto"/>
            </w:tcBorders>
            <w:vAlign w:val="center"/>
          </w:tcPr>
          <w:p w14:paraId="196768E9" w14:textId="77777777" w:rsidR="00983EFC" w:rsidRPr="00260CAF" w:rsidRDefault="00983EFC" w:rsidP="009D312E">
            <w:pPr>
              <w:spacing w:after="0" w:line="240" w:lineRule="auto"/>
              <w:ind w:left="-321" w:firstLine="321"/>
              <w:rPr>
                <w:rFonts w:ascii="Times New Roman" w:hAnsi="Times New Roman"/>
                <w:sz w:val="20"/>
                <w:szCs w:val="20"/>
              </w:rPr>
            </w:pPr>
            <w:r w:rsidRPr="00260CAF">
              <w:rPr>
                <w:rFonts w:ascii="Times New Roman" w:hAnsi="Times New Roman"/>
                <w:sz w:val="20"/>
                <w:szCs w:val="20"/>
              </w:rPr>
              <w:t>0.14</w:t>
            </w:r>
          </w:p>
        </w:tc>
        <w:tc>
          <w:tcPr>
            <w:tcW w:w="1170" w:type="dxa"/>
            <w:tcBorders>
              <w:top w:val="single" w:sz="24" w:space="0" w:color="auto"/>
              <w:right w:val="single" w:sz="24" w:space="0" w:color="auto"/>
            </w:tcBorders>
            <w:vAlign w:val="center"/>
          </w:tcPr>
          <w:p w14:paraId="2F308418" w14:textId="77777777" w:rsidR="00983EFC" w:rsidRPr="00260CAF" w:rsidRDefault="00983EFC" w:rsidP="009D312E">
            <w:pPr>
              <w:spacing w:after="0" w:line="240" w:lineRule="auto"/>
              <w:ind w:left="-321" w:firstLine="321"/>
              <w:rPr>
                <w:rFonts w:ascii="Times New Roman" w:hAnsi="Times New Roman"/>
                <w:sz w:val="20"/>
                <w:szCs w:val="20"/>
              </w:rPr>
            </w:pPr>
            <w:r w:rsidRPr="00260CAF">
              <w:rPr>
                <w:rFonts w:ascii="Times New Roman" w:hAnsi="Times New Roman"/>
                <w:sz w:val="20"/>
                <w:szCs w:val="20"/>
              </w:rPr>
              <w:t>2.04 ± 1.13</w:t>
            </w:r>
          </w:p>
        </w:tc>
      </w:tr>
      <w:tr w:rsidR="00983EFC" w:rsidRPr="00260CAF" w14:paraId="0CFF37B4" w14:textId="77777777" w:rsidTr="009D312E">
        <w:trPr>
          <w:trHeight w:val="432"/>
        </w:trPr>
        <w:tc>
          <w:tcPr>
            <w:tcW w:w="1548" w:type="dxa"/>
            <w:tcBorders>
              <w:left w:val="single" w:sz="24" w:space="0" w:color="auto"/>
            </w:tcBorders>
            <w:vAlign w:val="center"/>
          </w:tcPr>
          <w:p w14:paraId="3860127B" w14:textId="77777777" w:rsidR="00983EFC" w:rsidRPr="00260CAF" w:rsidRDefault="00983EFC" w:rsidP="009D312E">
            <w:pPr>
              <w:spacing w:after="0" w:line="240" w:lineRule="auto"/>
              <w:rPr>
                <w:rFonts w:ascii="Times New Roman" w:hAnsi="Times New Roman"/>
                <w:sz w:val="20"/>
                <w:szCs w:val="20"/>
              </w:rPr>
            </w:pPr>
            <w:r w:rsidRPr="00260CAF">
              <w:rPr>
                <w:rFonts w:ascii="Times New Roman" w:hAnsi="Times New Roman"/>
                <w:sz w:val="20"/>
                <w:szCs w:val="20"/>
              </w:rPr>
              <w:t>Hydrogen Peroxide</w:t>
            </w:r>
          </w:p>
        </w:tc>
        <w:tc>
          <w:tcPr>
            <w:tcW w:w="1980" w:type="dxa"/>
            <w:vAlign w:val="center"/>
          </w:tcPr>
          <w:p w14:paraId="58B1C363" w14:textId="77777777" w:rsidR="00983EFC" w:rsidRPr="00260CAF" w:rsidRDefault="00983EFC" w:rsidP="009D312E">
            <w:pPr>
              <w:spacing w:after="0" w:line="240" w:lineRule="auto"/>
              <w:rPr>
                <w:rFonts w:ascii="Times New Roman" w:hAnsi="Times New Roman"/>
                <w:sz w:val="20"/>
                <w:szCs w:val="20"/>
              </w:rPr>
            </w:pPr>
            <w:r w:rsidRPr="00260CAF">
              <w:rPr>
                <w:rFonts w:ascii="Times New Roman" w:hAnsi="Times New Roman"/>
                <w:sz w:val="20"/>
                <w:szCs w:val="20"/>
              </w:rPr>
              <w:t>Aluminum Sulfate</w:t>
            </w:r>
          </w:p>
        </w:tc>
        <w:tc>
          <w:tcPr>
            <w:tcW w:w="1572" w:type="dxa"/>
            <w:vAlign w:val="center"/>
          </w:tcPr>
          <w:p w14:paraId="36A18A7A" w14:textId="77777777" w:rsidR="00983EFC" w:rsidRPr="00260CAF" w:rsidRDefault="00983EFC" w:rsidP="009D312E">
            <w:pPr>
              <w:spacing w:after="0" w:line="240" w:lineRule="auto"/>
              <w:rPr>
                <w:rFonts w:ascii="Times New Roman" w:hAnsi="Times New Roman"/>
                <w:sz w:val="20"/>
                <w:szCs w:val="20"/>
              </w:rPr>
            </w:pPr>
            <w:r w:rsidRPr="00260CAF">
              <w:rPr>
                <w:rFonts w:ascii="Times New Roman" w:hAnsi="Times New Roman"/>
                <w:sz w:val="20"/>
                <w:szCs w:val="20"/>
              </w:rPr>
              <w:t>0.00 ± 0.00</w:t>
            </w:r>
          </w:p>
        </w:tc>
        <w:tc>
          <w:tcPr>
            <w:tcW w:w="566" w:type="dxa"/>
            <w:vAlign w:val="center"/>
          </w:tcPr>
          <w:p w14:paraId="6E4A382B" w14:textId="77777777" w:rsidR="00983EFC" w:rsidRPr="00260CAF" w:rsidRDefault="00983EFC" w:rsidP="009D312E">
            <w:pPr>
              <w:spacing w:after="0" w:line="240" w:lineRule="auto"/>
              <w:rPr>
                <w:rFonts w:ascii="Times New Roman" w:hAnsi="Times New Roman"/>
                <w:sz w:val="20"/>
                <w:szCs w:val="20"/>
              </w:rPr>
            </w:pPr>
            <w:r w:rsidRPr="00260CAF">
              <w:rPr>
                <w:rFonts w:ascii="Times New Roman" w:hAnsi="Times New Roman"/>
                <w:sz w:val="20"/>
                <w:szCs w:val="20"/>
              </w:rPr>
              <w:t>2.12</w:t>
            </w:r>
          </w:p>
        </w:tc>
        <w:tc>
          <w:tcPr>
            <w:tcW w:w="1504" w:type="dxa"/>
            <w:vAlign w:val="center"/>
          </w:tcPr>
          <w:p w14:paraId="3059BF43" w14:textId="77777777" w:rsidR="00983EFC" w:rsidRPr="00260CAF" w:rsidRDefault="00983EFC" w:rsidP="009D312E">
            <w:pPr>
              <w:spacing w:after="0" w:line="240" w:lineRule="auto"/>
              <w:ind w:left="-321" w:firstLine="321"/>
              <w:rPr>
                <w:rFonts w:ascii="Times New Roman" w:hAnsi="Times New Roman"/>
                <w:sz w:val="20"/>
                <w:szCs w:val="20"/>
              </w:rPr>
            </w:pPr>
            <w:r w:rsidRPr="00260CAF">
              <w:rPr>
                <w:rFonts w:ascii="Times New Roman" w:hAnsi="Times New Roman"/>
                <w:sz w:val="20"/>
                <w:szCs w:val="20"/>
              </w:rPr>
              <w:t>0.00</w:t>
            </w:r>
          </w:p>
        </w:tc>
        <w:tc>
          <w:tcPr>
            <w:tcW w:w="1170" w:type="dxa"/>
            <w:tcBorders>
              <w:right w:val="single" w:sz="24" w:space="0" w:color="auto"/>
            </w:tcBorders>
            <w:vAlign w:val="center"/>
          </w:tcPr>
          <w:p w14:paraId="7E0B27B5" w14:textId="77777777" w:rsidR="00983EFC" w:rsidRPr="00260CAF" w:rsidRDefault="00983EFC" w:rsidP="009D312E">
            <w:pPr>
              <w:spacing w:after="0" w:line="240" w:lineRule="auto"/>
              <w:ind w:left="-321" w:firstLine="321"/>
              <w:rPr>
                <w:rFonts w:ascii="Times New Roman" w:hAnsi="Times New Roman"/>
                <w:sz w:val="20"/>
                <w:szCs w:val="20"/>
              </w:rPr>
            </w:pPr>
            <w:r w:rsidRPr="00260CAF">
              <w:rPr>
                <w:rFonts w:ascii="Times New Roman" w:hAnsi="Times New Roman"/>
                <w:sz w:val="20"/>
                <w:szCs w:val="20"/>
              </w:rPr>
              <w:t>0.00 ± 0.00</w:t>
            </w:r>
          </w:p>
        </w:tc>
      </w:tr>
      <w:tr w:rsidR="00983EFC" w:rsidRPr="00260CAF" w14:paraId="05EFD594" w14:textId="77777777" w:rsidTr="009D312E">
        <w:trPr>
          <w:trHeight w:val="432"/>
        </w:trPr>
        <w:tc>
          <w:tcPr>
            <w:tcW w:w="1548" w:type="dxa"/>
            <w:tcBorders>
              <w:left w:val="single" w:sz="24" w:space="0" w:color="auto"/>
              <w:bottom w:val="single" w:sz="24" w:space="0" w:color="auto"/>
            </w:tcBorders>
            <w:vAlign w:val="center"/>
          </w:tcPr>
          <w:p w14:paraId="3608AC10" w14:textId="77777777" w:rsidR="00983EFC" w:rsidRPr="00260CAF" w:rsidRDefault="00983EFC" w:rsidP="009D312E">
            <w:pPr>
              <w:spacing w:after="0" w:line="240" w:lineRule="auto"/>
              <w:rPr>
                <w:rFonts w:ascii="Times New Roman" w:hAnsi="Times New Roman"/>
                <w:sz w:val="20"/>
                <w:szCs w:val="20"/>
              </w:rPr>
            </w:pPr>
            <w:r w:rsidRPr="00260CAF">
              <w:rPr>
                <w:rFonts w:ascii="Times New Roman" w:hAnsi="Times New Roman"/>
                <w:sz w:val="20"/>
                <w:szCs w:val="20"/>
              </w:rPr>
              <w:t>Potassium Permanganate</w:t>
            </w:r>
          </w:p>
        </w:tc>
        <w:tc>
          <w:tcPr>
            <w:tcW w:w="1980" w:type="dxa"/>
            <w:tcBorders>
              <w:bottom w:val="single" w:sz="24" w:space="0" w:color="auto"/>
            </w:tcBorders>
            <w:vAlign w:val="center"/>
          </w:tcPr>
          <w:p w14:paraId="05BDBA15" w14:textId="77777777" w:rsidR="00983EFC" w:rsidRPr="00260CAF" w:rsidRDefault="00983EFC" w:rsidP="009D312E">
            <w:pPr>
              <w:spacing w:after="0" w:line="240" w:lineRule="auto"/>
              <w:rPr>
                <w:rFonts w:ascii="Times New Roman" w:hAnsi="Times New Roman"/>
                <w:sz w:val="20"/>
                <w:szCs w:val="20"/>
              </w:rPr>
            </w:pPr>
            <w:r w:rsidRPr="00260CAF">
              <w:rPr>
                <w:rFonts w:ascii="Times New Roman" w:hAnsi="Times New Roman"/>
                <w:sz w:val="20"/>
                <w:szCs w:val="20"/>
              </w:rPr>
              <w:t>Aluminum Sulfate</w:t>
            </w:r>
          </w:p>
        </w:tc>
        <w:tc>
          <w:tcPr>
            <w:tcW w:w="1572" w:type="dxa"/>
            <w:tcBorders>
              <w:bottom w:val="single" w:sz="24" w:space="0" w:color="auto"/>
            </w:tcBorders>
            <w:vAlign w:val="center"/>
          </w:tcPr>
          <w:p w14:paraId="5A986A0E" w14:textId="77777777" w:rsidR="00983EFC" w:rsidRPr="00260CAF" w:rsidRDefault="00983EFC" w:rsidP="009D312E">
            <w:pPr>
              <w:spacing w:after="0" w:line="240" w:lineRule="auto"/>
              <w:rPr>
                <w:rFonts w:ascii="Times New Roman" w:hAnsi="Times New Roman"/>
                <w:sz w:val="20"/>
                <w:szCs w:val="20"/>
              </w:rPr>
            </w:pPr>
            <w:r w:rsidRPr="00260CAF">
              <w:rPr>
                <w:rFonts w:ascii="Times New Roman" w:hAnsi="Times New Roman"/>
                <w:sz w:val="20"/>
                <w:szCs w:val="20"/>
              </w:rPr>
              <w:t>0.33 ± 0.08</w:t>
            </w:r>
          </w:p>
        </w:tc>
        <w:tc>
          <w:tcPr>
            <w:tcW w:w="566" w:type="dxa"/>
            <w:tcBorders>
              <w:bottom w:val="single" w:sz="24" w:space="0" w:color="auto"/>
            </w:tcBorders>
            <w:vAlign w:val="center"/>
          </w:tcPr>
          <w:p w14:paraId="24297E4B" w14:textId="77777777" w:rsidR="00983EFC" w:rsidRPr="00260CAF" w:rsidRDefault="00983EFC" w:rsidP="009D312E">
            <w:pPr>
              <w:spacing w:after="0" w:line="240" w:lineRule="auto"/>
              <w:rPr>
                <w:rFonts w:ascii="Times New Roman" w:hAnsi="Times New Roman"/>
                <w:sz w:val="20"/>
                <w:szCs w:val="20"/>
              </w:rPr>
            </w:pPr>
            <w:r w:rsidRPr="00260CAF">
              <w:rPr>
                <w:rFonts w:ascii="Times New Roman" w:hAnsi="Times New Roman"/>
                <w:sz w:val="20"/>
                <w:szCs w:val="20"/>
              </w:rPr>
              <w:t>0.46</w:t>
            </w:r>
          </w:p>
        </w:tc>
        <w:tc>
          <w:tcPr>
            <w:tcW w:w="1504" w:type="dxa"/>
            <w:tcBorders>
              <w:bottom w:val="single" w:sz="24" w:space="0" w:color="auto"/>
            </w:tcBorders>
            <w:vAlign w:val="center"/>
          </w:tcPr>
          <w:p w14:paraId="66DEC99A" w14:textId="77777777" w:rsidR="00983EFC" w:rsidRPr="00260CAF" w:rsidRDefault="00983EFC" w:rsidP="009D312E">
            <w:pPr>
              <w:spacing w:after="0" w:line="240" w:lineRule="auto"/>
              <w:ind w:left="-321" w:firstLine="321"/>
              <w:rPr>
                <w:rFonts w:ascii="Times New Roman" w:hAnsi="Times New Roman"/>
                <w:sz w:val="20"/>
                <w:szCs w:val="20"/>
              </w:rPr>
            </w:pPr>
            <w:r w:rsidRPr="00260CAF">
              <w:rPr>
                <w:rFonts w:ascii="Times New Roman" w:hAnsi="Times New Roman"/>
                <w:sz w:val="20"/>
                <w:szCs w:val="20"/>
              </w:rPr>
              <w:t>0.40</w:t>
            </w:r>
          </w:p>
        </w:tc>
        <w:tc>
          <w:tcPr>
            <w:tcW w:w="1170" w:type="dxa"/>
            <w:tcBorders>
              <w:bottom w:val="single" w:sz="24" w:space="0" w:color="auto"/>
              <w:right w:val="single" w:sz="24" w:space="0" w:color="auto"/>
            </w:tcBorders>
            <w:vAlign w:val="center"/>
          </w:tcPr>
          <w:p w14:paraId="0BE9084B" w14:textId="77777777" w:rsidR="00983EFC" w:rsidRPr="00260CAF" w:rsidRDefault="00983EFC" w:rsidP="009D312E">
            <w:pPr>
              <w:spacing w:after="0" w:line="240" w:lineRule="auto"/>
              <w:ind w:left="-321" w:firstLine="321"/>
              <w:rPr>
                <w:rFonts w:ascii="Times New Roman" w:hAnsi="Times New Roman"/>
                <w:sz w:val="20"/>
                <w:szCs w:val="20"/>
              </w:rPr>
            </w:pPr>
            <w:r w:rsidRPr="00260CAF">
              <w:rPr>
                <w:rFonts w:ascii="Times New Roman" w:hAnsi="Times New Roman"/>
                <w:sz w:val="20"/>
                <w:szCs w:val="20"/>
              </w:rPr>
              <w:t>3.04 ± 0.80</w:t>
            </w:r>
          </w:p>
        </w:tc>
      </w:tr>
      <w:tr w:rsidR="00983EFC" w:rsidRPr="00260CAF" w14:paraId="076BACD1" w14:textId="77777777" w:rsidTr="009D312E">
        <w:trPr>
          <w:trHeight w:val="432"/>
        </w:trPr>
        <w:tc>
          <w:tcPr>
            <w:tcW w:w="1548" w:type="dxa"/>
            <w:tcBorders>
              <w:top w:val="single" w:sz="24" w:space="0" w:color="auto"/>
              <w:left w:val="single" w:sz="24" w:space="0" w:color="auto"/>
            </w:tcBorders>
            <w:vAlign w:val="center"/>
          </w:tcPr>
          <w:p w14:paraId="5CE1484F" w14:textId="77777777" w:rsidR="00983EFC" w:rsidRPr="00260CAF" w:rsidRDefault="00983EFC" w:rsidP="009D312E">
            <w:pPr>
              <w:spacing w:after="0" w:line="240" w:lineRule="auto"/>
              <w:rPr>
                <w:rFonts w:ascii="Times New Roman" w:hAnsi="Times New Roman"/>
                <w:sz w:val="20"/>
                <w:szCs w:val="20"/>
              </w:rPr>
            </w:pPr>
            <w:r w:rsidRPr="00260CAF">
              <w:rPr>
                <w:rFonts w:ascii="Times New Roman" w:hAnsi="Times New Roman"/>
                <w:sz w:val="20"/>
                <w:szCs w:val="20"/>
              </w:rPr>
              <w:t>None</w:t>
            </w:r>
          </w:p>
        </w:tc>
        <w:tc>
          <w:tcPr>
            <w:tcW w:w="1980" w:type="dxa"/>
            <w:tcBorders>
              <w:top w:val="single" w:sz="24" w:space="0" w:color="auto"/>
            </w:tcBorders>
            <w:vAlign w:val="center"/>
          </w:tcPr>
          <w:p w14:paraId="499FEBB8" w14:textId="77777777" w:rsidR="00983EFC" w:rsidRPr="00260CAF" w:rsidRDefault="00983EFC" w:rsidP="009D312E">
            <w:pPr>
              <w:spacing w:after="0" w:line="240" w:lineRule="auto"/>
              <w:rPr>
                <w:rFonts w:ascii="Times New Roman" w:hAnsi="Times New Roman"/>
                <w:sz w:val="20"/>
                <w:szCs w:val="20"/>
              </w:rPr>
            </w:pPr>
            <w:r w:rsidRPr="00260CAF">
              <w:rPr>
                <w:rFonts w:ascii="Times New Roman" w:hAnsi="Times New Roman"/>
                <w:sz w:val="20"/>
                <w:szCs w:val="20"/>
              </w:rPr>
              <w:t>Aluminum Chloride</w:t>
            </w:r>
          </w:p>
        </w:tc>
        <w:tc>
          <w:tcPr>
            <w:tcW w:w="1572" w:type="dxa"/>
            <w:tcBorders>
              <w:top w:val="single" w:sz="24" w:space="0" w:color="auto"/>
            </w:tcBorders>
            <w:vAlign w:val="center"/>
          </w:tcPr>
          <w:p w14:paraId="1722D6B3" w14:textId="77777777" w:rsidR="00983EFC" w:rsidRPr="00260CAF" w:rsidRDefault="00983EFC" w:rsidP="009D312E">
            <w:pPr>
              <w:spacing w:after="0" w:line="240" w:lineRule="auto"/>
              <w:rPr>
                <w:rFonts w:ascii="Times New Roman" w:hAnsi="Times New Roman"/>
                <w:sz w:val="20"/>
                <w:szCs w:val="20"/>
              </w:rPr>
            </w:pPr>
            <w:r w:rsidRPr="00260CAF">
              <w:rPr>
                <w:rFonts w:ascii="Times New Roman" w:hAnsi="Times New Roman"/>
                <w:sz w:val="20"/>
                <w:szCs w:val="20"/>
              </w:rPr>
              <w:t>0.51 ± 0.06</w:t>
            </w:r>
          </w:p>
        </w:tc>
        <w:tc>
          <w:tcPr>
            <w:tcW w:w="566" w:type="dxa"/>
            <w:tcBorders>
              <w:top w:val="single" w:sz="24" w:space="0" w:color="auto"/>
            </w:tcBorders>
            <w:vAlign w:val="center"/>
          </w:tcPr>
          <w:p w14:paraId="2E93573D" w14:textId="77777777" w:rsidR="00983EFC" w:rsidRPr="00260CAF" w:rsidRDefault="00983EFC" w:rsidP="009D312E">
            <w:pPr>
              <w:spacing w:after="0" w:line="240" w:lineRule="auto"/>
              <w:rPr>
                <w:rFonts w:ascii="Times New Roman" w:hAnsi="Times New Roman"/>
                <w:sz w:val="20"/>
                <w:szCs w:val="20"/>
              </w:rPr>
            </w:pPr>
            <w:r w:rsidRPr="00260CAF">
              <w:rPr>
                <w:rFonts w:ascii="Times New Roman" w:hAnsi="Times New Roman"/>
                <w:sz w:val="20"/>
                <w:szCs w:val="20"/>
              </w:rPr>
              <w:t>0.28</w:t>
            </w:r>
          </w:p>
        </w:tc>
        <w:tc>
          <w:tcPr>
            <w:tcW w:w="1504" w:type="dxa"/>
            <w:tcBorders>
              <w:top w:val="single" w:sz="24" w:space="0" w:color="auto"/>
            </w:tcBorders>
            <w:vAlign w:val="center"/>
          </w:tcPr>
          <w:p w14:paraId="65867A34" w14:textId="77777777" w:rsidR="00983EFC" w:rsidRPr="00260CAF" w:rsidRDefault="00983EFC" w:rsidP="009D312E">
            <w:pPr>
              <w:spacing w:after="0" w:line="240" w:lineRule="auto"/>
              <w:ind w:left="-321" w:firstLine="321"/>
              <w:rPr>
                <w:rFonts w:ascii="Times New Roman" w:hAnsi="Times New Roman"/>
                <w:sz w:val="20"/>
                <w:szCs w:val="20"/>
              </w:rPr>
            </w:pPr>
            <w:r w:rsidRPr="00260CAF">
              <w:rPr>
                <w:rFonts w:ascii="Times New Roman" w:hAnsi="Times New Roman"/>
                <w:sz w:val="20"/>
                <w:szCs w:val="20"/>
              </w:rPr>
              <w:t>0.57</w:t>
            </w:r>
          </w:p>
        </w:tc>
        <w:tc>
          <w:tcPr>
            <w:tcW w:w="1170" w:type="dxa"/>
            <w:tcBorders>
              <w:top w:val="single" w:sz="24" w:space="0" w:color="auto"/>
              <w:right w:val="single" w:sz="24" w:space="0" w:color="auto"/>
            </w:tcBorders>
            <w:vAlign w:val="center"/>
          </w:tcPr>
          <w:p w14:paraId="730AFBD2" w14:textId="77777777" w:rsidR="00983EFC" w:rsidRPr="00260CAF" w:rsidRDefault="00983EFC" w:rsidP="009D312E">
            <w:pPr>
              <w:spacing w:after="0" w:line="240" w:lineRule="auto"/>
              <w:ind w:left="-321" w:firstLine="321"/>
              <w:rPr>
                <w:rFonts w:ascii="Times New Roman" w:hAnsi="Times New Roman"/>
                <w:sz w:val="20"/>
                <w:szCs w:val="20"/>
              </w:rPr>
            </w:pPr>
            <w:r w:rsidRPr="00260CAF">
              <w:rPr>
                <w:rFonts w:ascii="Times New Roman" w:hAnsi="Times New Roman"/>
                <w:sz w:val="20"/>
                <w:szCs w:val="20"/>
              </w:rPr>
              <w:t>1.62 ± 0.09</w:t>
            </w:r>
          </w:p>
        </w:tc>
      </w:tr>
      <w:tr w:rsidR="00983EFC" w:rsidRPr="00260CAF" w14:paraId="62F74297" w14:textId="77777777" w:rsidTr="009D312E">
        <w:trPr>
          <w:trHeight w:val="432"/>
        </w:trPr>
        <w:tc>
          <w:tcPr>
            <w:tcW w:w="1548" w:type="dxa"/>
            <w:tcBorders>
              <w:left w:val="single" w:sz="24" w:space="0" w:color="auto"/>
            </w:tcBorders>
            <w:vAlign w:val="center"/>
          </w:tcPr>
          <w:p w14:paraId="48D1756A" w14:textId="77777777" w:rsidR="00983EFC" w:rsidRPr="00260CAF" w:rsidRDefault="00983EFC" w:rsidP="009D312E">
            <w:pPr>
              <w:spacing w:after="0" w:line="240" w:lineRule="auto"/>
              <w:rPr>
                <w:rFonts w:ascii="Times New Roman" w:hAnsi="Times New Roman"/>
                <w:sz w:val="20"/>
                <w:szCs w:val="20"/>
              </w:rPr>
            </w:pPr>
            <w:r w:rsidRPr="00260CAF">
              <w:rPr>
                <w:rFonts w:ascii="Times New Roman" w:hAnsi="Times New Roman"/>
                <w:sz w:val="20"/>
                <w:szCs w:val="20"/>
              </w:rPr>
              <w:t>Hydrogen Peroxide</w:t>
            </w:r>
          </w:p>
        </w:tc>
        <w:tc>
          <w:tcPr>
            <w:tcW w:w="1980" w:type="dxa"/>
            <w:vAlign w:val="center"/>
          </w:tcPr>
          <w:p w14:paraId="269232C9" w14:textId="77777777" w:rsidR="00983EFC" w:rsidRPr="00260CAF" w:rsidRDefault="00983EFC" w:rsidP="009D312E">
            <w:pPr>
              <w:spacing w:after="0" w:line="240" w:lineRule="auto"/>
              <w:rPr>
                <w:rFonts w:ascii="Times New Roman" w:hAnsi="Times New Roman"/>
                <w:sz w:val="20"/>
                <w:szCs w:val="20"/>
              </w:rPr>
            </w:pPr>
            <w:r w:rsidRPr="00260CAF">
              <w:rPr>
                <w:rFonts w:ascii="Times New Roman" w:hAnsi="Times New Roman"/>
                <w:sz w:val="20"/>
                <w:szCs w:val="20"/>
              </w:rPr>
              <w:t>Aluminum Chloride</w:t>
            </w:r>
          </w:p>
        </w:tc>
        <w:tc>
          <w:tcPr>
            <w:tcW w:w="1572" w:type="dxa"/>
            <w:vAlign w:val="center"/>
          </w:tcPr>
          <w:p w14:paraId="51B3033D" w14:textId="77777777" w:rsidR="00983EFC" w:rsidRPr="00260CAF" w:rsidRDefault="00983EFC" w:rsidP="009D312E">
            <w:pPr>
              <w:spacing w:after="0" w:line="240" w:lineRule="auto"/>
              <w:rPr>
                <w:rFonts w:ascii="Times New Roman" w:hAnsi="Times New Roman"/>
                <w:sz w:val="20"/>
                <w:szCs w:val="20"/>
              </w:rPr>
            </w:pPr>
            <w:r w:rsidRPr="00260CAF">
              <w:rPr>
                <w:rFonts w:ascii="Times New Roman" w:hAnsi="Times New Roman"/>
                <w:sz w:val="20"/>
                <w:szCs w:val="20"/>
              </w:rPr>
              <w:t>0.12 ± 0.02</w:t>
            </w:r>
          </w:p>
        </w:tc>
        <w:tc>
          <w:tcPr>
            <w:tcW w:w="566" w:type="dxa"/>
            <w:vAlign w:val="center"/>
          </w:tcPr>
          <w:p w14:paraId="5B901A2B" w14:textId="77777777" w:rsidR="00983EFC" w:rsidRPr="00260CAF" w:rsidRDefault="00983EFC" w:rsidP="009D312E">
            <w:pPr>
              <w:spacing w:after="0" w:line="240" w:lineRule="auto"/>
              <w:rPr>
                <w:rFonts w:ascii="Times New Roman" w:hAnsi="Times New Roman"/>
                <w:sz w:val="20"/>
                <w:szCs w:val="20"/>
              </w:rPr>
            </w:pPr>
            <w:r w:rsidRPr="00260CAF">
              <w:rPr>
                <w:rFonts w:ascii="Times New Roman" w:hAnsi="Times New Roman"/>
                <w:sz w:val="20"/>
                <w:szCs w:val="20"/>
              </w:rPr>
              <w:t>0.82</w:t>
            </w:r>
          </w:p>
        </w:tc>
        <w:tc>
          <w:tcPr>
            <w:tcW w:w="1504" w:type="dxa"/>
            <w:vAlign w:val="center"/>
          </w:tcPr>
          <w:p w14:paraId="4248C9C0" w14:textId="77777777" w:rsidR="00983EFC" w:rsidRPr="00260CAF" w:rsidRDefault="00983EFC" w:rsidP="009D312E">
            <w:pPr>
              <w:spacing w:after="0" w:line="240" w:lineRule="auto"/>
              <w:ind w:left="-321" w:firstLine="321"/>
              <w:rPr>
                <w:rFonts w:ascii="Times New Roman" w:hAnsi="Times New Roman"/>
                <w:sz w:val="20"/>
                <w:szCs w:val="20"/>
              </w:rPr>
            </w:pPr>
            <w:r w:rsidRPr="00260CAF">
              <w:rPr>
                <w:rFonts w:ascii="Times New Roman" w:hAnsi="Times New Roman"/>
                <w:sz w:val="20"/>
                <w:szCs w:val="20"/>
              </w:rPr>
              <w:t>0.17</w:t>
            </w:r>
          </w:p>
        </w:tc>
        <w:tc>
          <w:tcPr>
            <w:tcW w:w="1170" w:type="dxa"/>
            <w:tcBorders>
              <w:right w:val="single" w:sz="24" w:space="0" w:color="auto"/>
            </w:tcBorders>
            <w:vAlign w:val="center"/>
          </w:tcPr>
          <w:p w14:paraId="7D709453" w14:textId="77777777" w:rsidR="00983EFC" w:rsidRPr="00260CAF" w:rsidRDefault="00983EFC" w:rsidP="009D312E">
            <w:pPr>
              <w:spacing w:after="0" w:line="240" w:lineRule="auto"/>
              <w:ind w:left="-321" w:firstLine="321"/>
              <w:rPr>
                <w:rFonts w:ascii="Times New Roman" w:hAnsi="Times New Roman"/>
                <w:sz w:val="20"/>
                <w:szCs w:val="20"/>
              </w:rPr>
            </w:pPr>
            <w:r w:rsidRPr="00260CAF">
              <w:rPr>
                <w:rFonts w:ascii="Times New Roman" w:hAnsi="Times New Roman"/>
                <w:sz w:val="20"/>
                <w:szCs w:val="20"/>
              </w:rPr>
              <w:t>11.1 ± 1.12</w:t>
            </w:r>
          </w:p>
        </w:tc>
      </w:tr>
      <w:tr w:rsidR="00983EFC" w:rsidRPr="00260CAF" w14:paraId="3296A56A" w14:textId="77777777" w:rsidTr="009D312E">
        <w:trPr>
          <w:trHeight w:val="432"/>
        </w:trPr>
        <w:tc>
          <w:tcPr>
            <w:tcW w:w="1548" w:type="dxa"/>
            <w:tcBorders>
              <w:left w:val="single" w:sz="24" w:space="0" w:color="auto"/>
              <w:bottom w:val="single" w:sz="24" w:space="0" w:color="auto"/>
            </w:tcBorders>
            <w:vAlign w:val="center"/>
          </w:tcPr>
          <w:p w14:paraId="42C2803C" w14:textId="77777777" w:rsidR="00983EFC" w:rsidRPr="00260CAF" w:rsidRDefault="00983EFC" w:rsidP="009D312E">
            <w:pPr>
              <w:spacing w:after="0" w:line="240" w:lineRule="auto"/>
              <w:rPr>
                <w:rFonts w:ascii="Times New Roman" w:hAnsi="Times New Roman"/>
                <w:sz w:val="20"/>
                <w:szCs w:val="20"/>
              </w:rPr>
            </w:pPr>
            <w:r w:rsidRPr="00260CAF">
              <w:rPr>
                <w:rFonts w:ascii="Times New Roman" w:hAnsi="Times New Roman"/>
                <w:sz w:val="20"/>
                <w:szCs w:val="20"/>
              </w:rPr>
              <w:t>Potassium Permanganate</w:t>
            </w:r>
          </w:p>
        </w:tc>
        <w:tc>
          <w:tcPr>
            <w:tcW w:w="1980" w:type="dxa"/>
            <w:tcBorders>
              <w:bottom w:val="single" w:sz="24" w:space="0" w:color="auto"/>
            </w:tcBorders>
            <w:vAlign w:val="center"/>
          </w:tcPr>
          <w:p w14:paraId="3ABE4E6C" w14:textId="77777777" w:rsidR="00983EFC" w:rsidRPr="00260CAF" w:rsidRDefault="00983EFC" w:rsidP="009D312E">
            <w:pPr>
              <w:spacing w:after="0" w:line="240" w:lineRule="auto"/>
              <w:rPr>
                <w:rFonts w:ascii="Times New Roman" w:hAnsi="Times New Roman"/>
                <w:sz w:val="20"/>
                <w:szCs w:val="20"/>
              </w:rPr>
            </w:pPr>
            <w:r w:rsidRPr="00260CAF">
              <w:rPr>
                <w:rFonts w:ascii="Times New Roman" w:hAnsi="Times New Roman"/>
                <w:sz w:val="20"/>
                <w:szCs w:val="20"/>
              </w:rPr>
              <w:t>Aluminum Chloride</w:t>
            </w:r>
          </w:p>
        </w:tc>
        <w:tc>
          <w:tcPr>
            <w:tcW w:w="1572" w:type="dxa"/>
            <w:tcBorders>
              <w:bottom w:val="single" w:sz="24" w:space="0" w:color="auto"/>
            </w:tcBorders>
            <w:vAlign w:val="center"/>
          </w:tcPr>
          <w:p w14:paraId="31D349CC" w14:textId="77777777" w:rsidR="00983EFC" w:rsidRPr="00260CAF" w:rsidRDefault="00983EFC" w:rsidP="009D312E">
            <w:pPr>
              <w:spacing w:after="0" w:line="240" w:lineRule="auto"/>
              <w:rPr>
                <w:rFonts w:ascii="Times New Roman" w:hAnsi="Times New Roman"/>
                <w:sz w:val="20"/>
                <w:szCs w:val="20"/>
              </w:rPr>
            </w:pPr>
            <w:r w:rsidRPr="00260CAF">
              <w:rPr>
                <w:rFonts w:ascii="Times New Roman" w:hAnsi="Times New Roman"/>
                <w:sz w:val="20"/>
                <w:szCs w:val="20"/>
              </w:rPr>
              <w:t>0.08 ± 0.09</w:t>
            </w:r>
          </w:p>
        </w:tc>
        <w:tc>
          <w:tcPr>
            <w:tcW w:w="566" w:type="dxa"/>
            <w:tcBorders>
              <w:bottom w:val="single" w:sz="24" w:space="0" w:color="auto"/>
            </w:tcBorders>
            <w:vAlign w:val="center"/>
          </w:tcPr>
          <w:p w14:paraId="11C2D24E" w14:textId="77777777" w:rsidR="00983EFC" w:rsidRPr="00260CAF" w:rsidRDefault="00983EFC" w:rsidP="009D312E">
            <w:pPr>
              <w:spacing w:after="0" w:line="240" w:lineRule="auto"/>
              <w:rPr>
                <w:rFonts w:ascii="Times New Roman" w:hAnsi="Times New Roman"/>
                <w:sz w:val="20"/>
                <w:szCs w:val="20"/>
              </w:rPr>
            </w:pPr>
            <w:r w:rsidRPr="00260CAF">
              <w:rPr>
                <w:rFonts w:ascii="Times New Roman" w:hAnsi="Times New Roman"/>
                <w:sz w:val="20"/>
                <w:szCs w:val="20"/>
              </w:rPr>
              <w:t>0.63</w:t>
            </w:r>
          </w:p>
        </w:tc>
        <w:tc>
          <w:tcPr>
            <w:tcW w:w="1504" w:type="dxa"/>
            <w:tcBorders>
              <w:bottom w:val="single" w:sz="24" w:space="0" w:color="auto"/>
            </w:tcBorders>
            <w:vAlign w:val="center"/>
          </w:tcPr>
          <w:p w14:paraId="7A0AC0D7" w14:textId="77777777" w:rsidR="00983EFC" w:rsidRPr="00260CAF" w:rsidRDefault="00983EFC" w:rsidP="009D312E">
            <w:pPr>
              <w:spacing w:after="0" w:line="240" w:lineRule="auto"/>
              <w:ind w:left="-321" w:firstLine="321"/>
              <w:rPr>
                <w:rFonts w:ascii="Times New Roman" w:hAnsi="Times New Roman"/>
                <w:sz w:val="20"/>
                <w:szCs w:val="20"/>
              </w:rPr>
            </w:pPr>
            <w:r w:rsidRPr="00260CAF">
              <w:rPr>
                <w:rFonts w:ascii="Times New Roman" w:hAnsi="Times New Roman"/>
                <w:sz w:val="20"/>
                <w:szCs w:val="20"/>
              </w:rPr>
              <w:t>0.27</w:t>
            </w:r>
          </w:p>
        </w:tc>
        <w:tc>
          <w:tcPr>
            <w:tcW w:w="1170" w:type="dxa"/>
            <w:tcBorders>
              <w:bottom w:val="single" w:sz="24" w:space="0" w:color="auto"/>
              <w:right w:val="single" w:sz="24" w:space="0" w:color="auto"/>
            </w:tcBorders>
            <w:vAlign w:val="center"/>
          </w:tcPr>
          <w:p w14:paraId="0994F564" w14:textId="77777777" w:rsidR="00983EFC" w:rsidRPr="00260CAF" w:rsidRDefault="00983EFC" w:rsidP="009D312E">
            <w:pPr>
              <w:spacing w:after="0" w:line="240" w:lineRule="auto"/>
              <w:ind w:left="-321" w:firstLine="321"/>
              <w:rPr>
                <w:rFonts w:ascii="Times New Roman" w:hAnsi="Times New Roman"/>
                <w:sz w:val="20"/>
                <w:szCs w:val="20"/>
              </w:rPr>
            </w:pPr>
            <w:r w:rsidRPr="00260CAF">
              <w:rPr>
                <w:rFonts w:ascii="Times New Roman" w:hAnsi="Times New Roman"/>
                <w:sz w:val="20"/>
                <w:szCs w:val="20"/>
              </w:rPr>
              <w:t>1.57 ± 0.10</w:t>
            </w:r>
          </w:p>
        </w:tc>
      </w:tr>
      <w:tr w:rsidR="00983EFC" w:rsidRPr="00260CAF" w14:paraId="42D6DDC1" w14:textId="77777777" w:rsidTr="009D312E">
        <w:trPr>
          <w:trHeight w:val="432"/>
        </w:trPr>
        <w:tc>
          <w:tcPr>
            <w:tcW w:w="1548" w:type="dxa"/>
            <w:tcBorders>
              <w:top w:val="single" w:sz="24" w:space="0" w:color="auto"/>
              <w:left w:val="single" w:sz="24" w:space="0" w:color="auto"/>
            </w:tcBorders>
            <w:vAlign w:val="center"/>
          </w:tcPr>
          <w:p w14:paraId="5854B42A" w14:textId="77777777" w:rsidR="00983EFC" w:rsidRPr="00260CAF" w:rsidRDefault="00983EFC" w:rsidP="009D312E">
            <w:pPr>
              <w:spacing w:after="0" w:line="240" w:lineRule="auto"/>
              <w:rPr>
                <w:rFonts w:ascii="Times New Roman" w:hAnsi="Times New Roman"/>
                <w:sz w:val="20"/>
                <w:szCs w:val="20"/>
              </w:rPr>
            </w:pPr>
            <w:r w:rsidRPr="00260CAF">
              <w:rPr>
                <w:rFonts w:ascii="Times New Roman" w:hAnsi="Times New Roman"/>
                <w:sz w:val="20"/>
                <w:szCs w:val="20"/>
              </w:rPr>
              <w:t>None</w:t>
            </w:r>
          </w:p>
        </w:tc>
        <w:tc>
          <w:tcPr>
            <w:tcW w:w="1980" w:type="dxa"/>
            <w:tcBorders>
              <w:top w:val="single" w:sz="24" w:space="0" w:color="auto"/>
            </w:tcBorders>
            <w:vAlign w:val="center"/>
          </w:tcPr>
          <w:p w14:paraId="4490953C" w14:textId="77777777" w:rsidR="00983EFC" w:rsidRPr="00260CAF" w:rsidRDefault="00983EFC" w:rsidP="009D312E">
            <w:pPr>
              <w:spacing w:after="0" w:line="240" w:lineRule="auto"/>
              <w:rPr>
                <w:rFonts w:ascii="Times New Roman" w:hAnsi="Times New Roman"/>
                <w:sz w:val="20"/>
                <w:szCs w:val="20"/>
              </w:rPr>
            </w:pPr>
            <w:r w:rsidRPr="00260CAF">
              <w:rPr>
                <w:rFonts w:ascii="Times New Roman" w:hAnsi="Times New Roman"/>
                <w:sz w:val="20"/>
                <w:szCs w:val="20"/>
              </w:rPr>
              <w:t>Iron (III) Nitrate</w:t>
            </w:r>
          </w:p>
        </w:tc>
        <w:tc>
          <w:tcPr>
            <w:tcW w:w="1572" w:type="dxa"/>
            <w:tcBorders>
              <w:top w:val="single" w:sz="24" w:space="0" w:color="auto"/>
            </w:tcBorders>
            <w:vAlign w:val="center"/>
          </w:tcPr>
          <w:p w14:paraId="79BA00CD" w14:textId="77777777" w:rsidR="00983EFC" w:rsidRPr="00260CAF" w:rsidRDefault="00983EFC" w:rsidP="009D312E">
            <w:pPr>
              <w:spacing w:after="0" w:line="240" w:lineRule="auto"/>
              <w:rPr>
                <w:rFonts w:ascii="Times New Roman" w:hAnsi="Times New Roman"/>
                <w:sz w:val="20"/>
                <w:szCs w:val="20"/>
              </w:rPr>
            </w:pPr>
            <w:r w:rsidRPr="00260CAF">
              <w:rPr>
                <w:rFonts w:ascii="Times New Roman" w:hAnsi="Times New Roman"/>
                <w:sz w:val="20"/>
                <w:szCs w:val="20"/>
              </w:rPr>
              <w:t>1.73 ± 0.41</w:t>
            </w:r>
          </w:p>
        </w:tc>
        <w:tc>
          <w:tcPr>
            <w:tcW w:w="566" w:type="dxa"/>
            <w:tcBorders>
              <w:top w:val="single" w:sz="24" w:space="0" w:color="auto"/>
            </w:tcBorders>
            <w:vAlign w:val="center"/>
          </w:tcPr>
          <w:p w14:paraId="6FBDA8CA" w14:textId="77777777" w:rsidR="00983EFC" w:rsidRPr="00260CAF" w:rsidRDefault="00983EFC" w:rsidP="009D312E">
            <w:pPr>
              <w:spacing w:after="0" w:line="240" w:lineRule="auto"/>
              <w:rPr>
                <w:rFonts w:ascii="Times New Roman" w:hAnsi="Times New Roman"/>
                <w:sz w:val="20"/>
                <w:szCs w:val="20"/>
              </w:rPr>
            </w:pPr>
            <w:r w:rsidRPr="00260CAF">
              <w:rPr>
                <w:rFonts w:ascii="Times New Roman" w:hAnsi="Times New Roman"/>
                <w:sz w:val="20"/>
                <w:szCs w:val="20"/>
              </w:rPr>
              <w:t>0.43</w:t>
            </w:r>
          </w:p>
        </w:tc>
        <w:tc>
          <w:tcPr>
            <w:tcW w:w="1504" w:type="dxa"/>
            <w:tcBorders>
              <w:top w:val="single" w:sz="24" w:space="0" w:color="auto"/>
            </w:tcBorders>
            <w:vAlign w:val="center"/>
          </w:tcPr>
          <w:p w14:paraId="5A013203" w14:textId="77777777" w:rsidR="00983EFC" w:rsidRPr="00260CAF" w:rsidRDefault="00983EFC" w:rsidP="009D312E">
            <w:pPr>
              <w:spacing w:after="0" w:line="240" w:lineRule="auto"/>
              <w:ind w:left="-321" w:firstLine="321"/>
              <w:rPr>
                <w:rFonts w:ascii="Times New Roman" w:hAnsi="Times New Roman"/>
                <w:sz w:val="20"/>
                <w:szCs w:val="20"/>
              </w:rPr>
            </w:pPr>
            <w:r w:rsidRPr="00260CAF">
              <w:rPr>
                <w:rFonts w:ascii="Times New Roman" w:hAnsi="Times New Roman"/>
                <w:sz w:val="20"/>
                <w:szCs w:val="20"/>
              </w:rPr>
              <w:t>2.06</w:t>
            </w:r>
          </w:p>
        </w:tc>
        <w:tc>
          <w:tcPr>
            <w:tcW w:w="1170" w:type="dxa"/>
            <w:tcBorders>
              <w:top w:val="single" w:sz="24" w:space="0" w:color="auto"/>
              <w:right w:val="single" w:sz="24" w:space="0" w:color="auto"/>
            </w:tcBorders>
            <w:vAlign w:val="center"/>
          </w:tcPr>
          <w:p w14:paraId="7AE874D4" w14:textId="77777777" w:rsidR="00983EFC" w:rsidRPr="00260CAF" w:rsidRDefault="00983EFC" w:rsidP="009D312E">
            <w:pPr>
              <w:spacing w:after="0" w:line="240" w:lineRule="auto"/>
              <w:ind w:left="-321" w:firstLine="321"/>
              <w:rPr>
                <w:rFonts w:ascii="Times New Roman" w:hAnsi="Times New Roman"/>
                <w:sz w:val="20"/>
                <w:szCs w:val="20"/>
              </w:rPr>
            </w:pPr>
            <w:r w:rsidRPr="00260CAF">
              <w:rPr>
                <w:rFonts w:ascii="Times New Roman" w:hAnsi="Times New Roman"/>
                <w:sz w:val="20"/>
                <w:szCs w:val="20"/>
              </w:rPr>
              <w:t>8.02 ± 0.49</w:t>
            </w:r>
          </w:p>
        </w:tc>
      </w:tr>
      <w:tr w:rsidR="00983EFC" w:rsidRPr="00260CAF" w14:paraId="5554BE13" w14:textId="77777777" w:rsidTr="009D312E">
        <w:trPr>
          <w:trHeight w:val="432"/>
        </w:trPr>
        <w:tc>
          <w:tcPr>
            <w:tcW w:w="1548" w:type="dxa"/>
            <w:tcBorders>
              <w:left w:val="single" w:sz="24" w:space="0" w:color="auto"/>
            </w:tcBorders>
            <w:vAlign w:val="center"/>
          </w:tcPr>
          <w:p w14:paraId="48060EF4" w14:textId="77777777" w:rsidR="00983EFC" w:rsidRPr="00260CAF" w:rsidRDefault="00983EFC" w:rsidP="009D312E">
            <w:pPr>
              <w:spacing w:after="0" w:line="240" w:lineRule="auto"/>
              <w:rPr>
                <w:rFonts w:ascii="Times New Roman" w:hAnsi="Times New Roman"/>
                <w:sz w:val="20"/>
                <w:szCs w:val="20"/>
              </w:rPr>
            </w:pPr>
            <w:r w:rsidRPr="00260CAF">
              <w:rPr>
                <w:rFonts w:ascii="Times New Roman" w:hAnsi="Times New Roman"/>
                <w:sz w:val="20"/>
                <w:szCs w:val="20"/>
              </w:rPr>
              <w:t>Hydrogen Peroxide</w:t>
            </w:r>
          </w:p>
        </w:tc>
        <w:tc>
          <w:tcPr>
            <w:tcW w:w="1980" w:type="dxa"/>
            <w:vAlign w:val="center"/>
          </w:tcPr>
          <w:p w14:paraId="2B787850" w14:textId="77777777" w:rsidR="00983EFC" w:rsidRPr="00260CAF" w:rsidRDefault="00983EFC" w:rsidP="009D312E">
            <w:pPr>
              <w:spacing w:after="0" w:line="240" w:lineRule="auto"/>
              <w:rPr>
                <w:rFonts w:ascii="Times New Roman" w:hAnsi="Times New Roman"/>
                <w:sz w:val="20"/>
                <w:szCs w:val="20"/>
              </w:rPr>
            </w:pPr>
            <w:r w:rsidRPr="00260CAF">
              <w:rPr>
                <w:rFonts w:ascii="Times New Roman" w:hAnsi="Times New Roman"/>
                <w:sz w:val="20"/>
                <w:szCs w:val="20"/>
              </w:rPr>
              <w:t>Iron (III) Nitrate</w:t>
            </w:r>
          </w:p>
        </w:tc>
        <w:tc>
          <w:tcPr>
            <w:tcW w:w="1572" w:type="dxa"/>
            <w:vAlign w:val="center"/>
          </w:tcPr>
          <w:p w14:paraId="47AC6E74" w14:textId="77777777" w:rsidR="00983EFC" w:rsidRPr="00260CAF" w:rsidRDefault="00983EFC" w:rsidP="009D312E">
            <w:pPr>
              <w:spacing w:after="0" w:line="240" w:lineRule="auto"/>
              <w:rPr>
                <w:rFonts w:ascii="Times New Roman" w:hAnsi="Times New Roman"/>
                <w:sz w:val="20"/>
                <w:szCs w:val="20"/>
              </w:rPr>
            </w:pPr>
            <w:r w:rsidRPr="00260CAF">
              <w:rPr>
                <w:rFonts w:ascii="Times New Roman" w:hAnsi="Times New Roman"/>
                <w:sz w:val="20"/>
                <w:szCs w:val="20"/>
              </w:rPr>
              <w:t>1.49 ± 0.26</w:t>
            </w:r>
          </w:p>
        </w:tc>
        <w:tc>
          <w:tcPr>
            <w:tcW w:w="566" w:type="dxa"/>
            <w:vAlign w:val="center"/>
          </w:tcPr>
          <w:p w14:paraId="3D16265E" w14:textId="77777777" w:rsidR="00983EFC" w:rsidRPr="00260CAF" w:rsidRDefault="00983EFC" w:rsidP="009D312E">
            <w:pPr>
              <w:spacing w:after="0" w:line="240" w:lineRule="auto"/>
              <w:rPr>
                <w:rFonts w:ascii="Times New Roman" w:hAnsi="Times New Roman"/>
                <w:sz w:val="20"/>
                <w:szCs w:val="20"/>
              </w:rPr>
            </w:pPr>
            <w:r w:rsidRPr="00260CAF">
              <w:rPr>
                <w:rFonts w:ascii="Times New Roman" w:hAnsi="Times New Roman"/>
                <w:sz w:val="20"/>
                <w:szCs w:val="20"/>
              </w:rPr>
              <w:t>0.40</w:t>
            </w:r>
          </w:p>
        </w:tc>
        <w:tc>
          <w:tcPr>
            <w:tcW w:w="1504" w:type="dxa"/>
            <w:vAlign w:val="center"/>
          </w:tcPr>
          <w:p w14:paraId="15CAAFE7" w14:textId="77777777" w:rsidR="00983EFC" w:rsidRPr="00260CAF" w:rsidRDefault="00983EFC" w:rsidP="009D312E">
            <w:pPr>
              <w:spacing w:after="0" w:line="240" w:lineRule="auto"/>
              <w:ind w:left="-321" w:firstLine="321"/>
              <w:rPr>
                <w:rFonts w:ascii="Times New Roman" w:hAnsi="Times New Roman"/>
                <w:sz w:val="20"/>
                <w:szCs w:val="20"/>
              </w:rPr>
            </w:pPr>
            <w:r w:rsidRPr="00260CAF">
              <w:rPr>
                <w:rFonts w:ascii="Times New Roman" w:hAnsi="Times New Roman"/>
                <w:sz w:val="20"/>
                <w:szCs w:val="20"/>
              </w:rPr>
              <w:t>1.76</w:t>
            </w:r>
          </w:p>
        </w:tc>
        <w:tc>
          <w:tcPr>
            <w:tcW w:w="1170" w:type="dxa"/>
            <w:tcBorders>
              <w:right w:val="single" w:sz="24" w:space="0" w:color="auto"/>
            </w:tcBorders>
            <w:vAlign w:val="center"/>
          </w:tcPr>
          <w:p w14:paraId="1BCAFCE6" w14:textId="77777777" w:rsidR="00983EFC" w:rsidRPr="00260CAF" w:rsidRDefault="00983EFC" w:rsidP="009D312E">
            <w:pPr>
              <w:spacing w:after="0" w:line="240" w:lineRule="auto"/>
              <w:ind w:left="-321" w:firstLine="321"/>
              <w:rPr>
                <w:rFonts w:ascii="Times New Roman" w:hAnsi="Times New Roman"/>
                <w:sz w:val="20"/>
                <w:szCs w:val="20"/>
              </w:rPr>
            </w:pPr>
            <w:r w:rsidRPr="00260CAF">
              <w:rPr>
                <w:rFonts w:ascii="Times New Roman" w:hAnsi="Times New Roman"/>
                <w:sz w:val="20"/>
                <w:szCs w:val="20"/>
              </w:rPr>
              <w:t>6.84 ± 0.17</w:t>
            </w:r>
          </w:p>
        </w:tc>
      </w:tr>
      <w:tr w:rsidR="00983EFC" w:rsidRPr="00260CAF" w14:paraId="5A2027D5" w14:textId="77777777" w:rsidTr="009D312E">
        <w:trPr>
          <w:trHeight w:val="432"/>
        </w:trPr>
        <w:tc>
          <w:tcPr>
            <w:tcW w:w="1548" w:type="dxa"/>
            <w:tcBorders>
              <w:left w:val="single" w:sz="24" w:space="0" w:color="auto"/>
              <w:bottom w:val="single" w:sz="24" w:space="0" w:color="auto"/>
            </w:tcBorders>
            <w:vAlign w:val="center"/>
          </w:tcPr>
          <w:p w14:paraId="2F0CB36C" w14:textId="77777777" w:rsidR="00983EFC" w:rsidRPr="00260CAF" w:rsidRDefault="00983EFC" w:rsidP="009D312E">
            <w:pPr>
              <w:spacing w:after="0" w:line="240" w:lineRule="auto"/>
              <w:rPr>
                <w:rFonts w:ascii="Times New Roman" w:hAnsi="Times New Roman"/>
                <w:sz w:val="20"/>
                <w:szCs w:val="20"/>
              </w:rPr>
            </w:pPr>
            <w:r w:rsidRPr="00260CAF">
              <w:rPr>
                <w:rFonts w:ascii="Times New Roman" w:hAnsi="Times New Roman"/>
                <w:sz w:val="20"/>
                <w:szCs w:val="20"/>
              </w:rPr>
              <w:t>Potassium Permanganate</w:t>
            </w:r>
          </w:p>
        </w:tc>
        <w:tc>
          <w:tcPr>
            <w:tcW w:w="1980" w:type="dxa"/>
            <w:tcBorders>
              <w:bottom w:val="single" w:sz="24" w:space="0" w:color="auto"/>
            </w:tcBorders>
            <w:vAlign w:val="center"/>
          </w:tcPr>
          <w:p w14:paraId="154C0BE1" w14:textId="77777777" w:rsidR="00983EFC" w:rsidRPr="00260CAF" w:rsidRDefault="00983EFC" w:rsidP="009D312E">
            <w:pPr>
              <w:spacing w:after="0" w:line="240" w:lineRule="auto"/>
              <w:rPr>
                <w:rFonts w:ascii="Times New Roman" w:hAnsi="Times New Roman"/>
                <w:sz w:val="20"/>
                <w:szCs w:val="20"/>
              </w:rPr>
            </w:pPr>
            <w:r w:rsidRPr="00260CAF">
              <w:rPr>
                <w:rFonts w:ascii="Times New Roman" w:hAnsi="Times New Roman"/>
                <w:sz w:val="20"/>
                <w:szCs w:val="20"/>
              </w:rPr>
              <w:t>Iron (III) Nitrate</w:t>
            </w:r>
          </w:p>
        </w:tc>
        <w:tc>
          <w:tcPr>
            <w:tcW w:w="1572" w:type="dxa"/>
            <w:tcBorders>
              <w:bottom w:val="single" w:sz="24" w:space="0" w:color="auto"/>
            </w:tcBorders>
            <w:vAlign w:val="center"/>
          </w:tcPr>
          <w:p w14:paraId="217081D2" w14:textId="77777777" w:rsidR="00983EFC" w:rsidRPr="00260CAF" w:rsidRDefault="00983EFC" w:rsidP="009D312E">
            <w:pPr>
              <w:spacing w:after="0" w:line="240" w:lineRule="auto"/>
              <w:rPr>
                <w:rFonts w:ascii="Times New Roman" w:hAnsi="Times New Roman"/>
                <w:sz w:val="20"/>
                <w:szCs w:val="20"/>
              </w:rPr>
            </w:pPr>
            <w:r w:rsidRPr="00260CAF">
              <w:rPr>
                <w:rFonts w:ascii="Times New Roman" w:hAnsi="Times New Roman"/>
                <w:sz w:val="20"/>
                <w:szCs w:val="20"/>
              </w:rPr>
              <w:t>0.55 ± 0.46</w:t>
            </w:r>
          </w:p>
        </w:tc>
        <w:tc>
          <w:tcPr>
            <w:tcW w:w="566" w:type="dxa"/>
            <w:tcBorders>
              <w:bottom w:val="single" w:sz="24" w:space="0" w:color="auto"/>
            </w:tcBorders>
            <w:vAlign w:val="center"/>
          </w:tcPr>
          <w:p w14:paraId="743108E9" w14:textId="77777777" w:rsidR="00983EFC" w:rsidRPr="00260CAF" w:rsidRDefault="00983EFC" w:rsidP="009D312E">
            <w:pPr>
              <w:spacing w:after="0" w:line="240" w:lineRule="auto"/>
              <w:rPr>
                <w:rFonts w:ascii="Times New Roman" w:hAnsi="Times New Roman"/>
                <w:sz w:val="20"/>
                <w:szCs w:val="20"/>
              </w:rPr>
            </w:pPr>
            <w:r w:rsidRPr="00260CAF">
              <w:rPr>
                <w:rFonts w:ascii="Times New Roman" w:hAnsi="Times New Roman"/>
                <w:sz w:val="20"/>
                <w:szCs w:val="20"/>
              </w:rPr>
              <w:t>0.55</w:t>
            </w:r>
          </w:p>
        </w:tc>
        <w:tc>
          <w:tcPr>
            <w:tcW w:w="1504" w:type="dxa"/>
            <w:tcBorders>
              <w:bottom w:val="single" w:sz="24" w:space="0" w:color="auto"/>
            </w:tcBorders>
            <w:vAlign w:val="center"/>
          </w:tcPr>
          <w:p w14:paraId="182FD89E" w14:textId="77777777" w:rsidR="00983EFC" w:rsidRPr="00260CAF" w:rsidRDefault="00983EFC" w:rsidP="009D312E">
            <w:pPr>
              <w:spacing w:after="0" w:line="240" w:lineRule="auto"/>
              <w:ind w:left="-321" w:firstLine="321"/>
              <w:rPr>
                <w:rFonts w:ascii="Times New Roman" w:hAnsi="Times New Roman"/>
                <w:sz w:val="20"/>
                <w:szCs w:val="20"/>
              </w:rPr>
            </w:pPr>
            <w:r w:rsidRPr="00260CAF">
              <w:rPr>
                <w:rFonts w:ascii="Times New Roman" w:hAnsi="Times New Roman"/>
                <w:sz w:val="20"/>
                <w:szCs w:val="20"/>
              </w:rPr>
              <w:t>0.69</w:t>
            </w:r>
          </w:p>
        </w:tc>
        <w:tc>
          <w:tcPr>
            <w:tcW w:w="1170" w:type="dxa"/>
            <w:tcBorders>
              <w:bottom w:val="single" w:sz="24" w:space="0" w:color="auto"/>
              <w:right w:val="single" w:sz="24" w:space="0" w:color="auto"/>
            </w:tcBorders>
            <w:vAlign w:val="center"/>
          </w:tcPr>
          <w:p w14:paraId="7E95F68B" w14:textId="77777777" w:rsidR="00983EFC" w:rsidRPr="00260CAF" w:rsidRDefault="00983EFC" w:rsidP="009D312E">
            <w:pPr>
              <w:spacing w:after="0" w:line="240" w:lineRule="auto"/>
              <w:ind w:left="-321" w:firstLine="321"/>
              <w:rPr>
                <w:rFonts w:ascii="Times New Roman" w:hAnsi="Times New Roman"/>
                <w:sz w:val="20"/>
                <w:szCs w:val="20"/>
              </w:rPr>
            </w:pPr>
            <w:r w:rsidRPr="00260CAF">
              <w:rPr>
                <w:rFonts w:ascii="Times New Roman" w:hAnsi="Times New Roman"/>
                <w:sz w:val="20"/>
                <w:szCs w:val="20"/>
              </w:rPr>
              <w:t>10.6 ± 1.45</w:t>
            </w:r>
          </w:p>
        </w:tc>
      </w:tr>
      <w:tr w:rsidR="00983EFC" w:rsidRPr="00260CAF" w14:paraId="2502218D" w14:textId="77777777" w:rsidTr="009D312E">
        <w:trPr>
          <w:trHeight w:val="432"/>
        </w:trPr>
        <w:tc>
          <w:tcPr>
            <w:tcW w:w="1548" w:type="dxa"/>
            <w:tcBorders>
              <w:top w:val="single" w:sz="24" w:space="0" w:color="auto"/>
              <w:left w:val="single" w:sz="24" w:space="0" w:color="auto"/>
            </w:tcBorders>
            <w:vAlign w:val="center"/>
          </w:tcPr>
          <w:p w14:paraId="1EA5019B" w14:textId="77777777" w:rsidR="00983EFC" w:rsidRPr="00260CAF" w:rsidRDefault="00983EFC" w:rsidP="009D312E">
            <w:pPr>
              <w:spacing w:after="0" w:line="240" w:lineRule="auto"/>
              <w:rPr>
                <w:rFonts w:ascii="Times New Roman" w:hAnsi="Times New Roman"/>
                <w:sz w:val="20"/>
                <w:szCs w:val="20"/>
              </w:rPr>
            </w:pPr>
            <w:r w:rsidRPr="00260CAF">
              <w:rPr>
                <w:rFonts w:ascii="Times New Roman" w:hAnsi="Times New Roman"/>
                <w:sz w:val="20"/>
                <w:szCs w:val="20"/>
              </w:rPr>
              <w:t>None</w:t>
            </w:r>
          </w:p>
        </w:tc>
        <w:tc>
          <w:tcPr>
            <w:tcW w:w="1980" w:type="dxa"/>
            <w:tcBorders>
              <w:top w:val="single" w:sz="24" w:space="0" w:color="auto"/>
            </w:tcBorders>
            <w:vAlign w:val="center"/>
          </w:tcPr>
          <w:p w14:paraId="3B3B4803" w14:textId="77777777" w:rsidR="00983EFC" w:rsidRPr="00260CAF" w:rsidRDefault="00983EFC" w:rsidP="009D312E">
            <w:pPr>
              <w:spacing w:after="0" w:line="240" w:lineRule="auto"/>
              <w:rPr>
                <w:rFonts w:ascii="Times New Roman" w:hAnsi="Times New Roman"/>
                <w:sz w:val="20"/>
                <w:szCs w:val="20"/>
              </w:rPr>
            </w:pPr>
            <w:r w:rsidRPr="00260CAF">
              <w:rPr>
                <w:rFonts w:ascii="Times New Roman" w:hAnsi="Times New Roman"/>
                <w:sz w:val="20"/>
                <w:szCs w:val="20"/>
              </w:rPr>
              <w:t>Iron (II) Chloride</w:t>
            </w:r>
          </w:p>
        </w:tc>
        <w:tc>
          <w:tcPr>
            <w:tcW w:w="1572" w:type="dxa"/>
            <w:tcBorders>
              <w:top w:val="single" w:sz="24" w:space="0" w:color="auto"/>
            </w:tcBorders>
            <w:vAlign w:val="center"/>
          </w:tcPr>
          <w:p w14:paraId="6C467779" w14:textId="77777777" w:rsidR="00983EFC" w:rsidRPr="00260CAF" w:rsidRDefault="00983EFC" w:rsidP="009D312E">
            <w:pPr>
              <w:spacing w:after="0" w:line="240" w:lineRule="auto"/>
              <w:rPr>
                <w:rFonts w:ascii="Times New Roman" w:hAnsi="Times New Roman"/>
                <w:sz w:val="20"/>
                <w:szCs w:val="20"/>
              </w:rPr>
            </w:pPr>
            <w:r w:rsidRPr="00260CAF">
              <w:rPr>
                <w:rFonts w:ascii="Times New Roman" w:hAnsi="Times New Roman"/>
                <w:sz w:val="20"/>
                <w:szCs w:val="20"/>
              </w:rPr>
              <w:t>0.67 ± 0.10</w:t>
            </w:r>
          </w:p>
        </w:tc>
        <w:tc>
          <w:tcPr>
            <w:tcW w:w="566" w:type="dxa"/>
            <w:tcBorders>
              <w:top w:val="single" w:sz="24" w:space="0" w:color="auto"/>
            </w:tcBorders>
            <w:vAlign w:val="center"/>
          </w:tcPr>
          <w:p w14:paraId="66625BBC" w14:textId="77777777" w:rsidR="00983EFC" w:rsidRPr="00260CAF" w:rsidRDefault="00983EFC" w:rsidP="009D312E">
            <w:pPr>
              <w:spacing w:after="0" w:line="240" w:lineRule="auto"/>
              <w:rPr>
                <w:rFonts w:ascii="Times New Roman" w:hAnsi="Times New Roman"/>
                <w:sz w:val="20"/>
                <w:szCs w:val="20"/>
              </w:rPr>
            </w:pPr>
            <w:r w:rsidRPr="00260CAF">
              <w:rPr>
                <w:rFonts w:ascii="Times New Roman" w:hAnsi="Times New Roman"/>
                <w:sz w:val="20"/>
                <w:szCs w:val="20"/>
              </w:rPr>
              <w:t>0.28</w:t>
            </w:r>
          </w:p>
        </w:tc>
        <w:tc>
          <w:tcPr>
            <w:tcW w:w="1504" w:type="dxa"/>
            <w:tcBorders>
              <w:top w:val="single" w:sz="24" w:space="0" w:color="auto"/>
            </w:tcBorders>
            <w:vAlign w:val="center"/>
          </w:tcPr>
          <w:p w14:paraId="66662206" w14:textId="77777777" w:rsidR="00983EFC" w:rsidRPr="00260CAF" w:rsidRDefault="00983EFC" w:rsidP="009D312E">
            <w:pPr>
              <w:spacing w:after="0" w:line="240" w:lineRule="auto"/>
              <w:ind w:left="-321" w:firstLine="321"/>
              <w:rPr>
                <w:rFonts w:ascii="Times New Roman" w:hAnsi="Times New Roman"/>
                <w:sz w:val="20"/>
                <w:szCs w:val="20"/>
              </w:rPr>
            </w:pPr>
            <w:r w:rsidRPr="00260CAF">
              <w:rPr>
                <w:rFonts w:ascii="Times New Roman" w:hAnsi="Times New Roman"/>
                <w:sz w:val="20"/>
                <w:szCs w:val="20"/>
              </w:rPr>
              <w:t>0.75</w:t>
            </w:r>
          </w:p>
        </w:tc>
        <w:tc>
          <w:tcPr>
            <w:tcW w:w="1170" w:type="dxa"/>
            <w:tcBorders>
              <w:top w:val="single" w:sz="24" w:space="0" w:color="auto"/>
              <w:right w:val="single" w:sz="24" w:space="0" w:color="auto"/>
            </w:tcBorders>
            <w:vAlign w:val="center"/>
          </w:tcPr>
          <w:p w14:paraId="77341B24" w14:textId="77777777" w:rsidR="00983EFC" w:rsidRPr="00260CAF" w:rsidRDefault="00983EFC" w:rsidP="009D312E">
            <w:pPr>
              <w:spacing w:after="0" w:line="240" w:lineRule="auto"/>
              <w:ind w:left="-321" w:firstLine="321"/>
              <w:rPr>
                <w:rFonts w:ascii="Times New Roman" w:hAnsi="Times New Roman"/>
                <w:sz w:val="20"/>
                <w:szCs w:val="20"/>
              </w:rPr>
            </w:pPr>
            <w:r w:rsidRPr="00260CAF">
              <w:rPr>
                <w:rFonts w:ascii="Times New Roman" w:hAnsi="Times New Roman"/>
                <w:sz w:val="20"/>
                <w:szCs w:val="20"/>
              </w:rPr>
              <w:t>1.86 ± 0.25</w:t>
            </w:r>
          </w:p>
        </w:tc>
      </w:tr>
      <w:tr w:rsidR="00983EFC" w:rsidRPr="00260CAF" w14:paraId="47936479" w14:textId="77777777" w:rsidTr="009D312E">
        <w:trPr>
          <w:trHeight w:val="432"/>
        </w:trPr>
        <w:tc>
          <w:tcPr>
            <w:tcW w:w="1548" w:type="dxa"/>
            <w:tcBorders>
              <w:left w:val="single" w:sz="24" w:space="0" w:color="auto"/>
            </w:tcBorders>
            <w:vAlign w:val="center"/>
          </w:tcPr>
          <w:p w14:paraId="5DCDE03C" w14:textId="77777777" w:rsidR="00983EFC" w:rsidRPr="00260CAF" w:rsidRDefault="00983EFC" w:rsidP="009D312E">
            <w:pPr>
              <w:spacing w:after="0" w:line="240" w:lineRule="auto"/>
              <w:rPr>
                <w:rFonts w:ascii="Times New Roman" w:hAnsi="Times New Roman"/>
                <w:sz w:val="20"/>
                <w:szCs w:val="20"/>
              </w:rPr>
            </w:pPr>
            <w:r w:rsidRPr="00260CAF">
              <w:rPr>
                <w:rFonts w:ascii="Times New Roman" w:hAnsi="Times New Roman"/>
                <w:sz w:val="20"/>
                <w:szCs w:val="20"/>
              </w:rPr>
              <w:t>Hydrogen Peroxide</w:t>
            </w:r>
          </w:p>
        </w:tc>
        <w:tc>
          <w:tcPr>
            <w:tcW w:w="1980" w:type="dxa"/>
            <w:vAlign w:val="center"/>
          </w:tcPr>
          <w:p w14:paraId="3E20389C" w14:textId="77777777" w:rsidR="00983EFC" w:rsidRPr="00260CAF" w:rsidRDefault="00983EFC" w:rsidP="009D312E">
            <w:pPr>
              <w:spacing w:after="0" w:line="240" w:lineRule="auto"/>
              <w:rPr>
                <w:rFonts w:ascii="Times New Roman" w:hAnsi="Times New Roman"/>
                <w:sz w:val="20"/>
                <w:szCs w:val="20"/>
              </w:rPr>
            </w:pPr>
            <w:r w:rsidRPr="00260CAF">
              <w:rPr>
                <w:rFonts w:ascii="Times New Roman" w:hAnsi="Times New Roman"/>
                <w:sz w:val="20"/>
                <w:szCs w:val="20"/>
              </w:rPr>
              <w:t>Iron (II) Chloride</w:t>
            </w:r>
          </w:p>
        </w:tc>
        <w:tc>
          <w:tcPr>
            <w:tcW w:w="1572" w:type="dxa"/>
            <w:vAlign w:val="center"/>
          </w:tcPr>
          <w:p w14:paraId="75289834" w14:textId="77777777" w:rsidR="00983EFC" w:rsidRPr="00260CAF" w:rsidRDefault="00983EFC" w:rsidP="009D312E">
            <w:pPr>
              <w:spacing w:after="0" w:line="240" w:lineRule="auto"/>
              <w:rPr>
                <w:rFonts w:ascii="Times New Roman" w:hAnsi="Times New Roman"/>
                <w:sz w:val="20"/>
                <w:szCs w:val="20"/>
              </w:rPr>
            </w:pPr>
            <w:r w:rsidRPr="00260CAF">
              <w:rPr>
                <w:rFonts w:ascii="Times New Roman" w:hAnsi="Times New Roman"/>
                <w:sz w:val="20"/>
                <w:szCs w:val="20"/>
              </w:rPr>
              <w:t>0.11 ± 0.02</w:t>
            </w:r>
          </w:p>
        </w:tc>
        <w:tc>
          <w:tcPr>
            <w:tcW w:w="566" w:type="dxa"/>
            <w:vAlign w:val="center"/>
          </w:tcPr>
          <w:p w14:paraId="3163F36F" w14:textId="77777777" w:rsidR="00983EFC" w:rsidRPr="00260CAF" w:rsidRDefault="00983EFC" w:rsidP="009D312E">
            <w:pPr>
              <w:spacing w:after="0" w:line="240" w:lineRule="auto"/>
              <w:rPr>
                <w:rFonts w:ascii="Times New Roman" w:hAnsi="Times New Roman"/>
                <w:sz w:val="20"/>
                <w:szCs w:val="20"/>
              </w:rPr>
            </w:pPr>
            <w:r w:rsidRPr="00260CAF">
              <w:rPr>
                <w:rFonts w:ascii="Times New Roman" w:hAnsi="Times New Roman"/>
                <w:sz w:val="20"/>
                <w:szCs w:val="20"/>
              </w:rPr>
              <w:t>0.42</w:t>
            </w:r>
          </w:p>
        </w:tc>
        <w:tc>
          <w:tcPr>
            <w:tcW w:w="1504" w:type="dxa"/>
            <w:vAlign w:val="center"/>
          </w:tcPr>
          <w:p w14:paraId="627EBC91" w14:textId="77777777" w:rsidR="00983EFC" w:rsidRPr="00260CAF" w:rsidRDefault="00983EFC" w:rsidP="009D312E">
            <w:pPr>
              <w:spacing w:after="0" w:line="240" w:lineRule="auto"/>
              <w:ind w:left="-321" w:firstLine="321"/>
              <w:rPr>
                <w:rFonts w:ascii="Times New Roman" w:hAnsi="Times New Roman"/>
                <w:sz w:val="20"/>
                <w:szCs w:val="20"/>
              </w:rPr>
            </w:pPr>
            <w:r w:rsidRPr="00260CAF">
              <w:rPr>
                <w:rFonts w:ascii="Times New Roman" w:hAnsi="Times New Roman"/>
                <w:sz w:val="20"/>
                <w:szCs w:val="20"/>
              </w:rPr>
              <w:t>0.13</w:t>
            </w:r>
          </w:p>
        </w:tc>
        <w:tc>
          <w:tcPr>
            <w:tcW w:w="1170" w:type="dxa"/>
            <w:tcBorders>
              <w:right w:val="single" w:sz="24" w:space="0" w:color="auto"/>
            </w:tcBorders>
            <w:vAlign w:val="center"/>
          </w:tcPr>
          <w:p w14:paraId="3314FF50" w14:textId="77777777" w:rsidR="00983EFC" w:rsidRPr="00260CAF" w:rsidRDefault="00983EFC" w:rsidP="009D312E">
            <w:pPr>
              <w:spacing w:after="0" w:line="240" w:lineRule="auto"/>
              <w:ind w:left="-321" w:firstLine="321"/>
              <w:rPr>
                <w:rFonts w:ascii="Times New Roman" w:hAnsi="Times New Roman"/>
                <w:sz w:val="20"/>
                <w:szCs w:val="20"/>
              </w:rPr>
            </w:pPr>
            <w:r w:rsidRPr="00260CAF">
              <w:rPr>
                <w:rFonts w:ascii="Times New Roman" w:hAnsi="Times New Roman"/>
                <w:sz w:val="20"/>
                <w:szCs w:val="20"/>
              </w:rPr>
              <w:t>078 ± 0.06</w:t>
            </w:r>
          </w:p>
        </w:tc>
      </w:tr>
      <w:tr w:rsidR="00983EFC" w:rsidRPr="00260CAF" w14:paraId="59451DB7" w14:textId="77777777" w:rsidTr="009D312E">
        <w:trPr>
          <w:trHeight w:val="432"/>
        </w:trPr>
        <w:tc>
          <w:tcPr>
            <w:tcW w:w="1548" w:type="dxa"/>
            <w:tcBorders>
              <w:left w:val="single" w:sz="24" w:space="0" w:color="auto"/>
              <w:bottom w:val="single" w:sz="24" w:space="0" w:color="auto"/>
            </w:tcBorders>
            <w:vAlign w:val="center"/>
          </w:tcPr>
          <w:p w14:paraId="7C824993" w14:textId="77777777" w:rsidR="00983EFC" w:rsidRPr="00260CAF" w:rsidRDefault="00983EFC" w:rsidP="009D312E">
            <w:pPr>
              <w:spacing w:after="0" w:line="240" w:lineRule="auto"/>
              <w:rPr>
                <w:rFonts w:ascii="Times New Roman" w:hAnsi="Times New Roman"/>
                <w:sz w:val="20"/>
                <w:szCs w:val="20"/>
              </w:rPr>
            </w:pPr>
            <w:r w:rsidRPr="00260CAF">
              <w:rPr>
                <w:rFonts w:ascii="Times New Roman" w:hAnsi="Times New Roman"/>
                <w:sz w:val="20"/>
                <w:szCs w:val="20"/>
              </w:rPr>
              <w:t>Potassium Permanganate</w:t>
            </w:r>
          </w:p>
        </w:tc>
        <w:tc>
          <w:tcPr>
            <w:tcW w:w="1980" w:type="dxa"/>
            <w:tcBorders>
              <w:bottom w:val="single" w:sz="24" w:space="0" w:color="auto"/>
            </w:tcBorders>
            <w:vAlign w:val="center"/>
          </w:tcPr>
          <w:p w14:paraId="2D4D8184" w14:textId="77777777" w:rsidR="00983EFC" w:rsidRPr="00260CAF" w:rsidRDefault="00983EFC" w:rsidP="009D312E">
            <w:pPr>
              <w:spacing w:after="0" w:line="240" w:lineRule="auto"/>
              <w:rPr>
                <w:rFonts w:ascii="Times New Roman" w:hAnsi="Times New Roman"/>
                <w:sz w:val="20"/>
                <w:szCs w:val="20"/>
              </w:rPr>
            </w:pPr>
            <w:r w:rsidRPr="00260CAF">
              <w:rPr>
                <w:rFonts w:ascii="Times New Roman" w:hAnsi="Times New Roman"/>
                <w:sz w:val="20"/>
                <w:szCs w:val="20"/>
              </w:rPr>
              <w:t>Iron (II) Chloride</w:t>
            </w:r>
          </w:p>
        </w:tc>
        <w:tc>
          <w:tcPr>
            <w:tcW w:w="1572" w:type="dxa"/>
            <w:tcBorders>
              <w:bottom w:val="single" w:sz="24" w:space="0" w:color="auto"/>
            </w:tcBorders>
            <w:vAlign w:val="center"/>
          </w:tcPr>
          <w:p w14:paraId="116E7B33" w14:textId="77777777" w:rsidR="00983EFC" w:rsidRPr="00260CAF" w:rsidRDefault="00983EFC" w:rsidP="009D312E">
            <w:pPr>
              <w:spacing w:after="0" w:line="240" w:lineRule="auto"/>
              <w:rPr>
                <w:rFonts w:ascii="Times New Roman" w:hAnsi="Times New Roman"/>
                <w:sz w:val="20"/>
                <w:szCs w:val="20"/>
              </w:rPr>
            </w:pPr>
            <w:r w:rsidRPr="00260CAF">
              <w:rPr>
                <w:rFonts w:ascii="Times New Roman" w:hAnsi="Times New Roman"/>
                <w:sz w:val="20"/>
                <w:szCs w:val="20"/>
              </w:rPr>
              <w:t>0.78 ± 0.09</w:t>
            </w:r>
          </w:p>
        </w:tc>
        <w:tc>
          <w:tcPr>
            <w:tcW w:w="566" w:type="dxa"/>
            <w:tcBorders>
              <w:bottom w:val="single" w:sz="24" w:space="0" w:color="auto"/>
            </w:tcBorders>
            <w:vAlign w:val="center"/>
          </w:tcPr>
          <w:p w14:paraId="567909A0" w14:textId="77777777" w:rsidR="00983EFC" w:rsidRPr="00260CAF" w:rsidRDefault="00983EFC" w:rsidP="009D312E">
            <w:pPr>
              <w:spacing w:after="0" w:line="240" w:lineRule="auto"/>
              <w:rPr>
                <w:rFonts w:ascii="Times New Roman" w:hAnsi="Times New Roman"/>
                <w:sz w:val="20"/>
                <w:szCs w:val="20"/>
              </w:rPr>
            </w:pPr>
            <w:r w:rsidRPr="00260CAF">
              <w:rPr>
                <w:rFonts w:ascii="Times New Roman" w:hAnsi="Times New Roman"/>
                <w:sz w:val="20"/>
                <w:szCs w:val="20"/>
              </w:rPr>
              <w:t>0.19</w:t>
            </w:r>
          </w:p>
        </w:tc>
        <w:tc>
          <w:tcPr>
            <w:tcW w:w="1504" w:type="dxa"/>
            <w:tcBorders>
              <w:bottom w:val="single" w:sz="24" w:space="0" w:color="auto"/>
            </w:tcBorders>
            <w:vAlign w:val="center"/>
          </w:tcPr>
          <w:p w14:paraId="7C731E81" w14:textId="77777777" w:rsidR="00983EFC" w:rsidRPr="00260CAF" w:rsidRDefault="00983EFC" w:rsidP="009D312E">
            <w:pPr>
              <w:spacing w:after="0" w:line="240" w:lineRule="auto"/>
              <w:ind w:left="-321" w:firstLine="321"/>
              <w:rPr>
                <w:rFonts w:ascii="Times New Roman" w:hAnsi="Times New Roman"/>
                <w:sz w:val="20"/>
                <w:szCs w:val="20"/>
              </w:rPr>
            </w:pPr>
            <w:r w:rsidRPr="00260CAF">
              <w:rPr>
                <w:rFonts w:ascii="Times New Roman" w:hAnsi="Times New Roman"/>
                <w:sz w:val="20"/>
                <w:szCs w:val="20"/>
              </w:rPr>
              <w:t>0.85</w:t>
            </w:r>
          </w:p>
        </w:tc>
        <w:tc>
          <w:tcPr>
            <w:tcW w:w="1170" w:type="dxa"/>
            <w:tcBorders>
              <w:bottom w:val="single" w:sz="24" w:space="0" w:color="auto"/>
              <w:right w:val="single" w:sz="24" w:space="0" w:color="auto"/>
            </w:tcBorders>
            <w:vAlign w:val="center"/>
          </w:tcPr>
          <w:p w14:paraId="676643D5" w14:textId="77777777" w:rsidR="00983EFC" w:rsidRPr="00260CAF" w:rsidRDefault="00983EFC" w:rsidP="009D312E">
            <w:pPr>
              <w:spacing w:after="0" w:line="240" w:lineRule="auto"/>
              <w:ind w:left="-321" w:firstLine="321"/>
              <w:rPr>
                <w:rFonts w:ascii="Times New Roman" w:hAnsi="Times New Roman"/>
                <w:sz w:val="20"/>
                <w:szCs w:val="20"/>
              </w:rPr>
            </w:pPr>
            <w:r w:rsidRPr="00260CAF">
              <w:rPr>
                <w:rFonts w:ascii="Times New Roman" w:hAnsi="Times New Roman"/>
                <w:sz w:val="20"/>
                <w:szCs w:val="20"/>
              </w:rPr>
              <w:t>1.61 ± 0.06</w:t>
            </w:r>
          </w:p>
        </w:tc>
      </w:tr>
    </w:tbl>
    <w:p w14:paraId="4B91DF6E" w14:textId="77777777" w:rsidR="00983EFC" w:rsidRDefault="00983EFC" w:rsidP="003F0F57">
      <w:pPr>
        <w:spacing w:after="0" w:line="480" w:lineRule="auto"/>
        <w:ind w:firstLine="720"/>
        <w:jc w:val="both"/>
        <w:rPr>
          <w:rFonts w:ascii="Times New Roman" w:hAnsi="Times New Roman"/>
          <w:sz w:val="24"/>
          <w:szCs w:val="24"/>
        </w:rPr>
      </w:pPr>
    </w:p>
    <w:p w14:paraId="255D737B" w14:textId="7188479F" w:rsidR="00C1380B" w:rsidRPr="00C2553D" w:rsidRDefault="00C1380B" w:rsidP="003F0F57">
      <w:pPr>
        <w:spacing w:after="0" w:line="480" w:lineRule="auto"/>
        <w:ind w:firstLine="720"/>
        <w:jc w:val="both"/>
        <w:rPr>
          <w:rFonts w:ascii="Times New Roman" w:hAnsi="Times New Roman"/>
          <w:sz w:val="24"/>
          <w:szCs w:val="24"/>
        </w:rPr>
      </w:pPr>
      <w:r w:rsidRPr="00FD0554">
        <w:rPr>
          <w:rFonts w:ascii="Times New Roman" w:hAnsi="Times New Roman"/>
          <w:sz w:val="24"/>
          <w:szCs w:val="24"/>
        </w:rPr>
        <w:t xml:space="preserve">Further study of Table </w:t>
      </w:r>
      <w:r w:rsidR="00DF61EF">
        <w:rPr>
          <w:rFonts w:ascii="Times New Roman" w:hAnsi="Times New Roman"/>
          <w:sz w:val="24"/>
          <w:szCs w:val="24"/>
        </w:rPr>
        <w:t>5</w:t>
      </w:r>
      <w:r>
        <w:rPr>
          <w:rFonts w:ascii="Times New Roman" w:hAnsi="Times New Roman"/>
          <w:sz w:val="24"/>
          <w:szCs w:val="24"/>
        </w:rPr>
        <w:t>.</w:t>
      </w:r>
      <w:r w:rsidRPr="00FD0554">
        <w:rPr>
          <w:rFonts w:ascii="Times New Roman" w:hAnsi="Times New Roman"/>
          <w:sz w:val="24"/>
          <w:szCs w:val="24"/>
        </w:rPr>
        <w:t xml:space="preserve">2 </w:t>
      </w:r>
      <w:r w:rsidR="00493948">
        <w:rPr>
          <w:rFonts w:ascii="Times New Roman" w:hAnsi="Times New Roman"/>
          <w:sz w:val="24"/>
          <w:szCs w:val="24"/>
        </w:rPr>
        <w:t>identifies</w:t>
      </w:r>
      <w:r w:rsidRPr="00FD0554">
        <w:rPr>
          <w:rFonts w:ascii="Times New Roman" w:hAnsi="Times New Roman"/>
          <w:sz w:val="24"/>
          <w:szCs w:val="24"/>
        </w:rPr>
        <w:t xml:space="preserve"> </w:t>
      </w:r>
      <w:r w:rsidR="00DF61EF">
        <w:rPr>
          <w:rFonts w:ascii="Times New Roman" w:hAnsi="Times New Roman"/>
          <w:sz w:val="24"/>
          <w:szCs w:val="24"/>
        </w:rPr>
        <w:t xml:space="preserve">additional interesting points. </w:t>
      </w:r>
      <w:r w:rsidR="009C0EA0">
        <w:rPr>
          <w:rFonts w:ascii="Times New Roman" w:hAnsi="Times New Roman"/>
          <w:sz w:val="24"/>
          <w:szCs w:val="24"/>
        </w:rPr>
        <w:t xml:space="preserve">Oxidation </w:t>
      </w:r>
      <w:r w:rsidRPr="00FD0554">
        <w:rPr>
          <w:rFonts w:ascii="Times New Roman" w:hAnsi="Times New Roman"/>
          <w:sz w:val="24"/>
          <w:szCs w:val="24"/>
        </w:rPr>
        <w:t xml:space="preserve">pretreatment without metal amendment decreased </w:t>
      </w:r>
      <w:r w:rsidR="005856E1">
        <w:rPr>
          <w:rFonts w:ascii="Times New Roman" w:hAnsi="Times New Roman"/>
          <w:sz w:val="24"/>
          <w:szCs w:val="24"/>
        </w:rPr>
        <w:t xml:space="preserve">the </w:t>
      </w:r>
      <w:r w:rsidRPr="00FD0554">
        <w:rPr>
          <w:rFonts w:ascii="Times New Roman" w:hAnsi="Times New Roman"/>
          <w:sz w:val="24"/>
          <w:szCs w:val="24"/>
        </w:rPr>
        <w:t xml:space="preserve">fluoride </w:t>
      </w:r>
      <w:r w:rsidR="00DF61EF">
        <w:rPr>
          <w:rFonts w:ascii="Times New Roman" w:hAnsi="Times New Roman"/>
          <w:sz w:val="24"/>
          <w:szCs w:val="24"/>
        </w:rPr>
        <w:t xml:space="preserve">removal capacity of wood char. </w:t>
      </w:r>
      <w:r w:rsidRPr="00FD0554">
        <w:rPr>
          <w:rFonts w:ascii="Times New Roman" w:hAnsi="Times New Roman"/>
          <w:sz w:val="24"/>
          <w:szCs w:val="24"/>
        </w:rPr>
        <w:t>For example, hydrogen peroxide and potassium permanganate pretreated chars with no metal amendment both have a fluoride removal capacity (</w:t>
      </w:r>
      <w:proofErr w:type="spellStart"/>
      <w:r w:rsidRPr="00FD0554">
        <w:rPr>
          <w:rFonts w:ascii="Times New Roman" w:hAnsi="Times New Roman"/>
          <w:sz w:val="24"/>
          <w:szCs w:val="24"/>
        </w:rPr>
        <w:t>Q</w:t>
      </w:r>
      <w:r w:rsidRPr="00FD0554">
        <w:rPr>
          <w:rFonts w:ascii="Times New Roman" w:hAnsi="Times New Roman"/>
          <w:sz w:val="24"/>
          <w:szCs w:val="24"/>
          <w:vertAlign w:val="subscript"/>
        </w:rPr>
        <w:t>m</w:t>
      </w:r>
      <w:proofErr w:type="spellEnd"/>
      <w:r w:rsidRPr="00FD0554">
        <w:rPr>
          <w:rFonts w:ascii="Times New Roman" w:hAnsi="Times New Roman"/>
          <w:sz w:val="24"/>
          <w:szCs w:val="24"/>
        </w:rPr>
        <w:t xml:space="preserve"> = 0.21 </w:t>
      </w:r>
      <w:r w:rsidRPr="00FD0554">
        <w:rPr>
          <w:rFonts w:ascii="Times New Roman" w:hAnsi="Times New Roman"/>
          <w:sz w:val="24"/>
          <w:szCs w:val="24"/>
        </w:rPr>
        <w:lastRenderedPageBreak/>
        <w:t>mg/g) below that of the wood char without pretreatment or amendment (</w:t>
      </w:r>
      <w:proofErr w:type="spellStart"/>
      <w:r w:rsidRPr="00FD0554">
        <w:rPr>
          <w:rFonts w:ascii="Times New Roman" w:hAnsi="Times New Roman"/>
          <w:sz w:val="24"/>
          <w:szCs w:val="24"/>
        </w:rPr>
        <w:t>Q</w:t>
      </w:r>
      <w:r w:rsidRPr="00FD0554">
        <w:rPr>
          <w:rFonts w:ascii="Times New Roman" w:hAnsi="Times New Roman"/>
          <w:sz w:val="24"/>
          <w:szCs w:val="24"/>
          <w:vertAlign w:val="subscript"/>
        </w:rPr>
        <w:t>m</w:t>
      </w:r>
      <w:proofErr w:type="spellEnd"/>
      <w:r w:rsidRPr="00FD0554">
        <w:rPr>
          <w:rFonts w:ascii="Times New Roman" w:hAnsi="Times New Roman"/>
          <w:sz w:val="24"/>
          <w:szCs w:val="24"/>
          <w:vertAlign w:val="subscript"/>
        </w:rPr>
        <w:t xml:space="preserve"> </w:t>
      </w:r>
      <w:proofErr w:type="gramStart"/>
      <w:r w:rsidRPr="00FD0554">
        <w:rPr>
          <w:rFonts w:ascii="Times New Roman" w:hAnsi="Times New Roman"/>
          <w:sz w:val="24"/>
          <w:szCs w:val="24"/>
          <w:vertAlign w:val="subscript"/>
        </w:rPr>
        <w:t xml:space="preserve">= </w:t>
      </w:r>
      <w:r w:rsidR="005856E1">
        <w:rPr>
          <w:rFonts w:ascii="Times New Roman" w:hAnsi="Times New Roman"/>
          <w:sz w:val="24"/>
          <w:szCs w:val="24"/>
        </w:rPr>
        <w:t xml:space="preserve"> 0.68</w:t>
      </w:r>
      <w:proofErr w:type="gramEnd"/>
      <w:r w:rsidR="005856E1">
        <w:rPr>
          <w:rFonts w:ascii="Times New Roman" w:hAnsi="Times New Roman"/>
          <w:sz w:val="24"/>
          <w:szCs w:val="24"/>
        </w:rPr>
        <w:t xml:space="preserve"> mg/g)</w:t>
      </w:r>
      <w:r w:rsidR="00DF61EF">
        <w:rPr>
          <w:rFonts w:ascii="Times New Roman" w:hAnsi="Times New Roman"/>
          <w:sz w:val="24"/>
          <w:szCs w:val="24"/>
        </w:rPr>
        <w:t xml:space="preserve">. </w:t>
      </w:r>
      <w:r w:rsidRPr="00FD0554">
        <w:rPr>
          <w:rFonts w:ascii="Times New Roman" w:hAnsi="Times New Roman"/>
          <w:sz w:val="24"/>
          <w:szCs w:val="24"/>
        </w:rPr>
        <w:t>Comparing the Q</w:t>
      </w:r>
      <w:r w:rsidRPr="00FD0554">
        <w:rPr>
          <w:rFonts w:ascii="Times New Roman" w:hAnsi="Times New Roman"/>
          <w:sz w:val="24"/>
          <w:szCs w:val="24"/>
          <w:vertAlign w:val="subscript"/>
        </w:rPr>
        <w:t>e1.5</w:t>
      </w:r>
      <w:r w:rsidRPr="00FD0554">
        <w:rPr>
          <w:rFonts w:ascii="Times New Roman" w:hAnsi="Times New Roman"/>
          <w:sz w:val="24"/>
          <w:szCs w:val="24"/>
        </w:rPr>
        <w:t xml:space="preserve"> values in Table </w:t>
      </w:r>
      <w:r w:rsidR="00DF61EF">
        <w:rPr>
          <w:rFonts w:ascii="Times New Roman" w:hAnsi="Times New Roman"/>
          <w:sz w:val="24"/>
          <w:szCs w:val="24"/>
        </w:rPr>
        <w:t>5</w:t>
      </w:r>
      <w:r>
        <w:rPr>
          <w:rFonts w:ascii="Times New Roman" w:hAnsi="Times New Roman"/>
          <w:sz w:val="24"/>
          <w:szCs w:val="24"/>
        </w:rPr>
        <w:t>.</w:t>
      </w:r>
      <w:r w:rsidRPr="00FD0554">
        <w:rPr>
          <w:rFonts w:ascii="Times New Roman" w:hAnsi="Times New Roman"/>
          <w:sz w:val="24"/>
          <w:szCs w:val="24"/>
        </w:rPr>
        <w:t xml:space="preserve">2 </w:t>
      </w:r>
      <w:r w:rsidR="002048A6">
        <w:rPr>
          <w:rFonts w:ascii="Times New Roman" w:hAnsi="Times New Roman"/>
          <w:sz w:val="24"/>
          <w:szCs w:val="24"/>
        </w:rPr>
        <w:t>shows that</w:t>
      </w:r>
      <w:r w:rsidRPr="00FD0554">
        <w:rPr>
          <w:rFonts w:ascii="Times New Roman" w:hAnsi="Times New Roman"/>
          <w:sz w:val="24"/>
          <w:szCs w:val="24"/>
        </w:rPr>
        <w:t xml:space="preserve"> </w:t>
      </w:r>
      <w:r w:rsidR="00C2553D">
        <w:rPr>
          <w:rFonts w:ascii="Times New Roman" w:hAnsi="Times New Roman"/>
          <w:sz w:val="24"/>
          <w:szCs w:val="24"/>
        </w:rPr>
        <w:t>oxidizing</w:t>
      </w:r>
      <w:r w:rsidRPr="00FD0554">
        <w:rPr>
          <w:rFonts w:ascii="Times New Roman" w:hAnsi="Times New Roman"/>
          <w:sz w:val="24"/>
          <w:szCs w:val="24"/>
        </w:rPr>
        <w:t xml:space="preserve"> agents have different effects depending on the metal oxide amendment </w:t>
      </w:r>
      <w:r w:rsidR="00B5435D">
        <w:rPr>
          <w:rFonts w:ascii="Times New Roman" w:hAnsi="Times New Roman"/>
          <w:sz w:val="24"/>
          <w:szCs w:val="24"/>
        </w:rPr>
        <w:t xml:space="preserve">with which they are </w:t>
      </w:r>
      <w:r w:rsidR="00C2553D">
        <w:rPr>
          <w:rFonts w:ascii="Times New Roman" w:hAnsi="Times New Roman"/>
          <w:sz w:val="24"/>
          <w:szCs w:val="24"/>
        </w:rPr>
        <w:t>paired</w:t>
      </w:r>
      <w:r w:rsidRPr="00FD0554">
        <w:rPr>
          <w:rFonts w:ascii="Times New Roman" w:hAnsi="Times New Roman"/>
          <w:sz w:val="24"/>
          <w:szCs w:val="24"/>
        </w:rPr>
        <w:t>. As discussed above, pretreatment wit</w:t>
      </w:r>
      <w:r w:rsidR="00C2553D">
        <w:rPr>
          <w:rFonts w:ascii="Times New Roman" w:hAnsi="Times New Roman"/>
          <w:sz w:val="24"/>
          <w:szCs w:val="24"/>
        </w:rPr>
        <w:t>h potassium permanganate resulted</w:t>
      </w:r>
      <w:r w:rsidRPr="00FD0554">
        <w:rPr>
          <w:rFonts w:ascii="Times New Roman" w:hAnsi="Times New Roman"/>
          <w:sz w:val="24"/>
          <w:szCs w:val="24"/>
        </w:rPr>
        <w:t xml:space="preserve"> in higher fluoride removal when combined with aluminum sulfate than when aluminum sulfate amendment alone is used with wood char (Figure </w:t>
      </w:r>
      <w:r w:rsidR="00DF61EF">
        <w:rPr>
          <w:rFonts w:ascii="Times New Roman" w:hAnsi="Times New Roman"/>
          <w:sz w:val="24"/>
          <w:szCs w:val="24"/>
        </w:rPr>
        <w:t>5</w:t>
      </w:r>
      <w:r>
        <w:rPr>
          <w:rFonts w:ascii="Times New Roman" w:hAnsi="Times New Roman"/>
          <w:sz w:val="24"/>
          <w:szCs w:val="24"/>
        </w:rPr>
        <w:t>.</w:t>
      </w:r>
      <w:r w:rsidRPr="00FD0554">
        <w:rPr>
          <w:rFonts w:ascii="Times New Roman" w:hAnsi="Times New Roman"/>
          <w:sz w:val="24"/>
          <w:szCs w:val="24"/>
        </w:rPr>
        <w:t xml:space="preserve">2A and Table </w:t>
      </w:r>
      <w:r w:rsidR="00DF61EF">
        <w:rPr>
          <w:rFonts w:ascii="Times New Roman" w:hAnsi="Times New Roman"/>
          <w:sz w:val="24"/>
          <w:szCs w:val="24"/>
        </w:rPr>
        <w:t>5</w:t>
      </w:r>
      <w:r>
        <w:rPr>
          <w:rFonts w:ascii="Times New Roman" w:hAnsi="Times New Roman"/>
          <w:sz w:val="24"/>
          <w:szCs w:val="24"/>
        </w:rPr>
        <w:t>.</w:t>
      </w:r>
      <w:r w:rsidR="00DF61EF">
        <w:rPr>
          <w:rFonts w:ascii="Times New Roman" w:hAnsi="Times New Roman"/>
          <w:sz w:val="24"/>
          <w:szCs w:val="24"/>
        </w:rPr>
        <w:t>2).</w:t>
      </w:r>
      <w:r w:rsidRPr="00FD0554">
        <w:rPr>
          <w:rFonts w:ascii="Times New Roman" w:hAnsi="Times New Roman"/>
          <w:sz w:val="24"/>
          <w:szCs w:val="24"/>
        </w:rPr>
        <w:t xml:space="preserve"> On the other hand, aluminum chloride amendment with no pretreatment exhibits a </w:t>
      </w:r>
      <w:r w:rsidR="00C2553D">
        <w:rPr>
          <w:rFonts w:ascii="Times New Roman" w:hAnsi="Times New Roman"/>
          <w:sz w:val="24"/>
          <w:szCs w:val="24"/>
        </w:rPr>
        <w:t>Q</w:t>
      </w:r>
      <w:r w:rsidR="00C2553D" w:rsidRPr="00C2553D">
        <w:rPr>
          <w:rFonts w:ascii="Times New Roman" w:hAnsi="Times New Roman"/>
          <w:sz w:val="24"/>
          <w:szCs w:val="24"/>
          <w:vertAlign w:val="subscript"/>
        </w:rPr>
        <w:t xml:space="preserve">e1.5 </w:t>
      </w:r>
      <w:r w:rsidRPr="00FD0554">
        <w:rPr>
          <w:rFonts w:ascii="Times New Roman" w:hAnsi="Times New Roman"/>
          <w:sz w:val="24"/>
          <w:szCs w:val="24"/>
        </w:rPr>
        <w:t>value of 0.57 mg/g</w:t>
      </w:r>
      <w:r w:rsidR="00DA0260">
        <w:rPr>
          <w:rFonts w:ascii="Times New Roman" w:hAnsi="Times New Roman"/>
          <w:sz w:val="24"/>
          <w:szCs w:val="24"/>
        </w:rPr>
        <w:t>,</w:t>
      </w:r>
      <w:r w:rsidRPr="00FD0554">
        <w:rPr>
          <w:rFonts w:ascii="Times New Roman" w:hAnsi="Times New Roman"/>
          <w:sz w:val="24"/>
          <w:szCs w:val="24"/>
        </w:rPr>
        <w:t xml:space="preserve"> whereas when a pretreatment step with potassium permanganate is added the results show a </w:t>
      </w:r>
      <w:r w:rsidR="00B5435D">
        <w:rPr>
          <w:rFonts w:ascii="Times New Roman" w:hAnsi="Times New Roman"/>
          <w:sz w:val="24"/>
          <w:szCs w:val="24"/>
        </w:rPr>
        <w:t>decrease</w:t>
      </w:r>
      <w:r w:rsidRPr="00FD0554">
        <w:rPr>
          <w:rFonts w:ascii="Times New Roman" w:hAnsi="Times New Roman"/>
          <w:sz w:val="24"/>
          <w:szCs w:val="24"/>
        </w:rPr>
        <w:t xml:space="preserve"> in fluoride removal to 0.27 mg/g (Table </w:t>
      </w:r>
      <w:r w:rsidR="00DF61EF">
        <w:rPr>
          <w:rFonts w:ascii="Times New Roman" w:hAnsi="Times New Roman"/>
          <w:sz w:val="24"/>
          <w:szCs w:val="24"/>
        </w:rPr>
        <w:t>5</w:t>
      </w:r>
      <w:r>
        <w:rPr>
          <w:rFonts w:ascii="Times New Roman" w:hAnsi="Times New Roman"/>
          <w:sz w:val="24"/>
          <w:szCs w:val="24"/>
        </w:rPr>
        <w:t>.</w:t>
      </w:r>
      <w:r w:rsidR="00DF61EF">
        <w:rPr>
          <w:rFonts w:ascii="Times New Roman" w:hAnsi="Times New Roman"/>
          <w:sz w:val="24"/>
          <w:szCs w:val="24"/>
        </w:rPr>
        <w:t>2).</w:t>
      </w:r>
      <w:r w:rsidRPr="00FD0554">
        <w:rPr>
          <w:rFonts w:ascii="Times New Roman" w:hAnsi="Times New Roman"/>
          <w:sz w:val="24"/>
          <w:szCs w:val="24"/>
        </w:rPr>
        <w:t xml:space="preserve"> Similar trends </w:t>
      </w:r>
      <w:r w:rsidR="002048A6">
        <w:rPr>
          <w:rFonts w:ascii="Times New Roman" w:hAnsi="Times New Roman"/>
          <w:sz w:val="24"/>
          <w:szCs w:val="24"/>
        </w:rPr>
        <w:t xml:space="preserve">are visible with the </w:t>
      </w:r>
      <w:r w:rsidR="00C2553D">
        <w:rPr>
          <w:rFonts w:ascii="Times New Roman" w:hAnsi="Times New Roman"/>
          <w:sz w:val="24"/>
          <w:szCs w:val="24"/>
        </w:rPr>
        <w:t>Q</w:t>
      </w:r>
      <w:r w:rsidR="00C2553D" w:rsidRPr="00C2553D">
        <w:rPr>
          <w:rFonts w:ascii="Times New Roman" w:hAnsi="Times New Roman"/>
          <w:sz w:val="24"/>
          <w:szCs w:val="24"/>
          <w:vertAlign w:val="subscript"/>
        </w:rPr>
        <w:t xml:space="preserve">e1.5 </w:t>
      </w:r>
      <w:r w:rsidR="00C2553D">
        <w:rPr>
          <w:rFonts w:ascii="Times New Roman" w:hAnsi="Times New Roman"/>
          <w:sz w:val="24"/>
          <w:szCs w:val="24"/>
        </w:rPr>
        <w:t>values</w:t>
      </w:r>
      <w:r w:rsidRPr="00FD0554">
        <w:rPr>
          <w:rFonts w:ascii="Times New Roman" w:hAnsi="Times New Roman"/>
          <w:sz w:val="24"/>
          <w:szCs w:val="24"/>
        </w:rPr>
        <w:t xml:space="preserve"> </w:t>
      </w:r>
      <w:r w:rsidR="00C2553D">
        <w:rPr>
          <w:rFonts w:ascii="Times New Roman" w:hAnsi="Times New Roman"/>
          <w:sz w:val="24"/>
          <w:szCs w:val="24"/>
        </w:rPr>
        <w:t xml:space="preserve">shown </w:t>
      </w:r>
      <w:r w:rsidR="00C2553D" w:rsidRPr="00C2553D">
        <w:rPr>
          <w:rFonts w:ascii="Times New Roman" w:hAnsi="Times New Roman"/>
          <w:sz w:val="24"/>
          <w:szCs w:val="24"/>
        </w:rPr>
        <w:t xml:space="preserve">in </w:t>
      </w:r>
      <w:r w:rsidRPr="00C2553D">
        <w:rPr>
          <w:rFonts w:ascii="Times New Roman" w:hAnsi="Times New Roman"/>
          <w:sz w:val="24"/>
          <w:szCs w:val="24"/>
        </w:rPr>
        <w:t xml:space="preserve">Table </w:t>
      </w:r>
      <w:r w:rsidR="00DF61EF" w:rsidRPr="00C2553D">
        <w:rPr>
          <w:rFonts w:ascii="Times New Roman" w:hAnsi="Times New Roman"/>
          <w:sz w:val="24"/>
          <w:szCs w:val="24"/>
        </w:rPr>
        <w:t>5</w:t>
      </w:r>
      <w:r w:rsidRPr="00C2553D">
        <w:rPr>
          <w:rFonts w:ascii="Times New Roman" w:hAnsi="Times New Roman"/>
          <w:sz w:val="24"/>
          <w:szCs w:val="24"/>
        </w:rPr>
        <w:t xml:space="preserve">.2 </w:t>
      </w:r>
      <w:r w:rsidR="00C2553D" w:rsidRPr="00C2553D">
        <w:rPr>
          <w:rFonts w:ascii="Times New Roman" w:hAnsi="Times New Roman"/>
          <w:sz w:val="24"/>
          <w:szCs w:val="24"/>
        </w:rPr>
        <w:t>for</w:t>
      </w:r>
      <w:r w:rsidRPr="00C2553D">
        <w:rPr>
          <w:rFonts w:ascii="Times New Roman" w:hAnsi="Times New Roman"/>
          <w:sz w:val="24"/>
          <w:szCs w:val="24"/>
        </w:rPr>
        <w:t xml:space="preserve"> iron (II) chloride and iron (III) nitrate amended wood chars</w:t>
      </w:r>
      <w:r w:rsidR="00C2553D" w:rsidRPr="00C2553D">
        <w:rPr>
          <w:rFonts w:ascii="Times New Roman" w:hAnsi="Times New Roman"/>
          <w:sz w:val="24"/>
          <w:szCs w:val="24"/>
        </w:rPr>
        <w:t>. I</w:t>
      </w:r>
      <w:r w:rsidRPr="00C2553D">
        <w:rPr>
          <w:rFonts w:ascii="Times New Roman" w:hAnsi="Times New Roman"/>
          <w:sz w:val="24"/>
          <w:szCs w:val="24"/>
        </w:rPr>
        <w:t xml:space="preserve">ron (II) chloride combined with potassium permanganate pretreatment resulted in an increase in fluoride removal while iron (III) nitrate combined with either </w:t>
      </w:r>
      <w:r w:rsidR="00C2553D" w:rsidRPr="00C2553D">
        <w:rPr>
          <w:rFonts w:ascii="Times New Roman" w:hAnsi="Times New Roman"/>
          <w:sz w:val="24"/>
          <w:szCs w:val="24"/>
        </w:rPr>
        <w:t>oxidizing agent</w:t>
      </w:r>
      <w:r w:rsidRPr="00C2553D">
        <w:rPr>
          <w:rFonts w:ascii="Times New Roman" w:hAnsi="Times New Roman"/>
          <w:sz w:val="24"/>
          <w:szCs w:val="24"/>
        </w:rPr>
        <w:t xml:space="preserve"> resulted in a lower Q</w:t>
      </w:r>
      <w:r w:rsidRPr="00C2553D">
        <w:rPr>
          <w:rFonts w:ascii="Times New Roman" w:hAnsi="Times New Roman"/>
          <w:sz w:val="24"/>
          <w:szCs w:val="24"/>
          <w:vertAlign w:val="subscript"/>
        </w:rPr>
        <w:t xml:space="preserve">e1.5 </w:t>
      </w:r>
      <w:r w:rsidR="00C2553D" w:rsidRPr="00C2553D">
        <w:rPr>
          <w:rFonts w:ascii="Times New Roman" w:hAnsi="Times New Roman"/>
          <w:sz w:val="24"/>
          <w:szCs w:val="24"/>
        </w:rPr>
        <w:t>values.</w:t>
      </w:r>
    </w:p>
    <w:p w14:paraId="5E0DAD1D" w14:textId="23D5DB1F" w:rsidR="00C1380B" w:rsidRPr="00FD0554" w:rsidRDefault="003D3129" w:rsidP="00983EFC">
      <w:pPr>
        <w:spacing w:after="0" w:line="480" w:lineRule="auto"/>
        <w:ind w:firstLine="720"/>
        <w:jc w:val="both"/>
        <w:rPr>
          <w:rFonts w:ascii="Times New Roman" w:hAnsi="Times New Roman"/>
          <w:sz w:val="24"/>
          <w:szCs w:val="24"/>
        </w:rPr>
      </w:pPr>
      <w:r w:rsidRPr="00C2553D">
        <w:rPr>
          <w:rFonts w:ascii="Times New Roman" w:hAnsi="Times New Roman"/>
          <w:sz w:val="24"/>
          <w:szCs w:val="24"/>
        </w:rPr>
        <w:t>The</w:t>
      </w:r>
      <w:r w:rsidR="00C1380B" w:rsidRPr="00C2553D">
        <w:rPr>
          <w:rFonts w:ascii="Times New Roman" w:hAnsi="Times New Roman"/>
          <w:sz w:val="24"/>
          <w:szCs w:val="24"/>
        </w:rPr>
        <w:t xml:space="preserve"> Langmuir </w:t>
      </w:r>
      <w:proofErr w:type="spellStart"/>
      <w:r w:rsidR="00C1380B" w:rsidRPr="00C2553D">
        <w:rPr>
          <w:rFonts w:ascii="Times New Roman" w:hAnsi="Times New Roman"/>
          <w:sz w:val="24"/>
          <w:szCs w:val="24"/>
        </w:rPr>
        <w:t>Q</w:t>
      </w:r>
      <w:r w:rsidR="00C1380B" w:rsidRPr="00C2553D">
        <w:rPr>
          <w:rFonts w:ascii="Times New Roman" w:hAnsi="Times New Roman"/>
          <w:sz w:val="24"/>
          <w:szCs w:val="24"/>
          <w:vertAlign w:val="subscript"/>
        </w:rPr>
        <w:t>m</w:t>
      </w:r>
      <w:proofErr w:type="spellEnd"/>
      <w:r w:rsidR="00C1380B" w:rsidRPr="00C2553D">
        <w:rPr>
          <w:rFonts w:ascii="Times New Roman" w:hAnsi="Times New Roman"/>
          <w:sz w:val="24"/>
          <w:szCs w:val="24"/>
        </w:rPr>
        <w:t xml:space="preserve"> value</w:t>
      </w:r>
      <w:r w:rsidRPr="00C2553D">
        <w:rPr>
          <w:rFonts w:ascii="Times New Roman" w:hAnsi="Times New Roman"/>
          <w:sz w:val="24"/>
          <w:szCs w:val="24"/>
        </w:rPr>
        <w:t>s offer</w:t>
      </w:r>
      <w:r w:rsidR="009C0EA0">
        <w:rPr>
          <w:rFonts w:ascii="Times New Roman" w:hAnsi="Times New Roman"/>
          <w:sz w:val="24"/>
          <w:szCs w:val="24"/>
        </w:rPr>
        <w:t>ed in T</w:t>
      </w:r>
      <w:r w:rsidR="00C2553D" w:rsidRPr="00C2553D">
        <w:rPr>
          <w:rFonts w:ascii="Times New Roman" w:hAnsi="Times New Roman"/>
          <w:sz w:val="24"/>
          <w:szCs w:val="24"/>
        </w:rPr>
        <w:t>able 5.2 offer</w:t>
      </w:r>
      <w:r w:rsidRPr="00C2553D">
        <w:rPr>
          <w:rFonts w:ascii="Times New Roman" w:hAnsi="Times New Roman"/>
          <w:sz w:val="24"/>
          <w:szCs w:val="24"/>
        </w:rPr>
        <w:t xml:space="preserve"> additional </w:t>
      </w:r>
      <w:r w:rsidR="00C2553D" w:rsidRPr="00C2553D">
        <w:rPr>
          <w:rFonts w:ascii="Times New Roman" w:hAnsi="Times New Roman"/>
          <w:sz w:val="24"/>
          <w:szCs w:val="24"/>
        </w:rPr>
        <w:t>insight</w:t>
      </w:r>
      <w:r w:rsidR="002048A6">
        <w:rPr>
          <w:rFonts w:ascii="Times New Roman" w:hAnsi="Times New Roman"/>
          <w:sz w:val="24"/>
          <w:szCs w:val="24"/>
        </w:rPr>
        <w:t>s</w:t>
      </w:r>
      <w:r w:rsidR="00C2553D" w:rsidRPr="00C2553D">
        <w:rPr>
          <w:rFonts w:ascii="Times New Roman" w:hAnsi="Times New Roman"/>
          <w:sz w:val="24"/>
          <w:szCs w:val="24"/>
        </w:rPr>
        <w:t xml:space="preserve"> into the fluoride removal capacity of the materials at higher equilibrium values</w:t>
      </w:r>
      <w:r w:rsidRPr="00C2553D">
        <w:rPr>
          <w:rFonts w:ascii="Times New Roman" w:hAnsi="Times New Roman"/>
          <w:sz w:val="24"/>
          <w:szCs w:val="24"/>
        </w:rPr>
        <w:t xml:space="preserve">. </w:t>
      </w:r>
      <w:r w:rsidR="00C1380B" w:rsidRPr="00C2553D">
        <w:rPr>
          <w:rFonts w:ascii="Times New Roman" w:hAnsi="Times New Roman"/>
          <w:sz w:val="24"/>
          <w:szCs w:val="24"/>
        </w:rPr>
        <w:t xml:space="preserve">For example, the aluminum chloride amendment with no pretreatment </w:t>
      </w:r>
      <w:r w:rsidR="002048A6">
        <w:rPr>
          <w:rFonts w:ascii="Times New Roman" w:hAnsi="Times New Roman"/>
          <w:sz w:val="24"/>
          <w:szCs w:val="24"/>
        </w:rPr>
        <w:t>exhibits</w:t>
      </w:r>
      <w:r w:rsidR="00C1380B" w:rsidRPr="00C2553D">
        <w:rPr>
          <w:rFonts w:ascii="Times New Roman" w:hAnsi="Times New Roman"/>
          <w:sz w:val="24"/>
          <w:szCs w:val="24"/>
        </w:rPr>
        <w:t xml:space="preserve"> a </w:t>
      </w:r>
      <w:proofErr w:type="spellStart"/>
      <w:r w:rsidR="00C1380B" w:rsidRPr="00C2553D">
        <w:rPr>
          <w:rFonts w:ascii="Times New Roman" w:hAnsi="Times New Roman"/>
          <w:sz w:val="24"/>
          <w:szCs w:val="24"/>
        </w:rPr>
        <w:t>Q</w:t>
      </w:r>
      <w:r w:rsidR="00C1380B" w:rsidRPr="00C2553D">
        <w:rPr>
          <w:rFonts w:ascii="Times New Roman" w:hAnsi="Times New Roman"/>
          <w:sz w:val="24"/>
          <w:szCs w:val="24"/>
          <w:vertAlign w:val="subscript"/>
        </w:rPr>
        <w:t>m</w:t>
      </w:r>
      <w:proofErr w:type="spellEnd"/>
      <w:r w:rsidR="00C1380B" w:rsidRPr="00C2553D">
        <w:rPr>
          <w:rFonts w:ascii="Times New Roman" w:hAnsi="Times New Roman"/>
          <w:sz w:val="24"/>
          <w:szCs w:val="24"/>
        </w:rPr>
        <w:t xml:space="preserve"> of 1.62 mg/g, whereas the wood char pretreated with hydrogen peroxide exhibits a </w:t>
      </w:r>
      <w:proofErr w:type="spellStart"/>
      <w:r w:rsidR="00C1380B" w:rsidRPr="00C2553D">
        <w:rPr>
          <w:rFonts w:ascii="Times New Roman" w:hAnsi="Times New Roman"/>
          <w:sz w:val="24"/>
          <w:szCs w:val="24"/>
        </w:rPr>
        <w:t>Q</w:t>
      </w:r>
      <w:r w:rsidR="00C1380B" w:rsidRPr="00C2553D">
        <w:rPr>
          <w:rFonts w:ascii="Times New Roman" w:hAnsi="Times New Roman"/>
          <w:sz w:val="24"/>
          <w:szCs w:val="24"/>
          <w:vertAlign w:val="subscript"/>
        </w:rPr>
        <w:t>m</w:t>
      </w:r>
      <w:proofErr w:type="spellEnd"/>
      <w:r w:rsidR="00B5435D" w:rsidRPr="00C2553D">
        <w:rPr>
          <w:rFonts w:ascii="Times New Roman" w:hAnsi="Times New Roman"/>
          <w:sz w:val="24"/>
          <w:szCs w:val="24"/>
        </w:rPr>
        <w:t xml:space="preserve"> of 11.13 mg/g (Table 5.2</w:t>
      </w:r>
      <w:r w:rsidR="00C1380B" w:rsidRPr="00C2553D">
        <w:rPr>
          <w:rFonts w:ascii="Times New Roman" w:hAnsi="Times New Roman"/>
          <w:sz w:val="24"/>
          <w:szCs w:val="24"/>
        </w:rPr>
        <w:t>). This distinction between the Q</w:t>
      </w:r>
      <w:r w:rsidR="00C1380B" w:rsidRPr="00C2553D">
        <w:rPr>
          <w:rFonts w:ascii="Times New Roman" w:hAnsi="Times New Roman"/>
          <w:sz w:val="24"/>
          <w:szCs w:val="24"/>
          <w:vertAlign w:val="subscript"/>
        </w:rPr>
        <w:t xml:space="preserve">e1.5 </w:t>
      </w:r>
      <w:r w:rsidR="00C1380B" w:rsidRPr="00C2553D">
        <w:rPr>
          <w:rFonts w:ascii="Times New Roman" w:hAnsi="Times New Roman"/>
          <w:sz w:val="24"/>
          <w:szCs w:val="24"/>
        </w:rPr>
        <w:t xml:space="preserve">values and the Langmuir </w:t>
      </w:r>
      <w:proofErr w:type="spellStart"/>
      <w:r w:rsidR="00C1380B" w:rsidRPr="00C2553D">
        <w:rPr>
          <w:rFonts w:ascii="Times New Roman" w:hAnsi="Times New Roman"/>
          <w:sz w:val="24"/>
          <w:szCs w:val="24"/>
        </w:rPr>
        <w:t>Q</w:t>
      </w:r>
      <w:r w:rsidR="00C1380B" w:rsidRPr="00C2553D">
        <w:rPr>
          <w:rFonts w:ascii="Times New Roman" w:hAnsi="Times New Roman"/>
          <w:sz w:val="24"/>
          <w:szCs w:val="24"/>
          <w:vertAlign w:val="subscript"/>
        </w:rPr>
        <w:t>m</w:t>
      </w:r>
      <w:proofErr w:type="spellEnd"/>
      <w:r w:rsidR="00C1380B" w:rsidRPr="00C2553D">
        <w:rPr>
          <w:rFonts w:ascii="Times New Roman" w:hAnsi="Times New Roman"/>
          <w:sz w:val="24"/>
          <w:szCs w:val="24"/>
        </w:rPr>
        <w:t xml:space="preserve"> values is important</w:t>
      </w:r>
      <w:r w:rsidR="00C2553D" w:rsidRPr="00C2553D">
        <w:rPr>
          <w:rFonts w:ascii="Times New Roman" w:hAnsi="Times New Roman"/>
          <w:sz w:val="24"/>
          <w:szCs w:val="24"/>
        </w:rPr>
        <w:t xml:space="preserve"> because the</w:t>
      </w:r>
      <w:r w:rsidR="00C1380B" w:rsidRPr="00C2553D">
        <w:rPr>
          <w:rFonts w:ascii="Times New Roman" w:hAnsi="Times New Roman"/>
          <w:sz w:val="24"/>
          <w:szCs w:val="24"/>
        </w:rPr>
        <w:t xml:space="preserve"> Q</w:t>
      </w:r>
      <w:r w:rsidR="00C1380B" w:rsidRPr="00C2553D">
        <w:rPr>
          <w:rFonts w:ascii="Times New Roman" w:hAnsi="Times New Roman"/>
          <w:sz w:val="24"/>
          <w:szCs w:val="24"/>
          <w:vertAlign w:val="subscript"/>
        </w:rPr>
        <w:t>e1.5</w:t>
      </w:r>
      <w:r w:rsidR="00C1380B" w:rsidRPr="00C2553D">
        <w:rPr>
          <w:rFonts w:ascii="Times New Roman" w:hAnsi="Times New Roman"/>
          <w:sz w:val="24"/>
          <w:szCs w:val="24"/>
        </w:rPr>
        <w:t xml:space="preserve"> values </w:t>
      </w:r>
      <w:r w:rsidR="00C2553D" w:rsidRPr="00C2553D">
        <w:rPr>
          <w:rFonts w:ascii="Times New Roman" w:hAnsi="Times New Roman"/>
          <w:sz w:val="24"/>
          <w:szCs w:val="24"/>
        </w:rPr>
        <w:t xml:space="preserve">reveal what is occurring at the WHO </w:t>
      </w:r>
      <w:r w:rsidR="00C1380B" w:rsidRPr="00C2553D">
        <w:rPr>
          <w:rFonts w:ascii="Times New Roman" w:hAnsi="Times New Roman"/>
          <w:sz w:val="24"/>
          <w:szCs w:val="24"/>
        </w:rPr>
        <w:t xml:space="preserve">recommended drinking water fluoride </w:t>
      </w:r>
      <w:r w:rsidR="009A164A" w:rsidRPr="00C2553D">
        <w:rPr>
          <w:rFonts w:ascii="Times New Roman" w:hAnsi="Times New Roman"/>
          <w:sz w:val="24"/>
          <w:szCs w:val="24"/>
        </w:rPr>
        <w:t>guideline,</w:t>
      </w:r>
      <w:r w:rsidR="00C1380B" w:rsidRPr="00C2553D">
        <w:rPr>
          <w:rFonts w:ascii="Times New Roman" w:hAnsi="Times New Roman"/>
          <w:sz w:val="24"/>
          <w:szCs w:val="24"/>
        </w:rPr>
        <w:t xml:space="preserve"> whereas the Langmuir </w:t>
      </w:r>
      <w:proofErr w:type="spellStart"/>
      <w:r w:rsidR="00C1380B" w:rsidRPr="00C2553D">
        <w:rPr>
          <w:rFonts w:ascii="Times New Roman" w:hAnsi="Times New Roman"/>
          <w:sz w:val="24"/>
          <w:szCs w:val="24"/>
        </w:rPr>
        <w:t>Q</w:t>
      </w:r>
      <w:r w:rsidR="00C1380B" w:rsidRPr="00C2553D">
        <w:rPr>
          <w:rFonts w:ascii="Times New Roman" w:hAnsi="Times New Roman"/>
          <w:sz w:val="24"/>
          <w:szCs w:val="24"/>
          <w:vertAlign w:val="subscript"/>
        </w:rPr>
        <w:t>m</w:t>
      </w:r>
      <w:proofErr w:type="spellEnd"/>
      <w:r w:rsidR="00C1380B" w:rsidRPr="00C2553D">
        <w:rPr>
          <w:rFonts w:ascii="Times New Roman" w:hAnsi="Times New Roman"/>
          <w:sz w:val="24"/>
          <w:szCs w:val="24"/>
        </w:rPr>
        <w:t xml:space="preserve"> values suggest the highest amount of fluoride that can be removed by a specific material at higher fluoride water concentrations (potentially concentrations one to two orders of magnitude higher than </w:t>
      </w:r>
      <w:r w:rsidR="005C1AD3">
        <w:rPr>
          <w:rFonts w:ascii="Times New Roman" w:hAnsi="Times New Roman"/>
          <w:sz w:val="24"/>
          <w:szCs w:val="24"/>
        </w:rPr>
        <w:t>the WHO guideline</w:t>
      </w:r>
      <w:r w:rsidR="00C1380B" w:rsidRPr="00C2553D">
        <w:rPr>
          <w:rFonts w:ascii="Times New Roman" w:hAnsi="Times New Roman"/>
          <w:sz w:val="24"/>
          <w:szCs w:val="24"/>
        </w:rPr>
        <w:t>).  Therefore, looking at the Q</w:t>
      </w:r>
      <w:r w:rsidR="00C1380B" w:rsidRPr="00C2553D">
        <w:rPr>
          <w:rFonts w:ascii="Times New Roman" w:hAnsi="Times New Roman"/>
          <w:sz w:val="24"/>
          <w:szCs w:val="24"/>
          <w:vertAlign w:val="subscript"/>
        </w:rPr>
        <w:t>e1.5</w:t>
      </w:r>
      <w:r w:rsidR="00C1380B" w:rsidRPr="00C2553D">
        <w:rPr>
          <w:rFonts w:ascii="Times New Roman" w:hAnsi="Times New Roman"/>
          <w:sz w:val="24"/>
          <w:szCs w:val="24"/>
        </w:rPr>
        <w:t xml:space="preserve"> values is a more pragmatic </w:t>
      </w:r>
      <w:r w:rsidR="00C1380B" w:rsidRPr="00C2553D">
        <w:rPr>
          <w:rFonts w:ascii="Times New Roman" w:hAnsi="Times New Roman"/>
          <w:sz w:val="24"/>
          <w:szCs w:val="24"/>
        </w:rPr>
        <w:lastRenderedPageBreak/>
        <w:t xml:space="preserve">indicator of what will be useful in a field setting to remove fluoride from drinking water in a community, while the Langmuir </w:t>
      </w:r>
      <w:proofErr w:type="spellStart"/>
      <w:r w:rsidR="00C1380B" w:rsidRPr="00C2553D">
        <w:rPr>
          <w:rFonts w:ascii="Times New Roman" w:hAnsi="Times New Roman"/>
          <w:sz w:val="24"/>
          <w:szCs w:val="24"/>
        </w:rPr>
        <w:t>Q</w:t>
      </w:r>
      <w:r w:rsidR="00C1380B" w:rsidRPr="00C2553D">
        <w:rPr>
          <w:rFonts w:ascii="Times New Roman" w:hAnsi="Times New Roman"/>
          <w:sz w:val="24"/>
          <w:szCs w:val="24"/>
          <w:vertAlign w:val="subscript"/>
        </w:rPr>
        <w:t>m</w:t>
      </w:r>
      <w:proofErr w:type="spellEnd"/>
      <w:r w:rsidR="00C1380B" w:rsidRPr="00C2553D">
        <w:rPr>
          <w:rFonts w:ascii="Times New Roman" w:hAnsi="Times New Roman"/>
          <w:sz w:val="24"/>
          <w:szCs w:val="24"/>
        </w:rPr>
        <w:t xml:space="preserve"> values are valuable from a research perspective to understand what might be possible with various material amendments</w:t>
      </w:r>
    </w:p>
    <w:p w14:paraId="4DB70993" w14:textId="20D83215" w:rsidR="00C1380B" w:rsidRPr="00FD0554" w:rsidRDefault="00C1380B" w:rsidP="003F0F57">
      <w:pPr>
        <w:spacing w:after="0" w:line="480" w:lineRule="auto"/>
        <w:ind w:firstLine="720"/>
        <w:jc w:val="both"/>
        <w:rPr>
          <w:rFonts w:ascii="Times New Roman" w:hAnsi="Times New Roman"/>
          <w:b/>
          <w:sz w:val="24"/>
          <w:szCs w:val="24"/>
        </w:rPr>
      </w:pPr>
      <w:r w:rsidRPr="00FD0554">
        <w:rPr>
          <w:rFonts w:ascii="Times New Roman" w:hAnsi="Times New Roman"/>
          <w:sz w:val="24"/>
          <w:szCs w:val="24"/>
        </w:rPr>
        <w:t xml:space="preserve">Given the goal of finding materials that offer high fluoride removal capacities for </w:t>
      </w:r>
      <w:r w:rsidR="00B5435D">
        <w:rPr>
          <w:rFonts w:ascii="Times New Roman" w:hAnsi="Times New Roman"/>
          <w:sz w:val="24"/>
          <w:szCs w:val="24"/>
        </w:rPr>
        <w:t>use in developing communities, i</w:t>
      </w:r>
      <w:r w:rsidRPr="00FD0554">
        <w:rPr>
          <w:rFonts w:ascii="Times New Roman" w:hAnsi="Times New Roman"/>
          <w:sz w:val="24"/>
          <w:szCs w:val="24"/>
        </w:rPr>
        <w:t xml:space="preserve">t is helpful to compare the fluoride removal capacities </w:t>
      </w:r>
      <w:r w:rsidR="00413CE3">
        <w:rPr>
          <w:rFonts w:ascii="Times New Roman" w:hAnsi="Times New Roman"/>
          <w:sz w:val="24"/>
          <w:szCs w:val="24"/>
        </w:rPr>
        <w:t xml:space="preserve">of these </w:t>
      </w:r>
      <w:r w:rsidRPr="00FD0554">
        <w:rPr>
          <w:rFonts w:ascii="Times New Roman" w:hAnsi="Times New Roman"/>
          <w:sz w:val="24"/>
          <w:szCs w:val="24"/>
        </w:rPr>
        <w:t xml:space="preserve">amended materials with commonly used </w:t>
      </w:r>
      <w:r w:rsidR="00413CE3">
        <w:rPr>
          <w:rFonts w:ascii="Times New Roman" w:hAnsi="Times New Roman"/>
          <w:sz w:val="24"/>
          <w:szCs w:val="24"/>
        </w:rPr>
        <w:t>adsorption</w:t>
      </w:r>
      <w:r w:rsidRPr="00FD0554">
        <w:rPr>
          <w:rFonts w:ascii="Times New Roman" w:hAnsi="Times New Roman"/>
          <w:sz w:val="24"/>
          <w:szCs w:val="24"/>
        </w:rPr>
        <w:t xml:space="preserve"> media</w:t>
      </w:r>
      <w:r w:rsidR="00DA0260">
        <w:rPr>
          <w:rFonts w:ascii="Times New Roman" w:hAnsi="Times New Roman"/>
          <w:sz w:val="24"/>
          <w:szCs w:val="24"/>
        </w:rPr>
        <w:t>,</w:t>
      </w:r>
      <w:r w:rsidRPr="00FD0554">
        <w:rPr>
          <w:rFonts w:ascii="Times New Roman" w:hAnsi="Times New Roman"/>
          <w:sz w:val="24"/>
          <w:szCs w:val="24"/>
        </w:rPr>
        <w:t xml:space="preserve"> such as ac</w:t>
      </w:r>
      <w:r w:rsidR="00DF61EF">
        <w:rPr>
          <w:rFonts w:ascii="Times New Roman" w:hAnsi="Times New Roman"/>
          <w:sz w:val="24"/>
          <w:szCs w:val="24"/>
        </w:rPr>
        <w:t xml:space="preserve">tivated alumina and bone char. </w:t>
      </w:r>
      <w:r w:rsidRPr="00FD0554">
        <w:rPr>
          <w:rFonts w:ascii="Times New Roman" w:hAnsi="Times New Roman"/>
          <w:sz w:val="24"/>
          <w:szCs w:val="24"/>
        </w:rPr>
        <w:t>The work of Brunson and Sabatini (2014) offered Q</w:t>
      </w:r>
      <w:r w:rsidRPr="00FD0554">
        <w:rPr>
          <w:rFonts w:ascii="Times New Roman" w:hAnsi="Times New Roman"/>
          <w:sz w:val="24"/>
          <w:szCs w:val="24"/>
          <w:vertAlign w:val="subscript"/>
        </w:rPr>
        <w:t>e1.5</w:t>
      </w:r>
      <w:r w:rsidRPr="00FD0554">
        <w:rPr>
          <w:rFonts w:ascii="Times New Roman" w:hAnsi="Times New Roman"/>
          <w:sz w:val="24"/>
          <w:szCs w:val="24"/>
        </w:rPr>
        <w:t xml:space="preserve"> values for activated aluminum and bone char of 0.5 and 2.1 mg/g, respectively.  T</w:t>
      </w:r>
      <w:r w:rsidR="009C0EA0">
        <w:rPr>
          <w:rFonts w:ascii="Times New Roman" w:hAnsi="Times New Roman"/>
          <w:sz w:val="24"/>
          <w:szCs w:val="24"/>
        </w:rPr>
        <w:t>he data in t</w:t>
      </w:r>
      <w:r w:rsidRPr="00FD0554">
        <w:rPr>
          <w:rFonts w:ascii="Times New Roman" w:hAnsi="Times New Roman"/>
          <w:sz w:val="24"/>
          <w:szCs w:val="24"/>
        </w:rPr>
        <w:t xml:space="preserve">able </w:t>
      </w:r>
      <w:r w:rsidR="00DF61EF">
        <w:rPr>
          <w:rFonts w:ascii="Times New Roman" w:hAnsi="Times New Roman"/>
          <w:sz w:val="24"/>
          <w:szCs w:val="24"/>
        </w:rPr>
        <w:t>5</w:t>
      </w:r>
      <w:r>
        <w:rPr>
          <w:rFonts w:ascii="Times New Roman" w:hAnsi="Times New Roman"/>
          <w:sz w:val="24"/>
          <w:szCs w:val="24"/>
        </w:rPr>
        <w:t>.</w:t>
      </w:r>
      <w:r w:rsidR="009C0EA0">
        <w:rPr>
          <w:rFonts w:ascii="Times New Roman" w:hAnsi="Times New Roman"/>
          <w:sz w:val="24"/>
          <w:szCs w:val="24"/>
        </w:rPr>
        <w:t>2 show</w:t>
      </w:r>
      <w:r w:rsidRPr="00FD0554">
        <w:rPr>
          <w:rFonts w:ascii="Times New Roman" w:hAnsi="Times New Roman"/>
          <w:sz w:val="24"/>
          <w:szCs w:val="24"/>
        </w:rPr>
        <w:t xml:space="preserve"> that many of the metal oxide amended and pretreated wood chars exhibit Q</w:t>
      </w:r>
      <w:r w:rsidRPr="00FD0554">
        <w:rPr>
          <w:rFonts w:ascii="Times New Roman" w:hAnsi="Times New Roman"/>
          <w:sz w:val="24"/>
          <w:szCs w:val="24"/>
          <w:vertAlign w:val="subscript"/>
        </w:rPr>
        <w:t xml:space="preserve">e1.5 </w:t>
      </w:r>
      <w:r w:rsidRPr="00FD0554">
        <w:rPr>
          <w:rFonts w:ascii="Times New Roman" w:hAnsi="Times New Roman"/>
          <w:sz w:val="24"/>
          <w:szCs w:val="24"/>
        </w:rPr>
        <w:t>values greater than that of the activated alumina</w:t>
      </w:r>
      <w:r w:rsidR="005C1AD3">
        <w:rPr>
          <w:rFonts w:ascii="Times New Roman" w:hAnsi="Times New Roman"/>
          <w:sz w:val="24"/>
          <w:szCs w:val="24"/>
        </w:rPr>
        <w:t xml:space="preserve">, </w:t>
      </w:r>
      <w:r w:rsidRPr="00FD0554">
        <w:rPr>
          <w:rFonts w:ascii="Times New Roman" w:hAnsi="Times New Roman"/>
          <w:sz w:val="24"/>
          <w:szCs w:val="24"/>
        </w:rPr>
        <w:t>such as the iron (II) chloride and potassium permanganate pretreated iron (II)</w:t>
      </w:r>
      <w:r w:rsidR="00413CE3">
        <w:rPr>
          <w:rFonts w:ascii="Times New Roman" w:hAnsi="Times New Roman"/>
          <w:sz w:val="24"/>
          <w:szCs w:val="24"/>
        </w:rPr>
        <w:t xml:space="preserve"> chloride</w:t>
      </w:r>
      <w:r w:rsidR="00DF61EF">
        <w:rPr>
          <w:rFonts w:ascii="Times New Roman" w:hAnsi="Times New Roman"/>
          <w:sz w:val="24"/>
          <w:szCs w:val="24"/>
        </w:rPr>
        <w:t xml:space="preserve">. </w:t>
      </w:r>
      <w:r w:rsidRPr="00FD0554">
        <w:rPr>
          <w:rFonts w:ascii="Times New Roman" w:hAnsi="Times New Roman"/>
          <w:sz w:val="24"/>
          <w:szCs w:val="24"/>
        </w:rPr>
        <w:t xml:space="preserve">While the metal amendments clearly improve the effectiveness of the </w:t>
      </w:r>
      <w:proofErr w:type="spellStart"/>
      <w:r w:rsidRPr="00FD0554">
        <w:rPr>
          <w:rFonts w:ascii="Times New Roman" w:hAnsi="Times New Roman"/>
          <w:sz w:val="24"/>
          <w:szCs w:val="24"/>
        </w:rPr>
        <w:t>unamended</w:t>
      </w:r>
      <w:proofErr w:type="spellEnd"/>
      <w:r w:rsidRPr="00FD0554">
        <w:rPr>
          <w:rFonts w:ascii="Times New Roman" w:hAnsi="Times New Roman"/>
          <w:sz w:val="24"/>
          <w:szCs w:val="24"/>
        </w:rPr>
        <w:t xml:space="preserve"> wood char, only the wood char amended with iron (III) nitrate (2.06 mg/g) appr</w:t>
      </w:r>
      <w:r w:rsidR="009C0EA0">
        <w:rPr>
          <w:rFonts w:ascii="Times New Roman" w:hAnsi="Times New Roman"/>
          <w:sz w:val="24"/>
          <w:szCs w:val="24"/>
        </w:rPr>
        <w:t>oaches that of the bone char at</w:t>
      </w:r>
      <w:r w:rsidR="00413CE3">
        <w:rPr>
          <w:rFonts w:ascii="Times New Roman" w:hAnsi="Times New Roman"/>
          <w:sz w:val="24"/>
          <w:szCs w:val="24"/>
        </w:rPr>
        <w:t xml:space="preserve"> the environmentally relevant Q</w:t>
      </w:r>
      <w:r w:rsidR="00413CE3" w:rsidRPr="00413CE3">
        <w:rPr>
          <w:rFonts w:ascii="Times New Roman" w:hAnsi="Times New Roman"/>
          <w:sz w:val="24"/>
          <w:szCs w:val="24"/>
          <w:vertAlign w:val="subscript"/>
        </w:rPr>
        <w:t xml:space="preserve">e1.5 </w:t>
      </w:r>
      <w:r w:rsidR="005C1AD3">
        <w:rPr>
          <w:rFonts w:ascii="Times New Roman" w:hAnsi="Times New Roman"/>
          <w:sz w:val="24"/>
          <w:szCs w:val="24"/>
        </w:rPr>
        <w:t>value</w:t>
      </w:r>
      <w:r w:rsidRPr="00FD0554">
        <w:rPr>
          <w:rFonts w:ascii="Times New Roman" w:hAnsi="Times New Roman"/>
          <w:sz w:val="24"/>
          <w:szCs w:val="24"/>
        </w:rPr>
        <w:t xml:space="preserve"> (Table </w:t>
      </w:r>
      <w:r w:rsidR="00DF61EF">
        <w:rPr>
          <w:rFonts w:ascii="Times New Roman" w:hAnsi="Times New Roman"/>
          <w:sz w:val="24"/>
          <w:szCs w:val="24"/>
        </w:rPr>
        <w:t>5</w:t>
      </w:r>
      <w:r>
        <w:rPr>
          <w:rFonts w:ascii="Times New Roman" w:hAnsi="Times New Roman"/>
          <w:sz w:val="24"/>
          <w:szCs w:val="24"/>
        </w:rPr>
        <w:t>.</w:t>
      </w:r>
      <w:r w:rsidR="00DF61EF">
        <w:rPr>
          <w:rFonts w:ascii="Times New Roman" w:hAnsi="Times New Roman"/>
          <w:sz w:val="24"/>
          <w:szCs w:val="24"/>
        </w:rPr>
        <w:t>2).</w:t>
      </w:r>
      <w:r w:rsidRPr="00FD0554">
        <w:rPr>
          <w:rFonts w:ascii="Times New Roman" w:hAnsi="Times New Roman"/>
          <w:sz w:val="24"/>
          <w:szCs w:val="24"/>
        </w:rPr>
        <w:t xml:space="preserve"> Thus, the metal oxide amended wood char</w:t>
      </w:r>
      <w:r w:rsidR="00413CE3">
        <w:rPr>
          <w:rFonts w:ascii="Times New Roman" w:hAnsi="Times New Roman"/>
          <w:sz w:val="24"/>
          <w:szCs w:val="24"/>
        </w:rPr>
        <w:t>s, particularly the iron (III) nitrate amended char,</w:t>
      </w:r>
      <w:r w:rsidRPr="00FD0554">
        <w:rPr>
          <w:rFonts w:ascii="Times New Roman" w:hAnsi="Times New Roman"/>
          <w:sz w:val="24"/>
          <w:szCs w:val="24"/>
        </w:rPr>
        <w:t xml:space="preserve"> </w:t>
      </w:r>
      <w:r w:rsidR="00413CE3">
        <w:rPr>
          <w:rFonts w:ascii="Times New Roman" w:hAnsi="Times New Roman"/>
          <w:sz w:val="24"/>
          <w:szCs w:val="24"/>
        </w:rPr>
        <w:t xml:space="preserve">are helpful </w:t>
      </w:r>
      <w:r w:rsidRPr="00FD0554">
        <w:rPr>
          <w:rFonts w:ascii="Times New Roman" w:hAnsi="Times New Roman"/>
          <w:sz w:val="24"/>
          <w:szCs w:val="24"/>
        </w:rPr>
        <w:t>alternative</w:t>
      </w:r>
      <w:r w:rsidR="00413CE3">
        <w:rPr>
          <w:rFonts w:ascii="Times New Roman" w:hAnsi="Times New Roman"/>
          <w:sz w:val="24"/>
          <w:szCs w:val="24"/>
        </w:rPr>
        <w:t>s</w:t>
      </w:r>
      <w:r w:rsidRPr="00FD0554">
        <w:rPr>
          <w:rFonts w:ascii="Times New Roman" w:hAnsi="Times New Roman"/>
          <w:sz w:val="24"/>
          <w:szCs w:val="24"/>
        </w:rPr>
        <w:t xml:space="preserve"> for communi</w:t>
      </w:r>
      <w:r w:rsidR="00413CE3">
        <w:rPr>
          <w:rFonts w:ascii="Times New Roman" w:hAnsi="Times New Roman"/>
          <w:sz w:val="24"/>
          <w:szCs w:val="24"/>
        </w:rPr>
        <w:t xml:space="preserve">ties not amenable to using bone char. </w:t>
      </w:r>
      <w:r w:rsidR="003D3129">
        <w:rPr>
          <w:rFonts w:ascii="Times New Roman" w:hAnsi="Times New Roman"/>
          <w:sz w:val="24"/>
          <w:szCs w:val="24"/>
        </w:rPr>
        <w:t xml:space="preserve">It is also </w:t>
      </w:r>
      <w:r w:rsidRPr="00FD0554">
        <w:rPr>
          <w:rFonts w:ascii="Times New Roman" w:hAnsi="Times New Roman"/>
          <w:sz w:val="24"/>
          <w:szCs w:val="24"/>
        </w:rPr>
        <w:t xml:space="preserve">helpful to </w:t>
      </w:r>
      <w:r w:rsidR="003D3129">
        <w:rPr>
          <w:rFonts w:ascii="Times New Roman" w:hAnsi="Times New Roman"/>
          <w:sz w:val="24"/>
          <w:szCs w:val="24"/>
        </w:rPr>
        <w:t xml:space="preserve">use something like wood char to </w:t>
      </w:r>
      <w:r w:rsidRPr="00FD0554">
        <w:rPr>
          <w:rFonts w:ascii="Times New Roman" w:hAnsi="Times New Roman"/>
          <w:sz w:val="24"/>
          <w:szCs w:val="24"/>
        </w:rPr>
        <w:t xml:space="preserve">provide a matrix for the metal oxides to adhere to so that water filtration is possible without </w:t>
      </w:r>
      <w:r w:rsidR="009C0EA0">
        <w:rPr>
          <w:rFonts w:ascii="Times New Roman" w:hAnsi="Times New Roman"/>
          <w:sz w:val="24"/>
          <w:szCs w:val="24"/>
        </w:rPr>
        <w:t xml:space="preserve">filter </w:t>
      </w:r>
      <w:r w:rsidRPr="00FD0554">
        <w:rPr>
          <w:rFonts w:ascii="Times New Roman" w:hAnsi="Times New Roman"/>
          <w:sz w:val="24"/>
          <w:szCs w:val="24"/>
        </w:rPr>
        <w:t xml:space="preserve">clogging a filter </w:t>
      </w:r>
      <w:r w:rsidR="003D3129">
        <w:rPr>
          <w:rFonts w:ascii="Times New Roman" w:hAnsi="Times New Roman"/>
          <w:sz w:val="24"/>
          <w:szCs w:val="24"/>
        </w:rPr>
        <w:t>(</w:t>
      </w:r>
      <w:r w:rsidR="009C0EA0">
        <w:rPr>
          <w:rFonts w:ascii="Times New Roman" w:hAnsi="Times New Roman"/>
          <w:sz w:val="24"/>
          <w:szCs w:val="24"/>
        </w:rPr>
        <w:t xml:space="preserve">e.g., </w:t>
      </w:r>
      <w:r w:rsidR="00413CE3">
        <w:rPr>
          <w:rFonts w:ascii="Times New Roman" w:hAnsi="Times New Roman"/>
          <w:sz w:val="24"/>
          <w:szCs w:val="24"/>
        </w:rPr>
        <w:t xml:space="preserve">clogging </w:t>
      </w:r>
      <w:r w:rsidR="003D3129">
        <w:rPr>
          <w:rFonts w:ascii="Times New Roman" w:hAnsi="Times New Roman"/>
          <w:sz w:val="24"/>
          <w:szCs w:val="24"/>
        </w:rPr>
        <w:t xml:space="preserve">would occur </w:t>
      </w:r>
      <w:r w:rsidR="009C0EA0">
        <w:rPr>
          <w:rFonts w:ascii="Times New Roman" w:hAnsi="Times New Roman"/>
          <w:sz w:val="24"/>
          <w:szCs w:val="24"/>
        </w:rPr>
        <w:t>colloidal size</w:t>
      </w:r>
      <w:r w:rsidR="003D3129">
        <w:rPr>
          <w:rFonts w:ascii="Times New Roman" w:hAnsi="Times New Roman"/>
          <w:sz w:val="24"/>
          <w:szCs w:val="24"/>
        </w:rPr>
        <w:t xml:space="preserve"> metal particles)</w:t>
      </w:r>
      <w:r w:rsidR="009C0EA0">
        <w:rPr>
          <w:rFonts w:ascii="Times New Roman" w:hAnsi="Times New Roman"/>
          <w:sz w:val="24"/>
          <w:szCs w:val="24"/>
        </w:rPr>
        <w:t>.</w:t>
      </w:r>
    </w:p>
    <w:p w14:paraId="01F736A8" w14:textId="77777777" w:rsidR="00C1380B" w:rsidRDefault="00C1380B" w:rsidP="00C1380B">
      <w:pPr>
        <w:spacing w:after="0" w:line="480" w:lineRule="auto"/>
        <w:jc w:val="both"/>
        <w:rPr>
          <w:rFonts w:ascii="Times New Roman" w:hAnsi="Times New Roman"/>
          <w:b/>
          <w:sz w:val="24"/>
          <w:szCs w:val="24"/>
        </w:rPr>
      </w:pPr>
    </w:p>
    <w:p w14:paraId="06767385" w14:textId="77777777" w:rsidR="00413CE3" w:rsidRDefault="00413CE3" w:rsidP="00C1380B">
      <w:pPr>
        <w:spacing w:after="0" w:line="480" w:lineRule="auto"/>
        <w:jc w:val="both"/>
        <w:rPr>
          <w:rFonts w:ascii="Times New Roman" w:hAnsi="Times New Roman"/>
          <w:b/>
          <w:sz w:val="24"/>
          <w:szCs w:val="24"/>
        </w:rPr>
      </w:pPr>
    </w:p>
    <w:p w14:paraId="2106164A" w14:textId="77777777" w:rsidR="005C1AD3" w:rsidRDefault="005C1AD3" w:rsidP="00C1380B">
      <w:pPr>
        <w:spacing w:after="0" w:line="480" w:lineRule="auto"/>
        <w:jc w:val="both"/>
        <w:rPr>
          <w:rFonts w:ascii="Times New Roman" w:hAnsi="Times New Roman"/>
          <w:b/>
          <w:sz w:val="24"/>
          <w:szCs w:val="24"/>
        </w:rPr>
      </w:pPr>
    </w:p>
    <w:p w14:paraId="0191D361" w14:textId="77777777" w:rsidR="005C1AD3" w:rsidRDefault="005C1AD3" w:rsidP="00C1380B">
      <w:pPr>
        <w:spacing w:after="0" w:line="480" w:lineRule="auto"/>
        <w:jc w:val="both"/>
        <w:rPr>
          <w:rFonts w:ascii="Times New Roman" w:hAnsi="Times New Roman"/>
          <w:b/>
          <w:sz w:val="24"/>
          <w:szCs w:val="24"/>
        </w:rPr>
      </w:pPr>
    </w:p>
    <w:p w14:paraId="03F86DE0" w14:textId="77777777" w:rsidR="00C1380B" w:rsidRPr="00FD0554" w:rsidRDefault="00C1380B" w:rsidP="00C1380B">
      <w:pPr>
        <w:spacing w:after="0" w:line="480" w:lineRule="auto"/>
        <w:jc w:val="both"/>
        <w:rPr>
          <w:rFonts w:ascii="Times New Roman" w:hAnsi="Times New Roman"/>
          <w:b/>
          <w:sz w:val="24"/>
          <w:szCs w:val="24"/>
        </w:rPr>
      </w:pPr>
      <w:r w:rsidRPr="00FD0554">
        <w:rPr>
          <w:rFonts w:ascii="Times New Roman" w:hAnsi="Times New Roman"/>
          <w:b/>
          <w:sz w:val="24"/>
          <w:szCs w:val="24"/>
        </w:rPr>
        <w:lastRenderedPageBreak/>
        <w:t>Modifications caused by Metal Loading and Pretreatment with Oxidizing Agents</w:t>
      </w:r>
    </w:p>
    <w:p w14:paraId="6C9BEF9C" w14:textId="77777777" w:rsidR="00C1380B" w:rsidRPr="00FD0554" w:rsidRDefault="00C1380B" w:rsidP="00C1380B">
      <w:pPr>
        <w:spacing w:after="0" w:line="480" w:lineRule="auto"/>
        <w:jc w:val="both"/>
        <w:rPr>
          <w:rFonts w:ascii="Times New Roman" w:hAnsi="Times New Roman"/>
          <w:b/>
          <w:i/>
          <w:sz w:val="24"/>
          <w:szCs w:val="24"/>
        </w:rPr>
      </w:pPr>
      <w:r w:rsidRPr="00FD0554">
        <w:rPr>
          <w:rFonts w:ascii="Times New Roman" w:hAnsi="Times New Roman"/>
          <w:b/>
          <w:i/>
          <w:sz w:val="24"/>
          <w:szCs w:val="24"/>
        </w:rPr>
        <w:t>Metal Loading</w:t>
      </w:r>
    </w:p>
    <w:p w14:paraId="1356B52B" w14:textId="3EBD3FFB" w:rsidR="00F469E3" w:rsidRDefault="00C1380B" w:rsidP="00BF7EF6">
      <w:pPr>
        <w:spacing w:after="0" w:line="480" w:lineRule="auto"/>
        <w:ind w:firstLine="720"/>
        <w:jc w:val="both"/>
        <w:rPr>
          <w:rFonts w:ascii="Times New Roman" w:hAnsi="Times New Roman"/>
          <w:sz w:val="24"/>
          <w:szCs w:val="24"/>
        </w:rPr>
      </w:pPr>
      <w:r w:rsidRPr="00FD0554">
        <w:rPr>
          <w:rFonts w:ascii="Times New Roman" w:hAnsi="Times New Roman"/>
          <w:sz w:val="24"/>
          <w:szCs w:val="24"/>
        </w:rPr>
        <w:t xml:space="preserve">The third objective of this work was to look for fundamental changes in surface properties (e.g. metal content, point of zero charge and specific surface area) that could account </w:t>
      </w:r>
      <w:r w:rsidR="00DF61EF">
        <w:rPr>
          <w:rFonts w:ascii="Times New Roman" w:hAnsi="Times New Roman"/>
          <w:sz w:val="24"/>
          <w:szCs w:val="24"/>
        </w:rPr>
        <w:t>for the trends discussed above.</w:t>
      </w:r>
      <w:r w:rsidRPr="00FD0554">
        <w:rPr>
          <w:rFonts w:ascii="Times New Roman" w:hAnsi="Times New Roman"/>
          <w:sz w:val="24"/>
          <w:szCs w:val="24"/>
        </w:rPr>
        <w:t xml:space="preserve"> Figure </w:t>
      </w:r>
      <w:r w:rsidR="00DF61EF">
        <w:rPr>
          <w:rFonts w:ascii="Times New Roman" w:hAnsi="Times New Roman"/>
          <w:sz w:val="24"/>
          <w:szCs w:val="24"/>
        </w:rPr>
        <w:t>5</w:t>
      </w:r>
      <w:r>
        <w:rPr>
          <w:rFonts w:ascii="Times New Roman" w:hAnsi="Times New Roman"/>
          <w:sz w:val="24"/>
          <w:szCs w:val="24"/>
        </w:rPr>
        <w:t>.</w:t>
      </w:r>
      <w:r w:rsidRPr="00FD0554">
        <w:rPr>
          <w:rFonts w:ascii="Times New Roman" w:hAnsi="Times New Roman"/>
          <w:sz w:val="24"/>
          <w:szCs w:val="24"/>
        </w:rPr>
        <w:t>3A sh</w:t>
      </w:r>
      <w:r w:rsidR="00F469E3">
        <w:rPr>
          <w:rFonts w:ascii="Times New Roman" w:hAnsi="Times New Roman"/>
          <w:sz w:val="24"/>
          <w:szCs w:val="24"/>
        </w:rPr>
        <w:t xml:space="preserve">ows that for all the metal oxide amendments except aluminum chloride, higher metal loading resulted in higher </w:t>
      </w:r>
      <w:r w:rsidRPr="00FD0554">
        <w:rPr>
          <w:rFonts w:ascii="Times New Roman" w:hAnsi="Times New Roman"/>
          <w:sz w:val="24"/>
          <w:szCs w:val="24"/>
        </w:rPr>
        <w:t>Q</w:t>
      </w:r>
      <w:r w:rsidRPr="00FD0554">
        <w:rPr>
          <w:rFonts w:ascii="Times New Roman" w:hAnsi="Times New Roman"/>
          <w:sz w:val="24"/>
          <w:szCs w:val="24"/>
          <w:vertAlign w:val="subscript"/>
        </w:rPr>
        <w:t>e1.5</w:t>
      </w:r>
      <w:r w:rsidRPr="00FD0554">
        <w:rPr>
          <w:rFonts w:ascii="Times New Roman" w:hAnsi="Times New Roman"/>
          <w:sz w:val="24"/>
          <w:szCs w:val="24"/>
        </w:rPr>
        <w:t xml:space="preserve"> values. Looking first at metal amended wood chars with no pretreatment, the highest fluoride removal capacity clearly </w:t>
      </w:r>
      <w:r w:rsidR="00195473">
        <w:rPr>
          <w:rFonts w:ascii="Times New Roman" w:hAnsi="Times New Roman"/>
          <w:sz w:val="24"/>
          <w:szCs w:val="24"/>
        </w:rPr>
        <w:t>corresponds to</w:t>
      </w:r>
      <w:r w:rsidRPr="00FD0554">
        <w:rPr>
          <w:rFonts w:ascii="Times New Roman" w:hAnsi="Times New Roman"/>
          <w:sz w:val="24"/>
          <w:szCs w:val="24"/>
        </w:rPr>
        <w:t xml:space="preserve"> the highest metal loading for iron (III) chloride with a Q</w:t>
      </w:r>
      <w:r w:rsidRPr="00FD0554">
        <w:rPr>
          <w:rFonts w:ascii="Times New Roman" w:hAnsi="Times New Roman"/>
          <w:sz w:val="24"/>
          <w:szCs w:val="24"/>
          <w:vertAlign w:val="subscript"/>
        </w:rPr>
        <w:t xml:space="preserve">e1.5 </w:t>
      </w:r>
      <w:r w:rsidRPr="00FD0554">
        <w:rPr>
          <w:rFonts w:ascii="Times New Roman" w:hAnsi="Times New Roman"/>
          <w:sz w:val="24"/>
          <w:szCs w:val="24"/>
        </w:rPr>
        <w:t xml:space="preserve">value of 2.06 mg/g and a metal loading rate of 15.8%, both of which are much higher than wood char amended with other metals (ranging from 0.01 to 1.42 % metal loading, shown in Table </w:t>
      </w:r>
      <w:r w:rsidR="00DF61EF">
        <w:rPr>
          <w:rFonts w:ascii="Times New Roman" w:hAnsi="Times New Roman"/>
          <w:sz w:val="24"/>
          <w:szCs w:val="24"/>
        </w:rPr>
        <w:t>5</w:t>
      </w:r>
      <w:r>
        <w:rPr>
          <w:rFonts w:ascii="Times New Roman" w:hAnsi="Times New Roman"/>
          <w:sz w:val="24"/>
          <w:szCs w:val="24"/>
        </w:rPr>
        <w:t>.</w:t>
      </w:r>
      <w:r w:rsidRPr="00FD0554">
        <w:rPr>
          <w:rFonts w:ascii="Times New Roman" w:hAnsi="Times New Roman"/>
          <w:sz w:val="24"/>
          <w:szCs w:val="24"/>
        </w:rPr>
        <w:t xml:space="preserve">3 and Figure </w:t>
      </w:r>
      <w:r w:rsidR="00DF61EF">
        <w:rPr>
          <w:rFonts w:ascii="Times New Roman" w:hAnsi="Times New Roman"/>
          <w:sz w:val="24"/>
          <w:szCs w:val="24"/>
        </w:rPr>
        <w:t>5</w:t>
      </w:r>
      <w:r>
        <w:rPr>
          <w:rFonts w:ascii="Times New Roman" w:hAnsi="Times New Roman"/>
          <w:sz w:val="24"/>
          <w:szCs w:val="24"/>
        </w:rPr>
        <w:t>.</w:t>
      </w:r>
      <w:r w:rsidR="00DF61EF">
        <w:rPr>
          <w:rFonts w:ascii="Times New Roman" w:hAnsi="Times New Roman"/>
          <w:sz w:val="24"/>
          <w:szCs w:val="24"/>
        </w:rPr>
        <w:t xml:space="preserve">3A). </w:t>
      </w:r>
    </w:p>
    <w:p w14:paraId="3019C771" w14:textId="6D3C19CE" w:rsidR="00F469E3" w:rsidRDefault="00BC366E" w:rsidP="00BC366E">
      <w:pPr>
        <w:spacing w:after="0" w:line="480" w:lineRule="auto"/>
        <w:jc w:val="both"/>
        <w:rPr>
          <w:rFonts w:ascii="Times New Roman" w:hAnsi="Times New Roman"/>
          <w:sz w:val="24"/>
          <w:szCs w:val="24"/>
        </w:rPr>
      </w:pPr>
      <w:r w:rsidRPr="00BC366E">
        <w:rPr>
          <w:rFonts w:asciiTheme="minorHAnsi" w:eastAsiaTheme="minorEastAsia" w:hAnsiTheme="minorHAnsi" w:cstheme="minorBidi"/>
          <w:noProof/>
          <w:sz w:val="24"/>
          <w:szCs w:val="24"/>
        </w:rPr>
        <mc:AlternateContent>
          <mc:Choice Requires="wpg">
            <w:drawing>
              <wp:inline distT="0" distB="0" distL="0" distR="0" wp14:anchorId="35B6EA86" wp14:editId="56BE7CD0">
                <wp:extent cx="5394960" cy="3670970"/>
                <wp:effectExtent l="0" t="0" r="15240" b="37465"/>
                <wp:docPr id="19" name="Group 33"/>
                <wp:cNvGraphicFramePr/>
                <a:graphic xmlns:a="http://schemas.openxmlformats.org/drawingml/2006/main">
                  <a:graphicData uri="http://schemas.microsoft.com/office/word/2010/wordprocessingGroup">
                    <wpg:wgp>
                      <wpg:cNvGrpSpPr/>
                      <wpg:grpSpPr>
                        <a:xfrm>
                          <a:off x="0" y="0"/>
                          <a:ext cx="5394960" cy="3670970"/>
                          <a:chOff x="0" y="0"/>
                          <a:chExt cx="9033933" cy="6146800"/>
                        </a:xfrm>
                      </wpg:grpSpPr>
                      <wpg:graphicFrame>
                        <wpg:cNvPr id="20" name="Chart 20"/>
                        <wpg:cNvFrPr>
                          <a:graphicFrameLocks/>
                        </wpg:cNvFrPr>
                        <wpg:xfrm>
                          <a:off x="0" y="0"/>
                          <a:ext cx="9033933" cy="6146800"/>
                        </wpg:xfrm>
                        <a:graphic>
                          <a:graphicData uri="http://schemas.openxmlformats.org/drawingml/2006/chart">
                            <c:chart xmlns:c="http://schemas.openxmlformats.org/drawingml/2006/chart" xmlns:r="http://schemas.openxmlformats.org/officeDocument/2006/relationships" r:id="rId27"/>
                          </a:graphicData>
                        </a:graphic>
                      </wpg:graphicFrame>
                      <wpg:graphicFrame>
                        <wpg:cNvPr id="21" name="Chart 21"/>
                        <wpg:cNvFrPr>
                          <a:graphicFrameLocks/>
                        </wpg:cNvFrPr>
                        <wpg:xfrm>
                          <a:off x="1145546" y="56708"/>
                          <a:ext cx="3513906" cy="3214264"/>
                        </wpg:xfrm>
                        <a:graphic>
                          <a:graphicData uri="http://schemas.openxmlformats.org/drawingml/2006/chart">
                            <c:chart xmlns:c="http://schemas.openxmlformats.org/drawingml/2006/chart" xmlns:r="http://schemas.openxmlformats.org/officeDocument/2006/relationships" r:id="rId28"/>
                          </a:graphicData>
                        </a:graphic>
                      </wpg:graphicFrame>
                      <wps:wsp>
                        <wps:cNvPr id="23" name="Text Box 23"/>
                        <wps:cNvSpPr txBox="1"/>
                        <wps:spPr>
                          <a:xfrm>
                            <a:off x="8534400" y="101600"/>
                            <a:ext cx="317500" cy="317500"/>
                          </a:xfrm>
                          <a:prstGeom prst="rect">
                            <a:avLst/>
                          </a:prstGeom>
                          <a:solidFill>
                            <a:schemeClr val="lt1"/>
                          </a:solidFill>
                          <a:ln w="9525" cmpd="sng">
                            <a:noFill/>
                          </a:ln>
                        </wps:spPr>
                        <wps:style>
                          <a:lnRef idx="0">
                            <a:scrgbClr r="0" g="0" b="0"/>
                          </a:lnRef>
                          <a:fillRef idx="0">
                            <a:scrgbClr r="0" g="0" b="0"/>
                          </a:fillRef>
                          <a:effectRef idx="0">
                            <a:scrgbClr r="0" g="0" b="0"/>
                          </a:effectRef>
                          <a:fontRef idx="minor">
                            <a:schemeClr val="dk1"/>
                          </a:fontRef>
                        </wps:style>
                        <wps:txbx>
                          <w:txbxContent>
                            <w:p w14:paraId="7EE92B9E" w14:textId="77777777" w:rsidR="005A5637" w:rsidRPr="00993E8E" w:rsidRDefault="005A5637" w:rsidP="00BC366E">
                              <w:pPr>
                                <w:pStyle w:val="NormalWeb"/>
                                <w:spacing w:before="0" w:beforeAutospacing="0" w:after="0" w:afterAutospacing="0"/>
                                <w:rPr>
                                  <w:sz w:val="16"/>
                                  <w:szCs w:val="16"/>
                                </w:rPr>
                              </w:pPr>
                              <w:r w:rsidRPr="00993E8E">
                                <w:rPr>
                                  <w:rFonts w:ascii="Times New Roman" w:hAnsi="Times New Roman"/>
                                  <w:b/>
                                  <w:bCs/>
                                  <w:color w:val="000000" w:themeColor="dark1"/>
                                  <w:sz w:val="16"/>
                                  <w:szCs w:val="16"/>
                                </w:rPr>
                                <w:t>A</w:t>
                              </w:r>
                            </w:p>
                          </w:txbxContent>
                        </wps:txbx>
                        <wps:bodyPr wrap="square" rtlCol="0" anchor="t"/>
                      </wps:wsp>
                      <wps:wsp>
                        <wps:cNvPr id="25" name="Text Box 25"/>
                        <wps:cNvSpPr txBox="1"/>
                        <wps:spPr>
                          <a:xfrm>
                            <a:off x="4782087" y="1396452"/>
                            <a:ext cx="2201334" cy="491067"/>
                          </a:xfrm>
                          <a:prstGeom prst="rect">
                            <a:avLst/>
                          </a:prstGeom>
                          <a:solidFill>
                            <a:schemeClr val="lt1"/>
                          </a:solidFill>
                          <a:ln w="9525" cmpd="sng">
                            <a:noFill/>
                          </a:ln>
                        </wps:spPr>
                        <wps:style>
                          <a:lnRef idx="0">
                            <a:scrgbClr r="0" g="0" b="0"/>
                          </a:lnRef>
                          <a:fillRef idx="0">
                            <a:scrgbClr r="0" g="0" b="0"/>
                          </a:fillRef>
                          <a:effectRef idx="0">
                            <a:scrgbClr r="0" g="0" b="0"/>
                          </a:effectRef>
                          <a:fontRef idx="minor">
                            <a:schemeClr val="dk1"/>
                          </a:fontRef>
                        </wps:style>
                        <wps:txbx>
                          <w:txbxContent>
                            <w:p w14:paraId="4A0769E5" w14:textId="77777777" w:rsidR="005A5637" w:rsidRPr="008155D8" w:rsidRDefault="005A5637" w:rsidP="00BC366E">
                              <w:pPr>
                                <w:pStyle w:val="NormalWeb"/>
                                <w:spacing w:before="0" w:beforeAutospacing="0" w:after="0" w:afterAutospacing="0"/>
                              </w:pPr>
                              <w:r w:rsidRPr="008155D8">
                                <w:rPr>
                                  <w:rFonts w:ascii="Times New Roman" w:hAnsi="Times New Roman"/>
                                  <w:color w:val="000000" w:themeColor="dark1"/>
                                </w:rPr>
                                <w:t>*Numbers are Q</w:t>
                              </w:r>
                              <w:r w:rsidRPr="008155D8">
                                <w:rPr>
                                  <w:rFonts w:ascii="Times New Roman" w:hAnsi="Times New Roman"/>
                                  <w:color w:val="000000" w:themeColor="dark1"/>
                                  <w:position w:val="-5"/>
                                  <w:vertAlign w:val="subscript"/>
                                </w:rPr>
                                <w:t>e1.5</w:t>
                              </w:r>
                              <w:r w:rsidRPr="008155D8">
                                <w:rPr>
                                  <w:rFonts w:ascii="Times New Roman" w:hAnsi="Times New Roman"/>
                                  <w:color w:val="000000" w:themeColor="dark1"/>
                                </w:rPr>
                                <w:t xml:space="preserve"> values</w:t>
                              </w:r>
                            </w:p>
                          </w:txbxContent>
                        </wps:txbx>
                        <wps:bodyPr wrap="square" rtlCol="0" anchor="t"/>
                      </wps:wsp>
                    </wpg:wgp>
                  </a:graphicData>
                </a:graphic>
              </wp:inline>
            </w:drawing>
          </mc:Choice>
          <mc:Fallback>
            <w:pict>
              <v:group id="Group 33" o:spid="_x0000_s1035" style="width:424.8pt;height:289.05pt;mso-position-horizontal-relative:char;mso-position-vertical-relative:line" coordsize="9033933,6146800" o:gfxdata="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">
                <v:shape id="Chart 20" o:spid="_x0000_s1036" type="#_x0000_t75" style="position:absolute;left:-10208;top:-10207;width:9054349;height:6165242;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">
                  <v:imagedata r:id="rId29" o:title=""/>
                  <o:lock v:ext="edit" aspectratio="f"/>
                </v:shape>
                <v:shape id="Chart 21" o:spid="_x0000_s1037" type="#_x0000_t75" style="position:absolute;left:1133070;top:51037;width:3531911;height:3225524;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">
                  <v:imagedata r:id="rId30" o:title=""/>
                  <o:lock v:ext="edit" aspectratio="f"/>
                </v:shape>
                <v:shape id="Text Box 23" o:spid="_x0000_s1038" type="#_x0000_t202" style="position:absolute;left:8534400;top:101600;width:317500;height:3175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hPwtyxQAA&#10;ANsAAAAPAAAAZHJzL2Rvd25yZXYueG1sRI9Ba8JAFITvgv9heUIvUjemUEzqKiJYpAcxKtLjI/ua&#10;BLNvQ3bV6K93hYLHYWa+YabzztTiQq2rLCsYjyIQxLnVFRcKDvvV+wSE88gaa8uk4EYO5rN+b4qp&#10;tlfO6LLzhQgQdikqKL1vUildXpJBN7INcfD+bGvQB9kWUrd4DXBTyziKPqXBisNCiQ0tS8pPu7NR&#10;MPxNFglWtP+Jj8kxu2/P2f17o9TboFt8gfDU+Vf4v73WCuIPeH4JP0DOHg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KE/C3LFAAAA2wAAAA8AAAAAAAAAAAAAAAAAlwIAAGRycy9k&#10;b3ducmV2LnhtbFBLBQYAAAAABAAEAPUAAACJAwAAAAA=&#10;" fillcolor="white [3201]" stroked="f">
                  <v:textbox>
                    <w:txbxContent>
                      <w:p w14:paraId="7EE92B9E" w14:textId="77777777" w:rsidR="00D81D8D" w:rsidRPr="00993E8E" w:rsidRDefault="00D81D8D" w:rsidP="00BC366E">
                        <w:pPr>
                          <w:pStyle w:val="NormalWeb"/>
                          <w:spacing w:before="0" w:beforeAutospacing="0" w:after="0" w:afterAutospacing="0"/>
                          <w:rPr>
                            <w:sz w:val="16"/>
                            <w:szCs w:val="16"/>
                          </w:rPr>
                        </w:pPr>
                        <w:r w:rsidRPr="00993E8E">
                          <w:rPr>
                            <w:rFonts w:ascii="Times New Roman" w:hAnsi="Times New Roman"/>
                            <w:b/>
                            <w:bCs/>
                            <w:color w:val="000000" w:themeColor="dark1"/>
                            <w:sz w:val="16"/>
                            <w:szCs w:val="16"/>
                          </w:rPr>
                          <w:t>A</w:t>
                        </w:r>
                      </w:p>
                    </w:txbxContent>
                  </v:textbox>
                </v:shape>
                <v:shape id="Text Box 25" o:spid="_x0000_s1039" type="#_x0000_t202" style="position:absolute;left:4782087;top:1396452;width:2201334;height:491067;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BmjadxQAA&#10;ANsAAAAPAAAAZHJzL2Rvd25yZXYueG1sRI9Ba8JAFITvgv9heUIvUjcGWkzqKiJYpAcxKtLjI/ua&#10;BLNvQ3bV6K93hYLHYWa+YabzztTiQq2rLCsYjyIQxLnVFRcKDvvV+wSE88gaa8uk4EYO5rN+b4qp&#10;tlfO6LLzhQgQdikqKL1vUildXpJBN7INcfD+bGvQB9kWUrd4DXBTyziKPqXBisNCiQ0tS8pPu7NR&#10;MPxNFglWtP+Jj8kxu2/P2f17o9TboFt8gfDU+Vf4v73WCuIPeH4JP0DOHg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EGaNp3FAAAA2wAAAA8AAAAAAAAAAAAAAAAAlwIAAGRycy9k&#10;b3ducmV2LnhtbFBLBQYAAAAABAAEAPUAAACJAwAAAAA=&#10;" fillcolor="white [3201]" stroked="f">
                  <v:textbox>
                    <w:txbxContent>
                      <w:p w14:paraId="4A0769E5" w14:textId="77777777" w:rsidR="00D81D8D" w:rsidRPr="008155D8" w:rsidRDefault="00D81D8D" w:rsidP="00BC366E">
                        <w:pPr>
                          <w:pStyle w:val="NormalWeb"/>
                          <w:spacing w:before="0" w:beforeAutospacing="0" w:after="0" w:afterAutospacing="0"/>
                        </w:pPr>
                        <w:r w:rsidRPr="008155D8">
                          <w:rPr>
                            <w:rFonts w:ascii="Times New Roman" w:hAnsi="Times New Roman"/>
                            <w:color w:val="000000" w:themeColor="dark1"/>
                          </w:rPr>
                          <w:t>*Numbers are Q</w:t>
                        </w:r>
                        <w:r w:rsidRPr="008155D8">
                          <w:rPr>
                            <w:rFonts w:ascii="Times New Roman" w:hAnsi="Times New Roman"/>
                            <w:color w:val="000000" w:themeColor="dark1"/>
                            <w:position w:val="-5"/>
                            <w:vertAlign w:val="subscript"/>
                          </w:rPr>
                          <w:t>e1.5</w:t>
                        </w:r>
                        <w:r w:rsidRPr="008155D8">
                          <w:rPr>
                            <w:rFonts w:ascii="Times New Roman" w:hAnsi="Times New Roman"/>
                            <w:color w:val="000000" w:themeColor="dark1"/>
                          </w:rPr>
                          <w:t xml:space="preserve"> values</w:t>
                        </w:r>
                      </w:p>
                    </w:txbxContent>
                  </v:textbox>
                </v:shape>
                <w10:anchorlock/>
              </v:group>
            </w:pict>
          </mc:Fallback>
        </mc:AlternateContent>
      </w:r>
    </w:p>
    <w:p w14:paraId="68050649" w14:textId="0C09B31F" w:rsidR="00F469E3" w:rsidRPr="00FD0554" w:rsidRDefault="00F469E3" w:rsidP="005C1AD3">
      <w:pPr>
        <w:rPr>
          <w:rFonts w:ascii="Times New Roman" w:hAnsi="Times New Roman"/>
          <w:sz w:val="24"/>
          <w:szCs w:val="24"/>
        </w:rPr>
      </w:pPr>
    </w:p>
    <w:p w14:paraId="23CEFCF8" w14:textId="5BD80D84" w:rsidR="00F469E3" w:rsidRDefault="00F60FBE" w:rsidP="000141EA">
      <w:pPr>
        <w:spacing w:after="0" w:line="360" w:lineRule="auto"/>
        <w:rPr>
          <w:rFonts w:ascii="Times New Roman" w:hAnsi="Times New Roman"/>
          <w:sz w:val="24"/>
          <w:szCs w:val="24"/>
        </w:rPr>
      </w:pPr>
      <w:r w:rsidRPr="00F60FBE">
        <w:rPr>
          <w:rFonts w:ascii="Times New Roman" w:hAnsi="Times New Roman"/>
          <w:noProof/>
          <w:sz w:val="20"/>
          <w:szCs w:val="20"/>
        </w:rPr>
        <w:lastRenderedPageBreak/>
        <w:drawing>
          <wp:inline distT="0" distB="0" distL="0" distR="0" wp14:anchorId="757F5AA9" wp14:editId="20A799B7">
            <wp:extent cx="5394960" cy="3657208"/>
            <wp:effectExtent l="0" t="0" r="15240" b="26035"/>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r w:rsidR="000141EA" w:rsidRPr="000141EA">
        <w:rPr>
          <w:noProof/>
        </w:rPr>
        <w:t xml:space="preserve"> </w:t>
      </w:r>
      <w:r w:rsidR="000141EA">
        <w:rPr>
          <w:noProof/>
        </w:rPr>
        <w:drawing>
          <wp:inline distT="0" distB="0" distL="0" distR="0" wp14:anchorId="16BA014A" wp14:editId="0C1AB9BF">
            <wp:extent cx="5394960" cy="3551767"/>
            <wp:effectExtent l="0" t="0" r="15240" b="29845"/>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00F469E3">
        <w:rPr>
          <w:rFonts w:ascii="Times New Roman" w:hAnsi="Times New Roman"/>
          <w:sz w:val="24"/>
          <w:szCs w:val="24"/>
        </w:rPr>
        <w:t>F</w:t>
      </w:r>
      <w:r w:rsidR="00F469E3" w:rsidRPr="00A02933">
        <w:rPr>
          <w:rFonts w:ascii="Times New Roman" w:hAnsi="Times New Roman"/>
          <w:sz w:val="24"/>
          <w:szCs w:val="24"/>
        </w:rPr>
        <w:t xml:space="preserve">igure </w:t>
      </w:r>
      <w:r w:rsidR="00F469E3">
        <w:rPr>
          <w:rFonts w:ascii="Times New Roman" w:hAnsi="Times New Roman"/>
          <w:sz w:val="24"/>
          <w:szCs w:val="24"/>
        </w:rPr>
        <w:t>5.</w:t>
      </w:r>
      <w:r w:rsidR="00F469E3" w:rsidRPr="00A02933">
        <w:rPr>
          <w:rFonts w:ascii="Times New Roman" w:hAnsi="Times New Roman"/>
          <w:sz w:val="24"/>
          <w:szCs w:val="24"/>
        </w:rPr>
        <w:t xml:space="preserve">3: </w:t>
      </w:r>
      <w:r w:rsidR="00AF6FCA">
        <w:rPr>
          <w:rFonts w:ascii="Times New Roman" w:hAnsi="Times New Roman"/>
          <w:sz w:val="24"/>
          <w:szCs w:val="24"/>
        </w:rPr>
        <w:t>Char characteristic</w:t>
      </w:r>
      <w:r w:rsidR="00F469E3" w:rsidRPr="00A02933">
        <w:rPr>
          <w:rFonts w:ascii="Times New Roman" w:hAnsi="Times New Roman"/>
          <w:sz w:val="24"/>
          <w:szCs w:val="24"/>
        </w:rPr>
        <w:t xml:space="preserve"> analysis where </w:t>
      </w:r>
      <w:r w:rsidR="00F469E3">
        <w:rPr>
          <w:rFonts w:ascii="Times New Roman" w:hAnsi="Times New Roman"/>
          <w:sz w:val="24"/>
          <w:szCs w:val="24"/>
        </w:rPr>
        <w:t>5.</w:t>
      </w:r>
      <w:r w:rsidR="00F469E3" w:rsidRPr="00A02933">
        <w:rPr>
          <w:rFonts w:ascii="Times New Roman" w:hAnsi="Times New Roman"/>
          <w:sz w:val="24"/>
          <w:szCs w:val="24"/>
        </w:rPr>
        <w:t xml:space="preserve">3A shows metal loading percentages, </w:t>
      </w:r>
      <w:r w:rsidR="00F469E3">
        <w:rPr>
          <w:rFonts w:ascii="Times New Roman" w:hAnsi="Times New Roman"/>
          <w:sz w:val="24"/>
          <w:szCs w:val="24"/>
        </w:rPr>
        <w:t>5.</w:t>
      </w:r>
      <w:r w:rsidR="00F469E3" w:rsidRPr="00A02933">
        <w:rPr>
          <w:rFonts w:ascii="Times New Roman" w:hAnsi="Times New Roman"/>
          <w:sz w:val="24"/>
          <w:szCs w:val="24"/>
        </w:rPr>
        <w:t xml:space="preserve">3B shows point of zero charge values and </w:t>
      </w:r>
      <w:r w:rsidR="00F469E3">
        <w:rPr>
          <w:rFonts w:ascii="Times New Roman" w:hAnsi="Times New Roman"/>
          <w:sz w:val="24"/>
          <w:szCs w:val="24"/>
        </w:rPr>
        <w:t>5.</w:t>
      </w:r>
      <w:r w:rsidR="00F469E3" w:rsidRPr="00A02933">
        <w:rPr>
          <w:rFonts w:ascii="Times New Roman" w:hAnsi="Times New Roman"/>
          <w:sz w:val="24"/>
          <w:szCs w:val="24"/>
        </w:rPr>
        <w:t xml:space="preserve">3C shows specific surface area data.  </w:t>
      </w:r>
    </w:p>
    <w:p w14:paraId="65B7FEF2" w14:textId="3C73AD1B" w:rsidR="00983EFC" w:rsidRPr="00A02933" w:rsidRDefault="00983EFC" w:rsidP="00983EFC">
      <w:pPr>
        <w:spacing w:after="0" w:line="360" w:lineRule="auto"/>
        <w:jc w:val="both"/>
        <w:rPr>
          <w:rFonts w:ascii="Times New Roman" w:hAnsi="Times New Roman"/>
          <w:sz w:val="24"/>
          <w:szCs w:val="24"/>
        </w:rPr>
      </w:pPr>
      <w:r w:rsidRPr="00A02933">
        <w:rPr>
          <w:rFonts w:ascii="Times New Roman" w:hAnsi="Times New Roman"/>
          <w:sz w:val="24"/>
          <w:szCs w:val="24"/>
        </w:rPr>
        <w:lastRenderedPageBreak/>
        <w:t xml:space="preserve">Table </w:t>
      </w:r>
      <w:r w:rsidR="00DF61EF">
        <w:rPr>
          <w:rFonts w:ascii="Times New Roman" w:hAnsi="Times New Roman"/>
          <w:sz w:val="24"/>
          <w:szCs w:val="24"/>
        </w:rPr>
        <w:t>5</w:t>
      </w:r>
      <w:r>
        <w:rPr>
          <w:rFonts w:ascii="Times New Roman" w:hAnsi="Times New Roman"/>
          <w:sz w:val="24"/>
          <w:szCs w:val="24"/>
        </w:rPr>
        <w:t>.</w:t>
      </w:r>
      <w:r w:rsidRPr="00A02933">
        <w:rPr>
          <w:rFonts w:ascii="Times New Roman" w:hAnsi="Times New Roman"/>
          <w:sz w:val="24"/>
          <w:szCs w:val="24"/>
        </w:rPr>
        <w:t>3:  Metal loading, specific surface area and surface chemistry characteristics of all materials tested.</w:t>
      </w:r>
    </w:p>
    <w:tbl>
      <w:tblPr>
        <w:tblStyle w:val="TableGrid"/>
        <w:tblW w:w="8640" w:type="dxa"/>
        <w:tblInd w:w="108" w:type="dxa"/>
        <w:tblLayout w:type="fixed"/>
        <w:tblLook w:val="04A0" w:firstRow="1" w:lastRow="0" w:firstColumn="1" w:lastColumn="0" w:noHBand="0" w:noVBand="1"/>
      </w:tblPr>
      <w:tblGrid>
        <w:gridCol w:w="2250"/>
        <w:gridCol w:w="1890"/>
        <w:gridCol w:w="1170"/>
        <w:gridCol w:w="990"/>
        <w:gridCol w:w="990"/>
        <w:gridCol w:w="1350"/>
      </w:tblGrid>
      <w:tr w:rsidR="00983EFC" w:rsidRPr="00A02933" w14:paraId="0192B802" w14:textId="77777777" w:rsidTr="009D312E">
        <w:trPr>
          <w:trHeight w:val="602"/>
        </w:trPr>
        <w:tc>
          <w:tcPr>
            <w:tcW w:w="8640" w:type="dxa"/>
            <w:gridSpan w:val="6"/>
            <w:tcBorders>
              <w:bottom w:val="single" w:sz="24" w:space="0" w:color="auto"/>
            </w:tcBorders>
            <w:vAlign w:val="center"/>
          </w:tcPr>
          <w:p w14:paraId="5EBC86F8" w14:textId="77777777" w:rsidR="00983EFC" w:rsidRPr="00A02933" w:rsidRDefault="00983EFC" w:rsidP="009D312E">
            <w:pPr>
              <w:spacing w:after="0" w:line="240" w:lineRule="auto"/>
              <w:jc w:val="center"/>
              <w:rPr>
                <w:rFonts w:ascii="Times New Roman" w:hAnsi="Times New Roman"/>
                <w:b/>
                <w:sz w:val="20"/>
                <w:szCs w:val="20"/>
              </w:rPr>
            </w:pPr>
            <w:r w:rsidRPr="00A02933">
              <w:rPr>
                <w:rFonts w:ascii="Times New Roman" w:hAnsi="Times New Roman"/>
                <w:b/>
                <w:sz w:val="20"/>
                <w:szCs w:val="20"/>
              </w:rPr>
              <w:t>Treated and Untreated Wood Char Characteristics</w:t>
            </w:r>
          </w:p>
        </w:tc>
      </w:tr>
      <w:tr w:rsidR="00983EFC" w:rsidRPr="00A02933" w14:paraId="3B18CC9C" w14:textId="77777777" w:rsidTr="009D312E">
        <w:trPr>
          <w:trHeight w:val="132"/>
        </w:trPr>
        <w:tc>
          <w:tcPr>
            <w:tcW w:w="2250" w:type="dxa"/>
            <w:tcBorders>
              <w:bottom w:val="single" w:sz="24" w:space="0" w:color="auto"/>
            </w:tcBorders>
            <w:vAlign w:val="center"/>
          </w:tcPr>
          <w:p w14:paraId="74A9C505" w14:textId="77777777" w:rsidR="00983EFC" w:rsidRPr="00A02933" w:rsidRDefault="00983EFC" w:rsidP="009D312E">
            <w:pPr>
              <w:spacing w:after="0" w:line="240" w:lineRule="auto"/>
              <w:jc w:val="center"/>
              <w:rPr>
                <w:rFonts w:ascii="Times New Roman" w:hAnsi="Times New Roman"/>
                <w:b/>
                <w:sz w:val="20"/>
                <w:szCs w:val="20"/>
              </w:rPr>
            </w:pPr>
            <w:r w:rsidRPr="00A02933">
              <w:rPr>
                <w:rFonts w:ascii="Times New Roman" w:hAnsi="Times New Roman"/>
                <w:b/>
                <w:sz w:val="20"/>
                <w:szCs w:val="20"/>
              </w:rPr>
              <w:t>Pretreatment</w:t>
            </w:r>
          </w:p>
        </w:tc>
        <w:tc>
          <w:tcPr>
            <w:tcW w:w="1890" w:type="dxa"/>
            <w:tcBorders>
              <w:bottom w:val="single" w:sz="24" w:space="0" w:color="auto"/>
            </w:tcBorders>
            <w:vAlign w:val="center"/>
          </w:tcPr>
          <w:p w14:paraId="2FF835AC" w14:textId="77777777" w:rsidR="00983EFC" w:rsidRPr="00A02933" w:rsidRDefault="00983EFC" w:rsidP="009D312E">
            <w:pPr>
              <w:spacing w:after="0" w:line="240" w:lineRule="auto"/>
              <w:jc w:val="center"/>
              <w:rPr>
                <w:rFonts w:ascii="Times New Roman" w:hAnsi="Times New Roman"/>
                <w:sz w:val="20"/>
                <w:szCs w:val="20"/>
              </w:rPr>
            </w:pPr>
            <w:r w:rsidRPr="00A02933">
              <w:rPr>
                <w:rFonts w:ascii="Times New Roman" w:hAnsi="Times New Roman"/>
                <w:b/>
                <w:sz w:val="20"/>
                <w:szCs w:val="20"/>
              </w:rPr>
              <w:t>Metal Amendment</w:t>
            </w:r>
          </w:p>
        </w:tc>
        <w:tc>
          <w:tcPr>
            <w:tcW w:w="1170" w:type="dxa"/>
            <w:tcBorders>
              <w:bottom w:val="single" w:sz="24" w:space="0" w:color="auto"/>
            </w:tcBorders>
            <w:vAlign w:val="center"/>
          </w:tcPr>
          <w:p w14:paraId="602FD93B" w14:textId="77777777" w:rsidR="00983EFC" w:rsidRPr="00A02933" w:rsidRDefault="00983EFC" w:rsidP="009D312E">
            <w:pPr>
              <w:spacing w:after="0" w:line="240" w:lineRule="auto"/>
              <w:jc w:val="center"/>
              <w:rPr>
                <w:rFonts w:ascii="Times New Roman" w:hAnsi="Times New Roman"/>
                <w:b/>
                <w:sz w:val="20"/>
                <w:szCs w:val="20"/>
              </w:rPr>
            </w:pPr>
            <w:r w:rsidRPr="00A02933">
              <w:rPr>
                <w:rFonts w:ascii="Times New Roman" w:hAnsi="Times New Roman"/>
                <w:b/>
                <w:sz w:val="20"/>
                <w:szCs w:val="20"/>
              </w:rPr>
              <w:t>Percent Aluminum</w:t>
            </w:r>
          </w:p>
        </w:tc>
        <w:tc>
          <w:tcPr>
            <w:tcW w:w="990" w:type="dxa"/>
            <w:tcBorders>
              <w:bottom w:val="single" w:sz="24" w:space="0" w:color="auto"/>
            </w:tcBorders>
            <w:vAlign w:val="center"/>
          </w:tcPr>
          <w:p w14:paraId="26AD8CCB" w14:textId="77777777" w:rsidR="00983EFC" w:rsidRPr="00A02933" w:rsidRDefault="00983EFC" w:rsidP="009D312E">
            <w:pPr>
              <w:spacing w:after="0" w:line="240" w:lineRule="auto"/>
              <w:jc w:val="center"/>
              <w:rPr>
                <w:rFonts w:ascii="Times New Roman" w:hAnsi="Times New Roman"/>
                <w:b/>
                <w:sz w:val="20"/>
                <w:szCs w:val="20"/>
              </w:rPr>
            </w:pPr>
            <w:proofErr w:type="gramStart"/>
            <w:r w:rsidRPr="00A02933">
              <w:rPr>
                <w:rFonts w:ascii="Times New Roman" w:hAnsi="Times New Roman"/>
                <w:b/>
                <w:sz w:val="20"/>
                <w:szCs w:val="20"/>
              </w:rPr>
              <w:t>Percent  Iron</w:t>
            </w:r>
            <w:proofErr w:type="gramEnd"/>
          </w:p>
        </w:tc>
        <w:tc>
          <w:tcPr>
            <w:tcW w:w="990" w:type="dxa"/>
            <w:tcBorders>
              <w:bottom w:val="single" w:sz="24" w:space="0" w:color="auto"/>
            </w:tcBorders>
            <w:vAlign w:val="center"/>
          </w:tcPr>
          <w:p w14:paraId="6AFF11D9" w14:textId="77777777" w:rsidR="00983EFC" w:rsidRPr="00A02933" w:rsidRDefault="00983EFC" w:rsidP="009D312E">
            <w:pPr>
              <w:spacing w:after="0" w:line="240" w:lineRule="auto"/>
              <w:jc w:val="center"/>
              <w:rPr>
                <w:rFonts w:ascii="Times New Roman" w:hAnsi="Times New Roman"/>
                <w:b/>
                <w:sz w:val="20"/>
                <w:szCs w:val="20"/>
              </w:rPr>
            </w:pPr>
            <w:proofErr w:type="spellStart"/>
            <w:proofErr w:type="gramStart"/>
            <w:r w:rsidRPr="00A02933">
              <w:rPr>
                <w:rFonts w:ascii="Times New Roman" w:hAnsi="Times New Roman"/>
                <w:b/>
                <w:sz w:val="20"/>
                <w:szCs w:val="20"/>
              </w:rPr>
              <w:t>pH</w:t>
            </w:r>
            <w:r w:rsidRPr="00A02933">
              <w:rPr>
                <w:rFonts w:ascii="Times New Roman" w:hAnsi="Times New Roman"/>
                <w:b/>
                <w:sz w:val="20"/>
                <w:szCs w:val="20"/>
                <w:vertAlign w:val="subscript"/>
              </w:rPr>
              <w:t>PZC</w:t>
            </w:r>
            <w:proofErr w:type="spellEnd"/>
            <w:proofErr w:type="gramEnd"/>
          </w:p>
        </w:tc>
        <w:tc>
          <w:tcPr>
            <w:tcW w:w="1350" w:type="dxa"/>
            <w:tcBorders>
              <w:bottom w:val="single" w:sz="24" w:space="0" w:color="auto"/>
            </w:tcBorders>
            <w:vAlign w:val="center"/>
          </w:tcPr>
          <w:p w14:paraId="565CA452" w14:textId="77777777" w:rsidR="00983EFC" w:rsidRPr="00A02933" w:rsidRDefault="00983EFC" w:rsidP="009D312E">
            <w:pPr>
              <w:spacing w:after="0" w:line="240" w:lineRule="auto"/>
              <w:jc w:val="center"/>
              <w:rPr>
                <w:rFonts w:ascii="Times New Roman" w:hAnsi="Times New Roman"/>
                <w:sz w:val="20"/>
                <w:szCs w:val="20"/>
              </w:rPr>
            </w:pPr>
            <w:r w:rsidRPr="00A02933">
              <w:rPr>
                <w:rFonts w:ascii="Times New Roman" w:hAnsi="Times New Roman"/>
                <w:b/>
                <w:sz w:val="20"/>
                <w:szCs w:val="20"/>
              </w:rPr>
              <w:t>Specific Surface Area (m</w:t>
            </w:r>
            <w:r w:rsidRPr="00A02933">
              <w:rPr>
                <w:rFonts w:ascii="Times New Roman" w:hAnsi="Times New Roman"/>
                <w:b/>
                <w:sz w:val="20"/>
                <w:szCs w:val="20"/>
                <w:vertAlign w:val="superscript"/>
              </w:rPr>
              <w:t>2</w:t>
            </w:r>
            <w:r w:rsidRPr="00A02933">
              <w:rPr>
                <w:rFonts w:ascii="Times New Roman" w:hAnsi="Times New Roman"/>
                <w:b/>
                <w:sz w:val="20"/>
                <w:szCs w:val="20"/>
              </w:rPr>
              <w:t>/g)</w:t>
            </w:r>
          </w:p>
        </w:tc>
      </w:tr>
      <w:tr w:rsidR="00983EFC" w:rsidRPr="00A02933" w14:paraId="064CCED4" w14:textId="77777777" w:rsidTr="009D312E">
        <w:trPr>
          <w:trHeight w:val="472"/>
        </w:trPr>
        <w:tc>
          <w:tcPr>
            <w:tcW w:w="2250" w:type="dxa"/>
            <w:tcBorders>
              <w:top w:val="single" w:sz="24" w:space="0" w:color="auto"/>
              <w:left w:val="single" w:sz="24" w:space="0" w:color="auto"/>
            </w:tcBorders>
            <w:vAlign w:val="center"/>
          </w:tcPr>
          <w:p w14:paraId="416E48F3" w14:textId="77777777" w:rsidR="00983EFC" w:rsidRPr="00A02933" w:rsidRDefault="00983EFC" w:rsidP="009D312E">
            <w:pPr>
              <w:spacing w:after="0" w:line="240" w:lineRule="auto"/>
              <w:rPr>
                <w:rFonts w:ascii="Times New Roman" w:hAnsi="Times New Roman"/>
                <w:sz w:val="20"/>
                <w:szCs w:val="20"/>
              </w:rPr>
            </w:pPr>
            <w:r w:rsidRPr="00A02933">
              <w:rPr>
                <w:rFonts w:ascii="Times New Roman" w:hAnsi="Times New Roman"/>
                <w:sz w:val="20"/>
                <w:szCs w:val="20"/>
              </w:rPr>
              <w:t>None</w:t>
            </w:r>
          </w:p>
        </w:tc>
        <w:tc>
          <w:tcPr>
            <w:tcW w:w="1890" w:type="dxa"/>
            <w:tcBorders>
              <w:top w:val="single" w:sz="24" w:space="0" w:color="auto"/>
            </w:tcBorders>
            <w:vAlign w:val="center"/>
          </w:tcPr>
          <w:p w14:paraId="3EF168AC" w14:textId="77777777" w:rsidR="00983EFC" w:rsidRPr="00A02933" w:rsidRDefault="00983EFC" w:rsidP="009D312E">
            <w:pPr>
              <w:spacing w:after="0" w:line="240" w:lineRule="auto"/>
              <w:rPr>
                <w:rFonts w:ascii="Times New Roman" w:hAnsi="Times New Roman"/>
                <w:sz w:val="20"/>
                <w:szCs w:val="20"/>
              </w:rPr>
            </w:pPr>
            <w:r w:rsidRPr="00A02933">
              <w:rPr>
                <w:rFonts w:ascii="Times New Roman" w:hAnsi="Times New Roman"/>
                <w:sz w:val="20"/>
                <w:szCs w:val="20"/>
              </w:rPr>
              <w:t>None</w:t>
            </w:r>
          </w:p>
        </w:tc>
        <w:tc>
          <w:tcPr>
            <w:tcW w:w="1170" w:type="dxa"/>
            <w:tcBorders>
              <w:top w:val="single" w:sz="24" w:space="0" w:color="auto"/>
            </w:tcBorders>
            <w:vAlign w:val="center"/>
          </w:tcPr>
          <w:p w14:paraId="4E495285" w14:textId="77777777" w:rsidR="00983EFC" w:rsidRPr="00A02933" w:rsidRDefault="00983EFC" w:rsidP="009D312E">
            <w:pPr>
              <w:spacing w:after="0" w:line="240" w:lineRule="auto"/>
              <w:rPr>
                <w:rFonts w:ascii="Times New Roman" w:hAnsi="Times New Roman"/>
                <w:sz w:val="20"/>
                <w:szCs w:val="20"/>
              </w:rPr>
            </w:pPr>
            <w:r w:rsidRPr="00A02933">
              <w:rPr>
                <w:rFonts w:ascii="Times New Roman" w:hAnsi="Times New Roman"/>
                <w:sz w:val="20"/>
                <w:szCs w:val="20"/>
              </w:rPr>
              <w:t>&lt;0.01 ± 0</w:t>
            </w:r>
          </w:p>
        </w:tc>
        <w:tc>
          <w:tcPr>
            <w:tcW w:w="990" w:type="dxa"/>
            <w:tcBorders>
              <w:top w:val="single" w:sz="24" w:space="0" w:color="auto"/>
            </w:tcBorders>
            <w:vAlign w:val="center"/>
          </w:tcPr>
          <w:p w14:paraId="6DEF8F75" w14:textId="77777777" w:rsidR="00983EFC" w:rsidRPr="00A02933" w:rsidRDefault="00983EFC" w:rsidP="009D312E">
            <w:pPr>
              <w:spacing w:after="0" w:line="240" w:lineRule="auto"/>
              <w:rPr>
                <w:rFonts w:ascii="Times New Roman" w:hAnsi="Times New Roman"/>
                <w:sz w:val="20"/>
                <w:szCs w:val="20"/>
              </w:rPr>
            </w:pPr>
            <w:r w:rsidRPr="00A02933">
              <w:rPr>
                <w:rFonts w:ascii="Times New Roman" w:hAnsi="Times New Roman"/>
                <w:sz w:val="20"/>
                <w:szCs w:val="20"/>
              </w:rPr>
              <w:t>0.01 ± 0</w:t>
            </w:r>
          </w:p>
        </w:tc>
        <w:tc>
          <w:tcPr>
            <w:tcW w:w="990" w:type="dxa"/>
            <w:tcBorders>
              <w:top w:val="single" w:sz="24" w:space="0" w:color="auto"/>
            </w:tcBorders>
            <w:vAlign w:val="center"/>
          </w:tcPr>
          <w:p w14:paraId="1A5F5EDD" w14:textId="77777777" w:rsidR="00983EFC" w:rsidRPr="00A02933" w:rsidRDefault="00983EFC" w:rsidP="009D312E">
            <w:pPr>
              <w:spacing w:after="0" w:line="240" w:lineRule="auto"/>
              <w:rPr>
                <w:rFonts w:ascii="Times New Roman" w:hAnsi="Times New Roman"/>
                <w:sz w:val="20"/>
                <w:szCs w:val="20"/>
              </w:rPr>
            </w:pPr>
            <w:r w:rsidRPr="00A02933">
              <w:rPr>
                <w:rFonts w:ascii="Times New Roman" w:hAnsi="Times New Roman"/>
                <w:sz w:val="20"/>
                <w:szCs w:val="20"/>
              </w:rPr>
              <w:t>9.4 ± 0.4</w:t>
            </w:r>
          </w:p>
        </w:tc>
        <w:tc>
          <w:tcPr>
            <w:tcW w:w="1350" w:type="dxa"/>
            <w:tcBorders>
              <w:top w:val="single" w:sz="24" w:space="0" w:color="auto"/>
            </w:tcBorders>
            <w:vAlign w:val="center"/>
          </w:tcPr>
          <w:p w14:paraId="57C6F25D" w14:textId="77777777" w:rsidR="00983EFC" w:rsidRPr="00A02933" w:rsidRDefault="00983EFC" w:rsidP="009D312E">
            <w:pPr>
              <w:spacing w:after="0" w:line="240" w:lineRule="auto"/>
              <w:rPr>
                <w:rFonts w:ascii="Times New Roman" w:hAnsi="Times New Roman"/>
                <w:sz w:val="20"/>
                <w:szCs w:val="20"/>
              </w:rPr>
            </w:pPr>
            <w:r w:rsidRPr="00A02933">
              <w:rPr>
                <w:rFonts w:ascii="Times New Roman" w:hAnsi="Times New Roman"/>
                <w:sz w:val="20"/>
                <w:szCs w:val="20"/>
              </w:rPr>
              <w:t>334 ± 5</w:t>
            </w:r>
          </w:p>
        </w:tc>
      </w:tr>
      <w:tr w:rsidR="00983EFC" w:rsidRPr="00A02933" w14:paraId="6C2FCCD1" w14:textId="77777777" w:rsidTr="009D312E">
        <w:trPr>
          <w:trHeight w:val="472"/>
        </w:trPr>
        <w:tc>
          <w:tcPr>
            <w:tcW w:w="2250" w:type="dxa"/>
            <w:tcBorders>
              <w:left w:val="single" w:sz="24" w:space="0" w:color="auto"/>
            </w:tcBorders>
            <w:vAlign w:val="center"/>
          </w:tcPr>
          <w:p w14:paraId="4BA743DA" w14:textId="77777777" w:rsidR="00983EFC" w:rsidRPr="00A02933" w:rsidRDefault="00983EFC" w:rsidP="009D312E">
            <w:pPr>
              <w:spacing w:after="0" w:line="240" w:lineRule="auto"/>
              <w:rPr>
                <w:rFonts w:ascii="Times New Roman" w:hAnsi="Times New Roman"/>
                <w:sz w:val="20"/>
                <w:szCs w:val="20"/>
              </w:rPr>
            </w:pPr>
            <w:r w:rsidRPr="00A02933">
              <w:rPr>
                <w:rFonts w:ascii="Times New Roman" w:hAnsi="Times New Roman"/>
                <w:sz w:val="20"/>
                <w:szCs w:val="20"/>
              </w:rPr>
              <w:t>Hydrogen Peroxide</w:t>
            </w:r>
          </w:p>
        </w:tc>
        <w:tc>
          <w:tcPr>
            <w:tcW w:w="1890" w:type="dxa"/>
            <w:vAlign w:val="center"/>
          </w:tcPr>
          <w:p w14:paraId="6AE2DBCF" w14:textId="77777777" w:rsidR="00983EFC" w:rsidRPr="00A02933" w:rsidRDefault="00983EFC" w:rsidP="009D312E">
            <w:pPr>
              <w:spacing w:after="0" w:line="240" w:lineRule="auto"/>
              <w:rPr>
                <w:rFonts w:ascii="Times New Roman" w:hAnsi="Times New Roman"/>
                <w:sz w:val="20"/>
                <w:szCs w:val="20"/>
              </w:rPr>
            </w:pPr>
            <w:r w:rsidRPr="00A02933">
              <w:rPr>
                <w:rFonts w:ascii="Times New Roman" w:hAnsi="Times New Roman"/>
                <w:sz w:val="20"/>
                <w:szCs w:val="20"/>
              </w:rPr>
              <w:t>None</w:t>
            </w:r>
          </w:p>
        </w:tc>
        <w:tc>
          <w:tcPr>
            <w:tcW w:w="1170" w:type="dxa"/>
            <w:vAlign w:val="center"/>
          </w:tcPr>
          <w:p w14:paraId="1C177755" w14:textId="77777777" w:rsidR="00983EFC" w:rsidRPr="00A02933" w:rsidRDefault="00983EFC" w:rsidP="009D312E">
            <w:pPr>
              <w:spacing w:after="0" w:line="240" w:lineRule="auto"/>
              <w:rPr>
                <w:rFonts w:ascii="Times New Roman" w:hAnsi="Times New Roman"/>
                <w:sz w:val="20"/>
                <w:szCs w:val="20"/>
              </w:rPr>
            </w:pPr>
            <w:r w:rsidRPr="00A02933">
              <w:rPr>
                <w:rFonts w:ascii="Times New Roman" w:hAnsi="Times New Roman"/>
                <w:sz w:val="20"/>
                <w:szCs w:val="20"/>
              </w:rPr>
              <w:t>&lt;0.01 ± 0</w:t>
            </w:r>
          </w:p>
        </w:tc>
        <w:tc>
          <w:tcPr>
            <w:tcW w:w="990" w:type="dxa"/>
            <w:vAlign w:val="center"/>
          </w:tcPr>
          <w:p w14:paraId="4B49B758" w14:textId="77777777" w:rsidR="00983EFC" w:rsidRPr="00A02933" w:rsidRDefault="00983EFC" w:rsidP="009D312E">
            <w:pPr>
              <w:spacing w:after="0" w:line="240" w:lineRule="auto"/>
              <w:rPr>
                <w:rFonts w:ascii="Times New Roman" w:hAnsi="Times New Roman"/>
                <w:sz w:val="20"/>
                <w:szCs w:val="20"/>
              </w:rPr>
            </w:pPr>
            <w:r w:rsidRPr="00A02933">
              <w:rPr>
                <w:rFonts w:ascii="Times New Roman" w:hAnsi="Times New Roman"/>
                <w:sz w:val="20"/>
                <w:szCs w:val="20"/>
              </w:rPr>
              <w:t>0.01 ± 0</w:t>
            </w:r>
          </w:p>
        </w:tc>
        <w:tc>
          <w:tcPr>
            <w:tcW w:w="990" w:type="dxa"/>
            <w:vAlign w:val="center"/>
          </w:tcPr>
          <w:p w14:paraId="660B7F09" w14:textId="77777777" w:rsidR="00983EFC" w:rsidRPr="00A02933" w:rsidRDefault="00983EFC" w:rsidP="009D312E">
            <w:pPr>
              <w:spacing w:after="0" w:line="240" w:lineRule="auto"/>
              <w:rPr>
                <w:rFonts w:ascii="Times New Roman" w:hAnsi="Times New Roman"/>
                <w:sz w:val="20"/>
                <w:szCs w:val="20"/>
              </w:rPr>
            </w:pPr>
            <w:r w:rsidRPr="00A02933">
              <w:rPr>
                <w:rFonts w:ascii="Times New Roman" w:hAnsi="Times New Roman"/>
                <w:sz w:val="20"/>
                <w:szCs w:val="20"/>
              </w:rPr>
              <w:t>3.5 ± 0.2</w:t>
            </w:r>
          </w:p>
        </w:tc>
        <w:tc>
          <w:tcPr>
            <w:tcW w:w="1350" w:type="dxa"/>
            <w:vAlign w:val="center"/>
          </w:tcPr>
          <w:p w14:paraId="621574D4" w14:textId="77777777" w:rsidR="00983EFC" w:rsidRPr="00A02933" w:rsidRDefault="00983EFC" w:rsidP="009D312E">
            <w:pPr>
              <w:spacing w:after="0" w:line="240" w:lineRule="auto"/>
              <w:rPr>
                <w:rFonts w:ascii="Times New Roman" w:hAnsi="Times New Roman"/>
                <w:sz w:val="20"/>
                <w:szCs w:val="20"/>
              </w:rPr>
            </w:pPr>
            <w:r w:rsidRPr="00A02933">
              <w:rPr>
                <w:rFonts w:ascii="Times New Roman" w:hAnsi="Times New Roman"/>
                <w:sz w:val="20"/>
                <w:szCs w:val="20"/>
              </w:rPr>
              <w:t>133 ± 17</w:t>
            </w:r>
          </w:p>
        </w:tc>
      </w:tr>
      <w:tr w:rsidR="00983EFC" w:rsidRPr="00A02933" w14:paraId="3AF01747" w14:textId="77777777" w:rsidTr="009D312E">
        <w:trPr>
          <w:trHeight w:val="472"/>
        </w:trPr>
        <w:tc>
          <w:tcPr>
            <w:tcW w:w="2250" w:type="dxa"/>
            <w:tcBorders>
              <w:left w:val="single" w:sz="24" w:space="0" w:color="auto"/>
              <w:bottom w:val="single" w:sz="24" w:space="0" w:color="auto"/>
            </w:tcBorders>
            <w:vAlign w:val="center"/>
          </w:tcPr>
          <w:p w14:paraId="00D16C09" w14:textId="77777777" w:rsidR="00983EFC" w:rsidRPr="00A02933" w:rsidRDefault="00983EFC" w:rsidP="009D312E">
            <w:pPr>
              <w:spacing w:after="0" w:line="240" w:lineRule="auto"/>
              <w:rPr>
                <w:rFonts w:ascii="Times New Roman" w:hAnsi="Times New Roman"/>
                <w:sz w:val="20"/>
                <w:szCs w:val="20"/>
              </w:rPr>
            </w:pPr>
            <w:r w:rsidRPr="00A02933">
              <w:rPr>
                <w:rFonts w:ascii="Times New Roman" w:hAnsi="Times New Roman"/>
                <w:sz w:val="20"/>
                <w:szCs w:val="20"/>
              </w:rPr>
              <w:t>Potassium Permanganate</w:t>
            </w:r>
          </w:p>
        </w:tc>
        <w:tc>
          <w:tcPr>
            <w:tcW w:w="1890" w:type="dxa"/>
            <w:tcBorders>
              <w:bottom w:val="single" w:sz="24" w:space="0" w:color="auto"/>
            </w:tcBorders>
            <w:vAlign w:val="center"/>
          </w:tcPr>
          <w:p w14:paraId="7D2A3D5A" w14:textId="77777777" w:rsidR="00983EFC" w:rsidRPr="00A02933" w:rsidRDefault="00983EFC" w:rsidP="009D312E">
            <w:pPr>
              <w:spacing w:after="0" w:line="240" w:lineRule="auto"/>
              <w:rPr>
                <w:rFonts w:ascii="Times New Roman" w:hAnsi="Times New Roman"/>
                <w:sz w:val="20"/>
                <w:szCs w:val="20"/>
              </w:rPr>
            </w:pPr>
            <w:r w:rsidRPr="00A02933">
              <w:rPr>
                <w:rFonts w:ascii="Times New Roman" w:hAnsi="Times New Roman"/>
                <w:sz w:val="20"/>
                <w:szCs w:val="20"/>
              </w:rPr>
              <w:t>None</w:t>
            </w:r>
          </w:p>
        </w:tc>
        <w:tc>
          <w:tcPr>
            <w:tcW w:w="1170" w:type="dxa"/>
            <w:tcBorders>
              <w:bottom w:val="single" w:sz="24" w:space="0" w:color="auto"/>
            </w:tcBorders>
            <w:vAlign w:val="center"/>
          </w:tcPr>
          <w:p w14:paraId="5880ACB7" w14:textId="77777777" w:rsidR="00983EFC" w:rsidRPr="00A02933" w:rsidRDefault="00983EFC" w:rsidP="009D312E">
            <w:pPr>
              <w:spacing w:after="0" w:line="240" w:lineRule="auto"/>
              <w:rPr>
                <w:rFonts w:ascii="Times New Roman" w:hAnsi="Times New Roman"/>
                <w:sz w:val="20"/>
                <w:szCs w:val="20"/>
              </w:rPr>
            </w:pPr>
            <w:r w:rsidRPr="00A02933">
              <w:rPr>
                <w:rFonts w:ascii="Times New Roman" w:hAnsi="Times New Roman"/>
                <w:sz w:val="20"/>
                <w:szCs w:val="20"/>
              </w:rPr>
              <w:t>&lt;0.01 ± 0</w:t>
            </w:r>
          </w:p>
        </w:tc>
        <w:tc>
          <w:tcPr>
            <w:tcW w:w="990" w:type="dxa"/>
            <w:tcBorders>
              <w:bottom w:val="single" w:sz="24" w:space="0" w:color="auto"/>
            </w:tcBorders>
            <w:vAlign w:val="center"/>
          </w:tcPr>
          <w:p w14:paraId="5B6ED9FF" w14:textId="77777777" w:rsidR="00983EFC" w:rsidRPr="00A02933" w:rsidRDefault="00983EFC" w:rsidP="009D312E">
            <w:pPr>
              <w:spacing w:after="0" w:line="240" w:lineRule="auto"/>
              <w:rPr>
                <w:rFonts w:ascii="Times New Roman" w:hAnsi="Times New Roman"/>
                <w:sz w:val="20"/>
                <w:szCs w:val="20"/>
              </w:rPr>
            </w:pPr>
            <w:r w:rsidRPr="00A02933">
              <w:rPr>
                <w:rFonts w:ascii="Times New Roman" w:hAnsi="Times New Roman"/>
                <w:sz w:val="20"/>
                <w:szCs w:val="20"/>
              </w:rPr>
              <w:t>&lt;0.01 ± 0</w:t>
            </w:r>
          </w:p>
        </w:tc>
        <w:tc>
          <w:tcPr>
            <w:tcW w:w="990" w:type="dxa"/>
            <w:tcBorders>
              <w:bottom w:val="single" w:sz="24" w:space="0" w:color="auto"/>
            </w:tcBorders>
            <w:vAlign w:val="center"/>
          </w:tcPr>
          <w:p w14:paraId="46ADEC98" w14:textId="77777777" w:rsidR="00983EFC" w:rsidRPr="00A02933" w:rsidRDefault="00983EFC" w:rsidP="009D312E">
            <w:pPr>
              <w:spacing w:after="0" w:line="240" w:lineRule="auto"/>
              <w:rPr>
                <w:rFonts w:ascii="Times New Roman" w:hAnsi="Times New Roman"/>
                <w:sz w:val="20"/>
                <w:szCs w:val="20"/>
              </w:rPr>
            </w:pPr>
            <w:r w:rsidRPr="00A02933">
              <w:rPr>
                <w:rFonts w:ascii="Times New Roman" w:hAnsi="Times New Roman"/>
                <w:sz w:val="20"/>
                <w:szCs w:val="20"/>
              </w:rPr>
              <w:t>8.1 ± 0.3</w:t>
            </w:r>
          </w:p>
        </w:tc>
        <w:tc>
          <w:tcPr>
            <w:tcW w:w="1350" w:type="dxa"/>
            <w:tcBorders>
              <w:bottom w:val="single" w:sz="24" w:space="0" w:color="auto"/>
            </w:tcBorders>
            <w:vAlign w:val="center"/>
          </w:tcPr>
          <w:p w14:paraId="195A5EB5" w14:textId="77777777" w:rsidR="00983EFC" w:rsidRPr="00A02933" w:rsidRDefault="00983EFC" w:rsidP="009D312E">
            <w:pPr>
              <w:spacing w:after="0" w:line="240" w:lineRule="auto"/>
              <w:rPr>
                <w:rFonts w:ascii="Times New Roman" w:hAnsi="Times New Roman"/>
                <w:sz w:val="20"/>
                <w:szCs w:val="20"/>
              </w:rPr>
            </w:pPr>
            <w:r w:rsidRPr="00A02933">
              <w:rPr>
                <w:rFonts w:ascii="Times New Roman" w:hAnsi="Times New Roman"/>
                <w:sz w:val="20"/>
                <w:szCs w:val="20"/>
              </w:rPr>
              <w:t>300 ± 18</w:t>
            </w:r>
          </w:p>
        </w:tc>
      </w:tr>
      <w:tr w:rsidR="00983EFC" w:rsidRPr="00A02933" w14:paraId="32EA4D05" w14:textId="77777777" w:rsidTr="009D312E">
        <w:trPr>
          <w:trHeight w:val="894"/>
        </w:trPr>
        <w:tc>
          <w:tcPr>
            <w:tcW w:w="2250" w:type="dxa"/>
            <w:tcBorders>
              <w:top w:val="single" w:sz="24" w:space="0" w:color="auto"/>
              <w:left w:val="single" w:sz="24" w:space="0" w:color="auto"/>
            </w:tcBorders>
            <w:vAlign w:val="center"/>
          </w:tcPr>
          <w:p w14:paraId="27B9CA3F" w14:textId="77777777" w:rsidR="00983EFC" w:rsidRPr="00A02933" w:rsidRDefault="00983EFC" w:rsidP="009D312E">
            <w:pPr>
              <w:spacing w:after="0" w:line="240" w:lineRule="auto"/>
              <w:jc w:val="center"/>
              <w:rPr>
                <w:rFonts w:ascii="Times New Roman" w:hAnsi="Times New Roman"/>
                <w:sz w:val="20"/>
                <w:szCs w:val="20"/>
              </w:rPr>
            </w:pPr>
            <w:r w:rsidRPr="00A02933">
              <w:rPr>
                <w:rFonts w:ascii="Times New Roman" w:hAnsi="Times New Roman"/>
                <w:b/>
                <w:sz w:val="20"/>
                <w:szCs w:val="20"/>
              </w:rPr>
              <w:t>Pretreatment</w:t>
            </w:r>
          </w:p>
        </w:tc>
        <w:tc>
          <w:tcPr>
            <w:tcW w:w="1890" w:type="dxa"/>
            <w:tcBorders>
              <w:top w:val="single" w:sz="24" w:space="0" w:color="auto"/>
            </w:tcBorders>
            <w:vAlign w:val="center"/>
          </w:tcPr>
          <w:p w14:paraId="1D90A95B" w14:textId="77777777" w:rsidR="00983EFC" w:rsidRPr="00A02933" w:rsidRDefault="00983EFC" w:rsidP="009D312E">
            <w:pPr>
              <w:spacing w:after="0" w:line="240" w:lineRule="auto"/>
              <w:jc w:val="center"/>
              <w:rPr>
                <w:rFonts w:ascii="Times New Roman" w:hAnsi="Times New Roman"/>
                <w:sz w:val="20"/>
                <w:szCs w:val="20"/>
              </w:rPr>
            </w:pPr>
            <w:r w:rsidRPr="00A02933">
              <w:rPr>
                <w:rFonts w:ascii="Times New Roman" w:hAnsi="Times New Roman"/>
                <w:b/>
                <w:sz w:val="20"/>
                <w:szCs w:val="20"/>
              </w:rPr>
              <w:t>Metal Amendment</w:t>
            </w:r>
          </w:p>
        </w:tc>
        <w:tc>
          <w:tcPr>
            <w:tcW w:w="2160" w:type="dxa"/>
            <w:gridSpan w:val="2"/>
            <w:tcBorders>
              <w:top w:val="single" w:sz="24" w:space="0" w:color="auto"/>
            </w:tcBorders>
            <w:vAlign w:val="center"/>
          </w:tcPr>
          <w:p w14:paraId="51BDD310" w14:textId="77777777" w:rsidR="00983EFC" w:rsidRPr="00A02933" w:rsidRDefault="00983EFC" w:rsidP="009D312E">
            <w:pPr>
              <w:spacing w:after="0" w:line="240" w:lineRule="auto"/>
              <w:jc w:val="center"/>
              <w:rPr>
                <w:rFonts w:ascii="Times New Roman" w:hAnsi="Times New Roman"/>
                <w:sz w:val="20"/>
                <w:szCs w:val="20"/>
              </w:rPr>
            </w:pPr>
            <w:r w:rsidRPr="00A02933">
              <w:rPr>
                <w:rFonts w:ascii="Times New Roman" w:hAnsi="Times New Roman"/>
                <w:b/>
                <w:sz w:val="20"/>
                <w:szCs w:val="20"/>
              </w:rPr>
              <w:t>Percent Aluminum</w:t>
            </w:r>
          </w:p>
        </w:tc>
        <w:tc>
          <w:tcPr>
            <w:tcW w:w="990" w:type="dxa"/>
            <w:tcBorders>
              <w:top w:val="single" w:sz="24" w:space="0" w:color="auto"/>
            </w:tcBorders>
            <w:vAlign w:val="center"/>
          </w:tcPr>
          <w:p w14:paraId="7A56DFD4" w14:textId="77777777" w:rsidR="00983EFC" w:rsidRPr="00A02933" w:rsidRDefault="00983EFC" w:rsidP="009D312E">
            <w:pPr>
              <w:spacing w:after="0" w:line="240" w:lineRule="auto"/>
              <w:jc w:val="center"/>
              <w:rPr>
                <w:rFonts w:ascii="Times New Roman" w:hAnsi="Times New Roman"/>
                <w:sz w:val="20"/>
                <w:szCs w:val="20"/>
              </w:rPr>
            </w:pPr>
            <w:proofErr w:type="spellStart"/>
            <w:proofErr w:type="gramStart"/>
            <w:r w:rsidRPr="00A02933">
              <w:rPr>
                <w:rFonts w:ascii="Times New Roman" w:hAnsi="Times New Roman"/>
                <w:b/>
                <w:sz w:val="20"/>
                <w:szCs w:val="20"/>
              </w:rPr>
              <w:t>pH</w:t>
            </w:r>
            <w:r w:rsidRPr="00A02933">
              <w:rPr>
                <w:rFonts w:ascii="Times New Roman" w:hAnsi="Times New Roman"/>
                <w:b/>
                <w:sz w:val="20"/>
                <w:szCs w:val="20"/>
                <w:vertAlign w:val="subscript"/>
              </w:rPr>
              <w:t>PZC</w:t>
            </w:r>
            <w:proofErr w:type="spellEnd"/>
            <w:proofErr w:type="gramEnd"/>
          </w:p>
        </w:tc>
        <w:tc>
          <w:tcPr>
            <w:tcW w:w="1350" w:type="dxa"/>
            <w:tcBorders>
              <w:top w:val="single" w:sz="24" w:space="0" w:color="auto"/>
            </w:tcBorders>
            <w:vAlign w:val="center"/>
          </w:tcPr>
          <w:p w14:paraId="71D5D21B" w14:textId="77777777" w:rsidR="00983EFC" w:rsidRPr="00A02933" w:rsidRDefault="00983EFC" w:rsidP="009D312E">
            <w:pPr>
              <w:spacing w:after="0" w:line="240" w:lineRule="auto"/>
              <w:jc w:val="center"/>
              <w:rPr>
                <w:rFonts w:ascii="Times New Roman" w:hAnsi="Times New Roman"/>
                <w:sz w:val="20"/>
                <w:szCs w:val="20"/>
              </w:rPr>
            </w:pPr>
            <w:r w:rsidRPr="00A02933">
              <w:rPr>
                <w:rFonts w:ascii="Times New Roman" w:hAnsi="Times New Roman"/>
                <w:b/>
                <w:sz w:val="20"/>
                <w:szCs w:val="20"/>
              </w:rPr>
              <w:t>Specific Surface Area (m</w:t>
            </w:r>
            <w:r w:rsidRPr="00A02933">
              <w:rPr>
                <w:rFonts w:ascii="Times New Roman" w:hAnsi="Times New Roman"/>
                <w:b/>
                <w:sz w:val="20"/>
                <w:szCs w:val="20"/>
                <w:vertAlign w:val="superscript"/>
              </w:rPr>
              <w:t>2</w:t>
            </w:r>
            <w:r w:rsidRPr="00A02933">
              <w:rPr>
                <w:rFonts w:ascii="Times New Roman" w:hAnsi="Times New Roman"/>
                <w:b/>
                <w:sz w:val="20"/>
                <w:szCs w:val="20"/>
              </w:rPr>
              <w:t>/g)</w:t>
            </w:r>
          </w:p>
        </w:tc>
      </w:tr>
      <w:tr w:rsidR="00983EFC" w:rsidRPr="00A02933" w14:paraId="34D30EFC" w14:textId="77777777" w:rsidTr="009D312E">
        <w:trPr>
          <w:trHeight w:hRule="exact" w:val="576"/>
        </w:trPr>
        <w:tc>
          <w:tcPr>
            <w:tcW w:w="2250" w:type="dxa"/>
            <w:tcBorders>
              <w:top w:val="single" w:sz="24" w:space="0" w:color="auto"/>
              <w:left w:val="single" w:sz="24" w:space="0" w:color="auto"/>
            </w:tcBorders>
            <w:shd w:val="clear" w:color="auto" w:fill="auto"/>
            <w:vAlign w:val="center"/>
          </w:tcPr>
          <w:p w14:paraId="6199925B" w14:textId="77777777" w:rsidR="00983EFC" w:rsidRPr="00A02933" w:rsidRDefault="00983EFC" w:rsidP="009D312E">
            <w:pPr>
              <w:spacing w:after="0" w:line="240" w:lineRule="auto"/>
              <w:rPr>
                <w:rFonts w:ascii="Times New Roman" w:hAnsi="Times New Roman"/>
                <w:sz w:val="20"/>
                <w:szCs w:val="20"/>
              </w:rPr>
            </w:pPr>
            <w:r w:rsidRPr="00A02933">
              <w:rPr>
                <w:rFonts w:ascii="Times New Roman" w:hAnsi="Times New Roman"/>
                <w:sz w:val="20"/>
                <w:szCs w:val="20"/>
              </w:rPr>
              <w:t>None</w:t>
            </w:r>
          </w:p>
        </w:tc>
        <w:tc>
          <w:tcPr>
            <w:tcW w:w="1890" w:type="dxa"/>
            <w:tcBorders>
              <w:top w:val="single" w:sz="24" w:space="0" w:color="auto"/>
            </w:tcBorders>
            <w:shd w:val="clear" w:color="auto" w:fill="auto"/>
            <w:vAlign w:val="center"/>
          </w:tcPr>
          <w:p w14:paraId="5B908938" w14:textId="77777777" w:rsidR="00983EFC" w:rsidRPr="00A02933" w:rsidRDefault="00983EFC" w:rsidP="009D312E">
            <w:pPr>
              <w:spacing w:after="0" w:line="240" w:lineRule="auto"/>
              <w:rPr>
                <w:rFonts w:ascii="Times New Roman" w:hAnsi="Times New Roman"/>
                <w:sz w:val="20"/>
                <w:szCs w:val="20"/>
              </w:rPr>
            </w:pPr>
            <w:r w:rsidRPr="00A02933">
              <w:rPr>
                <w:rFonts w:ascii="Times New Roman" w:hAnsi="Times New Roman"/>
                <w:sz w:val="20"/>
                <w:szCs w:val="20"/>
              </w:rPr>
              <w:t>Aluminum Sulfate</w:t>
            </w:r>
          </w:p>
        </w:tc>
        <w:tc>
          <w:tcPr>
            <w:tcW w:w="2160" w:type="dxa"/>
            <w:gridSpan w:val="2"/>
            <w:tcBorders>
              <w:top w:val="single" w:sz="24" w:space="0" w:color="auto"/>
            </w:tcBorders>
            <w:shd w:val="clear" w:color="auto" w:fill="auto"/>
            <w:vAlign w:val="center"/>
          </w:tcPr>
          <w:p w14:paraId="52ED1337" w14:textId="77777777" w:rsidR="00983EFC" w:rsidRPr="00A02933" w:rsidRDefault="00983EFC" w:rsidP="009D312E">
            <w:pPr>
              <w:spacing w:after="0" w:line="240" w:lineRule="auto"/>
              <w:rPr>
                <w:rFonts w:ascii="Times New Roman" w:hAnsi="Times New Roman"/>
                <w:sz w:val="20"/>
                <w:szCs w:val="20"/>
              </w:rPr>
            </w:pPr>
            <w:r w:rsidRPr="00A02933">
              <w:rPr>
                <w:rFonts w:ascii="Times New Roman" w:hAnsi="Times New Roman"/>
                <w:sz w:val="20"/>
                <w:szCs w:val="20"/>
              </w:rPr>
              <w:t>0.05 ± 0</w:t>
            </w:r>
          </w:p>
        </w:tc>
        <w:tc>
          <w:tcPr>
            <w:tcW w:w="990" w:type="dxa"/>
            <w:tcBorders>
              <w:top w:val="single" w:sz="24" w:space="0" w:color="auto"/>
            </w:tcBorders>
            <w:shd w:val="clear" w:color="auto" w:fill="auto"/>
            <w:vAlign w:val="center"/>
          </w:tcPr>
          <w:p w14:paraId="6C071811" w14:textId="77777777" w:rsidR="00983EFC" w:rsidRPr="00A02933" w:rsidRDefault="00983EFC" w:rsidP="009D312E">
            <w:pPr>
              <w:spacing w:after="0" w:line="240" w:lineRule="auto"/>
              <w:rPr>
                <w:rFonts w:ascii="Times New Roman" w:hAnsi="Times New Roman"/>
                <w:sz w:val="20"/>
                <w:szCs w:val="20"/>
              </w:rPr>
            </w:pPr>
            <w:r w:rsidRPr="00A02933">
              <w:rPr>
                <w:rFonts w:ascii="Times New Roman" w:hAnsi="Times New Roman"/>
                <w:sz w:val="20"/>
                <w:szCs w:val="20"/>
              </w:rPr>
              <w:t xml:space="preserve">6 ± 0.6 </w:t>
            </w:r>
          </w:p>
        </w:tc>
        <w:tc>
          <w:tcPr>
            <w:tcW w:w="1350" w:type="dxa"/>
            <w:tcBorders>
              <w:top w:val="single" w:sz="24" w:space="0" w:color="auto"/>
            </w:tcBorders>
            <w:shd w:val="clear" w:color="auto" w:fill="auto"/>
            <w:vAlign w:val="center"/>
          </w:tcPr>
          <w:p w14:paraId="67334460" w14:textId="77777777" w:rsidR="00983EFC" w:rsidRPr="00A02933" w:rsidRDefault="00983EFC" w:rsidP="009D312E">
            <w:pPr>
              <w:spacing w:after="0" w:line="240" w:lineRule="auto"/>
              <w:rPr>
                <w:rFonts w:ascii="Times New Roman" w:hAnsi="Times New Roman"/>
                <w:sz w:val="20"/>
                <w:szCs w:val="20"/>
              </w:rPr>
            </w:pPr>
            <w:r w:rsidRPr="00A02933">
              <w:rPr>
                <w:rFonts w:ascii="Times New Roman" w:hAnsi="Times New Roman"/>
                <w:sz w:val="20"/>
                <w:szCs w:val="20"/>
              </w:rPr>
              <w:t>318 ± 22</w:t>
            </w:r>
          </w:p>
        </w:tc>
      </w:tr>
      <w:tr w:rsidR="00983EFC" w:rsidRPr="00A02933" w14:paraId="7278AE64" w14:textId="77777777" w:rsidTr="009D312E">
        <w:trPr>
          <w:trHeight w:hRule="exact" w:val="576"/>
        </w:trPr>
        <w:tc>
          <w:tcPr>
            <w:tcW w:w="2250" w:type="dxa"/>
            <w:tcBorders>
              <w:left w:val="single" w:sz="24" w:space="0" w:color="auto"/>
            </w:tcBorders>
            <w:shd w:val="clear" w:color="auto" w:fill="auto"/>
            <w:vAlign w:val="center"/>
          </w:tcPr>
          <w:p w14:paraId="1FF2B9E8" w14:textId="77777777" w:rsidR="00983EFC" w:rsidRPr="00A02933" w:rsidRDefault="00983EFC" w:rsidP="009D312E">
            <w:pPr>
              <w:spacing w:after="0" w:line="240" w:lineRule="auto"/>
              <w:rPr>
                <w:rFonts w:ascii="Times New Roman" w:hAnsi="Times New Roman"/>
                <w:sz w:val="20"/>
                <w:szCs w:val="20"/>
              </w:rPr>
            </w:pPr>
            <w:r w:rsidRPr="00A02933">
              <w:rPr>
                <w:rFonts w:ascii="Times New Roman" w:hAnsi="Times New Roman"/>
                <w:sz w:val="20"/>
                <w:szCs w:val="20"/>
              </w:rPr>
              <w:t>Hydrogen Peroxide</w:t>
            </w:r>
          </w:p>
        </w:tc>
        <w:tc>
          <w:tcPr>
            <w:tcW w:w="1890" w:type="dxa"/>
            <w:shd w:val="clear" w:color="auto" w:fill="auto"/>
            <w:vAlign w:val="center"/>
          </w:tcPr>
          <w:p w14:paraId="3DD2C363" w14:textId="77777777" w:rsidR="00983EFC" w:rsidRPr="00A02933" w:rsidRDefault="00983EFC" w:rsidP="009D312E">
            <w:pPr>
              <w:spacing w:after="0" w:line="240" w:lineRule="auto"/>
              <w:rPr>
                <w:rFonts w:ascii="Times New Roman" w:hAnsi="Times New Roman"/>
                <w:sz w:val="20"/>
                <w:szCs w:val="20"/>
              </w:rPr>
            </w:pPr>
            <w:r w:rsidRPr="00A02933">
              <w:rPr>
                <w:rFonts w:ascii="Times New Roman" w:hAnsi="Times New Roman"/>
                <w:sz w:val="20"/>
                <w:szCs w:val="20"/>
              </w:rPr>
              <w:t>Aluminum Sulfate</w:t>
            </w:r>
          </w:p>
        </w:tc>
        <w:tc>
          <w:tcPr>
            <w:tcW w:w="2160" w:type="dxa"/>
            <w:gridSpan w:val="2"/>
            <w:shd w:val="clear" w:color="auto" w:fill="auto"/>
            <w:vAlign w:val="center"/>
          </w:tcPr>
          <w:p w14:paraId="599E7917" w14:textId="77777777" w:rsidR="00983EFC" w:rsidRPr="00A02933" w:rsidRDefault="00983EFC" w:rsidP="009D312E">
            <w:pPr>
              <w:spacing w:after="0" w:line="240" w:lineRule="auto"/>
              <w:rPr>
                <w:rFonts w:ascii="Times New Roman" w:hAnsi="Times New Roman"/>
                <w:sz w:val="20"/>
                <w:szCs w:val="20"/>
              </w:rPr>
            </w:pPr>
            <w:r w:rsidRPr="00A02933">
              <w:rPr>
                <w:rFonts w:ascii="Times New Roman" w:hAnsi="Times New Roman"/>
                <w:sz w:val="20"/>
                <w:szCs w:val="20"/>
              </w:rPr>
              <w:t>0.05 ± 0</w:t>
            </w:r>
          </w:p>
          <w:p w14:paraId="2F98562D" w14:textId="77777777" w:rsidR="00983EFC" w:rsidRPr="00A02933" w:rsidRDefault="00983EFC" w:rsidP="009D312E">
            <w:pPr>
              <w:spacing w:after="0" w:line="240" w:lineRule="auto"/>
              <w:rPr>
                <w:rFonts w:ascii="Times New Roman" w:hAnsi="Times New Roman"/>
                <w:sz w:val="20"/>
                <w:szCs w:val="20"/>
              </w:rPr>
            </w:pPr>
          </w:p>
        </w:tc>
        <w:tc>
          <w:tcPr>
            <w:tcW w:w="990" w:type="dxa"/>
            <w:shd w:val="clear" w:color="auto" w:fill="auto"/>
            <w:vAlign w:val="center"/>
          </w:tcPr>
          <w:p w14:paraId="66C34A5A" w14:textId="7B3EC3EB" w:rsidR="00983EFC" w:rsidRPr="00A02933" w:rsidRDefault="00983EFC" w:rsidP="00AB55E0">
            <w:pPr>
              <w:spacing w:after="0" w:line="240" w:lineRule="auto"/>
              <w:rPr>
                <w:rFonts w:ascii="Times New Roman" w:hAnsi="Times New Roman"/>
                <w:sz w:val="20"/>
                <w:szCs w:val="20"/>
              </w:rPr>
            </w:pPr>
            <w:r w:rsidRPr="00A02933">
              <w:rPr>
                <w:rFonts w:ascii="Times New Roman" w:hAnsi="Times New Roman"/>
                <w:sz w:val="20"/>
                <w:szCs w:val="20"/>
              </w:rPr>
              <w:t>3.5 ± 0.3</w:t>
            </w:r>
          </w:p>
        </w:tc>
        <w:tc>
          <w:tcPr>
            <w:tcW w:w="1350" w:type="dxa"/>
            <w:shd w:val="clear" w:color="auto" w:fill="auto"/>
            <w:vAlign w:val="center"/>
          </w:tcPr>
          <w:p w14:paraId="6D084CD6" w14:textId="77777777" w:rsidR="00983EFC" w:rsidRPr="00A02933" w:rsidRDefault="00983EFC" w:rsidP="009D312E">
            <w:pPr>
              <w:spacing w:after="0" w:line="240" w:lineRule="auto"/>
              <w:rPr>
                <w:rFonts w:ascii="Times New Roman" w:hAnsi="Times New Roman"/>
                <w:sz w:val="20"/>
                <w:szCs w:val="20"/>
              </w:rPr>
            </w:pPr>
            <w:r w:rsidRPr="00A02933">
              <w:rPr>
                <w:rFonts w:ascii="Times New Roman" w:hAnsi="Times New Roman"/>
                <w:sz w:val="20"/>
                <w:szCs w:val="20"/>
              </w:rPr>
              <w:t>116 ± 9</w:t>
            </w:r>
          </w:p>
        </w:tc>
      </w:tr>
      <w:tr w:rsidR="00983EFC" w:rsidRPr="00A02933" w14:paraId="4F2E4014" w14:textId="77777777" w:rsidTr="009D312E">
        <w:trPr>
          <w:trHeight w:hRule="exact" w:val="576"/>
        </w:trPr>
        <w:tc>
          <w:tcPr>
            <w:tcW w:w="2250" w:type="dxa"/>
            <w:tcBorders>
              <w:left w:val="single" w:sz="24" w:space="0" w:color="auto"/>
              <w:bottom w:val="single" w:sz="24" w:space="0" w:color="auto"/>
            </w:tcBorders>
            <w:shd w:val="clear" w:color="auto" w:fill="auto"/>
            <w:vAlign w:val="center"/>
          </w:tcPr>
          <w:p w14:paraId="1AC72DE3" w14:textId="77777777" w:rsidR="00983EFC" w:rsidRPr="00A02933" w:rsidRDefault="00983EFC" w:rsidP="009D312E">
            <w:pPr>
              <w:spacing w:after="0" w:line="240" w:lineRule="auto"/>
              <w:rPr>
                <w:rFonts w:ascii="Times New Roman" w:hAnsi="Times New Roman"/>
                <w:sz w:val="20"/>
                <w:szCs w:val="20"/>
              </w:rPr>
            </w:pPr>
            <w:r w:rsidRPr="00A02933">
              <w:rPr>
                <w:rFonts w:ascii="Times New Roman" w:hAnsi="Times New Roman"/>
                <w:sz w:val="20"/>
                <w:szCs w:val="20"/>
              </w:rPr>
              <w:t>Potassium Permanganate</w:t>
            </w:r>
          </w:p>
        </w:tc>
        <w:tc>
          <w:tcPr>
            <w:tcW w:w="1890" w:type="dxa"/>
            <w:tcBorders>
              <w:bottom w:val="single" w:sz="24" w:space="0" w:color="auto"/>
            </w:tcBorders>
            <w:shd w:val="clear" w:color="auto" w:fill="auto"/>
            <w:vAlign w:val="center"/>
          </w:tcPr>
          <w:p w14:paraId="6638252B" w14:textId="77777777" w:rsidR="00983EFC" w:rsidRPr="00A02933" w:rsidRDefault="00983EFC" w:rsidP="009D312E">
            <w:pPr>
              <w:spacing w:after="0" w:line="240" w:lineRule="auto"/>
              <w:rPr>
                <w:rFonts w:ascii="Times New Roman" w:hAnsi="Times New Roman"/>
                <w:sz w:val="20"/>
                <w:szCs w:val="20"/>
              </w:rPr>
            </w:pPr>
            <w:r w:rsidRPr="00A02933">
              <w:rPr>
                <w:rFonts w:ascii="Times New Roman" w:hAnsi="Times New Roman"/>
                <w:sz w:val="20"/>
                <w:szCs w:val="20"/>
              </w:rPr>
              <w:t>Aluminum Sulfate</w:t>
            </w:r>
          </w:p>
        </w:tc>
        <w:tc>
          <w:tcPr>
            <w:tcW w:w="2160" w:type="dxa"/>
            <w:gridSpan w:val="2"/>
            <w:tcBorders>
              <w:bottom w:val="single" w:sz="24" w:space="0" w:color="auto"/>
            </w:tcBorders>
            <w:shd w:val="clear" w:color="auto" w:fill="auto"/>
            <w:vAlign w:val="center"/>
          </w:tcPr>
          <w:p w14:paraId="12F6DC4F" w14:textId="77777777" w:rsidR="00983EFC" w:rsidRPr="00A02933" w:rsidRDefault="00983EFC" w:rsidP="009D312E">
            <w:pPr>
              <w:spacing w:after="0" w:line="240" w:lineRule="auto"/>
              <w:rPr>
                <w:rFonts w:ascii="Times New Roman" w:hAnsi="Times New Roman"/>
                <w:sz w:val="20"/>
                <w:szCs w:val="20"/>
              </w:rPr>
            </w:pPr>
            <w:r w:rsidRPr="00A02933">
              <w:rPr>
                <w:rFonts w:ascii="Times New Roman" w:hAnsi="Times New Roman"/>
                <w:sz w:val="20"/>
                <w:szCs w:val="20"/>
              </w:rPr>
              <w:t>0.27 ± 0.01</w:t>
            </w:r>
          </w:p>
        </w:tc>
        <w:tc>
          <w:tcPr>
            <w:tcW w:w="990" w:type="dxa"/>
            <w:tcBorders>
              <w:bottom w:val="single" w:sz="24" w:space="0" w:color="auto"/>
            </w:tcBorders>
            <w:shd w:val="clear" w:color="auto" w:fill="auto"/>
            <w:vAlign w:val="center"/>
          </w:tcPr>
          <w:p w14:paraId="236E7594" w14:textId="77777777" w:rsidR="00983EFC" w:rsidRPr="00A02933" w:rsidRDefault="00983EFC" w:rsidP="009D312E">
            <w:pPr>
              <w:spacing w:after="0" w:line="240" w:lineRule="auto"/>
              <w:rPr>
                <w:rFonts w:ascii="Times New Roman" w:hAnsi="Times New Roman"/>
                <w:sz w:val="20"/>
                <w:szCs w:val="20"/>
              </w:rPr>
            </w:pPr>
            <w:r w:rsidRPr="00A02933">
              <w:rPr>
                <w:rFonts w:ascii="Times New Roman" w:hAnsi="Times New Roman"/>
                <w:sz w:val="20"/>
                <w:szCs w:val="20"/>
              </w:rPr>
              <w:t>5.9 ± 0.3</w:t>
            </w:r>
          </w:p>
        </w:tc>
        <w:tc>
          <w:tcPr>
            <w:tcW w:w="1350" w:type="dxa"/>
            <w:tcBorders>
              <w:bottom w:val="single" w:sz="24" w:space="0" w:color="auto"/>
            </w:tcBorders>
            <w:shd w:val="clear" w:color="auto" w:fill="auto"/>
            <w:vAlign w:val="center"/>
          </w:tcPr>
          <w:p w14:paraId="5FA16F0D" w14:textId="77777777" w:rsidR="00983EFC" w:rsidRPr="00A02933" w:rsidRDefault="00983EFC" w:rsidP="009D312E">
            <w:pPr>
              <w:spacing w:after="0" w:line="240" w:lineRule="auto"/>
              <w:rPr>
                <w:rFonts w:ascii="Times New Roman" w:hAnsi="Times New Roman"/>
                <w:sz w:val="20"/>
                <w:szCs w:val="20"/>
              </w:rPr>
            </w:pPr>
            <w:r w:rsidRPr="00A02933">
              <w:rPr>
                <w:rFonts w:ascii="Times New Roman" w:hAnsi="Times New Roman"/>
                <w:sz w:val="20"/>
                <w:szCs w:val="20"/>
              </w:rPr>
              <w:t>200 ± 45</w:t>
            </w:r>
          </w:p>
        </w:tc>
      </w:tr>
      <w:tr w:rsidR="00983EFC" w:rsidRPr="00A02933" w14:paraId="2FF6E058" w14:textId="77777777" w:rsidTr="009D312E">
        <w:trPr>
          <w:trHeight w:hRule="exact" w:val="576"/>
        </w:trPr>
        <w:tc>
          <w:tcPr>
            <w:tcW w:w="2250" w:type="dxa"/>
            <w:tcBorders>
              <w:top w:val="single" w:sz="24" w:space="0" w:color="auto"/>
              <w:left w:val="single" w:sz="24" w:space="0" w:color="auto"/>
            </w:tcBorders>
            <w:shd w:val="clear" w:color="auto" w:fill="auto"/>
            <w:vAlign w:val="center"/>
          </w:tcPr>
          <w:p w14:paraId="3C5D30DC" w14:textId="77777777" w:rsidR="00983EFC" w:rsidRPr="00A02933" w:rsidRDefault="00983EFC" w:rsidP="009D312E">
            <w:pPr>
              <w:spacing w:after="0" w:line="240" w:lineRule="auto"/>
              <w:rPr>
                <w:rFonts w:ascii="Times New Roman" w:hAnsi="Times New Roman"/>
                <w:sz w:val="20"/>
                <w:szCs w:val="20"/>
              </w:rPr>
            </w:pPr>
            <w:r w:rsidRPr="00A02933">
              <w:rPr>
                <w:rFonts w:ascii="Times New Roman" w:hAnsi="Times New Roman"/>
                <w:sz w:val="20"/>
                <w:szCs w:val="20"/>
              </w:rPr>
              <w:t>None</w:t>
            </w:r>
          </w:p>
        </w:tc>
        <w:tc>
          <w:tcPr>
            <w:tcW w:w="1890" w:type="dxa"/>
            <w:tcBorders>
              <w:top w:val="single" w:sz="24" w:space="0" w:color="auto"/>
            </w:tcBorders>
            <w:shd w:val="clear" w:color="auto" w:fill="auto"/>
            <w:vAlign w:val="center"/>
          </w:tcPr>
          <w:p w14:paraId="5E28297C" w14:textId="77777777" w:rsidR="00983EFC" w:rsidRPr="00A02933" w:rsidRDefault="00983EFC" w:rsidP="009D312E">
            <w:pPr>
              <w:spacing w:after="0" w:line="240" w:lineRule="auto"/>
              <w:rPr>
                <w:rFonts w:ascii="Times New Roman" w:hAnsi="Times New Roman"/>
                <w:sz w:val="20"/>
                <w:szCs w:val="20"/>
              </w:rPr>
            </w:pPr>
            <w:r w:rsidRPr="00A02933">
              <w:rPr>
                <w:rFonts w:ascii="Times New Roman" w:hAnsi="Times New Roman"/>
                <w:sz w:val="20"/>
                <w:szCs w:val="20"/>
              </w:rPr>
              <w:t>Aluminum Chloride</w:t>
            </w:r>
          </w:p>
        </w:tc>
        <w:tc>
          <w:tcPr>
            <w:tcW w:w="2160" w:type="dxa"/>
            <w:gridSpan w:val="2"/>
            <w:tcBorders>
              <w:top w:val="single" w:sz="24" w:space="0" w:color="auto"/>
            </w:tcBorders>
            <w:shd w:val="clear" w:color="auto" w:fill="auto"/>
            <w:vAlign w:val="center"/>
          </w:tcPr>
          <w:p w14:paraId="45CC516A" w14:textId="77777777" w:rsidR="00983EFC" w:rsidRPr="00A02933" w:rsidRDefault="00983EFC" w:rsidP="009D312E">
            <w:pPr>
              <w:spacing w:after="0" w:line="240" w:lineRule="auto"/>
              <w:rPr>
                <w:rFonts w:ascii="Times New Roman" w:hAnsi="Times New Roman"/>
                <w:sz w:val="20"/>
                <w:szCs w:val="20"/>
              </w:rPr>
            </w:pPr>
            <w:r w:rsidRPr="00A02933">
              <w:rPr>
                <w:rFonts w:ascii="Times New Roman" w:hAnsi="Times New Roman"/>
                <w:sz w:val="20"/>
                <w:szCs w:val="20"/>
              </w:rPr>
              <w:t>0.01 ± 0.00</w:t>
            </w:r>
          </w:p>
        </w:tc>
        <w:tc>
          <w:tcPr>
            <w:tcW w:w="990" w:type="dxa"/>
            <w:tcBorders>
              <w:top w:val="single" w:sz="24" w:space="0" w:color="auto"/>
            </w:tcBorders>
            <w:shd w:val="clear" w:color="auto" w:fill="auto"/>
            <w:vAlign w:val="center"/>
          </w:tcPr>
          <w:p w14:paraId="4A5C2167" w14:textId="77777777" w:rsidR="00983EFC" w:rsidRPr="00A02933" w:rsidRDefault="00983EFC" w:rsidP="009D312E">
            <w:pPr>
              <w:spacing w:after="0" w:line="240" w:lineRule="auto"/>
              <w:rPr>
                <w:rFonts w:ascii="Times New Roman" w:hAnsi="Times New Roman"/>
                <w:sz w:val="20"/>
                <w:szCs w:val="20"/>
              </w:rPr>
            </w:pPr>
            <w:r w:rsidRPr="00A02933">
              <w:rPr>
                <w:rFonts w:ascii="Times New Roman" w:hAnsi="Times New Roman"/>
                <w:sz w:val="20"/>
                <w:szCs w:val="20"/>
              </w:rPr>
              <w:t>4.9 ± 0.6</w:t>
            </w:r>
          </w:p>
        </w:tc>
        <w:tc>
          <w:tcPr>
            <w:tcW w:w="1350" w:type="dxa"/>
            <w:tcBorders>
              <w:top w:val="single" w:sz="24" w:space="0" w:color="auto"/>
            </w:tcBorders>
            <w:shd w:val="clear" w:color="auto" w:fill="auto"/>
            <w:vAlign w:val="center"/>
          </w:tcPr>
          <w:p w14:paraId="4B7A5AB6" w14:textId="77777777" w:rsidR="00983EFC" w:rsidRPr="00A02933" w:rsidRDefault="00983EFC" w:rsidP="009D312E">
            <w:pPr>
              <w:spacing w:after="0" w:line="240" w:lineRule="auto"/>
              <w:rPr>
                <w:rFonts w:ascii="Times New Roman" w:hAnsi="Times New Roman"/>
                <w:sz w:val="20"/>
                <w:szCs w:val="20"/>
              </w:rPr>
            </w:pPr>
            <w:r w:rsidRPr="00A02933">
              <w:rPr>
                <w:rFonts w:ascii="Times New Roman" w:hAnsi="Times New Roman"/>
                <w:sz w:val="20"/>
                <w:szCs w:val="20"/>
              </w:rPr>
              <w:t>302 ± 13</w:t>
            </w:r>
          </w:p>
        </w:tc>
      </w:tr>
      <w:tr w:rsidR="00983EFC" w:rsidRPr="00A02933" w14:paraId="055DB6D5" w14:textId="77777777" w:rsidTr="009D312E">
        <w:trPr>
          <w:trHeight w:hRule="exact" w:val="576"/>
        </w:trPr>
        <w:tc>
          <w:tcPr>
            <w:tcW w:w="2250" w:type="dxa"/>
            <w:tcBorders>
              <w:left w:val="single" w:sz="24" w:space="0" w:color="auto"/>
            </w:tcBorders>
            <w:shd w:val="clear" w:color="auto" w:fill="auto"/>
            <w:vAlign w:val="center"/>
          </w:tcPr>
          <w:p w14:paraId="2D095CD9" w14:textId="77777777" w:rsidR="00983EFC" w:rsidRPr="00A02933" w:rsidRDefault="00983EFC" w:rsidP="009D312E">
            <w:pPr>
              <w:spacing w:after="0" w:line="240" w:lineRule="auto"/>
              <w:rPr>
                <w:rFonts w:ascii="Times New Roman" w:hAnsi="Times New Roman"/>
                <w:sz w:val="20"/>
                <w:szCs w:val="20"/>
              </w:rPr>
            </w:pPr>
            <w:r w:rsidRPr="00A02933">
              <w:rPr>
                <w:rFonts w:ascii="Times New Roman" w:hAnsi="Times New Roman"/>
                <w:sz w:val="20"/>
                <w:szCs w:val="20"/>
              </w:rPr>
              <w:t>Hydrogen Peroxide</w:t>
            </w:r>
          </w:p>
        </w:tc>
        <w:tc>
          <w:tcPr>
            <w:tcW w:w="1890" w:type="dxa"/>
            <w:shd w:val="clear" w:color="auto" w:fill="auto"/>
            <w:vAlign w:val="center"/>
          </w:tcPr>
          <w:p w14:paraId="5B3BB23E" w14:textId="77777777" w:rsidR="00983EFC" w:rsidRPr="00A02933" w:rsidRDefault="00983EFC" w:rsidP="009D312E">
            <w:pPr>
              <w:spacing w:after="0" w:line="240" w:lineRule="auto"/>
              <w:rPr>
                <w:rFonts w:ascii="Times New Roman" w:hAnsi="Times New Roman"/>
                <w:sz w:val="20"/>
                <w:szCs w:val="20"/>
              </w:rPr>
            </w:pPr>
            <w:r w:rsidRPr="00A02933">
              <w:rPr>
                <w:rFonts w:ascii="Times New Roman" w:hAnsi="Times New Roman"/>
                <w:sz w:val="20"/>
                <w:szCs w:val="20"/>
              </w:rPr>
              <w:t>Aluminum Chloride</w:t>
            </w:r>
          </w:p>
        </w:tc>
        <w:tc>
          <w:tcPr>
            <w:tcW w:w="2160" w:type="dxa"/>
            <w:gridSpan w:val="2"/>
            <w:shd w:val="clear" w:color="auto" w:fill="auto"/>
            <w:vAlign w:val="center"/>
          </w:tcPr>
          <w:p w14:paraId="1C31E452" w14:textId="77777777" w:rsidR="00983EFC" w:rsidRPr="00A02933" w:rsidRDefault="00983EFC" w:rsidP="009D312E">
            <w:pPr>
              <w:spacing w:after="0" w:line="240" w:lineRule="auto"/>
              <w:rPr>
                <w:rFonts w:ascii="Times New Roman" w:hAnsi="Times New Roman"/>
                <w:sz w:val="20"/>
                <w:szCs w:val="20"/>
              </w:rPr>
            </w:pPr>
            <w:r w:rsidRPr="00A02933">
              <w:rPr>
                <w:rFonts w:ascii="Times New Roman" w:hAnsi="Times New Roman"/>
                <w:sz w:val="20"/>
                <w:szCs w:val="20"/>
              </w:rPr>
              <w:t>0.65 ± 0.01</w:t>
            </w:r>
          </w:p>
        </w:tc>
        <w:tc>
          <w:tcPr>
            <w:tcW w:w="990" w:type="dxa"/>
            <w:shd w:val="clear" w:color="auto" w:fill="auto"/>
            <w:vAlign w:val="center"/>
          </w:tcPr>
          <w:p w14:paraId="4110D191" w14:textId="77777777" w:rsidR="00983EFC" w:rsidRPr="00A02933" w:rsidRDefault="00983EFC" w:rsidP="009D312E">
            <w:pPr>
              <w:spacing w:after="0" w:line="240" w:lineRule="auto"/>
              <w:rPr>
                <w:rFonts w:ascii="Times New Roman" w:hAnsi="Times New Roman"/>
                <w:sz w:val="20"/>
                <w:szCs w:val="20"/>
              </w:rPr>
            </w:pPr>
            <w:r w:rsidRPr="00A02933">
              <w:rPr>
                <w:rFonts w:ascii="Times New Roman" w:hAnsi="Times New Roman"/>
                <w:sz w:val="20"/>
                <w:szCs w:val="20"/>
              </w:rPr>
              <w:t>4.6 ± 0.6</w:t>
            </w:r>
          </w:p>
        </w:tc>
        <w:tc>
          <w:tcPr>
            <w:tcW w:w="1350" w:type="dxa"/>
            <w:shd w:val="clear" w:color="auto" w:fill="auto"/>
            <w:vAlign w:val="center"/>
          </w:tcPr>
          <w:p w14:paraId="3D446EDC" w14:textId="77777777" w:rsidR="00983EFC" w:rsidRPr="00A02933" w:rsidRDefault="00983EFC" w:rsidP="009D312E">
            <w:pPr>
              <w:spacing w:after="0" w:line="240" w:lineRule="auto"/>
              <w:rPr>
                <w:rFonts w:ascii="Times New Roman" w:hAnsi="Times New Roman"/>
                <w:sz w:val="20"/>
                <w:szCs w:val="20"/>
              </w:rPr>
            </w:pPr>
            <w:r w:rsidRPr="00A02933">
              <w:rPr>
                <w:rFonts w:ascii="Times New Roman" w:hAnsi="Times New Roman"/>
                <w:sz w:val="20"/>
                <w:szCs w:val="20"/>
              </w:rPr>
              <w:t>7 ± 1</w:t>
            </w:r>
          </w:p>
        </w:tc>
      </w:tr>
      <w:tr w:rsidR="00983EFC" w:rsidRPr="00A02933" w14:paraId="6B93A795" w14:textId="77777777" w:rsidTr="009D312E">
        <w:trPr>
          <w:trHeight w:hRule="exact" w:val="576"/>
        </w:trPr>
        <w:tc>
          <w:tcPr>
            <w:tcW w:w="2250" w:type="dxa"/>
            <w:tcBorders>
              <w:left w:val="single" w:sz="24" w:space="0" w:color="auto"/>
              <w:bottom w:val="single" w:sz="24" w:space="0" w:color="auto"/>
            </w:tcBorders>
            <w:shd w:val="clear" w:color="auto" w:fill="auto"/>
            <w:vAlign w:val="center"/>
          </w:tcPr>
          <w:p w14:paraId="773BB2BC" w14:textId="77777777" w:rsidR="00983EFC" w:rsidRPr="00A02933" w:rsidRDefault="00983EFC" w:rsidP="009D312E">
            <w:pPr>
              <w:spacing w:after="0" w:line="240" w:lineRule="auto"/>
              <w:rPr>
                <w:rFonts w:ascii="Times New Roman" w:hAnsi="Times New Roman"/>
                <w:sz w:val="20"/>
                <w:szCs w:val="20"/>
              </w:rPr>
            </w:pPr>
            <w:r w:rsidRPr="00A02933">
              <w:rPr>
                <w:rFonts w:ascii="Times New Roman" w:hAnsi="Times New Roman"/>
                <w:sz w:val="20"/>
                <w:szCs w:val="20"/>
              </w:rPr>
              <w:t>Potassium Permanganate</w:t>
            </w:r>
          </w:p>
        </w:tc>
        <w:tc>
          <w:tcPr>
            <w:tcW w:w="1890" w:type="dxa"/>
            <w:tcBorders>
              <w:bottom w:val="single" w:sz="24" w:space="0" w:color="auto"/>
            </w:tcBorders>
            <w:shd w:val="clear" w:color="auto" w:fill="auto"/>
            <w:vAlign w:val="center"/>
          </w:tcPr>
          <w:p w14:paraId="4844E0B0" w14:textId="77777777" w:rsidR="00983EFC" w:rsidRPr="00A02933" w:rsidRDefault="00983EFC" w:rsidP="009D312E">
            <w:pPr>
              <w:spacing w:after="0" w:line="240" w:lineRule="auto"/>
              <w:rPr>
                <w:rFonts w:ascii="Times New Roman" w:hAnsi="Times New Roman"/>
                <w:sz w:val="20"/>
                <w:szCs w:val="20"/>
              </w:rPr>
            </w:pPr>
            <w:r w:rsidRPr="00A02933">
              <w:rPr>
                <w:rFonts w:ascii="Times New Roman" w:hAnsi="Times New Roman"/>
                <w:sz w:val="20"/>
                <w:szCs w:val="20"/>
              </w:rPr>
              <w:t>Aluminum Chloride</w:t>
            </w:r>
          </w:p>
        </w:tc>
        <w:tc>
          <w:tcPr>
            <w:tcW w:w="2160" w:type="dxa"/>
            <w:gridSpan w:val="2"/>
            <w:tcBorders>
              <w:bottom w:val="single" w:sz="24" w:space="0" w:color="auto"/>
            </w:tcBorders>
            <w:shd w:val="clear" w:color="auto" w:fill="auto"/>
            <w:vAlign w:val="center"/>
          </w:tcPr>
          <w:p w14:paraId="156CACA9" w14:textId="77777777" w:rsidR="00983EFC" w:rsidRPr="00A02933" w:rsidRDefault="00983EFC" w:rsidP="009D312E">
            <w:pPr>
              <w:spacing w:after="0" w:line="240" w:lineRule="auto"/>
              <w:rPr>
                <w:rFonts w:ascii="Times New Roman" w:hAnsi="Times New Roman"/>
                <w:sz w:val="20"/>
                <w:szCs w:val="20"/>
              </w:rPr>
            </w:pPr>
            <w:r w:rsidRPr="00A02933">
              <w:rPr>
                <w:rFonts w:ascii="Times New Roman" w:hAnsi="Times New Roman"/>
                <w:sz w:val="20"/>
                <w:szCs w:val="20"/>
              </w:rPr>
              <w:t>0.03 ± 0.00</w:t>
            </w:r>
          </w:p>
        </w:tc>
        <w:tc>
          <w:tcPr>
            <w:tcW w:w="990" w:type="dxa"/>
            <w:tcBorders>
              <w:bottom w:val="single" w:sz="24" w:space="0" w:color="auto"/>
            </w:tcBorders>
            <w:shd w:val="clear" w:color="auto" w:fill="auto"/>
            <w:vAlign w:val="center"/>
          </w:tcPr>
          <w:p w14:paraId="05289861" w14:textId="77777777" w:rsidR="00983EFC" w:rsidRPr="00A02933" w:rsidRDefault="00983EFC" w:rsidP="009D312E">
            <w:pPr>
              <w:spacing w:after="0" w:line="240" w:lineRule="auto"/>
              <w:rPr>
                <w:rFonts w:ascii="Times New Roman" w:hAnsi="Times New Roman"/>
                <w:sz w:val="20"/>
                <w:szCs w:val="20"/>
              </w:rPr>
            </w:pPr>
            <w:r w:rsidRPr="00A02933">
              <w:rPr>
                <w:rFonts w:ascii="Times New Roman" w:hAnsi="Times New Roman"/>
                <w:sz w:val="20"/>
                <w:szCs w:val="20"/>
              </w:rPr>
              <w:t>5.4 ± 0.6</w:t>
            </w:r>
          </w:p>
        </w:tc>
        <w:tc>
          <w:tcPr>
            <w:tcW w:w="1350" w:type="dxa"/>
            <w:tcBorders>
              <w:bottom w:val="single" w:sz="24" w:space="0" w:color="auto"/>
            </w:tcBorders>
            <w:shd w:val="clear" w:color="auto" w:fill="auto"/>
            <w:vAlign w:val="center"/>
          </w:tcPr>
          <w:p w14:paraId="016A7192" w14:textId="77777777" w:rsidR="00983EFC" w:rsidRPr="00A02933" w:rsidRDefault="00983EFC" w:rsidP="009D312E">
            <w:pPr>
              <w:spacing w:after="0" w:line="240" w:lineRule="auto"/>
              <w:rPr>
                <w:rFonts w:ascii="Times New Roman" w:hAnsi="Times New Roman"/>
                <w:sz w:val="20"/>
                <w:szCs w:val="20"/>
              </w:rPr>
            </w:pPr>
            <w:r w:rsidRPr="00A02933">
              <w:rPr>
                <w:rFonts w:ascii="Times New Roman" w:hAnsi="Times New Roman"/>
                <w:sz w:val="20"/>
                <w:szCs w:val="20"/>
              </w:rPr>
              <w:t xml:space="preserve">289 ± 6 </w:t>
            </w:r>
          </w:p>
        </w:tc>
      </w:tr>
      <w:tr w:rsidR="00983EFC" w:rsidRPr="00A02933" w14:paraId="2F0040D8" w14:textId="77777777" w:rsidTr="009D312E">
        <w:trPr>
          <w:trHeight w:val="714"/>
        </w:trPr>
        <w:tc>
          <w:tcPr>
            <w:tcW w:w="2250" w:type="dxa"/>
            <w:tcBorders>
              <w:top w:val="single" w:sz="24" w:space="0" w:color="auto"/>
              <w:left w:val="single" w:sz="24" w:space="0" w:color="auto"/>
            </w:tcBorders>
            <w:vAlign w:val="center"/>
          </w:tcPr>
          <w:p w14:paraId="1A90EC27" w14:textId="77777777" w:rsidR="00983EFC" w:rsidRPr="00A02933" w:rsidRDefault="00983EFC" w:rsidP="009D312E">
            <w:pPr>
              <w:spacing w:after="0" w:line="240" w:lineRule="auto"/>
              <w:jc w:val="center"/>
              <w:rPr>
                <w:rFonts w:ascii="Times New Roman" w:hAnsi="Times New Roman"/>
                <w:sz w:val="20"/>
                <w:szCs w:val="20"/>
              </w:rPr>
            </w:pPr>
            <w:r w:rsidRPr="00A02933">
              <w:rPr>
                <w:rFonts w:ascii="Times New Roman" w:hAnsi="Times New Roman"/>
                <w:b/>
                <w:sz w:val="20"/>
                <w:szCs w:val="20"/>
              </w:rPr>
              <w:t>Pretreatment</w:t>
            </w:r>
          </w:p>
        </w:tc>
        <w:tc>
          <w:tcPr>
            <w:tcW w:w="1890" w:type="dxa"/>
            <w:tcBorders>
              <w:top w:val="single" w:sz="24" w:space="0" w:color="auto"/>
            </w:tcBorders>
            <w:vAlign w:val="center"/>
          </w:tcPr>
          <w:p w14:paraId="44C05E46" w14:textId="77777777" w:rsidR="00983EFC" w:rsidRPr="00A02933" w:rsidRDefault="00983EFC" w:rsidP="009D312E">
            <w:pPr>
              <w:spacing w:after="0" w:line="240" w:lineRule="auto"/>
              <w:jc w:val="center"/>
              <w:rPr>
                <w:rFonts w:ascii="Times New Roman" w:hAnsi="Times New Roman"/>
                <w:sz w:val="20"/>
                <w:szCs w:val="20"/>
              </w:rPr>
            </w:pPr>
            <w:r w:rsidRPr="00A02933">
              <w:rPr>
                <w:rFonts w:ascii="Times New Roman" w:hAnsi="Times New Roman"/>
                <w:b/>
                <w:sz w:val="20"/>
                <w:szCs w:val="20"/>
              </w:rPr>
              <w:t>Metal Amendment</w:t>
            </w:r>
          </w:p>
        </w:tc>
        <w:tc>
          <w:tcPr>
            <w:tcW w:w="2160" w:type="dxa"/>
            <w:gridSpan w:val="2"/>
            <w:tcBorders>
              <w:top w:val="single" w:sz="24" w:space="0" w:color="auto"/>
            </w:tcBorders>
            <w:vAlign w:val="center"/>
          </w:tcPr>
          <w:p w14:paraId="22ED6F8F" w14:textId="77777777" w:rsidR="00983EFC" w:rsidRPr="00A02933" w:rsidRDefault="00983EFC" w:rsidP="009D312E">
            <w:pPr>
              <w:spacing w:after="0" w:line="240" w:lineRule="auto"/>
              <w:jc w:val="center"/>
              <w:rPr>
                <w:rFonts w:ascii="Times New Roman" w:hAnsi="Times New Roman"/>
                <w:b/>
                <w:sz w:val="20"/>
                <w:szCs w:val="20"/>
              </w:rPr>
            </w:pPr>
            <w:r w:rsidRPr="00A02933">
              <w:rPr>
                <w:rFonts w:ascii="Times New Roman" w:hAnsi="Times New Roman"/>
                <w:b/>
                <w:sz w:val="20"/>
                <w:szCs w:val="20"/>
              </w:rPr>
              <w:t>Percent Iron</w:t>
            </w:r>
          </w:p>
        </w:tc>
        <w:tc>
          <w:tcPr>
            <w:tcW w:w="990" w:type="dxa"/>
            <w:tcBorders>
              <w:top w:val="single" w:sz="24" w:space="0" w:color="auto"/>
            </w:tcBorders>
            <w:vAlign w:val="center"/>
          </w:tcPr>
          <w:p w14:paraId="09DD8969" w14:textId="77777777" w:rsidR="00983EFC" w:rsidRPr="00A02933" w:rsidRDefault="00983EFC" w:rsidP="009D312E">
            <w:pPr>
              <w:spacing w:after="0" w:line="240" w:lineRule="auto"/>
              <w:jc w:val="center"/>
              <w:rPr>
                <w:rFonts w:ascii="Times New Roman" w:hAnsi="Times New Roman"/>
                <w:sz w:val="20"/>
                <w:szCs w:val="20"/>
              </w:rPr>
            </w:pPr>
            <w:proofErr w:type="spellStart"/>
            <w:proofErr w:type="gramStart"/>
            <w:r w:rsidRPr="00A02933">
              <w:rPr>
                <w:rFonts w:ascii="Times New Roman" w:hAnsi="Times New Roman"/>
                <w:b/>
                <w:sz w:val="20"/>
                <w:szCs w:val="20"/>
              </w:rPr>
              <w:t>pH</w:t>
            </w:r>
            <w:r w:rsidRPr="00A02933">
              <w:rPr>
                <w:rFonts w:ascii="Times New Roman" w:hAnsi="Times New Roman"/>
                <w:b/>
                <w:sz w:val="20"/>
                <w:szCs w:val="20"/>
                <w:vertAlign w:val="subscript"/>
              </w:rPr>
              <w:t>PZC</w:t>
            </w:r>
            <w:proofErr w:type="spellEnd"/>
            <w:proofErr w:type="gramEnd"/>
          </w:p>
        </w:tc>
        <w:tc>
          <w:tcPr>
            <w:tcW w:w="1350" w:type="dxa"/>
            <w:tcBorders>
              <w:top w:val="single" w:sz="24" w:space="0" w:color="auto"/>
            </w:tcBorders>
            <w:vAlign w:val="center"/>
          </w:tcPr>
          <w:p w14:paraId="12ED2710" w14:textId="77777777" w:rsidR="00983EFC" w:rsidRPr="00A02933" w:rsidRDefault="00983EFC" w:rsidP="009D312E">
            <w:pPr>
              <w:spacing w:after="0" w:line="240" w:lineRule="auto"/>
              <w:jc w:val="center"/>
              <w:rPr>
                <w:rFonts w:ascii="Times New Roman" w:hAnsi="Times New Roman"/>
                <w:sz w:val="20"/>
                <w:szCs w:val="20"/>
              </w:rPr>
            </w:pPr>
            <w:r w:rsidRPr="00A02933">
              <w:rPr>
                <w:rFonts w:ascii="Times New Roman" w:hAnsi="Times New Roman"/>
                <w:b/>
                <w:sz w:val="20"/>
                <w:szCs w:val="20"/>
              </w:rPr>
              <w:t>Specific Surface Area (m</w:t>
            </w:r>
            <w:r w:rsidRPr="00A02933">
              <w:rPr>
                <w:rFonts w:ascii="Times New Roman" w:hAnsi="Times New Roman"/>
                <w:b/>
                <w:sz w:val="20"/>
                <w:szCs w:val="20"/>
                <w:vertAlign w:val="superscript"/>
              </w:rPr>
              <w:t>2</w:t>
            </w:r>
            <w:r w:rsidRPr="00A02933">
              <w:rPr>
                <w:rFonts w:ascii="Times New Roman" w:hAnsi="Times New Roman"/>
                <w:b/>
                <w:sz w:val="20"/>
                <w:szCs w:val="20"/>
              </w:rPr>
              <w:t>/g)</w:t>
            </w:r>
          </w:p>
        </w:tc>
      </w:tr>
      <w:tr w:rsidR="00983EFC" w:rsidRPr="00A02933" w14:paraId="4F0D4C5E" w14:textId="77777777" w:rsidTr="009D312E">
        <w:trPr>
          <w:trHeight w:hRule="exact" w:val="576"/>
        </w:trPr>
        <w:tc>
          <w:tcPr>
            <w:tcW w:w="2250" w:type="dxa"/>
            <w:tcBorders>
              <w:top w:val="single" w:sz="24" w:space="0" w:color="auto"/>
              <w:left w:val="single" w:sz="24" w:space="0" w:color="auto"/>
            </w:tcBorders>
            <w:vAlign w:val="center"/>
          </w:tcPr>
          <w:p w14:paraId="37C46281" w14:textId="77777777" w:rsidR="00983EFC" w:rsidRPr="00A02933" w:rsidRDefault="00983EFC" w:rsidP="009D312E">
            <w:pPr>
              <w:spacing w:after="0" w:line="240" w:lineRule="auto"/>
              <w:rPr>
                <w:rFonts w:ascii="Times New Roman" w:hAnsi="Times New Roman"/>
                <w:sz w:val="20"/>
                <w:szCs w:val="20"/>
              </w:rPr>
            </w:pPr>
            <w:r w:rsidRPr="00A02933">
              <w:rPr>
                <w:rFonts w:ascii="Times New Roman" w:hAnsi="Times New Roman"/>
                <w:sz w:val="20"/>
                <w:szCs w:val="20"/>
              </w:rPr>
              <w:t>None</w:t>
            </w:r>
          </w:p>
        </w:tc>
        <w:tc>
          <w:tcPr>
            <w:tcW w:w="1890" w:type="dxa"/>
            <w:tcBorders>
              <w:top w:val="single" w:sz="24" w:space="0" w:color="auto"/>
            </w:tcBorders>
            <w:vAlign w:val="center"/>
          </w:tcPr>
          <w:p w14:paraId="0403C602" w14:textId="77777777" w:rsidR="00983EFC" w:rsidRPr="00A02933" w:rsidRDefault="00983EFC" w:rsidP="009D312E">
            <w:pPr>
              <w:spacing w:after="0" w:line="240" w:lineRule="auto"/>
              <w:rPr>
                <w:rFonts w:ascii="Times New Roman" w:hAnsi="Times New Roman"/>
                <w:sz w:val="20"/>
                <w:szCs w:val="20"/>
              </w:rPr>
            </w:pPr>
            <w:r w:rsidRPr="00A02933">
              <w:rPr>
                <w:rFonts w:ascii="Times New Roman" w:hAnsi="Times New Roman"/>
                <w:sz w:val="20"/>
                <w:szCs w:val="20"/>
              </w:rPr>
              <w:t>Iron (III) Nitrate</w:t>
            </w:r>
          </w:p>
        </w:tc>
        <w:tc>
          <w:tcPr>
            <w:tcW w:w="2160" w:type="dxa"/>
            <w:gridSpan w:val="2"/>
            <w:tcBorders>
              <w:top w:val="single" w:sz="24" w:space="0" w:color="auto"/>
            </w:tcBorders>
            <w:vAlign w:val="center"/>
          </w:tcPr>
          <w:p w14:paraId="1FCFF7B8" w14:textId="77777777" w:rsidR="00983EFC" w:rsidRPr="00A02933" w:rsidRDefault="00983EFC" w:rsidP="009D312E">
            <w:pPr>
              <w:spacing w:after="0" w:line="240" w:lineRule="auto"/>
              <w:rPr>
                <w:rFonts w:ascii="Times New Roman" w:hAnsi="Times New Roman"/>
                <w:sz w:val="20"/>
                <w:szCs w:val="20"/>
              </w:rPr>
            </w:pPr>
            <w:r w:rsidRPr="00A02933">
              <w:rPr>
                <w:rFonts w:ascii="Times New Roman" w:hAnsi="Times New Roman"/>
                <w:sz w:val="20"/>
                <w:szCs w:val="20"/>
              </w:rPr>
              <w:t>15.8 ± 0.90</w:t>
            </w:r>
          </w:p>
        </w:tc>
        <w:tc>
          <w:tcPr>
            <w:tcW w:w="990" w:type="dxa"/>
            <w:tcBorders>
              <w:top w:val="single" w:sz="24" w:space="0" w:color="auto"/>
            </w:tcBorders>
            <w:vAlign w:val="center"/>
          </w:tcPr>
          <w:p w14:paraId="085F2224" w14:textId="77777777" w:rsidR="00983EFC" w:rsidRPr="00A02933" w:rsidRDefault="00983EFC" w:rsidP="009D312E">
            <w:pPr>
              <w:spacing w:after="0" w:line="240" w:lineRule="auto"/>
              <w:rPr>
                <w:rFonts w:ascii="Times New Roman" w:hAnsi="Times New Roman"/>
                <w:sz w:val="20"/>
                <w:szCs w:val="20"/>
              </w:rPr>
            </w:pPr>
            <w:r w:rsidRPr="00A02933">
              <w:rPr>
                <w:rFonts w:ascii="Times New Roman" w:hAnsi="Times New Roman"/>
                <w:sz w:val="20"/>
                <w:szCs w:val="20"/>
              </w:rPr>
              <w:t>3.1 ± 0.3</w:t>
            </w:r>
          </w:p>
        </w:tc>
        <w:tc>
          <w:tcPr>
            <w:tcW w:w="1350" w:type="dxa"/>
            <w:tcBorders>
              <w:top w:val="single" w:sz="24" w:space="0" w:color="auto"/>
            </w:tcBorders>
            <w:vAlign w:val="center"/>
          </w:tcPr>
          <w:p w14:paraId="44AD7FD1" w14:textId="77777777" w:rsidR="00983EFC" w:rsidRPr="00A02933" w:rsidRDefault="00983EFC" w:rsidP="009D312E">
            <w:pPr>
              <w:spacing w:after="0" w:line="240" w:lineRule="auto"/>
              <w:rPr>
                <w:rFonts w:ascii="Times New Roman" w:hAnsi="Times New Roman"/>
                <w:sz w:val="20"/>
                <w:szCs w:val="20"/>
              </w:rPr>
            </w:pPr>
            <w:r w:rsidRPr="00A02933">
              <w:rPr>
                <w:rFonts w:ascii="Times New Roman" w:hAnsi="Times New Roman"/>
                <w:sz w:val="20"/>
                <w:szCs w:val="20"/>
              </w:rPr>
              <w:t>49 ± 4</w:t>
            </w:r>
          </w:p>
        </w:tc>
      </w:tr>
      <w:tr w:rsidR="00983EFC" w:rsidRPr="00A02933" w14:paraId="6D5DD450" w14:textId="77777777" w:rsidTr="009D312E">
        <w:trPr>
          <w:trHeight w:hRule="exact" w:val="576"/>
        </w:trPr>
        <w:tc>
          <w:tcPr>
            <w:tcW w:w="2250" w:type="dxa"/>
            <w:tcBorders>
              <w:left w:val="single" w:sz="24" w:space="0" w:color="auto"/>
            </w:tcBorders>
            <w:vAlign w:val="center"/>
          </w:tcPr>
          <w:p w14:paraId="4C378B03" w14:textId="77777777" w:rsidR="00983EFC" w:rsidRPr="00A02933" w:rsidRDefault="00983EFC" w:rsidP="009D312E">
            <w:pPr>
              <w:spacing w:after="0" w:line="240" w:lineRule="auto"/>
              <w:rPr>
                <w:rFonts w:ascii="Times New Roman" w:hAnsi="Times New Roman"/>
                <w:sz w:val="20"/>
                <w:szCs w:val="20"/>
              </w:rPr>
            </w:pPr>
            <w:r w:rsidRPr="00A02933">
              <w:rPr>
                <w:rFonts w:ascii="Times New Roman" w:hAnsi="Times New Roman"/>
                <w:sz w:val="20"/>
                <w:szCs w:val="20"/>
              </w:rPr>
              <w:t>Hydrogen Peroxide</w:t>
            </w:r>
          </w:p>
        </w:tc>
        <w:tc>
          <w:tcPr>
            <w:tcW w:w="1890" w:type="dxa"/>
            <w:shd w:val="clear" w:color="auto" w:fill="auto"/>
            <w:vAlign w:val="center"/>
          </w:tcPr>
          <w:p w14:paraId="09DCDC44" w14:textId="77777777" w:rsidR="00983EFC" w:rsidRPr="00A02933" w:rsidRDefault="00983EFC" w:rsidP="009D312E">
            <w:pPr>
              <w:spacing w:after="0" w:line="240" w:lineRule="auto"/>
              <w:rPr>
                <w:rFonts w:ascii="Times New Roman" w:hAnsi="Times New Roman"/>
                <w:sz w:val="20"/>
                <w:szCs w:val="20"/>
              </w:rPr>
            </w:pPr>
            <w:r w:rsidRPr="00A02933">
              <w:rPr>
                <w:rFonts w:ascii="Times New Roman" w:hAnsi="Times New Roman"/>
                <w:sz w:val="20"/>
                <w:szCs w:val="20"/>
              </w:rPr>
              <w:t>Iron (III) Nitrate</w:t>
            </w:r>
          </w:p>
        </w:tc>
        <w:tc>
          <w:tcPr>
            <w:tcW w:w="2160" w:type="dxa"/>
            <w:gridSpan w:val="2"/>
            <w:vAlign w:val="center"/>
          </w:tcPr>
          <w:p w14:paraId="78FADEF0" w14:textId="77777777" w:rsidR="00983EFC" w:rsidRPr="00A02933" w:rsidRDefault="00983EFC" w:rsidP="009D312E">
            <w:pPr>
              <w:spacing w:after="0" w:line="240" w:lineRule="auto"/>
              <w:rPr>
                <w:rFonts w:ascii="Times New Roman" w:hAnsi="Times New Roman"/>
                <w:sz w:val="20"/>
                <w:szCs w:val="20"/>
              </w:rPr>
            </w:pPr>
            <w:r w:rsidRPr="00A02933">
              <w:rPr>
                <w:rFonts w:ascii="Times New Roman" w:hAnsi="Times New Roman"/>
                <w:sz w:val="20"/>
                <w:szCs w:val="20"/>
              </w:rPr>
              <w:t xml:space="preserve">11.2 ± 0.53 </w:t>
            </w:r>
          </w:p>
        </w:tc>
        <w:tc>
          <w:tcPr>
            <w:tcW w:w="990" w:type="dxa"/>
            <w:shd w:val="clear" w:color="auto" w:fill="auto"/>
            <w:vAlign w:val="center"/>
          </w:tcPr>
          <w:p w14:paraId="4B478CE8" w14:textId="77777777" w:rsidR="00983EFC" w:rsidRPr="00A02933" w:rsidRDefault="00983EFC" w:rsidP="009D312E">
            <w:pPr>
              <w:spacing w:after="0" w:line="240" w:lineRule="auto"/>
              <w:rPr>
                <w:rFonts w:ascii="Times New Roman" w:hAnsi="Times New Roman"/>
                <w:sz w:val="20"/>
                <w:szCs w:val="20"/>
              </w:rPr>
            </w:pPr>
            <w:r w:rsidRPr="00A02933">
              <w:rPr>
                <w:rFonts w:ascii="Times New Roman" w:hAnsi="Times New Roman"/>
                <w:sz w:val="20"/>
                <w:szCs w:val="20"/>
              </w:rPr>
              <w:t>3.3 ± 0.1</w:t>
            </w:r>
          </w:p>
        </w:tc>
        <w:tc>
          <w:tcPr>
            <w:tcW w:w="1350" w:type="dxa"/>
            <w:shd w:val="clear" w:color="auto" w:fill="auto"/>
            <w:vAlign w:val="center"/>
          </w:tcPr>
          <w:p w14:paraId="12F57388" w14:textId="77777777" w:rsidR="00983EFC" w:rsidRPr="00A02933" w:rsidRDefault="00983EFC" w:rsidP="009D312E">
            <w:pPr>
              <w:spacing w:after="0" w:line="240" w:lineRule="auto"/>
              <w:rPr>
                <w:rFonts w:ascii="Times New Roman" w:hAnsi="Times New Roman"/>
                <w:sz w:val="20"/>
                <w:szCs w:val="20"/>
              </w:rPr>
            </w:pPr>
            <w:r w:rsidRPr="00A02933">
              <w:rPr>
                <w:rFonts w:ascii="Times New Roman" w:hAnsi="Times New Roman"/>
                <w:sz w:val="20"/>
                <w:szCs w:val="20"/>
              </w:rPr>
              <w:t>54 ± 9</w:t>
            </w:r>
          </w:p>
        </w:tc>
      </w:tr>
      <w:tr w:rsidR="00983EFC" w:rsidRPr="00A02933" w14:paraId="68802915" w14:textId="77777777" w:rsidTr="009D312E">
        <w:trPr>
          <w:trHeight w:hRule="exact" w:val="576"/>
        </w:trPr>
        <w:tc>
          <w:tcPr>
            <w:tcW w:w="2250" w:type="dxa"/>
            <w:tcBorders>
              <w:left w:val="single" w:sz="24" w:space="0" w:color="auto"/>
              <w:bottom w:val="single" w:sz="24" w:space="0" w:color="auto"/>
            </w:tcBorders>
            <w:vAlign w:val="center"/>
          </w:tcPr>
          <w:p w14:paraId="43A6EBD6" w14:textId="77777777" w:rsidR="00983EFC" w:rsidRPr="00A02933" w:rsidRDefault="00983EFC" w:rsidP="009D312E">
            <w:pPr>
              <w:spacing w:after="0" w:line="240" w:lineRule="auto"/>
              <w:rPr>
                <w:rFonts w:ascii="Times New Roman" w:hAnsi="Times New Roman"/>
                <w:sz w:val="20"/>
                <w:szCs w:val="20"/>
              </w:rPr>
            </w:pPr>
            <w:r w:rsidRPr="00A02933">
              <w:rPr>
                <w:rFonts w:ascii="Times New Roman" w:hAnsi="Times New Roman"/>
                <w:sz w:val="20"/>
                <w:szCs w:val="20"/>
              </w:rPr>
              <w:t>Potassium Permanganate</w:t>
            </w:r>
          </w:p>
        </w:tc>
        <w:tc>
          <w:tcPr>
            <w:tcW w:w="1890" w:type="dxa"/>
            <w:tcBorders>
              <w:bottom w:val="single" w:sz="24" w:space="0" w:color="auto"/>
            </w:tcBorders>
            <w:vAlign w:val="center"/>
          </w:tcPr>
          <w:p w14:paraId="75B2446F" w14:textId="77777777" w:rsidR="00983EFC" w:rsidRPr="00A02933" w:rsidRDefault="00983EFC" w:rsidP="009D312E">
            <w:pPr>
              <w:spacing w:after="0" w:line="240" w:lineRule="auto"/>
              <w:rPr>
                <w:rFonts w:ascii="Times New Roman" w:hAnsi="Times New Roman"/>
                <w:sz w:val="20"/>
                <w:szCs w:val="20"/>
              </w:rPr>
            </w:pPr>
            <w:r w:rsidRPr="00A02933">
              <w:rPr>
                <w:rFonts w:ascii="Times New Roman" w:hAnsi="Times New Roman"/>
                <w:sz w:val="20"/>
                <w:szCs w:val="20"/>
              </w:rPr>
              <w:t>Iron (III) Nitrate</w:t>
            </w:r>
          </w:p>
        </w:tc>
        <w:tc>
          <w:tcPr>
            <w:tcW w:w="2160" w:type="dxa"/>
            <w:gridSpan w:val="2"/>
            <w:tcBorders>
              <w:bottom w:val="single" w:sz="24" w:space="0" w:color="auto"/>
            </w:tcBorders>
            <w:vAlign w:val="center"/>
          </w:tcPr>
          <w:p w14:paraId="52F85268" w14:textId="77777777" w:rsidR="00983EFC" w:rsidRPr="00A02933" w:rsidRDefault="00983EFC" w:rsidP="009D312E">
            <w:pPr>
              <w:spacing w:after="0" w:line="240" w:lineRule="auto"/>
              <w:rPr>
                <w:rFonts w:ascii="Times New Roman" w:hAnsi="Times New Roman"/>
                <w:sz w:val="20"/>
                <w:szCs w:val="20"/>
              </w:rPr>
            </w:pPr>
            <w:r w:rsidRPr="00A02933">
              <w:rPr>
                <w:rFonts w:ascii="Times New Roman" w:hAnsi="Times New Roman"/>
                <w:sz w:val="20"/>
                <w:szCs w:val="20"/>
              </w:rPr>
              <w:t>14.5 ± 0.56</w:t>
            </w:r>
          </w:p>
        </w:tc>
        <w:tc>
          <w:tcPr>
            <w:tcW w:w="990" w:type="dxa"/>
            <w:tcBorders>
              <w:bottom w:val="single" w:sz="24" w:space="0" w:color="auto"/>
            </w:tcBorders>
            <w:vAlign w:val="center"/>
          </w:tcPr>
          <w:p w14:paraId="1B7E31D5" w14:textId="77777777" w:rsidR="00983EFC" w:rsidRPr="00A02933" w:rsidRDefault="00983EFC" w:rsidP="009D312E">
            <w:pPr>
              <w:spacing w:after="0" w:line="240" w:lineRule="auto"/>
              <w:rPr>
                <w:rFonts w:ascii="Times New Roman" w:hAnsi="Times New Roman"/>
                <w:sz w:val="20"/>
                <w:szCs w:val="20"/>
              </w:rPr>
            </w:pPr>
            <w:r w:rsidRPr="00A02933">
              <w:rPr>
                <w:rFonts w:ascii="Times New Roman" w:hAnsi="Times New Roman"/>
                <w:sz w:val="20"/>
                <w:szCs w:val="20"/>
              </w:rPr>
              <w:t>4.3 ± 1.3</w:t>
            </w:r>
          </w:p>
        </w:tc>
        <w:tc>
          <w:tcPr>
            <w:tcW w:w="1350" w:type="dxa"/>
            <w:tcBorders>
              <w:bottom w:val="single" w:sz="24" w:space="0" w:color="auto"/>
            </w:tcBorders>
            <w:vAlign w:val="center"/>
          </w:tcPr>
          <w:p w14:paraId="534A67E2" w14:textId="77777777" w:rsidR="00983EFC" w:rsidRPr="00A02933" w:rsidRDefault="00983EFC" w:rsidP="009D312E">
            <w:pPr>
              <w:spacing w:after="0" w:line="240" w:lineRule="auto"/>
              <w:rPr>
                <w:rFonts w:ascii="Times New Roman" w:hAnsi="Times New Roman"/>
                <w:sz w:val="20"/>
                <w:szCs w:val="20"/>
              </w:rPr>
            </w:pPr>
            <w:r w:rsidRPr="00A02933">
              <w:rPr>
                <w:rFonts w:ascii="Times New Roman" w:hAnsi="Times New Roman"/>
                <w:sz w:val="20"/>
                <w:szCs w:val="20"/>
              </w:rPr>
              <w:t>58 ± 1</w:t>
            </w:r>
          </w:p>
        </w:tc>
      </w:tr>
      <w:tr w:rsidR="00983EFC" w:rsidRPr="00A02933" w14:paraId="13C0CDDF" w14:textId="77777777" w:rsidTr="009D312E">
        <w:trPr>
          <w:trHeight w:hRule="exact" w:val="576"/>
        </w:trPr>
        <w:tc>
          <w:tcPr>
            <w:tcW w:w="2250" w:type="dxa"/>
            <w:tcBorders>
              <w:top w:val="single" w:sz="24" w:space="0" w:color="auto"/>
              <w:left w:val="single" w:sz="24" w:space="0" w:color="auto"/>
              <w:bottom w:val="single" w:sz="4" w:space="0" w:color="auto"/>
            </w:tcBorders>
            <w:vAlign w:val="center"/>
          </w:tcPr>
          <w:p w14:paraId="17B4FE9F" w14:textId="77777777" w:rsidR="00983EFC" w:rsidRPr="00A02933" w:rsidRDefault="00983EFC" w:rsidP="009D312E">
            <w:pPr>
              <w:spacing w:after="0" w:line="240" w:lineRule="auto"/>
              <w:rPr>
                <w:rFonts w:ascii="Times New Roman" w:hAnsi="Times New Roman"/>
                <w:sz w:val="20"/>
                <w:szCs w:val="20"/>
              </w:rPr>
            </w:pPr>
            <w:r w:rsidRPr="00A02933">
              <w:rPr>
                <w:rFonts w:ascii="Times New Roman" w:hAnsi="Times New Roman"/>
                <w:sz w:val="20"/>
                <w:szCs w:val="20"/>
              </w:rPr>
              <w:t>None</w:t>
            </w:r>
          </w:p>
        </w:tc>
        <w:tc>
          <w:tcPr>
            <w:tcW w:w="1890" w:type="dxa"/>
            <w:tcBorders>
              <w:top w:val="single" w:sz="24" w:space="0" w:color="auto"/>
              <w:bottom w:val="single" w:sz="4" w:space="0" w:color="auto"/>
            </w:tcBorders>
            <w:vAlign w:val="center"/>
          </w:tcPr>
          <w:p w14:paraId="1598D422" w14:textId="77777777" w:rsidR="00983EFC" w:rsidRPr="00A02933" w:rsidRDefault="00983EFC" w:rsidP="009D312E">
            <w:pPr>
              <w:spacing w:after="0" w:line="240" w:lineRule="auto"/>
              <w:rPr>
                <w:rFonts w:ascii="Times New Roman" w:hAnsi="Times New Roman"/>
                <w:sz w:val="20"/>
                <w:szCs w:val="20"/>
              </w:rPr>
            </w:pPr>
            <w:r w:rsidRPr="00A02933">
              <w:rPr>
                <w:rFonts w:ascii="Times New Roman" w:hAnsi="Times New Roman"/>
                <w:sz w:val="20"/>
                <w:szCs w:val="20"/>
              </w:rPr>
              <w:t>Iron (II) Chloride</w:t>
            </w:r>
          </w:p>
        </w:tc>
        <w:tc>
          <w:tcPr>
            <w:tcW w:w="2160" w:type="dxa"/>
            <w:gridSpan w:val="2"/>
            <w:tcBorders>
              <w:top w:val="single" w:sz="24" w:space="0" w:color="auto"/>
              <w:bottom w:val="single" w:sz="4" w:space="0" w:color="auto"/>
            </w:tcBorders>
            <w:vAlign w:val="center"/>
          </w:tcPr>
          <w:p w14:paraId="230EE2F0" w14:textId="77777777" w:rsidR="00983EFC" w:rsidRPr="00A02933" w:rsidRDefault="00983EFC" w:rsidP="009D312E">
            <w:pPr>
              <w:spacing w:after="0" w:line="240" w:lineRule="auto"/>
              <w:rPr>
                <w:rFonts w:ascii="Times New Roman" w:hAnsi="Times New Roman"/>
                <w:sz w:val="20"/>
                <w:szCs w:val="20"/>
              </w:rPr>
            </w:pPr>
            <w:r w:rsidRPr="00A02933">
              <w:rPr>
                <w:rFonts w:ascii="Times New Roman" w:hAnsi="Times New Roman"/>
                <w:sz w:val="20"/>
                <w:szCs w:val="20"/>
              </w:rPr>
              <w:t>0.59 ± 0.03</w:t>
            </w:r>
          </w:p>
        </w:tc>
        <w:tc>
          <w:tcPr>
            <w:tcW w:w="990" w:type="dxa"/>
            <w:tcBorders>
              <w:top w:val="single" w:sz="24" w:space="0" w:color="auto"/>
              <w:bottom w:val="single" w:sz="4" w:space="0" w:color="auto"/>
            </w:tcBorders>
            <w:vAlign w:val="center"/>
          </w:tcPr>
          <w:p w14:paraId="0D24C8B6" w14:textId="77777777" w:rsidR="00983EFC" w:rsidRPr="00A02933" w:rsidRDefault="00983EFC" w:rsidP="009D312E">
            <w:pPr>
              <w:spacing w:after="0" w:line="240" w:lineRule="auto"/>
              <w:rPr>
                <w:rFonts w:ascii="Times New Roman" w:hAnsi="Times New Roman"/>
                <w:sz w:val="20"/>
                <w:szCs w:val="20"/>
              </w:rPr>
            </w:pPr>
            <w:r w:rsidRPr="00A02933">
              <w:rPr>
                <w:rFonts w:ascii="Times New Roman" w:hAnsi="Times New Roman"/>
                <w:sz w:val="20"/>
                <w:szCs w:val="20"/>
              </w:rPr>
              <w:t>5.3 ± 0.4</w:t>
            </w:r>
          </w:p>
          <w:p w14:paraId="5734B872" w14:textId="77777777" w:rsidR="00983EFC" w:rsidRPr="00A02933" w:rsidRDefault="00983EFC" w:rsidP="009D312E">
            <w:pPr>
              <w:spacing w:after="0" w:line="240" w:lineRule="auto"/>
              <w:rPr>
                <w:rFonts w:ascii="Times New Roman" w:hAnsi="Times New Roman"/>
                <w:sz w:val="20"/>
                <w:szCs w:val="20"/>
              </w:rPr>
            </w:pPr>
          </w:p>
        </w:tc>
        <w:tc>
          <w:tcPr>
            <w:tcW w:w="1350" w:type="dxa"/>
            <w:tcBorders>
              <w:top w:val="single" w:sz="24" w:space="0" w:color="auto"/>
              <w:bottom w:val="single" w:sz="4" w:space="0" w:color="auto"/>
            </w:tcBorders>
            <w:vAlign w:val="center"/>
          </w:tcPr>
          <w:p w14:paraId="1C94CE73" w14:textId="77777777" w:rsidR="00983EFC" w:rsidRPr="00A02933" w:rsidRDefault="00983EFC" w:rsidP="009D312E">
            <w:pPr>
              <w:spacing w:after="0" w:line="240" w:lineRule="auto"/>
              <w:rPr>
                <w:rFonts w:ascii="Times New Roman" w:hAnsi="Times New Roman"/>
                <w:sz w:val="20"/>
                <w:szCs w:val="20"/>
              </w:rPr>
            </w:pPr>
            <w:r w:rsidRPr="00A02933">
              <w:rPr>
                <w:rFonts w:ascii="Times New Roman" w:hAnsi="Times New Roman"/>
                <w:sz w:val="20"/>
                <w:szCs w:val="20"/>
              </w:rPr>
              <w:t>319 ± 2</w:t>
            </w:r>
          </w:p>
        </w:tc>
      </w:tr>
      <w:tr w:rsidR="00983EFC" w:rsidRPr="00A02933" w14:paraId="4B082D19" w14:textId="77777777" w:rsidTr="009D312E">
        <w:trPr>
          <w:trHeight w:hRule="exact" w:val="576"/>
        </w:trPr>
        <w:tc>
          <w:tcPr>
            <w:tcW w:w="2250" w:type="dxa"/>
            <w:tcBorders>
              <w:left w:val="single" w:sz="24" w:space="0" w:color="auto"/>
              <w:bottom w:val="single" w:sz="4" w:space="0" w:color="auto"/>
            </w:tcBorders>
            <w:vAlign w:val="center"/>
          </w:tcPr>
          <w:p w14:paraId="66A6B169" w14:textId="77777777" w:rsidR="00983EFC" w:rsidRPr="00A02933" w:rsidRDefault="00983EFC" w:rsidP="009D312E">
            <w:pPr>
              <w:spacing w:after="0" w:line="240" w:lineRule="auto"/>
              <w:rPr>
                <w:rFonts w:ascii="Times New Roman" w:hAnsi="Times New Roman"/>
                <w:sz w:val="20"/>
                <w:szCs w:val="20"/>
              </w:rPr>
            </w:pPr>
            <w:r w:rsidRPr="00A02933">
              <w:rPr>
                <w:rFonts w:ascii="Times New Roman" w:hAnsi="Times New Roman"/>
                <w:sz w:val="20"/>
                <w:szCs w:val="20"/>
              </w:rPr>
              <w:t>Hydrogen Peroxide</w:t>
            </w:r>
          </w:p>
        </w:tc>
        <w:tc>
          <w:tcPr>
            <w:tcW w:w="1890" w:type="dxa"/>
            <w:tcBorders>
              <w:bottom w:val="single" w:sz="4" w:space="0" w:color="auto"/>
            </w:tcBorders>
            <w:vAlign w:val="center"/>
          </w:tcPr>
          <w:p w14:paraId="23F0FB56" w14:textId="77777777" w:rsidR="00983EFC" w:rsidRPr="00A02933" w:rsidRDefault="00983EFC" w:rsidP="009D312E">
            <w:pPr>
              <w:spacing w:after="0" w:line="240" w:lineRule="auto"/>
              <w:rPr>
                <w:rFonts w:ascii="Times New Roman" w:hAnsi="Times New Roman"/>
                <w:sz w:val="20"/>
                <w:szCs w:val="20"/>
              </w:rPr>
            </w:pPr>
            <w:r w:rsidRPr="00A02933">
              <w:rPr>
                <w:rFonts w:ascii="Times New Roman" w:hAnsi="Times New Roman"/>
                <w:sz w:val="20"/>
                <w:szCs w:val="20"/>
              </w:rPr>
              <w:t>Iron (II) Chloride</w:t>
            </w:r>
          </w:p>
        </w:tc>
        <w:tc>
          <w:tcPr>
            <w:tcW w:w="2160" w:type="dxa"/>
            <w:gridSpan w:val="2"/>
            <w:tcBorders>
              <w:bottom w:val="single" w:sz="4" w:space="0" w:color="auto"/>
            </w:tcBorders>
            <w:vAlign w:val="center"/>
          </w:tcPr>
          <w:p w14:paraId="6EE6E52F" w14:textId="77777777" w:rsidR="00983EFC" w:rsidRPr="00A02933" w:rsidRDefault="00983EFC" w:rsidP="009D312E">
            <w:pPr>
              <w:spacing w:after="0" w:line="240" w:lineRule="auto"/>
              <w:rPr>
                <w:rFonts w:ascii="Times New Roman" w:hAnsi="Times New Roman"/>
                <w:sz w:val="20"/>
                <w:szCs w:val="20"/>
              </w:rPr>
            </w:pPr>
            <w:r w:rsidRPr="00A02933">
              <w:rPr>
                <w:rFonts w:ascii="Times New Roman" w:hAnsi="Times New Roman"/>
                <w:sz w:val="20"/>
                <w:szCs w:val="20"/>
              </w:rPr>
              <w:t>0.70 ± 0.12</w:t>
            </w:r>
          </w:p>
        </w:tc>
        <w:tc>
          <w:tcPr>
            <w:tcW w:w="990" w:type="dxa"/>
            <w:tcBorders>
              <w:bottom w:val="single" w:sz="4" w:space="0" w:color="auto"/>
            </w:tcBorders>
            <w:vAlign w:val="center"/>
          </w:tcPr>
          <w:p w14:paraId="2AF33F33" w14:textId="77777777" w:rsidR="00983EFC" w:rsidRPr="00A02933" w:rsidRDefault="00983EFC" w:rsidP="009D312E">
            <w:pPr>
              <w:spacing w:after="0" w:line="240" w:lineRule="auto"/>
              <w:rPr>
                <w:rFonts w:ascii="Times New Roman" w:hAnsi="Times New Roman"/>
                <w:sz w:val="20"/>
                <w:szCs w:val="20"/>
              </w:rPr>
            </w:pPr>
            <w:r w:rsidRPr="00A02933">
              <w:rPr>
                <w:rFonts w:ascii="Times New Roman" w:hAnsi="Times New Roman"/>
                <w:sz w:val="20"/>
                <w:szCs w:val="20"/>
              </w:rPr>
              <w:t>3.6 ± 0.1</w:t>
            </w:r>
          </w:p>
        </w:tc>
        <w:tc>
          <w:tcPr>
            <w:tcW w:w="1350" w:type="dxa"/>
            <w:tcBorders>
              <w:bottom w:val="single" w:sz="4" w:space="0" w:color="auto"/>
            </w:tcBorders>
            <w:vAlign w:val="center"/>
          </w:tcPr>
          <w:p w14:paraId="50CC5C92" w14:textId="77777777" w:rsidR="00983EFC" w:rsidRPr="00A02933" w:rsidRDefault="00983EFC" w:rsidP="009D312E">
            <w:pPr>
              <w:spacing w:after="0" w:line="240" w:lineRule="auto"/>
              <w:rPr>
                <w:rFonts w:ascii="Times New Roman" w:hAnsi="Times New Roman"/>
                <w:sz w:val="20"/>
                <w:szCs w:val="20"/>
              </w:rPr>
            </w:pPr>
            <w:r w:rsidRPr="00A02933">
              <w:rPr>
                <w:rFonts w:ascii="Times New Roman" w:hAnsi="Times New Roman"/>
                <w:sz w:val="20"/>
                <w:szCs w:val="20"/>
              </w:rPr>
              <w:t>105 ± 16</w:t>
            </w:r>
          </w:p>
        </w:tc>
      </w:tr>
      <w:tr w:rsidR="00983EFC" w:rsidRPr="00A02933" w14:paraId="741B5AED" w14:textId="77777777" w:rsidTr="009D312E">
        <w:trPr>
          <w:trHeight w:hRule="exact" w:val="576"/>
        </w:trPr>
        <w:tc>
          <w:tcPr>
            <w:tcW w:w="2250" w:type="dxa"/>
            <w:tcBorders>
              <w:top w:val="single" w:sz="4" w:space="0" w:color="auto"/>
              <w:left w:val="single" w:sz="24" w:space="0" w:color="auto"/>
              <w:bottom w:val="single" w:sz="24" w:space="0" w:color="auto"/>
            </w:tcBorders>
            <w:vAlign w:val="center"/>
          </w:tcPr>
          <w:p w14:paraId="13B6ECAE" w14:textId="77777777" w:rsidR="00983EFC" w:rsidRPr="00A02933" w:rsidRDefault="00983EFC" w:rsidP="009D312E">
            <w:pPr>
              <w:spacing w:after="0" w:line="240" w:lineRule="auto"/>
              <w:rPr>
                <w:rFonts w:ascii="Times New Roman" w:hAnsi="Times New Roman"/>
                <w:sz w:val="20"/>
                <w:szCs w:val="20"/>
              </w:rPr>
            </w:pPr>
            <w:r w:rsidRPr="00A02933">
              <w:rPr>
                <w:rFonts w:ascii="Times New Roman" w:hAnsi="Times New Roman"/>
                <w:sz w:val="20"/>
                <w:szCs w:val="20"/>
              </w:rPr>
              <w:t>Potassium Permanganate</w:t>
            </w:r>
          </w:p>
        </w:tc>
        <w:tc>
          <w:tcPr>
            <w:tcW w:w="1890" w:type="dxa"/>
            <w:tcBorders>
              <w:top w:val="single" w:sz="4" w:space="0" w:color="auto"/>
              <w:bottom w:val="single" w:sz="24" w:space="0" w:color="auto"/>
            </w:tcBorders>
            <w:vAlign w:val="center"/>
          </w:tcPr>
          <w:p w14:paraId="6BA28575" w14:textId="77777777" w:rsidR="00983EFC" w:rsidRPr="00A02933" w:rsidRDefault="00983EFC" w:rsidP="009D312E">
            <w:pPr>
              <w:spacing w:after="0" w:line="240" w:lineRule="auto"/>
              <w:rPr>
                <w:rFonts w:ascii="Times New Roman" w:hAnsi="Times New Roman"/>
                <w:sz w:val="20"/>
                <w:szCs w:val="20"/>
              </w:rPr>
            </w:pPr>
            <w:r w:rsidRPr="00A02933">
              <w:rPr>
                <w:rFonts w:ascii="Times New Roman" w:hAnsi="Times New Roman"/>
                <w:sz w:val="20"/>
                <w:szCs w:val="20"/>
              </w:rPr>
              <w:t>Iron (II) Chloride</w:t>
            </w:r>
          </w:p>
        </w:tc>
        <w:tc>
          <w:tcPr>
            <w:tcW w:w="2160" w:type="dxa"/>
            <w:gridSpan w:val="2"/>
            <w:tcBorders>
              <w:top w:val="single" w:sz="4" w:space="0" w:color="auto"/>
              <w:bottom w:val="single" w:sz="24" w:space="0" w:color="auto"/>
            </w:tcBorders>
            <w:vAlign w:val="center"/>
          </w:tcPr>
          <w:p w14:paraId="54E6C6D3" w14:textId="77777777" w:rsidR="00983EFC" w:rsidRPr="00A02933" w:rsidRDefault="00983EFC" w:rsidP="009D312E">
            <w:pPr>
              <w:spacing w:after="0" w:line="240" w:lineRule="auto"/>
              <w:rPr>
                <w:rFonts w:ascii="Times New Roman" w:hAnsi="Times New Roman"/>
                <w:sz w:val="20"/>
                <w:szCs w:val="20"/>
                <w:highlight w:val="yellow"/>
              </w:rPr>
            </w:pPr>
            <w:r w:rsidRPr="00A02933">
              <w:rPr>
                <w:rFonts w:ascii="Times New Roman" w:hAnsi="Times New Roman"/>
                <w:sz w:val="20"/>
                <w:szCs w:val="20"/>
              </w:rPr>
              <w:t>1.25 ± 0.14</w:t>
            </w:r>
          </w:p>
        </w:tc>
        <w:tc>
          <w:tcPr>
            <w:tcW w:w="990" w:type="dxa"/>
            <w:tcBorders>
              <w:top w:val="single" w:sz="4" w:space="0" w:color="auto"/>
              <w:bottom w:val="single" w:sz="24" w:space="0" w:color="auto"/>
            </w:tcBorders>
            <w:vAlign w:val="center"/>
          </w:tcPr>
          <w:p w14:paraId="34666718" w14:textId="77777777" w:rsidR="00983EFC" w:rsidRPr="00A02933" w:rsidRDefault="00983EFC" w:rsidP="009D312E">
            <w:pPr>
              <w:spacing w:after="0" w:line="240" w:lineRule="auto"/>
              <w:rPr>
                <w:rFonts w:ascii="Times New Roman" w:hAnsi="Times New Roman"/>
                <w:sz w:val="20"/>
                <w:szCs w:val="20"/>
              </w:rPr>
            </w:pPr>
            <w:r w:rsidRPr="00A02933">
              <w:rPr>
                <w:rFonts w:ascii="Times New Roman" w:hAnsi="Times New Roman"/>
                <w:sz w:val="20"/>
                <w:szCs w:val="20"/>
              </w:rPr>
              <w:t>4.8 ± 0.5</w:t>
            </w:r>
          </w:p>
        </w:tc>
        <w:tc>
          <w:tcPr>
            <w:tcW w:w="1350" w:type="dxa"/>
            <w:tcBorders>
              <w:top w:val="single" w:sz="4" w:space="0" w:color="auto"/>
              <w:bottom w:val="single" w:sz="24" w:space="0" w:color="auto"/>
            </w:tcBorders>
            <w:vAlign w:val="center"/>
          </w:tcPr>
          <w:p w14:paraId="578DC069" w14:textId="77777777" w:rsidR="00983EFC" w:rsidRPr="00A02933" w:rsidRDefault="00983EFC" w:rsidP="009D312E">
            <w:pPr>
              <w:spacing w:after="0" w:line="240" w:lineRule="auto"/>
              <w:rPr>
                <w:rFonts w:ascii="Times New Roman" w:hAnsi="Times New Roman"/>
                <w:sz w:val="20"/>
                <w:szCs w:val="20"/>
              </w:rPr>
            </w:pPr>
            <w:r w:rsidRPr="00A02933">
              <w:rPr>
                <w:rFonts w:ascii="Times New Roman" w:hAnsi="Times New Roman"/>
                <w:sz w:val="20"/>
                <w:szCs w:val="20"/>
              </w:rPr>
              <w:t>313 ± 6</w:t>
            </w:r>
          </w:p>
        </w:tc>
      </w:tr>
    </w:tbl>
    <w:p w14:paraId="1147D390" w14:textId="28D57DAF" w:rsidR="00C1380B" w:rsidRPr="00DA0260" w:rsidRDefault="00DF61EF" w:rsidP="00DF61EF">
      <w:pPr>
        <w:spacing w:after="0" w:line="480" w:lineRule="auto"/>
        <w:jc w:val="both"/>
        <w:rPr>
          <w:rFonts w:ascii="Times New Roman" w:hAnsi="Times New Roman"/>
          <w:sz w:val="24"/>
          <w:szCs w:val="24"/>
        </w:rPr>
      </w:pPr>
      <w:r w:rsidRPr="00FD0554">
        <w:rPr>
          <w:rFonts w:ascii="Times New Roman" w:hAnsi="Times New Roman"/>
          <w:sz w:val="24"/>
          <w:szCs w:val="24"/>
        </w:rPr>
        <w:lastRenderedPageBreak/>
        <w:t>Additionally, iron (II) chloride and iron (III) nitrate</w:t>
      </w:r>
      <w:r>
        <w:rPr>
          <w:rFonts w:ascii="Times New Roman" w:hAnsi="Times New Roman"/>
          <w:sz w:val="24"/>
          <w:szCs w:val="24"/>
        </w:rPr>
        <w:t>,</w:t>
      </w:r>
      <w:r w:rsidRPr="00FD0554">
        <w:rPr>
          <w:rFonts w:ascii="Times New Roman" w:hAnsi="Times New Roman"/>
          <w:sz w:val="24"/>
          <w:szCs w:val="24"/>
        </w:rPr>
        <w:t xml:space="preserve"> both with and without potassium permanganat</w:t>
      </w:r>
      <w:r w:rsidR="00B143A2">
        <w:rPr>
          <w:rFonts w:ascii="Times New Roman" w:hAnsi="Times New Roman"/>
          <w:sz w:val="24"/>
          <w:szCs w:val="24"/>
        </w:rPr>
        <w:t>e pretreatment, exhibit the highest metal loading rates and the</w:t>
      </w:r>
      <w:r w:rsidRPr="00FD0554">
        <w:rPr>
          <w:rFonts w:ascii="Times New Roman" w:hAnsi="Times New Roman"/>
          <w:sz w:val="24"/>
          <w:szCs w:val="24"/>
        </w:rPr>
        <w:t xml:space="preserve"> highest Q</w:t>
      </w:r>
      <w:r w:rsidRPr="00FD0554">
        <w:rPr>
          <w:rFonts w:ascii="Times New Roman" w:hAnsi="Times New Roman"/>
          <w:sz w:val="24"/>
          <w:szCs w:val="24"/>
          <w:vertAlign w:val="subscript"/>
        </w:rPr>
        <w:t xml:space="preserve">e1.5 </w:t>
      </w:r>
      <w:r w:rsidRPr="00FD0554">
        <w:rPr>
          <w:rFonts w:ascii="Times New Roman" w:hAnsi="Times New Roman"/>
          <w:sz w:val="24"/>
          <w:szCs w:val="24"/>
        </w:rPr>
        <w:t>values</w:t>
      </w:r>
      <w:r w:rsidR="00B143A2">
        <w:rPr>
          <w:rFonts w:ascii="Times New Roman" w:hAnsi="Times New Roman"/>
          <w:sz w:val="24"/>
          <w:szCs w:val="24"/>
        </w:rPr>
        <w:t xml:space="preserve"> among all the materials tested</w:t>
      </w:r>
      <w:r w:rsidRPr="00FD0554">
        <w:rPr>
          <w:rFonts w:ascii="Times New Roman" w:hAnsi="Times New Roman"/>
          <w:sz w:val="24"/>
          <w:szCs w:val="24"/>
        </w:rPr>
        <w:t xml:space="preserve"> (Table </w:t>
      </w:r>
      <w:r>
        <w:rPr>
          <w:rFonts w:ascii="Times New Roman" w:hAnsi="Times New Roman"/>
          <w:sz w:val="24"/>
          <w:szCs w:val="24"/>
        </w:rPr>
        <w:t xml:space="preserve">5.2). </w:t>
      </w:r>
      <w:r w:rsidRPr="00FD0554">
        <w:rPr>
          <w:rFonts w:ascii="Times New Roman" w:hAnsi="Times New Roman"/>
          <w:sz w:val="24"/>
          <w:szCs w:val="24"/>
        </w:rPr>
        <w:t xml:space="preserve">However, this trend </w:t>
      </w:r>
      <w:r w:rsidR="00B143A2">
        <w:rPr>
          <w:rFonts w:ascii="Times New Roman" w:hAnsi="Times New Roman"/>
          <w:sz w:val="24"/>
          <w:szCs w:val="24"/>
        </w:rPr>
        <w:t xml:space="preserve">of metal loading </w:t>
      </w:r>
      <w:r w:rsidR="006C1967">
        <w:rPr>
          <w:rFonts w:ascii="Times New Roman" w:hAnsi="Times New Roman"/>
          <w:sz w:val="24"/>
          <w:szCs w:val="24"/>
        </w:rPr>
        <w:t>correlating</w:t>
      </w:r>
      <w:r w:rsidR="00B143A2">
        <w:rPr>
          <w:rFonts w:ascii="Times New Roman" w:hAnsi="Times New Roman"/>
          <w:sz w:val="24"/>
          <w:szCs w:val="24"/>
        </w:rPr>
        <w:t xml:space="preserve"> with fluoride removal </w:t>
      </w:r>
      <w:r w:rsidRPr="00FD0554">
        <w:rPr>
          <w:rFonts w:ascii="Times New Roman" w:hAnsi="Times New Roman"/>
          <w:sz w:val="24"/>
          <w:szCs w:val="24"/>
        </w:rPr>
        <w:t xml:space="preserve">does not hold true for the entire set of treated materials. </w:t>
      </w:r>
      <w:r w:rsidR="00983EFC" w:rsidRPr="00FD0554">
        <w:rPr>
          <w:rFonts w:ascii="Times New Roman" w:hAnsi="Times New Roman"/>
          <w:sz w:val="24"/>
          <w:szCs w:val="24"/>
        </w:rPr>
        <w:t>For example, the lowest metal loading, occurring with aluminum chloride amendment on untreated wood char, does not correspond with the lowest Q</w:t>
      </w:r>
      <w:r w:rsidR="00983EFC" w:rsidRPr="00FD0554">
        <w:rPr>
          <w:rFonts w:ascii="Times New Roman" w:hAnsi="Times New Roman"/>
          <w:sz w:val="24"/>
          <w:szCs w:val="24"/>
          <w:vertAlign w:val="subscript"/>
        </w:rPr>
        <w:t>e1.5</w:t>
      </w:r>
      <w:r w:rsidR="00983EFC" w:rsidRPr="00FD0554">
        <w:rPr>
          <w:rFonts w:ascii="Times New Roman" w:hAnsi="Times New Roman"/>
          <w:sz w:val="24"/>
          <w:szCs w:val="24"/>
        </w:rPr>
        <w:t xml:space="preserve"> value</w:t>
      </w:r>
      <w:r w:rsidR="00DA0260">
        <w:rPr>
          <w:rFonts w:ascii="Times New Roman" w:hAnsi="Times New Roman"/>
          <w:sz w:val="24"/>
          <w:szCs w:val="24"/>
        </w:rPr>
        <w:t>,</w:t>
      </w:r>
      <w:r w:rsidR="00983EFC" w:rsidRPr="00FD0554">
        <w:rPr>
          <w:rFonts w:ascii="Times New Roman" w:hAnsi="Times New Roman"/>
          <w:sz w:val="24"/>
          <w:szCs w:val="24"/>
        </w:rPr>
        <w:t xml:space="preserve"> which is</w:t>
      </w:r>
      <w:r w:rsidR="00B143A2">
        <w:rPr>
          <w:rFonts w:ascii="Times New Roman" w:hAnsi="Times New Roman"/>
          <w:sz w:val="24"/>
          <w:szCs w:val="24"/>
        </w:rPr>
        <w:t xml:space="preserve"> instead</w:t>
      </w:r>
      <w:r w:rsidR="00983EFC" w:rsidRPr="00FD0554">
        <w:rPr>
          <w:rFonts w:ascii="Times New Roman" w:hAnsi="Times New Roman"/>
          <w:sz w:val="24"/>
          <w:szCs w:val="24"/>
        </w:rPr>
        <w:t xml:space="preserve"> exhibited by aluminum sulfate amendment on untreated wood char (0.57 mg/g for aluminum chloride</w:t>
      </w:r>
      <w:r w:rsidR="00B143A2">
        <w:rPr>
          <w:rFonts w:ascii="Times New Roman" w:hAnsi="Times New Roman"/>
          <w:sz w:val="24"/>
          <w:szCs w:val="24"/>
        </w:rPr>
        <w:t xml:space="preserve"> versus 0.14 mg/g for aluminum sulfate</w:t>
      </w:r>
      <w:r>
        <w:rPr>
          <w:rFonts w:ascii="Times New Roman" w:hAnsi="Times New Roman"/>
          <w:sz w:val="24"/>
          <w:szCs w:val="24"/>
        </w:rPr>
        <w:t>).</w:t>
      </w:r>
      <w:r w:rsidR="006C1967">
        <w:rPr>
          <w:rFonts w:ascii="Times New Roman" w:hAnsi="Times New Roman"/>
          <w:sz w:val="24"/>
          <w:szCs w:val="24"/>
        </w:rPr>
        <w:t xml:space="preserve">  Thus, while the general </w:t>
      </w:r>
      <w:r w:rsidR="00B143A2">
        <w:rPr>
          <w:rFonts w:ascii="Times New Roman" w:hAnsi="Times New Roman"/>
          <w:sz w:val="24"/>
          <w:szCs w:val="24"/>
        </w:rPr>
        <w:t xml:space="preserve">trend </w:t>
      </w:r>
      <w:r w:rsidR="00494409">
        <w:rPr>
          <w:rFonts w:ascii="Times New Roman" w:hAnsi="Times New Roman"/>
          <w:sz w:val="24"/>
          <w:szCs w:val="24"/>
        </w:rPr>
        <w:t>shown by this</w:t>
      </w:r>
      <w:r w:rsidR="00B143A2">
        <w:rPr>
          <w:rFonts w:ascii="Times New Roman" w:hAnsi="Times New Roman"/>
          <w:sz w:val="24"/>
          <w:szCs w:val="24"/>
        </w:rPr>
        <w:t xml:space="preserve"> data is that metal loading eq</w:t>
      </w:r>
      <w:r w:rsidR="006C1967">
        <w:rPr>
          <w:rFonts w:ascii="Times New Roman" w:hAnsi="Times New Roman"/>
          <w:sz w:val="24"/>
          <w:szCs w:val="24"/>
        </w:rPr>
        <w:t>uates with fluoride removal,</w:t>
      </w:r>
      <w:r w:rsidR="00B143A2">
        <w:rPr>
          <w:rFonts w:ascii="Times New Roman" w:hAnsi="Times New Roman"/>
          <w:sz w:val="24"/>
          <w:szCs w:val="24"/>
        </w:rPr>
        <w:t xml:space="preserve"> there are exceptions.  </w:t>
      </w:r>
    </w:p>
    <w:p w14:paraId="4BFD0D53" w14:textId="0DF29BAF" w:rsidR="00C1380B" w:rsidRDefault="003F0F57" w:rsidP="0054775A">
      <w:pPr>
        <w:spacing w:after="0" w:line="480" w:lineRule="auto"/>
        <w:ind w:firstLine="720"/>
        <w:jc w:val="both"/>
        <w:rPr>
          <w:rFonts w:ascii="Times New Roman" w:hAnsi="Times New Roman"/>
          <w:sz w:val="24"/>
          <w:szCs w:val="24"/>
        </w:rPr>
      </w:pPr>
      <w:r w:rsidRPr="00DA0260">
        <w:rPr>
          <w:rFonts w:ascii="Times New Roman" w:hAnsi="Times New Roman"/>
          <w:sz w:val="24"/>
          <w:szCs w:val="24"/>
        </w:rPr>
        <w:t>Ne</w:t>
      </w:r>
      <w:r w:rsidR="00DA0260" w:rsidRPr="00DA0260">
        <w:rPr>
          <w:rFonts w:ascii="Times New Roman" w:hAnsi="Times New Roman"/>
          <w:sz w:val="24"/>
          <w:szCs w:val="24"/>
        </w:rPr>
        <w:t>xt it is helpful to assess the e</w:t>
      </w:r>
      <w:r w:rsidRPr="00DA0260">
        <w:rPr>
          <w:rFonts w:ascii="Times New Roman" w:hAnsi="Times New Roman"/>
          <w:sz w:val="24"/>
          <w:szCs w:val="24"/>
        </w:rPr>
        <w:t>ffect of oxidation pretreatment</w:t>
      </w:r>
      <w:r w:rsidR="00DF61EF">
        <w:rPr>
          <w:rFonts w:ascii="Times New Roman" w:hAnsi="Times New Roman"/>
          <w:sz w:val="24"/>
          <w:szCs w:val="24"/>
        </w:rPr>
        <w:t xml:space="preserve"> on metal </w:t>
      </w:r>
      <w:r w:rsidR="00B143A2">
        <w:rPr>
          <w:rFonts w:ascii="Times New Roman" w:hAnsi="Times New Roman"/>
          <w:sz w:val="24"/>
          <w:szCs w:val="24"/>
        </w:rPr>
        <w:t>loading</w:t>
      </w:r>
      <w:r w:rsidR="00DF61EF">
        <w:rPr>
          <w:rFonts w:ascii="Times New Roman" w:hAnsi="Times New Roman"/>
          <w:sz w:val="24"/>
          <w:szCs w:val="24"/>
        </w:rPr>
        <w:t>.</w:t>
      </w:r>
      <w:r w:rsidRPr="00FD0554">
        <w:rPr>
          <w:rFonts w:ascii="Times New Roman" w:hAnsi="Times New Roman"/>
          <w:sz w:val="24"/>
          <w:szCs w:val="24"/>
        </w:rPr>
        <w:t xml:space="preserve"> In all cases, except for the iron (III) nitrate amended wood char, pretreatment with potassium permanganate increased metal loading on the wood char above that of </w:t>
      </w:r>
      <w:r w:rsidR="00B143A2">
        <w:rPr>
          <w:rFonts w:ascii="Times New Roman" w:hAnsi="Times New Roman"/>
          <w:sz w:val="24"/>
          <w:szCs w:val="24"/>
        </w:rPr>
        <w:t>metal amendment without</w:t>
      </w:r>
      <w:r w:rsidRPr="00FD0554">
        <w:rPr>
          <w:rFonts w:ascii="Times New Roman" w:hAnsi="Times New Roman"/>
          <w:sz w:val="24"/>
          <w:szCs w:val="24"/>
        </w:rPr>
        <w:t xml:space="preserve"> pretreatment (Figure </w:t>
      </w:r>
      <w:r w:rsidR="00DF61EF">
        <w:rPr>
          <w:rFonts w:ascii="Times New Roman" w:hAnsi="Times New Roman"/>
          <w:sz w:val="24"/>
          <w:szCs w:val="24"/>
        </w:rPr>
        <w:t>5</w:t>
      </w:r>
      <w:r>
        <w:rPr>
          <w:rFonts w:ascii="Times New Roman" w:hAnsi="Times New Roman"/>
          <w:sz w:val="24"/>
          <w:szCs w:val="24"/>
        </w:rPr>
        <w:t>.</w:t>
      </w:r>
      <w:r w:rsidR="00DF61EF">
        <w:rPr>
          <w:rFonts w:ascii="Times New Roman" w:hAnsi="Times New Roman"/>
          <w:sz w:val="24"/>
          <w:szCs w:val="24"/>
        </w:rPr>
        <w:t xml:space="preserve">3A). </w:t>
      </w:r>
      <w:r w:rsidRPr="00FD0554">
        <w:rPr>
          <w:rFonts w:ascii="Times New Roman" w:hAnsi="Times New Roman"/>
          <w:sz w:val="24"/>
          <w:szCs w:val="24"/>
        </w:rPr>
        <w:t>For e</w:t>
      </w:r>
      <w:r w:rsidR="00B143A2">
        <w:rPr>
          <w:rFonts w:ascii="Times New Roman" w:hAnsi="Times New Roman"/>
          <w:sz w:val="24"/>
          <w:szCs w:val="24"/>
        </w:rPr>
        <w:t>xample, iron (II) chloride shows a</w:t>
      </w:r>
      <w:r w:rsidRPr="00FD0554">
        <w:rPr>
          <w:rFonts w:ascii="Times New Roman" w:hAnsi="Times New Roman"/>
          <w:sz w:val="24"/>
          <w:szCs w:val="24"/>
        </w:rPr>
        <w:t xml:space="preserve"> 0.59 % iron loading without pretreatment and 1.25 % </w:t>
      </w:r>
      <w:r w:rsidR="00B143A2">
        <w:rPr>
          <w:rFonts w:ascii="Times New Roman" w:hAnsi="Times New Roman"/>
          <w:sz w:val="24"/>
          <w:szCs w:val="24"/>
        </w:rPr>
        <w:t xml:space="preserve">iron </w:t>
      </w:r>
      <w:r w:rsidRPr="00FD0554">
        <w:rPr>
          <w:rFonts w:ascii="Times New Roman" w:hAnsi="Times New Roman"/>
          <w:sz w:val="24"/>
          <w:szCs w:val="24"/>
        </w:rPr>
        <w:t xml:space="preserve">loading when pretreated with potassium permanganate (Table </w:t>
      </w:r>
      <w:r w:rsidR="00DF61EF">
        <w:rPr>
          <w:rFonts w:ascii="Times New Roman" w:hAnsi="Times New Roman"/>
          <w:sz w:val="24"/>
          <w:szCs w:val="24"/>
        </w:rPr>
        <w:t>5</w:t>
      </w:r>
      <w:r>
        <w:rPr>
          <w:rFonts w:ascii="Times New Roman" w:hAnsi="Times New Roman"/>
          <w:sz w:val="24"/>
          <w:szCs w:val="24"/>
        </w:rPr>
        <w:t>.</w:t>
      </w:r>
      <w:r w:rsidR="00DF61EF">
        <w:rPr>
          <w:rFonts w:ascii="Times New Roman" w:hAnsi="Times New Roman"/>
          <w:sz w:val="24"/>
          <w:szCs w:val="24"/>
        </w:rPr>
        <w:t xml:space="preserve">3). </w:t>
      </w:r>
      <w:r w:rsidRPr="00FD0554">
        <w:rPr>
          <w:rFonts w:ascii="Times New Roman" w:hAnsi="Times New Roman"/>
          <w:sz w:val="24"/>
          <w:szCs w:val="24"/>
        </w:rPr>
        <w:t xml:space="preserve">Table </w:t>
      </w:r>
      <w:r w:rsidR="00DF61EF">
        <w:rPr>
          <w:rFonts w:ascii="Times New Roman" w:hAnsi="Times New Roman"/>
          <w:sz w:val="24"/>
          <w:szCs w:val="24"/>
        </w:rPr>
        <w:t>5</w:t>
      </w:r>
      <w:r>
        <w:rPr>
          <w:rFonts w:ascii="Times New Roman" w:hAnsi="Times New Roman"/>
          <w:sz w:val="24"/>
          <w:szCs w:val="24"/>
        </w:rPr>
        <w:t>.</w:t>
      </w:r>
      <w:r w:rsidRPr="00FD0554">
        <w:rPr>
          <w:rFonts w:ascii="Times New Roman" w:hAnsi="Times New Roman"/>
          <w:sz w:val="24"/>
          <w:szCs w:val="24"/>
        </w:rPr>
        <w:t xml:space="preserve">3 </w:t>
      </w:r>
      <w:r w:rsidR="00B143A2">
        <w:rPr>
          <w:rFonts w:ascii="Times New Roman" w:hAnsi="Times New Roman"/>
          <w:sz w:val="24"/>
          <w:szCs w:val="24"/>
        </w:rPr>
        <w:t xml:space="preserve">also </w:t>
      </w:r>
      <w:r w:rsidRPr="00FD0554">
        <w:rPr>
          <w:rFonts w:ascii="Times New Roman" w:hAnsi="Times New Roman"/>
          <w:sz w:val="24"/>
          <w:szCs w:val="24"/>
        </w:rPr>
        <w:t>shows that aluminum sulfate has 0.05 % aluminum loading on wood char with no pretreatment, 0.05% for the hydrogen peroxide pretreated wood char, and 0.27% for the potassium permanganate pretre</w:t>
      </w:r>
      <w:r w:rsidR="00DF61EF">
        <w:rPr>
          <w:rFonts w:ascii="Times New Roman" w:hAnsi="Times New Roman"/>
          <w:sz w:val="24"/>
          <w:szCs w:val="24"/>
        </w:rPr>
        <w:t xml:space="preserve">ated char. </w:t>
      </w:r>
      <w:r w:rsidR="00DA0260">
        <w:rPr>
          <w:rFonts w:ascii="Times New Roman" w:hAnsi="Times New Roman"/>
          <w:sz w:val="24"/>
          <w:szCs w:val="24"/>
        </w:rPr>
        <w:t>These data suggest</w:t>
      </w:r>
      <w:r w:rsidRPr="00FD0554">
        <w:rPr>
          <w:rFonts w:ascii="Times New Roman" w:hAnsi="Times New Roman"/>
          <w:sz w:val="24"/>
          <w:szCs w:val="24"/>
        </w:rPr>
        <w:t xml:space="preserve"> that there is a relationship between the use of potassium permanganate pretreatment and higher metal loading, which subsequently increases fluoride removal ca</w:t>
      </w:r>
      <w:r w:rsidR="00DF61EF">
        <w:rPr>
          <w:rFonts w:ascii="Times New Roman" w:hAnsi="Times New Roman"/>
          <w:sz w:val="24"/>
          <w:szCs w:val="24"/>
        </w:rPr>
        <w:t>pacity.</w:t>
      </w:r>
      <w:r w:rsidRPr="00FD0554">
        <w:rPr>
          <w:rFonts w:ascii="Times New Roman" w:hAnsi="Times New Roman"/>
          <w:sz w:val="24"/>
          <w:szCs w:val="24"/>
        </w:rPr>
        <w:t xml:space="preserve"> </w:t>
      </w:r>
      <w:r w:rsidR="00C1380B" w:rsidRPr="00FD0554">
        <w:rPr>
          <w:rFonts w:ascii="Times New Roman" w:hAnsi="Times New Roman"/>
          <w:sz w:val="24"/>
          <w:szCs w:val="24"/>
        </w:rPr>
        <w:t>However, pretreatment with hydrogen peroxide did not result in increase</w:t>
      </w:r>
      <w:r w:rsidR="00B143A2">
        <w:rPr>
          <w:rFonts w:ascii="Times New Roman" w:hAnsi="Times New Roman"/>
          <w:sz w:val="24"/>
          <w:szCs w:val="24"/>
        </w:rPr>
        <w:t xml:space="preserve">d metal loading or </w:t>
      </w:r>
      <w:r w:rsidR="00494409">
        <w:rPr>
          <w:rFonts w:ascii="Times New Roman" w:hAnsi="Times New Roman"/>
          <w:sz w:val="24"/>
          <w:szCs w:val="24"/>
        </w:rPr>
        <w:t>higher f</w:t>
      </w:r>
      <w:r w:rsidR="00C1380B" w:rsidRPr="00FD0554">
        <w:rPr>
          <w:rFonts w:ascii="Times New Roman" w:hAnsi="Times New Roman"/>
          <w:sz w:val="24"/>
          <w:szCs w:val="24"/>
        </w:rPr>
        <w:t xml:space="preserve">luoride removal (Table </w:t>
      </w:r>
      <w:r w:rsidR="00DF61EF">
        <w:rPr>
          <w:rFonts w:ascii="Times New Roman" w:hAnsi="Times New Roman"/>
          <w:sz w:val="24"/>
          <w:szCs w:val="24"/>
        </w:rPr>
        <w:t>5</w:t>
      </w:r>
      <w:r w:rsidR="00C1380B">
        <w:rPr>
          <w:rFonts w:ascii="Times New Roman" w:hAnsi="Times New Roman"/>
          <w:sz w:val="24"/>
          <w:szCs w:val="24"/>
        </w:rPr>
        <w:t>.</w:t>
      </w:r>
      <w:r w:rsidR="00C1380B" w:rsidRPr="00FD0554">
        <w:rPr>
          <w:rFonts w:ascii="Times New Roman" w:hAnsi="Times New Roman"/>
          <w:sz w:val="24"/>
          <w:szCs w:val="24"/>
        </w:rPr>
        <w:t xml:space="preserve">3). An increase in metal loading on pretreated chars was expected </w:t>
      </w:r>
      <w:r w:rsidR="0054775A">
        <w:rPr>
          <w:rFonts w:ascii="Times New Roman" w:hAnsi="Times New Roman"/>
          <w:sz w:val="24"/>
          <w:szCs w:val="24"/>
        </w:rPr>
        <w:t>due to</w:t>
      </w:r>
      <w:r w:rsidR="00C1380B" w:rsidRPr="00FD0554">
        <w:rPr>
          <w:rFonts w:ascii="Times New Roman" w:hAnsi="Times New Roman"/>
          <w:sz w:val="24"/>
          <w:szCs w:val="24"/>
        </w:rPr>
        <w:t xml:space="preserve"> </w:t>
      </w:r>
      <w:r w:rsidR="0054775A">
        <w:rPr>
          <w:rFonts w:ascii="Times New Roman" w:hAnsi="Times New Roman"/>
          <w:sz w:val="24"/>
          <w:szCs w:val="24"/>
        </w:rPr>
        <w:t>previous research</w:t>
      </w:r>
      <w:r w:rsidR="00C1380B" w:rsidRPr="00FD0554">
        <w:rPr>
          <w:rFonts w:ascii="Times New Roman" w:hAnsi="Times New Roman"/>
          <w:sz w:val="24"/>
          <w:szCs w:val="24"/>
        </w:rPr>
        <w:t xml:space="preserve"> </w:t>
      </w:r>
      <w:r w:rsidR="0054775A">
        <w:rPr>
          <w:rFonts w:ascii="Times New Roman" w:hAnsi="Times New Roman"/>
          <w:sz w:val="24"/>
          <w:szCs w:val="24"/>
        </w:rPr>
        <w:t>demonstrating</w:t>
      </w:r>
      <w:r w:rsidR="00C1380B" w:rsidRPr="00FD0554">
        <w:rPr>
          <w:rFonts w:ascii="Times New Roman" w:hAnsi="Times New Roman"/>
          <w:sz w:val="24"/>
          <w:szCs w:val="24"/>
        </w:rPr>
        <w:t xml:space="preserve"> that </w:t>
      </w:r>
      <w:r w:rsidR="00C1380B" w:rsidRPr="00FD0554">
        <w:rPr>
          <w:rFonts w:ascii="Times New Roman" w:hAnsi="Times New Roman"/>
          <w:sz w:val="24"/>
          <w:szCs w:val="24"/>
        </w:rPr>
        <w:lastRenderedPageBreak/>
        <w:t>oxidation of activated carbon increases the oxygen content on the surface of the media, thus making it more acidic (</w:t>
      </w:r>
      <w:proofErr w:type="spellStart"/>
      <w:r w:rsidR="00C1380B" w:rsidRPr="00FD0554">
        <w:rPr>
          <w:rFonts w:ascii="Times New Roman" w:hAnsi="Times New Roman"/>
          <w:sz w:val="24"/>
          <w:szCs w:val="24"/>
        </w:rPr>
        <w:t>Jia</w:t>
      </w:r>
      <w:proofErr w:type="spellEnd"/>
      <w:r w:rsidR="00C1380B" w:rsidRPr="00FD0554">
        <w:rPr>
          <w:rFonts w:ascii="Times New Roman" w:hAnsi="Times New Roman"/>
          <w:sz w:val="24"/>
          <w:szCs w:val="24"/>
        </w:rPr>
        <w:t xml:space="preserve"> and Thomas, 2000). </w:t>
      </w:r>
      <w:proofErr w:type="spellStart"/>
      <w:r w:rsidR="00C1380B" w:rsidRPr="00FD0554">
        <w:rPr>
          <w:rFonts w:ascii="Times New Roman" w:hAnsi="Times New Roman"/>
          <w:sz w:val="24"/>
          <w:szCs w:val="24"/>
        </w:rPr>
        <w:t>Jia</w:t>
      </w:r>
      <w:proofErr w:type="spellEnd"/>
      <w:r w:rsidR="00C1380B" w:rsidRPr="00FD0554">
        <w:rPr>
          <w:rFonts w:ascii="Times New Roman" w:hAnsi="Times New Roman"/>
          <w:sz w:val="24"/>
          <w:szCs w:val="24"/>
        </w:rPr>
        <w:t xml:space="preserve"> and Thomas (2000) found a clear link between an increase in the oxygen content of the surface of coconut-based activated carbon and an increase in the adsorption of cadmium, a positively charged metal ion.  </w:t>
      </w:r>
      <w:r w:rsidR="00B143A2">
        <w:rPr>
          <w:rFonts w:ascii="Times New Roman" w:hAnsi="Times New Roman"/>
          <w:sz w:val="24"/>
          <w:szCs w:val="24"/>
        </w:rPr>
        <w:t xml:space="preserve">However, </w:t>
      </w:r>
      <w:r w:rsidR="00ED6119" w:rsidRPr="00FD0554">
        <w:rPr>
          <w:rFonts w:ascii="Times New Roman" w:hAnsi="Times New Roman"/>
          <w:sz w:val="24"/>
          <w:szCs w:val="24"/>
        </w:rPr>
        <w:t xml:space="preserve">Song </w:t>
      </w:r>
      <w:r w:rsidR="00ED6119" w:rsidRPr="00B143A2">
        <w:rPr>
          <w:rFonts w:ascii="Times New Roman" w:hAnsi="Times New Roman"/>
          <w:sz w:val="24"/>
          <w:szCs w:val="24"/>
        </w:rPr>
        <w:t xml:space="preserve">et al. </w:t>
      </w:r>
      <w:r w:rsidR="00B143A2">
        <w:rPr>
          <w:rFonts w:ascii="Times New Roman" w:hAnsi="Times New Roman"/>
          <w:sz w:val="24"/>
          <w:szCs w:val="24"/>
        </w:rPr>
        <w:t>(</w:t>
      </w:r>
      <w:r w:rsidR="00ED6119" w:rsidRPr="00FD0554">
        <w:rPr>
          <w:rFonts w:ascii="Times New Roman" w:hAnsi="Times New Roman"/>
          <w:sz w:val="24"/>
          <w:szCs w:val="24"/>
        </w:rPr>
        <w:t>2010</w:t>
      </w:r>
      <w:r w:rsidR="00B143A2">
        <w:rPr>
          <w:rFonts w:ascii="Times New Roman" w:hAnsi="Times New Roman"/>
          <w:sz w:val="24"/>
          <w:szCs w:val="24"/>
        </w:rPr>
        <w:t>)</w:t>
      </w:r>
      <w:r w:rsidR="00ED6119" w:rsidRPr="00FD0554">
        <w:rPr>
          <w:rFonts w:ascii="Times New Roman" w:hAnsi="Times New Roman"/>
          <w:sz w:val="24"/>
          <w:szCs w:val="24"/>
        </w:rPr>
        <w:t xml:space="preserve"> suggested there is still </w:t>
      </w:r>
      <w:r w:rsidR="00D67EF2">
        <w:rPr>
          <w:rFonts w:ascii="Times New Roman" w:hAnsi="Times New Roman"/>
          <w:sz w:val="24"/>
          <w:szCs w:val="24"/>
        </w:rPr>
        <w:t>much</w:t>
      </w:r>
      <w:r w:rsidR="00ED6119" w:rsidRPr="00FD0554">
        <w:rPr>
          <w:rFonts w:ascii="Times New Roman" w:hAnsi="Times New Roman"/>
          <w:sz w:val="24"/>
          <w:szCs w:val="24"/>
        </w:rPr>
        <w:t xml:space="preserve"> to be learned about the methods by which activated</w:t>
      </w:r>
      <w:r w:rsidR="00DF61EF">
        <w:rPr>
          <w:rFonts w:ascii="Times New Roman" w:hAnsi="Times New Roman"/>
          <w:sz w:val="24"/>
          <w:szCs w:val="24"/>
        </w:rPr>
        <w:t xml:space="preserve"> carbons adsorb various metals. </w:t>
      </w:r>
      <w:r w:rsidR="005B5409" w:rsidRPr="00FD0554">
        <w:rPr>
          <w:rFonts w:ascii="Times New Roman" w:hAnsi="Times New Roman"/>
          <w:sz w:val="24"/>
          <w:szCs w:val="24"/>
        </w:rPr>
        <w:t>Int</w:t>
      </w:r>
      <w:r w:rsidR="005B5409">
        <w:rPr>
          <w:rFonts w:ascii="Times New Roman" w:hAnsi="Times New Roman"/>
          <w:sz w:val="24"/>
          <w:szCs w:val="24"/>
        </w:rPr>
        <w:t>erestingly, the metal loading of t</w:t>
      </w:r>
      <w:r w:rsidR="005B5409" w:rsidRPr="00FD0554">
        <w:rPr>
          <w:rFonts w:ascii="Times New Roman" w:hAnsi="Times New Roman"/>
          <w:sz w:val="24"/>
          <w:szCs w:val="24"/>
        </w:rPr>
        <w:t xml:space="preserve">he aluminum oxide amended materials is negligible (&lt; 0.65 %) compared to that of the iron oxide amendments (0.59 – 15.9 %) (Figure </w:t>
      </w:r>
      <w:r w:rsidR="00DF61EF">
        <w:rPr>
          <w:rFonts w:ascii="Times New Roman" w:hAnsi="Times New Roman"/>
          <w:sz w:val="24"/>
          <w:szCs w:val="24"/>
        </w:rPr>
        <w:t>5</w:t>
      </w:r>
      <w:r w:rsidR="005B5409">
        <w:rPr>
          <w:rFonts w:ascii="Times New Roman" w:hAnsi="Times New Roman"/>
          <w:sz w:val="24"/>
          <w:szCs w:val="24"/>
        </w:rPr>
        <w:t>.</w:t>
      </w:r>
      <w:r w:rsidR="005B5409" w:rsidRPr="00FD0554">
        <w:rPr>
          <w:rFonts w:ascii="Times New Roman" w:hAnsi="Times New Roman"/>
          <w:sz w:val="24"/>
          <w:szCs w:val="24"/>
        </w:rPr>
        <w:t xml:space="preserve">3A and Table </w:t>
      </w:r>
      <w:r w:rsidR="00DF61EF">
        <w:rPr>
          <w:rFonts w:ascii="Times New Roman" w:hAnsi="Times New Roman"/>
          <w:sz w:val="24"/>
          <w:szCs w:val="24"/>
        </w:rPr>
        <w:t>5</w:t>
      </w:r>
      <w:r w:rsidR="005B5409">
        <w:rPr>
          <w:rFonts w:ascii="Times New Roman" w:hAnsi="Times New Roman"/>
          <w:sz w:val="24"/>
          <w:szCs w:val="24"/>
        </w:rPr>
        <w:t>.</w:t>
      </w:r>
      <w:r w:rsidR="00DF61EF">
        <w:rPr>
          <w:rFonts w:ascii="Times New Roman" w:hAnsi="Times New Roman"/>
          <w:sz w:val="24"/>
          <w:szCs w:val="24"/>
        </w:rPr>
        <w:t xml:space="preserve">3). </w:t>
      </w:r>
      <w:r w:rsidR="005B5409" w:rsidRPr="00FD0554">
        <w:rPr>
          <w:rFonts w:ascii="Times New Roman" w:hAnsi="Times New Roman"/>
          <w:sz w:val="24"/>
          <w:szCs w:val="24"/>
        </w:rPr>
        <w:t>Additional</w:t>
      </w:r>
      <w:r w:rsidR="00B143A2">
        <w:rPr>
          <w:rFonts w:ascii="Times New Roman" w:hAnsi="Times New Roman"/>
          <w:sz w:val="24"/>
          <w:szCs w:val="24"/>
        </w:rPr>
        <w:t>ly, the order of metal concentration</w:t>
      </w:r>
      <w:r w:rsidR="00094947">
        <w:rPr>
          <w:rFonts w:ascii="Times New Roman" w:hAnsi="Times New Roman"/>
          <w:sz w:val="24"/>
          <w:szCs w:val="24"/>
        </w:rPr>
        <w:t>s</w:t>
      </w:r>
      <w:r w:rsidR="00B143A2">
        <w:rPr>
          <w:rFonts w:ascii="Times New Roman" w:hAnsi="Times New Roman"/>
          <w:sz w:val="24"/>
          <w:szCs w:val="24"/>
        </w:rPr>
        <w:t xml:space="preserve"> </w:t>
      </w:r>
      <w:r w:rsidR="00094947">
        <w:rPr>
          <w:rFonts w:ascii="Times New Roman" w:hAnsi="Times New Roman"/>
          <w:sz w:val="24"/>
          <w:szCs w:val="24"/>
        </w:rPr>
        <w:t xml:space="preserve">in the </w:t>
      </w:r>
      <w:r w:rsidR="00B143A2">
        <w:rPr>
          <w:rFonts w:ascii="Times New Roman" w:hAnsi="Times New Roman"/>
          <w:sz w:val="24"/>
          <w:szCs w:val="24"/>
        </w:rPr>
        <w:t xml:space="preserve">starting </w:t>
      </w:r>
      <w:r w:rsidR="00094947">
        <w:rPr>
          <w:rFonts w:ascii="Times New Roman" w:hAnsi="Times New Roman"/>
          <w:sz w:val="24"/>
          <w:szCs w:val="24"/>
        </w:rPr>
        <w:t xml:space="preserve">solutions for metal amendment methods did not equate with the order of metal incorporated into the wood char. </w:t>
      </w:r>
      <w:r w:rsidR="005B5409" w:rsidRPr="00FD0554">
        <w:rPr>
          <w:rFonts w:ascii="Times New Roman" w:hAnsi="Times New Roman"/>
          <w:sz w:val="24"/>
          <w:szCs w:val="24"/>
        </w:rPr>
        <w:t xml:space="preserve">Starting metal concentrations in amendment solutions went from lowest to highest </w:t>
      </w:r>
      <w:r w:rsidR="00D67EF2">
        <w:rPr>
          <w:rFonts w:ascii="Times New Roman" w:hAnsi="Times New Roman"/>
          <w:sz w:val="24"/>
          <w:szCs w:val="24"/>
        </w:rPr>
        <w:t xml:space="preserve">following </w:t>
      </w:r>
      <w:r w:rsidR="00DA0260">
        <w:rPr>
          <w:rFonts w:ascii="Times New Roman" w:hAnsi="Times New Roman"/>
          <w:sz w:val="24"/>
          <w:szCs w:val="24"/>
        </w:rPr>
        <w:t xml:space="preserve">the </w:t>
      </w:r>
      <w:r w:rsidR="005B5409" w:rsidRPr="00FD0554">
        <w:rPr>
          <w:rFonts w:ascii="Times New Roman" w:hAnsi="Times New Roman"/>
          <w:sz w:val="24"/>
          <w:szCs w:val="24"/>
        </w:rPr>
        <w:t>order</w:t>
      </w:r>
      <w:r w:rsidR="00D67EF2">
        <w:rPr>
          <w:rFonts w:ascii="Times New Roman" w:hAnsi="Times New Roman"/>
          <w:sz w:val="24"/>
          <w:szCs w:val="24"/>
        </w:rPr>
        <w:t xml:space="preserve"> of</w:t>
      </w:r>
      <w:r w:rsidR="00DA0260">
        <w:rPr>
          <w:rFonts w:ascii="Times New Roman" w:hAnsi="Times New Roman"/>
          <w:sz w:val="24"/>
          <w:szCs w:val="24"/>
        </w:rPr>
        <w:t xml:space="preserve"> </w:t>
      </w:r>
      <w:r w:rsidR="005B5409" w:rsidRPr="00FD0554">
        <w:rPr>
          <w:rFonts w:ascii="Times New Roman" w:hAnsi="Times New Roman"/>
          <w:sz w:val="24"/>
          <w:szCs w:val="24"/>
        </w:rPr>
        <w:t xml:space="preserve">aluminum sulfate &lt; iron (III) nitrate &lt; aluminum chloride &lt; iron (II) chloride, whereas the </w:t>
      </w:r>
      <w:r w:rsidR="0054775A">
        <w:rPr>
          <w:rFonts w:ascii="Times New Roman" w:hAnsi="Times New Roman"/>
          <w:sz w:val="24"/>
          <w:szCs w:val="24"/>
        </w:rPr>
        <w:t>metal</w:t>
      </w:r>
      <w:r w:rsidR="00094947">
        <w:rPr>
          <w:rFonts w:ascii="Times New Roman" w:hAnsi="Times New Roman"/>
          <w:sz w:val="24"/>
          <w:szCs w:val="24"/>
        </w:rPr>
        <w:t xml:space="preserve"> </w:t>
      </w:r>
      <w:r w:rsidR="005B5409" w:rsidRPr="00FD0554">
        <w:rPr>
          <w:rFonts w:ascii="Times New Roman" w:hAnsi="Times New Roman"/>
          <w:sz w:val="24"/>
          <w:szCs w:val="24"/>
        </w:rPr>
        <w:t>l</w:t>
      </w:r>
      <w:r w:rsidR="00094947">
        <w:rPr>
          <w:rFonts w:ascii="Times New Roman" w:hAnsi="Times New Roman"/>
          <w:sz w:val="24"/>
          <w:szCs w:val="24"/>
        </w:rPr>
        <w:t>oadi</w:t>
      </w:r>
      <w:r w:rsidR="0054775A">
        <w:rPr>
          <w:rFonts w:ascii="Times New Roman" w:hAnsi="Times New Roman"/>
          <w:sz w:val="24"/>
          <w:szCs w:val="24"/>
        </w:rPr>
        <w:t>ng rates on wood char went in a different order of</w:t>
      </w:r>
      <w:r w:rsidR="00094947">
        <w:rPr>
          <w:rFonts w:ascii="Times New Roman" w:hAnsi="Times New Roman"/>
          <w:sz w:val="24"/>
          <w:szCs w:val="24"/>
        </w:rPr>
        <w:t xml:space="preserve"> </w:t>
      </w:r>
      <w:r w:rsidR="005B5409" w:rsidRPr="00FD0554">
        <w:rPr>
          <w:rFonts w:ascii="Times New Roman" w:hAnsi="Times New Roman"/>
          <w:sz w:val="24"/>
          <w:szCs w:val="24"/>
        </w:rPr>
        <w:t xml:space="preserve">aluminum chloride &lt; aluminum sulfate &lt; iron (II) chloride &lt; iron (III) nitrate. </w:t>
      </w:r>
      <w:r w:rsidR="00094947">
        <w:rPr>
          <w:rFonts w:ascii="Times New Roman" w:hAnsi="Times New Roman"/>
          <w:sz w:val="24"/>
          <w:szCs w:val="24"/>
        </w:rPr>
        <w:t>Thus, starting metal concentration in solution does not necessary equate with metal loading on the char material.</w:t>
      </w:r>
    </w:p>
    <w:p w14:paraId="27E57037" w14:textId="667122EF" w:rsidR="007C330C" w:rsidRDefault="00DA0260" w:rsidP="00DF61EF">
      <w:pPr>
        <w:spacing w:after="0" w:line="480" w:lineRule="auto"/>
        <w:ind w:firstLine="720"/>
        <w:jc w:val="both"/>
        <w:rPr>
          <w:rFonts w:ascii="Times New Roman" w:hAnsi="Times New Roman"/>
          <w:sz w:val="24"/>
          <w:szCs w:val="24"/>
        </w:rPr>
      </w:pPr>
      <w:r>
        <w:rPr>
          <w:rFonts w:ascii="Times New Roman" w:hAnsi="Times New Roman"/>
          <w:sz w:val="24"/>
          <w:szCs w:val="24"/>
        </w:rPr>
        <w:t>To provide more insight into</w:t>
      </w:r>
      <w:r w:rsidR="00094947">
        <w:rPr>
          <w:rFonts w:ascii="Times New Roman" w:hAnsi="Times New Roman"/>
          <w:sz w:val="24"/>
          <w:szCs w:val="24"/>
        </w:rPr>
        <w:t xml:space="preserve"> the role of the m</w:t>
      </w:r>
      <w:r w:rsidR="00C1380B" w:rsidRPr="00FD0554">
        <w:rPr>
          <w:rFonts w:ascii="Times New Roman" w:hAnsi="Times New Roman"/>
          <w:sz w:val="24"/>
          <w:szCs w:val="24"/>
        </w:rPr>
        <w:t xml:space="preserve">etals in fluoride removal, the </w:t>
      </w:r>
      <w:r w:rsidR="007C330C">
        <w:rPr>
          <w:rFonts w:ascii="Times New Roman" w:hAnsi="Times New Roman"/>
          <w:sz w:val="24"/>
          <w:szCs w:val="24"/>
        </w:rPr>
        <w:t>removal capacities were</w:t>
      </w:r>
      <w:r w:rsidR="00C1380B" w:rsidRPr="00FD0554">
        <w:rPr>
          <w:rFonts w:ascii="Times New Roman" w:hAnsi="Times New Roman"/>
          <w:sz w:val="24"/>
          <w:szCs w:val="24"/>
        </w:rPr>
        <w:t xml:space="preserve"> normalized by metal content</w:t>
      </w:r>
      <w:r w:rsidR="00DF61EF">
        <w:rPr>
          <w:rFonts w:ascii="Times New Roman" w:hAnsi="Times New Roman"/>
          <w:sz w:val="24"/>
          <w:szCs w:val="24"/>
        </w:rPr>
        <w:t>. Inspection of Figure 5</w:t>
      </w:r>
      <w:r w:rsidR="00C1380B">
        <w:rPr>
          <w:rFonts w:ascii="Times New Roman" w:hAnsi="Times New Roman"/>
          <w:sz w:val="24"/>
          <w:szCs w:val="24"/>
        </w:rPr>
        <w:t>.</w:t>
      </w:r>
      <w:r w:rsidR="00C1380B" w:rsidRPr="00FD0554">
        <w:rPr>
          <w:rFonts w:ascii="Times New Roman" w:hAnsi="Times New Roman"/>
          <w:sz w:val="24"/>
          <w:szCs w:val="24"/>
        </w:rPr>
        <w:t>4 show</w:t>
      </w:r>
      <w:r w:rsidR="006270CD">
        <w:rPr>
          <w:rFonts w:ascii="Times New Roman" w:hAnsi="Times New Roman"/>
          <w:sz w:val="24"/>
          <w:szCs w:val="24"/>
        </w:rPr>
        <w:t>s that when the data are</w:t>
      </w:r>
      <w:r w:rsidR="00C1380B" w:rsidRPr="00FD0554">
        <w:rPr>
          <w:rFonts w:ascii="Times New Roman" w:hAnsi="Times New Roman"/>
          <w:sz w:val="24"/>
          <w:szCs w:val="24"/>
        </w:rPr>
        <w:t xml:space="preserve"> normalized</w:t>
      </w:r>
      <w:r w:rsidR="007C330C">
        <w:rPr>
          <w:rFonts w:ascii="Times New Roman" w:hAnsi="Times New Roman"/>
          <w:sz w:val="24"/>
          <w:szCs w:val="24"/>
        </w:rPr>
        <w:t>,</w:t>
      </w:r>
      <w:r w:rsidR="00C1380B" w:rsidRPr="00FD0554">
        <w:rPr>
          <w:rFonts w:ascii="Times New Roman" w:hAnsi="Times New Roman"/>
          <w:sz w:val="24"/>
          <w:szCs w:val="24"/>
        </w:rPr>
        <w:t xml:space="preserve"> the aluminum chloride amended materials exhibit the highest fluoride removal capacity per gram of metal and the iron (III) nitrate </w:t>
      </w:r>
      <w:r w:rsidR="00094947">
        <w:rPr>
          <w:rFonts w:ascii="Times New Roman" w:hAnsi="Times New Roman"/>
          <w:sz w:val="24"/>
          <w:szCs w:val="24"/>
        </w:rPr>
        <w:t>amended</w:t>
      </w:r>
      <w:r w:rsidR="00C1380B" w:rsidRPr="00FD0554">
        <w:rPr>
          <w:rFonts w:ascii="Times New Roman" w:hAnsi="Times New Roman"/>
          <w:sz w:val="24"/>
          <w:szCs w:val="24"/>
        </w:rPr>
        <w:t xml:space="preserve"> </w:t>
      </w:r>
      <w:r w:rsidR="006C1967">
        <w:rPr>
          <w:rFonts w:ascii="Times New Roman" w:hAnsi="Times New Roman"/>
          <w:sz w:val="24"/>
          <w:szCs w:val="24"/>
        </w:rPr>
        <w:t xml:space="preserve">materials </w:t>
      </w:r>
      <w:r w:rsidR="00C1380B" w:rsidRPr="00FD0554">
        <w:rPr>
          <w:rFonts w:ascii="Times New Roman" w:hAnsi="Times New Roman"/>
          <w:sz w:val="24"/>
          <w:szCs w:val="24"/>
        </w:rPr>
        <w:t>exhibit t</w:t>
      </w:r>
      <w:r w:rsidR="00094947">
        <w:rPr>
          <w:rFonts w:ascii="Times New Roman" w:hAnsi="Times New Roman"/>
          <w:sz w:val="24"/>
          <w:szCs w:val="24"/>
        </w:rPr>
        <w:t>he lowest capacity</w:t>
      </w:r>
      <w:r w:rsidR="00DF61EF">
        <w:rPr>
          <w:rFonts w:ascii="Times New Roman" w:hAnsi="Times New Roman"/>
          <w:sz w:val="24"/>
          <w:szCs w:val="24"/>
        </w:rPr>
        <w:t xml:space="preserve">. </w:t>
      </w:r>
      <w:r w:rsidR="00C1380B" w:rsidRPr="00FD0554">
        <w:rPr>
          <w:rFonts w:ascii="Times New Roman" w:hAnsi="Times New Roman"/>
          <w:sz w:val="24"/>
          <w:szCs w:val="24"/>
        </w:rPr>
        <w:t xml:space="preserve">This demonstrates that while iron (III) nitrate </w:t>
      </w:r>
      <w:r w:rsidR="00094947">
        <w:rPr>
          <w:rFonts w:ascii="Times New Roman" w:hAnsi="Times New Roman"/>
          <w:sz w:val="24"/>
          <w:szCs w:val="24"/>
        </w:rPr>
        <w:t>offers</w:t>
      </w:r>
      <w:r w:rsidR="00C1380B" w:rsidRPr="00FD0554">
        <w:rPr>
          <w:rFonts w:ascii="Times New Roman" w:hAnsi="Times New Roman"/>
          <w:sz w:val="24"/>
          <w:szCs w:val="24"/>
        </w:rPr>
        <w:t xml:space="preserve"> the highest overall fluoride adsorption based on its high iron loading, when normalized by metal loading it has the lo</w:t>
      </w:r>
      <w:r w:rsidR="00DF61EF">
        <w:rPr>
          <w:rFonts w:ascii="Times New Roman" w:hAnsi="Times New Roman"/>
          <w:sz w:val="24"/>
          <w:szCs w:val="24"/>
        </w:rPr>
        <w:t xml:space="preserve">west adsorption </w:t>
      </w:r>
      <w:r w:rsidR="00094947">
        <w:rPr>
          <w:rFonts w:ascii="Times New Roman" w:hAnsi="Times New Roman"/>
          <w:sz w:val="24"/>
          <w:szCs w:val="24"/>
        </w:rPr>
        <w:t>efficiency</w:t>
      </w:r>
      <w:r w:rsidR="00DF61EF">
        <w:rPr>
          <w:rFonts w:ascii="Times New Roman" w:hAnsi="Times New Roman"/>
          <w:sz w:val="24"/>
          <w:szCs w:val="24"/>
        </w:rPr>
        <w:t xml:space="preserve">. </w:t>
      </w:r>
      <w:r w:rsidR="00C1380B" w:rsidRPr="00FD0554">
        <w:rPr>
          <w:rFonts w:ascii="Times New Roman" w:hAnsi="Times New Roman"/>
          <w:sz w:val="24"/>
          <w:szCs w:val="24"/>
        </w:rPr>
        <w:t xml:space="preserve">This suggests that </w:t>
      </w:r>
      <w:r w:rsidR="00C1380B" w:rsidRPr="00FD0554">
        <w:rPr>
          <w:rFonts w:ascii="Times New Roman" w:hAnsi="Times New Roman"/>
          <w:sz w:val="24"/>
          <w:szCs w:val="24"/>
        </w:rPr>
        <w:lastRenderedPageBreak/>
        <w:t>only a fraction of the iron actually participates in fluoride adsorption, likely the exterior p</w:t>
      </w:r>
      <w:r w:rsidR="00DF61EF">
        <w:rPr>
          <w:rFonts w:ascii="Times New Roman" w:hAnsi="Times New Roman"/>
          <w:sz w:val="24"/>
          <w:szCs w:val="24"/>
        </w:rPr>
        <w:t>ortion of the solid iron oxide.</w:t>
      </w:r>
      <w:r w:rsidR="00C1380B" w:rsidRPr="00FD0554">
        <w:rPr>
          <w:rFonts w:ascii="Times New Roman" w:hAnsi="Times New Roman"/>
          <w:sz w:val="24"/>
          <w:szCs w:val="24"/>
        </w:rPr>
        <w:t xml:space="preserve"> </w:t>
      </w:r>
      <w:r w:rsidR="00F500F1">
        <w:rPr>
          <w:rFonts w:ascii="Times New Roman" w:hAnsi="Times New Roman"/>
          <w:sz w:val="24"/>
          <w:szCs w:val="24"/>
        </w:rPr>
        <w:t xml:space="preserve">Specifically looking at </w:t>
      </w:r>
      <w:r w:rsidR="00C1380B" w:rsidRPr="00FD0554">
        <w:rPr>
          <w:rFonts w:ascii="Times New Roman" w:hAnsi="Times New Roman"/>
          <w:sz w:val="24"/>
          <w:szCs w:val="24"/>
        </w:rPr>
        <w:t>the aluminum chloride amended char</w:t>
      </w:r>
      <w:r w:rsidR="00F500F1">
        <w:rPr>
          <w:rFonts w:ascii="Times New Roman" w:hAnsi="Times New Roman"/>
          <w:sz w:val="24"/>
          <w:szCs w:val="24"/>
        </w:rPr>
        <w:t>s</w:t>
      </w:r>
      <w:r w:rsidR="00C1380B" w:rsidRPr="00FD0554">
        <w:rPr>
          <w:rFonts w:ascii="Times New Roman" w:hAnsi="Times New Roman"/>
          <w:sz w:val="24"/>
          <w:szCs w:val="24"/>
        </w:rPr>
        <w:t xml:space="preserve">, the hydrogen peroxide </w:t>
      </w:r>
      <w:r w:rsidR="00094947">
        <w:rPr>
          <w:rFonts w:ascii="Times New Roman" w:hAnsi="Times New Roman"/>
          <w:sz w:val="24"/>
          <w:szCs w:val="24"/>
        </w:rPr>
        <w:t>pre</w:t>
      </w:r>
      <w:r w:rsidR="00C1380B" w:rsidRPr="00FD0554">
        <w:rPr>
          <w:rFonts w:ascii="Times New Roman" w:hAnsi="Times New Roman"/>
          <w:sz w:val="24"/>
          <w:szCs w:val="24"/>
        </w:rPr>
        <w:t>treated wood char (HP – Aluminum Chloride WC) exhibits the lowest fluoride removal effectiveness when normalized by aluminum content</w:t>
      </w:r>
      <w:r w:rsidR="007C330C">
        <w:rPr>
          <w:rFonts w:ascii="Times New Roman" w:hAnsi="Times New Roman"/>
          <w:sz w:val="24"/>
          <w:szCs w:val="24"/>
        </w:rPr>
        <w:t>,</w:t>
      </w:r>
      <w:r w:rsidR="00C1380B" w:rsidRPr="00FD0554">
        <w:rPr>
          <w:rFonts w:ascii="Times New Roman" w:hAnsi="Times New Roman"/>
          <w:sz w:val="24"/>
          <w:szCs w:val="24"/>
        </w:rPr>
        <w:t xml:space="preserve"> while the aluminum chloride</w:t>
      </w:r>
      <w:r w:rsidR="00956D6A">
        <w:rPr>
          <w:rFonts w:ascii="Times New Roman" w:hAnsi="Times New Roman"/>
          <w:sz w:val="24"/>
          <w:szCs w:val="24"/>
        </w:rPr>
        <w:t xml:space="preserve"> wood char with no pretreatment</w:t>
      </w:r>
      <w:r w:rsidR="00C1380B" w:rsidRPr="00FD0554">
        <w:rPr>
          <w:rFonts w:ascii="Times New Roman" w:hAnsi="Times New Roman"/>
          <w:sz w:val="24"/>
          <w:szCs w:val="24"/>
        </w:rPr>
        <w:t xml:space="preserve"> (Aluminum Chloride WC) </w:t>
      </w:r>
      <w:r w:rsidR="00F500F1">
        <w:rPr>
          <w:rFonts w:ascii="Times New Roman" w:hAnsi="Times New Roman"/>
          <w:sz w:val="24"/>
          <w:szCs w:val="24"/>
        </w:rPr>
        <w:t>proves to be the most effective</w:t>
      </w:r>
      <w:r w:rsidR="00C1380B" w:rsidRPr="00FD0554">
        <w:rPr>
          <w:rFonts w:ascii="Times New Roman" w:hAnsi="Times New Roman"/>
          <w:sz w:val="24"/>
          <w:szCs w:val="24"/>
        </w:rPr>
        <w:t xml:space="preserve"> (Figure </w:t>
      </w:r>
      <w:r w:rsidR="00DF61EF">
        <w:rPr>
          <w:rFonts w:ascii="Times New Roman" w:hAnsi="Times New Roman"/>
          <w:sz w:val="24"/>
          <w:szCs w:val="24"/>
        </w:rPr>
        <w:t>5</w:t>
      </w:r>
      <w:r w:rsidR="00C1380B">
        <w:rPr>
          <w:rFonts w:ascii="Times New Roman" w:hAnsi="Times New Roman"/>
          <w:sz w:val="24"/>
          <w:szCs w:val="24"/>
        </w:rPr>
        <w:t>.</w:t>
      </w:r>
      <w:r w:rsidR="00C1380B" w:rsidRPr="00FD0554">
        <w:rPr>
          <w:rFonts w:ascii="Times New Roman" w:hAnsi="Times New Roman"/>
          <w:sz w:val="24"/>
          <w:szCs w:val="24"/>
        </w:rPr>
        <w:t xml:space="preserve">4B). This is consistent with Figure </w:t>
      </w:r>
      <w:proofErr w:type="gramStart"/>
      <w:r w:rsidR="00DF61EF">
        <w:rPr>
          <w:rFonts w:ascii="Times New Roman" w:hAnsi="Times New Roman"/>
          <w:sz w:val="24"/>
          <w:szCs w:val="24"/>
        </w:rPr>
        <w:t>5</w:t>
      </w:r>
      <w:r w:rsidR="00C1380B">
        <w:rPr>
          <w:rFonts w:ascii="Times New Roman" w:hAnsi="Times New Roman"/>
          <w:sz w:val="24"/>
          <w:szCs w:val="24"/>
        </w:rPr>
        <w:t>.</w:t>
      </w:r>
      <w:r w:rsidR="006C1967">
        <w:rPr>
          <w:rFonts w:ascii="Times New Roman" w:hAnsi="Times New Roman"/>
          <w:sz w:val="24"/>
          <w:szCs w:val="24"/>
        </w:rPr>
        <w:t xml:space="preserve">3A which shows </w:t>
      </w:r>
      <w:r w:rsidR="00C1380B" w:rsidRPr="00FD0554">
        <w:rPr>
          <w:rFonts w:ascii="Times New Roman" w:hAnsi="Times New Roman"/>
          <w:sz w:val="24"/>
          <w:szCs w:val="24"/>
        </w:rPr>
        <w:t>that hydrogen peroxide aluminum chloride amended char</w:t>
      </w:r>
      <w:proofErr w:type="gramEnd"/>
      <w:r w:rsidR="00C1380B" w:rsidRPr="00FD0554">
        <w:rPr>
          <w:rFonts w:ascii="Times New Roman" w:hAnsi="Times New Roman"/>
          <w:sz w:val="24"/>
          <w:szCs w:val="24"/>
        </w:rPr>
        <w:t xml:space="preserve"> had the lowest aluminum loading</w:t>
      </w:r>
      <w:r w:rsidR="007C330C">
        <w:rPr>
          <w:rFonts w:ascii="Times New Roman" w:hAnsi="Times New Roman"/>
          <w:sz w:val="24"/>
          <w:szCs w:val="24"/>
        </w:rPr>
        <w:t>, but with</w:t>
      </w:r>
      <w:r w:rsidR="00C1380B" w:rsidRPr="00FD0554">
        <w:rPr>
          <w:rFonts w:ascii="Times New Roman" w:hAnsi="Times New Roman"/>
          <w:sz w:val="24"/>
          <w:szCs w:val="24"/>
        </w:rPr>
        <w:t xml:space="preserve"> a Q</w:t>
      </w:r>
      <w:r w:rsidR="00C1380B" w:rsidRPr="00FD0554">
        <w:rPr>
          <w:rFonts w:ascii="Times New Roman" w:hAnsi="Times New Roman"/>
          <w:sz w:val="24"/>
          <w:szCs w:val="24"/>
          <w:vertAlign w:val="subscript"/>
        </w:rPr>
        <w:t xml:space="preserve">e1.5 </w:t>
      </w:r>
      <w:r w:rsidR="00C1380B" w:rsidRPr="00FD0554">
        <w:rPr>
          <w:rFonts w:ascii="Times New Roman" w:hAnsi="Times New Roman"/>
          <w:sz w:val="24"/>
          <w:szCs w:val="24"/>
        </w:rPr>
        <w:t xml:space="preserve">value higher than several other </w:t>
      </w:r>
      <w:r w:rsidR="00F500F1">
        <w:rPr>
          <w:rFonts w:ascii="Times New Roman" w:hAnsi="Times New Roman"/>
          <w:sz w:val="24"/>
          <w:szCs w:val="24"/>
        </w:rPr>
        <w:t xml:space="preserve">tested </w:t>
      </w:r>
      <w:r w:rsidR="00C1380B" w:rsidRPr="00FD0554">
        <w:rPr>
          <w:rFonts w:ascii="Times New Roman" w:hAnsi="Times New Roman"/>
          <w:sz w:val="24"/>
          <w:szCs w:val="24"/>
        </w:rPr>
        <w:t>mater</w:t>
      </w:r>
      <w:r w:rsidR="00F500F1">
        <w:rPr>
          <w:rFonts w:ascii="Times New Roman" w:hAnsi="Times New Roman"/>
          <w:sz w:val="24"/>
          <w:szCs w:val="24"/>
        </w:rPr>
        <w:t xml:space="preserve">ials. </w:t>
      </w:r>
    </w:p>
    <w:p w14:paraId="538E52CB" w14:textId="28C85158" w:rsidR="000A4C45" w:rsidRDefault="000A4C45" w:rsidP="00BF7EF6">
      <w:pPr>
        <w:spacing w:after="0" w:line="480" w:lineRule="auto"/>
        <w:ind w:firstLine="720"/>
        <w:jc w:val="both"/>
        <w:rPr>
          <w:rFonts w:ascii="Times New Roman" w:hAnsi="Times New Roman"/>
          <w:sz w:val="24"/>
          <w:szCs w:val="24"/>
        </w:rPr>
      </w:pPr>
    </w:p>
    <w:p w14:paraId="160B0C5E" w14:textId="664F9405" w:rsidR="000A4C45" w:rsidRPr="00FD0554" w:rsidRDefault="00AE4AD5" w:rsidP="00C1380B">
      <w:pPr>
        <w:spacing w:after="0" w:line="480" w:lineRule="auto"/>
        <w:jc w:val="both"/>
        <w:rPr>
          <w:rFonts w:ascii="Times New Roman" w:hAnsi="Times New Roman"/>
          <w:sz w:val="24"/>
          <w:szCs w:val="24"/>
        </w:rPr>
      </w:pPr>
      <w:r w:rsidRPr="00AE4AD5">
        <w:rPr>
          <w:noProof/>
        </w:rPr>
        <mc:AlternateContent>
          <mc:Choice Requires="wpg">
            <w:drawing>
              <wp:inline distT="0" distB="0" distL="0" distR="0" wp14:anchorId="15EE67B3" wp14:editId="1934BF61">
                <wp:extent cx="5394960" cy="3923898"/>
                <wp:effectExtent l="0" t="0" r="15240" b="13335"/>
                <wp:docPr id="76" name="Group 49"/>
                <wp:cNvGraphicFramePr/>
                <a:graphic xmlns:a="http://schemas.openxmlformats.org/drawingml/2006/main">
                  <a:graphicData uri="http://schemas.microsoft.com/office/word/2010/wordprocessingGroup">
                    <wpg:wgp>
                      <wpg:cNvGrpSpPr/>
                      <wpg:grpSpPr>
                        <a:xfrm>
                          <a:off x="0" y="0"/>
                          <a:ext cx="5394960" cy="3923898"/>
                          <a:chOff x="0" y="0"/>
                          <a:chExt cx="8563112" cy="6228522"/>
                        </a:xfrm>
                      </wpg:grpSpPr>
                      <wpg:graphicFrame>
                        <wpg:cNvPr id="77" name="Chart 77"/>
                        <wpg:cNvFrPr>
                          <a:graphicFrameLocks/>
                        </wpg:cNvFrPr>
                        <wpg:xfrm>
                          <a:off x="0" y="0"/>
                          <a:ext cx="8563112" cy="6228522"/>
                        </wpg:xfrm>
                        <a:graphic>
                          <a:graphicData uri="http://schemas.openxmlformats.org/drawingml/2006/chart">
                            <c:chart xmlns:c="http://schemas.openxmlformats.org/drawingml/2006/chart" xmlns:r="http://schemas.openxmlformats.org/officeDocument/2006/relationships" r:id="rId33"/>
                          </a:graphicData>
                        </a:graphic>
                      </wpg:graphicFrame>
                      <wps:wsp>
                        <wps:cNvPr id="78" name="Text Box 78"/>
                        <wps:cNvSpPr txBox="1"/>
                        <wps:spPr>
                          <a:xfrm>
                            <a:off x="8128000" y="63500"/>
                            <a:ext cx="355600" cy="342900"/>
                          </a:xfrm>
                          <a:prstGeom prst="rect">
                            <a:avLst/>
                          </a:prstGeom>
                          <a:solidFill>
                            <a:schemeClr val="lt1"/>
                          </a:solidFill>
                          <a:ln w="9525" cmpd="sng">
                            <a:solidFill>
                              <a:srgbClr val="FFFFFF"/>
                            </a:solidFill>
                          </a:ln>
                        </wps:spPr>
                        <wps:style>
                          <a:lnRef idx="0">
                            <a:scrgbClr r="0" g="0" b="0"/>
                          </a:lnRef>
                          <a:fillRef idx="0">
                            <a:scrgbClr r="0" g="0" b="0"/>
                          </a:fillRef>
                          <a:effectRef idx="0">
                            <a:scrgbClr r="0" g="0" b="0"/>
                          </a:effectRef>
                          <a:fontRef idx="minor">
                            <a:schemeClr val="dk1"/>
                          </a:fontRef>
                        </wps:style>
                        <wps:txbx>
                          <w:txbxContent>
                            <w:p w14:paraId="6BA9A5EE" w14:textId="77777777" w:rsidR="005A5637" w:rsidRDefault="005A5637" w:rsidP="00AE4AD5">
                              <w:pPr>
                                <w:pStyle w:val="NormalWeb"/>
                                <w:spacing w:before="0" w:beforeAutospacing="0" w:after="0" w:afterAutospacing="0"/>
                              </w:pPr>
                              <w:r>
                                <w:rPr>
                                  <w:rFonts w:ascii="Times New Roman" w:hAnsi="Times New Roman"/>
                                  <w:b/>
                                  <w:bCs/>
                                  <w:color w:val="000000" w:themeColor="dark1"/>
                                  <w:sz w:val="24"/>
                                  <w:szCs w:val="24"/>
                                </w:rPr>
                                <w:t>A</w:t>
                              </w:r>
                            </w:p>
                          </w:txbxContent>
                        </wps:txbx>
                        <wps:bodyPr wrap="square" rtlCol="0" anchor="t"/>
                      </wps:wsp>
                    </wpg:wgp>
                  </a:graphicData>
                </a:graphic>
              </wp:inline>
            </w:drawing>
          </mc:Choice>
          <mc:Fallback>
            <w:pict>
              <v:group id="Group 49" o:spid="_x0000_s1040" style="width:424.8pt;height:308.95pt;mso-position-horizontal-relative:char;mso-position-vertical-relative:line" coordsize="8563112,6228522" o:gfxdata="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">
                <v:shape id="Chart 77" o:spid="_x0000_s1041" type="#_x0000_t75" style="position:absolute;left:-9676;top:-9676;width:8582464;height:6250932;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">
                  <v:imagedata r:id="rId34" o:title=""/>
                  <o:lock v:ext="edit" aspectratio="f"/>
                </v:shape>
                <v:shape id="Text Box 78" o:spid="_x0000_s1042" type="#_x0000_t202" style="position:absolute;left:8128000;top:63500;width:355600;height:3429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m0W3mwgAA&#10;ANsAAAAPAAAAZHJzL2Rvd25yZXYueG1sRE/Pa8IwFL4L+x/CE7xpqqCWahTn2BAZG3NevD2aZ1va&#10;vJQks/W/N4eBx4/v93rbm0bcyPnKsoLpJAFBnFtdcaHg/Ps+TkH4gKyxsUwK7uRhu3kZrDHTtuMf&#10;up1CIWII+wwVlCG0mZQ+L8mgn9iWOHJX6wyGCF0htcMuhptGzpJkIQ1WHBtKbGlfUl6f/oyC+qMr&#10;7p9p3X9X86/r28Es3OvlqNRo2O9WIAL14Sn+dx+0gmUcG7/EHyA3D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KbRbebCAAAA2wAAAA8AAAAAAAAAAAAAAAAAlwIAAGRycy9kb3du&#10;cmV2LnhtbFBLBQYAAAAABAAEAPUAAACGAwAAAAA=&#10;" fillcolor="white [3201]" strokecolor="white">
                  <v:textbox>
                    <w:txbxContent>
                      <w:p w14:paraId="6BA9A5EE" w14:textId="77777777" w:rsidR="00D81D8D" w:rsidRDefault="00D81D8D" w:rsidP="00AE4AD5">
                        <w:pPr>
                          <w:pStyle w:val="NormalWeb"/>
                          <w:spacing w:before="0" w:beforeAutospacing="0" w:after="0" w:afterAutospacing="0"/>
                        </w:pPr>
                        <w:r>
                          <w:rPr>
                            <w:rFonts w:ascii="Times New Roman" w:hAnsi="Times New Roman"/>
                            <w:b/>
                            <w:bCs/>
                            <w:color w:val="000000" w:themeColor="dark1"/>
                            <w:sz w:val="24"/>
                            <w:szCs w:val="24"/>
                          </w:rPr>
                          <w:t>A</w:t>
                        </w:r>
                      </w:p>
                    </w:txbxContent>
                  </v:textbox>
                </v:shape>
                <w10:anchorlock/>
              </v:group>
            </w:pict>
          </mc:Fallback>
        </mc:AlternateContent>
      </w:r>
    </w:p>
    <w:p w14:paraId="77FD3F12" w14:textId="5E40A140" w:rsidR="00C1380B" w:rsidRDefault="00AE4AD5" w:rsidP="00C1380B">
      <w:pPr>
        <w:spacing w:after="0" w:line="480" w:lineRule="auto"/>
        <w:jc w:val="both"/>
        <w:rPr>
          <w:rFonts w:ascii="Times New Roman" w:hAnsi="Times New Roman"/>
          <w:noProof/>
          <w:sz w:val="24"/>
          <w:szCs w:val="24"/>
        </w:rPr>
      </w:pPr>
      <w:r w:rsidRPr="00AE4AD5">
        <w:rPr>
          <w:noProof/>
        </w:rPr>
        <w:lastRenderedPageBreak/>
        <mc:AlternateContent>
          <mc:Choice Requires="wpg">
            <w:drawing>
              <wp:inline distT="0" distB="0" distL="0" distR="0" wp14:anchorId="70770623" wp14:editId="0AF1BD6C">
                <wp:extent cx="5394960" cy="3923898"/>
                <wp:effectExtent l="0" t="0" r="15240" b="13335"/>
                <wp:docPr id="73" name="Group 47"/>
                <wp:cNvGraphicFramePr/>
                <a:graphic xmlns:a="http://schemas.openxmlformats.org/drawingml/2006/main">
                  <a:graphicData uri="http://schemas.microsoft.com/office/word/2010/wordprocessingGroup">
                    <wpg:wgp>
                      <wpg:cNvGrpSpPr/>
                      <wpg:grpSpPr>
                        <a:xfrm>
                          <a:off x="0" y="0"/>
                          <a:ext cx="5394960" cy="3923898"/>
                          <a:chOff x="0" y="0"/>
                          <a:chExt cx="8563112" cy="6228522"/>
                        </a:xfrm>
                      </wpg:grpSpPr>
                      <wpg:graphicFrame>
                        <wpg:cNvPr id="74" name="Chart 74"/>
                        <wpg:cNvFrPr>
                          <a:graphicFrameLocks/>
                        </wpg:cNvFrPr>
                        <wpg:xfrm>
                          <a:off x="0" y="0"/>
                          <a:ext cx="8563112" cy="6228522"/>
                        </wpg:xfrm>
                        <a:graphic>
                          <a:graphicData uri="http://schemas.openxmlformats.org/drawingml/2006/chart">
                            <c:chart xmlns:c="http://schemas.openxmlformats.org/drawingml/2006/chart" xmlns:r="http://schemas.openxmlformats.org/officeDocument/2006/relationships" r:id="rId35"/>
                          </a:graphicData>
                        </a:graphic>
                      </wpg:graphicFrame>
                      <wps:wsp>
                        <wps:cNvPr id="75" name="Text Box 75"/>
                        <wps:cNvSpPr txBox="1"/>
                        <wps:spPr>
                          <a:xfrm>
                            <a:off x="7979876" y="50787"/>
                            <a:ext cx="544266" cy="423341"/>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626F2DE5" w14:textId="77777777" w:rsidR="005A5637" w:rsidRDefault="005A5637" w:rsidP="00AE4AD5">
                              <w:pPr>
                                <w:pStyle w:val="NormalWeb"/>
                                <w:spacing w:before="0" w:beforeAutospacing="0" w:after="0" w:afterAutospacing="0"/>
                              </w:pPr>
                              <w:r>
                                <w:rPr>
                                  <w:rFonts w:ascii="Times New Roman" w:hAnsi="Times New Roman"/>
                                  <w:b/>
                                  <w:bCs/>
                                  <w:color w:val="000000" w:themeColor="text1"/>
                                  <w:sz w:val="24"/>
                                  <w:szCs w:val="24"/>
                                </w:rPr>
                                <w:t>B</w:t>
                              </w:r>
                            </w:p>
                          </w:txbxContent>
                        </wps:txbx>
                        <wps:bodyPr wrap="square" rtlCol="0" anchor="t">
                          <a:spAutoFit/>
                        </wps:bodyPr>
                      </wps:wsp>
                    </wpg:wgp>
                  </a:graphicData>
                </a:graphic>
              </wp:inline>
            </w:drawing>
          </mc:Choice>
          <mc:Fallback>
            <w:pict>
              <v:group id="Group 47" o:spid="_x0000_s1043" style="width:424.8pt;height:308.95pt;mso-position-horizontal-relative:char;mso-position-vertical-relative:line" coordsize="8563112,6228522" o:gfxdata="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">
                <v:shape id="Chart 74" o:spid="_x0000_s1044" type="#_x0000_t75" style="position:absolute;left:-9676;top:-9676;width:8582464;height:6250932;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">
                  <v:imagedata r:id="rId36" o:title=""/>
                  <o:lock v:ext="edit" aspectratio="f"/>
                </v:shape>
                <v:shape id="Text Box 75" o:spid="_x0000_s1045" type="#_x0000_t202" style="position:absolute;left:7979876;top:50787;width:544266;height:423341;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" filled="f" stroked="f">
                  <v:textbox style="mso-fit-shape-to-text:t">
                    <w:txbxContent>
                      <w:p w14:paraId="626F2DE5" w14:textId="77777777" w:rsidR="00D81D8D" w:rsidRDefault="00D81D8D" w:rsidP="00AE4AD5">
                        <w:pPr>
                          <w:pStyle w:val="NormalWeb"/>
                          <w:spacing w:before="0" w:beforeAutospacing="0" w:after="0" w:afterAutospacing="0"/>
                        </w:pPr>
                        <w:r>
                          <w:rPr>
                            <w:rFonts w:ascii="Times New Roman" w:hAnsi="Times New Roman"/>
                            <w:b/>
                            <w:bCs/>
                            <w:color w:val="000000" w:themeColor="text1"/>
                            <w:sz w:val="24"/>
                            <w:szCs w:val="24"/>
                          </w:rPr>
                          <w:t>B</w:t>
                        </w:r>
                      </w:p>
                    </w:txbxContent>
                  </v:textbox>
                </v:shape>
                <w10:anchorlock/>
              </v:group>
            </w:pict>
          </mc:Fallback>
        </mc:AlternateContent>
      </w:r>
    </w:p>
    <w:p w14:paraId="5EBD807D" w14:textId="58722735" w:rsidR="00D5453D" w:rsidRDefault="00AE4AD5" w:rsidP="002D2A69">
      <w:pPr>
        <w:spacing w:after="0" w:line="360" w:lineRule="auto"/>
        <w:jc w:val="both"/>
        <w:rPr>
          <w:rFonts w:ascii="Times New Roman" w:hAnsi="Times New Roman"/>
          <w:sz w:val="24"/>
          <w:szCs w:val="24"/>
        </w:rPr>
      </w:pPr>
      <w:r w:rsidRPr="00AE4AD5">
        <w:rPr>
          <w:noProof/>
        </w:rPr>
        <mc:AlternateContent>
          <mc:Choice Requires="wpg">
            <w:drawing>
              <wp:inline distT="0" distB="0" distL="0" distR="0" wp14:anchorId="2E56FD06" wp14:editId="6D53BB3E">
                <wp:extent cx="5394960" cy="3938301"/>
                <wp:effectExtent l="0" t="0" r="15240" b="24130"/>
                <wp:docPr id="69" name="Group 52"/>
                <wp:cNvGraphicFramePr/>
                <a:graphic xmlns:a="http://schemas.openxmlformats.org/drawingml/2006/main">
                  <a:graphicData uri="http://schemas.microsoft.com/office/word/2010/wordprocessingGroup">
                    <wpg:wgp>
                      <wpg:cNvGrpSpPr/>
                      <wpg:grpSpPr>
                        <a:xfrm>
                          <a:off x="0" y="0"/>
                          <a:ext cx="5394960" cy="3938301"/>
                          <a:chOff x="0" y="0"/>
                          <a:chExt cx="8563113" cy="6251161"/>
                        </a:xfrm>
                      </wpg:grpSpPr>
                      <wpg:graphicFrame>
                        <wpg:cNvPr id="70" name="Chart 70"/>
                        <wpg:cNvFrPr>
                          <a:graphicFrameLocks/>
                        </wpg:cNvFrPr>
                        <wpg:xfrm>
                          <a:off x="0" y="0"/>
                          <a:ext cx="8563113" cy="6251161"/>
                        </wpg:xfrm>
                        <a:graphic>
                          <a:graphicData uri="http://schemas.openxmlformats.org/drawingml/2006/chart">
                            <c:chart xmlns:c="http://schemas.openxmlformats.org/drawingml/2006/chart" xmlns:r="http://schemas.openxmlformats.org/officeDocument/2006/relationships" r:id="rId37"/>
                          </a:graphicData>
                        </a:graphic>
                      </wpg:graphicFrame>
                      <wpg:graphicFrame>
                        <wpg:cNvPr id="71" name="Chart 71"/>
                        <wpg:cNvFrPr/>
                        <wpg:xfrm>
                          <a:off x="2794000" y="2374900"/>
                          <a:ext cx="5753100" cy="3158490"/>
                        </wpg:xfrm>
                        <a:graphic>
                          <a:graphicData uri="http://schemas.openxmlformats.org/drawingml/2006/chart">
                            <c:chart xmlns:c="http://schemas.openxmlformats.org/drawingml/2006/chart" xmlns:r="http://schemas.openxmlformats.org/officeDocument/2006/relationships" r:id="rId38"/>
                          </a:graphicData>
                        </a:graphic>
                      </wpg:graphicFrame>
                      <wps:wsp>
                        <wps:cNvPr id="72" name="Text Box 72"/>
                        <wps:cNvSpPr txBox="1"/>
                        <wps:spPr>
                          <a:xfrm>
                            <a:off x="8102600" y="88900"/>
                            <a:ext cx="368300" cy="381000"/>
                          </a:xfrm>
                          <a:prstGeom prst="rect">
                            <a:avLst/>
                          </a:prstGeom>
                          <a:solidFill>
                            <a:schemeClr val="lt1"/>
                          </a:solidFill>
                          <a:ln w="9525" cmpd="sng">
                            <a:solidFill>
                              <a:srgbClr val="FFFFFF"/>
                            </a:solidFill>
                          </a:ln>
                        </wps:spPr>
                        <wps:style>
                          <a:lnRef idx="0">
                            <a:scrgbClr r="0" g="0" b="0"/>
                          </a:lnRef>
                          <a:fillRef idx="0">
                            <a:scrgbClr r="0" g="0" b="0"/>
                          </a:fillRef>
                          <a:effectRef idx="0">
                            <a:scrgbClr r="0" g="0" b="0"/>
                          </a:effectRef>
                          <a:fontRef idx="minor">
                            <a:schemeClr val="dk1"/>
                          </a:fontRef>
                        </wps:style>
                        <wps:txbx>
                          <w:txbxContent>
                            <w:p w14:paraId="3376323D" w14:textId="77777777" w:rsidR="005A5637" w:rsidRDefault="005A5637" w:rsidP="00AE4AD5">
                              <w:pPr>
                                <w:pStyle w:val="NormalWeb"/>
                                <w:spacing w:before="0" w:beforeAutospacing="0" w:after="0" w:afterAutospacing="0"/>
                              </w:pPr>
                              <w:r>
                                <w:rPr>
                                  <w:rFonts w:ascii="Times New Roman" w:hAnsi="Times New Roman"/>
                                  <w:b/>
                                  <w:bCs/>
                                  <w:color w:val="000000" w:themeColor="dark1"/>
                                  <w:sz w:val="24"/>
                                  <w:szCs w:val="24"/>
                                </w:rPr>
                                <w:t>C</w:t>
                              </w:r>
                            </w:p>
                          </w:txbxContent>
                        </wps:txbx>
                        <wps:bodyPr wrap="square" rtlCol="0" anchor="t"/>
                      </wps:wsp>
                    </wpg:wgp>
                  </a:graphicData>
                </a:graphic>
              </wp:inline>
            </w:drawing>
          </mc:Choice>
          <mc:Fallback>
            <w:pict>
              <v:group id="Group 52" o:spid="_x0000_s1046" style="width:424.8pt;height:310.1pt;mso-position-horizontal-relative:char;mso-position-vertical-relative:line" coordsize="8563113,6251161" o:gfxdata="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">
                <v:shape id="Chart 70" o:spid="_x0000_s1047" type="#_x0000_t75" style="position:absolute;left:-9676;top:-9676;width:8582465;height:6270061;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">
                  <v:imagedata r:id="rId39" o:title=""/>
                  <o:lock v:ext="edit" aspectratio="f"/>
                </v:shape>
                <v:shape id="Chart 71" o:spid="_x0000_s1048" type="#_x0000_t75" style="position:absolute;left:2786640;top:2360949;width:5766797;height:3183410;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">
                  <v:imagedata r:id="rId40" o:title=""/>
                  <o:lock v:ext="edit" aspectratio="f"/>
                </v:shape>
                <v:shape id="Text Box 72" o:spid="_x0000_s1049" type="#_x0000_t202" style="position:absolute;left:8102600;top:88900;width:368300;height:3810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HOVoMxgAA&#10;ANsAAAAPAAAAZHJzL2Rvd25yZXYueG1sRI9La8MwEITvgfwHsYXeErmBpsGNHPKgJZTSkqSX3BZr&#10;/cDWykhq7Pz7qhDIcZiZb5jlajCtuJDztWUFT9MEBHFudc2lgp/T22QBwgdkja1lUnAlD6tsPFpi&#10;qm3PB7ocQykihH2KCqoQulRKn1dk0E9tRxy9wjqDIUpXSu2wj3DTylmSzKXBmuNChR1tK8qb469R&#10;0Lz35fVz0Qzf9fNXsdubuducP5R6fBjWryACDeEevrX3WsHLDP6/xB8gsz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DHOVoMxgAAANsAAAAPAAAAAAAAAAAAAAAAAJcCAABkcnMv&#10;ZG93bnJldi54bWxQSwUGAAAAAAQABAD1AAAAigMAAAAA&#10;" fillcolor="white [3201]" strokecolor="white">
                  <v:textbox>
                    <w:txbxContent>
                      <w:p w14:paraId="3376323D" w14:textId="77777777" w:rsidR="00D81D8D" w:rsidRDefault="00D81D8D" w:rsidP="00AE4AD5">
                        <w:pPr>
                          <w:pStyle w:val="NormalWeb"/>
                          <w:spacing w:before="0" w:beforeAutospacing="0" w:after="0" w:afterAutospacing="0"/>
                        </w:pPr>
                        <w:r>
                          <w:rPr>
                            <w:rFonts w:ascii="Times New Roman" w:hAnsi="Times New Roman"/>
                            <w:b/>
                            <w:bCs/>
                            <w:color w:val="000000" w:themeColor="dark1"/>
                            <w:sz w:val="24"/>
                            <w:szCs w:val="24"/>
                          </w:rPr>
                          <w:t>C</w:t>
                        </w:r>
                      </w:p>
                    </w:txbxContent>
                  </v:textbox>
                </v:shape>
                <w10:anchorlock/>
              </v:group>
            </w:pict>
          </mc:Fallback>
        </mc:AlternateContent>
      </w:r>
    </w:p>
    <w:p w14:paraId="115D0BC1" w14:textId="1DBED4A3" w:rsidR="00D5453D" w:rsidRDefault="00C01A75" w:rsidP="002D2A69">
      <w:pPr>
        <w:spacing w:after="0" w:line="360" w:lineRule="auto"/>
        <w:jc w:val="both"/>
        <w:rPr>
          <w:rFonts w:ascii="Times New Roman" w:hAnsi="Times New Roman"/>
          <w:sz w:val="24"/>
          <w:szCs w:val="24"/>
        </w:rPr>
      </w:pPr>
      <w:r w:rsidRPr="00C01A75">
        <w:rPr>
          <w:noProof/>
        </w:rPr>
        <w:lastRenderedPageBreak/>
        <mc:AlternateContent>
          <mc:Choice Requires="wpg">
            <w:drawing>
              <wp:inline distT="0" distB="0" distL="0" distR="0" wp14:anchorId="3CF042E3" wp14:editId="7B2675ED">
                <wp:extent cx="5394960" cy="3922298"/>
                <wp:effectExtent l="0" t="0" r="15240" b="15240"/>
                <wp:docPr id="80" name="Group 54"/>
                <wp:cNvGraphicFramePr/>
                <a:graphic xmlns:a="http://schemas.openxmlformats.org/drawingml/2006/main">
                  <a:graphicData uri="http://schemas.microsoft.com/office/word/2010/wordprocessingGroup">
                    <wpg:wgp>
                      <wpg:cNvGrpSpPr/>
                      <wpg:grpSpPr>
                        <a:xfrm>
                          <a:off x="0" y="0"/>
                          <a:ext cx="5394960" cy="3922298"/>
                          <a:chOff x="0" y="0"/>
                          <a:chExt cx="8563113" cy="6225761"/>
                        </a:xfrm>
                      </wpg:grpSpPr>
                      <wpg:graphicFrame>
                        <wpg:cNvPr id="81" name="Chart 81"/>
                        <wpg:cNvFrPr>
                          <a:graphicFrameLocks/>
                        </wpg:cNvFrPr>
                        <wpg:xfrm>
                          <a:off x="0" y="0"/>
                          <a:ext cx="8563113" cy="6225761"/>
                        </wpg:xfrm>
                        <a:graphic>
                          <a:graphicData uri="http://schemas.openxmlformats.org/drawingml/2006/chart">
                            <c:chart xmlns:c="http://schemas.openxmlformats.org/drawingml/2006/chart" xmlns:r="http://schemas.openxmlformats.org/officeDocument/2006/relationships" r:id="rId41"/>
                          </a:graphicData>
                        </a:graphic>
                      </wpg:graphicFrame>
                      <wps:wsp>
                        <wps:cNvPr id="82" name="Text Box 82"/>
                        <wps:cNvSpPr txBox="1"/>
                        <wps:spPr>
                          <a:xfrm>
                            <a:off x="8153400" y="63500"/>
                            <a:ext cx="342900" cy="520700"/>
                          </a:xfrm>
                          <a:prstGeom prst="rect">
                            <a:avLst/>
                          </a:prstGeom>
                          <a:solidFill>
                            <a:schemeClr val="lt1"/>
                          </a:solidFill>
                          <a:ln w="9525" cmpd="sng">
                            <a:solidFill>
                              <a:srgbClr val="FFFFFF"/>
                            </a:solidFill>
                          </a:ln>
                        </wps:spPr>
                        <wps:style>
                          <a:lnRef idx="0">
                            <a:scrgbClr r="0" g="0" b="0"/>
                          </a:lnRef>
                          <a:fillRef idx="0">
                            <a:scrgbClr r="0" g="0" b="0"/>
                          </a:fillRef>
                          <a:effectRef idx="0">
                            <a:scrgbClr r="0" g="0" b="0"/>
                          </a:effectRef>
                          <a:fontRef idx="minor">
                            <a:schemeClr val="dk1"/>
                          </a:fontRef>
                        </wps:style>
                        <wps:txbx>
                          <w:txbxContent>
                            <w:p w14:paraId="4B23213C" w14:textId="77777777" w:rsidR="005A5637" w:rsidRDefault="005A5637" w:rsidP="00C01A75">
                              <w:pPr>
                                <w:pStyle w:val="NormalWeb"/>
                                <w:spacing w:before="0" w:beforeAutospacing="0" w:after="0" w:afterAutospacing="0"/>
                              </w:pPr>
                              <w:r>
                                <w:rPr>
                                  <w:rFonts w:ascii="Times New Roman" w:hAnsi="Times New Roman"/>
                                  <w:b/>
                                  <w:bCs/>
                                  <w:color w:val="000000" w:themeColor="dark1"/>
                                  <w:sz w:val="24"/>
                                  <w:szCs w:val="24"/>
                                </w:rPr>
                                <w:t>D</w:t>
                              </w:r>
                            </w:p>
                          </w:txbxContent>
                        </wps:txbx>
                        <wps:bodyPr wrap="square" rtlCol="0" anchor="t"/>
                      </wps:wsp>
                    </wpg:wgp>
                  </a:graphicData>
                </a:graphic>
              </wp:inline>
            </w:drawing>
          </mc:Choice>
          <mc:Fallback>
            <w:pict>
              <v:group id="Group 54" o:spid="_x0000_s1050" style="width:424.8pt;height:308.85pt;mso-position-horizontal-relative:char;mso-position-vertical-relative:line" coordsize="8563113,6225761" o:gfxdata="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">
                <v:shape id="Chart 81" o:spid="_x0000_s1051" type="#_x0000_t75" style="position:absolute;left:-9676;top:-9676;width:8582465;height:6241034;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">
                  <v:imagedata r:id="rId42" o:title=""/>
                  <o:lock v:ext="edit" aspectratio="f"/>
                </v:shape>
                <v:shape id="Text Box 82" o:spid="_x0000_s1052" type="#_x0000_t202" style="position:absolute;left:8153400;top:63500;width:342900;height:5207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y7CorxQAA&#10;ANsAAAAPAAAAZHJzL2Rvd25yZXYueG1sRI9ba8JAFITfC/6H5Qh9qxsFJURX8UJFSql4efHtkD0m&#10;IdmzYXdr4r/vFgp9HGbmG2ax6k0jHuR8ZVnBeJSAIM6trrhQcL28v6UgfEDW2FgmBU/ysFoOXhaY&#10;advxiR7nUIgIYZ+hgjKENpPS5yUZ9CPbEkfvbp3BEKUrpHbYRbhp5CRJZtJgxXGhxJa2JeX1+dso&#10;qPdd8fxM6/5YTb/uu4OZuc3tQ6nXYb+egwjUh//wX/ugFaQT+P0Sf4Bc/g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PLsKivFAAAA2wAAAA8AAAAAAAAAAAAAAAAAlwIAAGRycy9k&#10;b3ducmV2LnhtbFBLBQYAAAAABAAEAPUAAACJAwAAAAA=&#10;" fillcolor="white [3201]" strokecolor="white">
                  <v:textbox>
                    <w:txbxContent>
                      <w:p w14:paraId="4B23213C" w14:textId="77777777" w:rsidR="00D81D8D" w:rsidRDefault="00D81D8D" w:rsidP="00C01A75">
                        <w:pPr>
                          <w:pStyle w:val="NormalWeb"/>
                          <w:spacing w:before="0" w:beforeAutospacing="0" w:after="0" w:afterAutospacing="0"/>
                        </w:pPr>
                        <w:r>
                          <w:rPr>
                            <w:rFonts w:ascii="Times New Roman" w:hAnsi="Times New Roman"/>
                            <w:b/>
                            <w:bCs/>
                            <w:color w:val="000000" w:themeColor="dark1"/>
                            <w:sz w:val="24"/>
                            <w:szCs w:val="24"/>
                          </w:rPr>
                          <w:t>D</w:t>
                        </w:r>
                      </w:p>
                    </w:txbxContent>
                  </v:textbox>
                </v:shape>
                <w10:anchorlock/>
              </v:group>
            </w:pict>
          </mc:Fallback>
        </mc:AlternateContent>
      </w:r>
    </w:p>
    <w:p w14:paraId="3998B093" w14:textId="77777777" w:rsidR="00D5453D" w:rsidRDefault="00D5453D" w:rsidP="002D2A69">
      <w:pPr>
        <w:spacing w:after="0" w:line="360" w:lineRule="auto"/>
        <w:jc w:val="both"/>
        <w:rPr>
          <w:rFonts w:ascii="Times New Roman" w:hAnsi="Times New Roman"/>
          <w:sz w:val="24"/>
          <w:szCs w:val="24"/>
        </w:rPr>
      </w:pPr>
    </w:p>
    <w:p w14:paraId="49697D17" w14:textId="3FE6DFB3" w:rsidR="00C1380B" w:rsidRPr="00F141E1" w:rsidRDefault="00DF61EF" w:rsidP="002D2A69">
      <w:pPr>
        <w:spacing w:after="0" w:line="360" w:lineRule="auto"/>
        <w:jc w:val="both"/>
        <w:rPr>
          <w:rFonts w:ascii="Times New Roman" w:hAnsi="Times New Roman"/>
          <w:color w:val="000000"/>
          <w:sz w:val="24"/>
          <w:szCs w:val="24"/>
        </w:rPr>
      </w:pPr>
      <w:r>
        <w:rPr>
          <w:rFonts w:ascii="Times New Roman" w:hAnsi="Times New Roman"/>
          <w:sz w:val="24"/>
          <w:szCs w:val="24"/>
        </w:rPr>
        <w:t>Figure 5</w:t>
      </w:r>
      <w:r w:rsidR="00C1380B" w:rsidRPr="00F141E1">
        <w:rPr>
          <w:rFonts w:ascii="Times New Roman" w:hAnsi="Times New Roman"/>
          <w:sz w:val="24"/>
          <w:szCs w:val="24"/>
        </w:rPr>
        <w:t xml:space="preserve">.4: </w:t>
      </w:r>
      <w:r w:rsidR="00EB3F06">
        <w:rPr>
          <w:rFonts w:ascii="Times New Roman" w:hAnsi="Times New Roman"/>
          <w:sz w:val="24"/>
          <w:szCs w:val="24"/>
        </w:rPr>
        <w:t>Data shows</w:t>
      </w:r>
      <w:r w:rsidR="00C1380B" w:rsidRPr="00F141E1">
        <w:rPr>
          <w:rFonts w:ascii="Times New Roman" w:hAnsi="Times New Roman"/>
          <w:sz w:val="24"/>
          <w:szCs w:val="24"/>
        </w:rPr>
        <w:t xml:space="preserve"> the fluoride removal capacities of untreated wood char and metal oxide amended wood chars (WC), with and without pretreatment, (KM = potassium permanganate, HP = hydrogen peroxide) normalized by met</w:t>
      </w:r>
      <w:r w:rsidR="00332E99">
        <w:rPr>
          <w:rFonts w:ascii="Times New Roman" w:hAnsi="Times New Roman"/>
          <w:sz w:val="24"/>
          <w:szCs w:val="24"/>
        </w:rPr>
        <w:t xml:space="preserve">al content. </w:t>
      </w:r>
      <w:r w:rsidR="00956D6A">
        <w:rPr>
          <w:rFonts w:ascii="Times New Roman" w:hAnsi="Times New Roman"/>
          <w:color w:val="000000"/>
          <w:sz w:val="24"/>
          <w:szCs w:val="24"/>
        </w:rPr>
        <w:t>The y-axis shows</w:t>
      </w:r>
      <w:r w:rsidR="00956D6A" w:rsidRPr="00F141E1">
        <w:rPr>
          <w:rFonts w:ascii="Times New Roman" w:hAnsi="Times New Roman"/>
          <w:color w:val="000000"/>
          <w:sz w:val="24"/>
          <w:szCs w:val="24"/>
        </w:rPr>
        <w:t xml:space="preserve"> </w:t>
      </w:r>
      <w:proofErr w:type="spellStart"/>
      <w:r w:rsidR="00956D6A" w:rsidRPr="00F141E1">
        <w:rPr>
          <w:rFonts w:ascii="Times New Roman" w:hAnsi="Times New Roman"/>
          <w:color w:val="000000"/>
          <w:sz w:val="24"/>
          <w:szCs w:val="24"/>
        </w:rPr>
        <w:t>Q</w:t>
      </w:r>
      <w:r w:rsidR="00956D6A" w:rsidRPr="00F141E1">
        <w:rPr>
          <w:rFonts w:ascii="Times New Roman" w:hAnsi="Times New Roman"/>
          <w:color w:val="000000"/>
          <w:sz w:val="24"/>
          <w:szCs w:val="24"/>
          <w:vertAlign w:val="subscript"/>
        </w:rPr>
        <w:t>e</w:t>
      </w:r>
      <w:proofErr w:type="spellEnd"/>
      <w:r w:rsidR="00956D6A" w:rsidRPr="00F141E1">
        <w:rPr>
          <w:rFonts w:ascii="Times New Roman" w:hAnsi="Times New Roman"/>
          <w:color w:val="000000"/>
          <w:sz w:val="24"/>
          <w:szCs w:val="24"/>
          <w:vertAlign w:val="subscript"/>
        </w:rPr>
        <w:t>/</w:t>
      </w:r>
      <w:r w:rsidR="00956D6A">
        <w:rPr>
          <w:rFonts w:ascii="Times New Roman" w:hAnsi="Times New Roman"/>
          <w:color w:val="000000"/>
          <w:sz w:val="24"/>
          <w:szCs w:val="24"/>
        </w:rPr>
        <w:t>metal %,</w:t>
      </w:r>
      <w:r w:rsidR="00956D6A" w:rsidRPr="00F141E1">
        <w:rPr>
          <w:rFonts w:ascii="Times New Roman" w:hAnsi="Times New Roman"/>
          <w:color w:val="000000"/>
          <w:sz w:val="24"/>
          <w:szCs w:val="24"/>
        </w:rPr>
        <w:t xml:space="preserve"> the mg of fluoride removed per gram of media normalized by metal content, and is plotted against </w:t>
      </w:r>
      <w:proofErr w:type="spellStart"/>
      <w:r w:rsidR="00956D6A" w:rsidRPr="00F141E1">
        <w:rPr>
          <w:rFonts w:ascii="Times New Roman" w:hAnsi="Times New Roman"/>
          <w:color w:val="000000"/>
          <w:sz w:val="24"/>
          <w:szCs w:val="24"/>
        </w:rPr>
        <w:t>C</w:t>
      </w:r>
      <w:r w:rsidR="00956D6A" w:rsidRPr="00F141E1">
        <w:rPr>
          <w:rFonts w:ascii="Times New Roman" w:hAnsi="Times New Roman"/>
          <w:color w:val="000000"/>
          <w:sz w:val="24"/>
          <w:szCs w:val="24"/>
          <w:vertAlign w:val="subscript"/>
        </w:rPr>
        <w:t>e</w:t>
      </w:r>
      <w:proofErr w:type="spellEnd"/>
      <w:r w:rsidR="00956D6A" w:rsidRPr="00F141E1">
        <w:rPr>
          <w:rFonts w:ascii="Times New Roman" w:hAnsi="Times New Roman"/>
          <w:color w:val="000000"/>
          <w:sz w:val="24"/>
          <w:szCs w:val="24"/>
        </w:rPr>
        <w:t xml:space="preserve">, the equilibrium concentration of fluoride in mg/L.  </w:t>
      </w:r>
      <w:r w:rsidR="00332E99">
        <w:rPr>
          <w:rFonts w:ascii="Times New Roman" w:hAnsi="Times New Roman"/>
          <w:sz w:val="24"/>
          <w:szCs w:val="24"/>
        </w:rPr>
        <w:t>5</w:t>
      </w:r>
      <w:r w:rsidR="00C1380B" w:rsidRPr="00F141E1">
        <w:rPr>
          <w:rFonts w:ascii="Times New Roman" w:hAnsi="Times New Roman"/>
          <w:sz w:val="24"/>
          <w:szCs w:val="24"/>
        </w:rPr>
        <w:t xml:space="preserve">.4A shows results of wood char </w:t>
      </w:r>
      <w:r w:rsidR="00332E99">
        <w:rPr>
          <w:rFonts w:ascii="Times New Roman" w:hAnsi="Times New Roman"/>
          <w:sz w:val="24"/>
          <w:szCs w:val="24"/>
        </w:rPr>
        <w:t>treated with aluminum sulfate, 5</w:t>
      </w:r>
      <w:r w:rsidR="00C1380B" w:rsidRPr="00F141E1">
        <w:rPr>
          <w:rFonts w:ascii="Times New Roman" w:hAnsi="Times New Roman"/>
          <w:sz w:val="24"/>
          <w:szCs w:val="24"/>
        </w:rPr>
        <w:t>.4B shows wood char t</w:t>
      </w:r>
      <w:r w:rsidR="00332E99">
        <w:rPr>
          <w:rFonts w:ascii="Times New Roman" w:hAnsi="Times New Roman"/>
          <w:sz w:val="24"/>
          <w:szCs w:val="24"/>
        </w:rPr>
        <w:t>reated with aluminum chloride, 5</w:t>
      </w:r>
      <w:r w:rsidR="00C1380B" w:rsidRPr="00F141E1">
        <w:rPr>
          <w:rFonts w:ascii="Times New Roman" w:hAnsi="Times New Roman"/>
          <w:sz w:val="24"/>
          <w:szCs w:val="24"/>
        </w:rPr>
        <w:t xml:space="preserve">.4C shows wood char treated with iron (III) nitrate with the inset graph showing data only up to </w:t>
      </w:r>
      <w:proofErr w:type="spellStart"/>
      <w:r w:rsidR="00C1380B" w:rsidRPr="00F141E1">
        <w:rPr>
          <w:rFonts w:ascii="Times New Roman" w:hAnsi="Times New Roman"/>
          <w:sz w:val="24"/>
          <w:szCs w:val="24"/>
        </w:rPr>
        <w:t>C</w:t>
      </w:r>
      <w:r w:rsidR="00C1380B" w:rsidRPr="00F141E1">
        <w:rPr>
          <w:rFonts w:ascii="Times New Roman" w:hAnsi="Times New Roman"/>
          <w:sz w:val="24"/>
          <w:szCs w:val="24"/>
          <w:vertAlign w:val="subscript"/>
        </w:rPr>
        <w:t>e</w:t>
      </w:r>
      <w:proofErr w:type="spellEnd"/>
      <w:r w:rsidR="00332E99">
        <w:rPr>
          <w:rFonts w:ascii="Times New Roman" w:hAnsi="Times New Roman"/>
          <w:sz w:val="24"/>
          <w:szCs w:val="24"/>
        </w:rPr>
        <w:t xml:space="preserve"> = 5 and 5</w:t>
      </w:r>
      <w:r w:rsidR="00C1380B" w:rsidRPr="00F141E1">
        <w:rPr>
          <w:rFonts w:ascii="Times New Roman" w:hAnsi="Times New Roman"/>
          <w:sz w:val="24"/>
          <w:szCs w:val="24"/>
        </w:rPr>
        <w:t xml:space="preserve">.4D shows wood char treated with iron (II) chloride. </w:t>
      </w:r>
    </w:p>
    <w:p w14:paraId="52AB0016" w14:textId="0C6BC0F2" w:rsidR="000A4C45" w:rsidRDefault="000A4C45" w:rsidP="000A4C45">
      <w:pPr>
        <w:spacing w:after="0" w:line="480" w:lineRule="auto"/>
        <w:jc w:val="both"/>
        <w:rPr>
          <w:rFonts w:ascii="Times New Roman" w:hAnsi="Times New Roman"/>
          <w:sz w:val="24"/>
          <w:szCs w:val="24"/>
        </w:rPr>
      </w:pPr>
    </w:p>
    <w:p w14:paraId="0651624C" w14:textId="64034D36" w:rsidR="00DF61EF" w:rsidRDefault="002F25AA" w:rsidP="00EB3F06">
      <w:pPr>
        <w:spacing w:after="0" w:line="480" w:lineRule="auto"/>
        <w:jc w:val="both"/>
        <w:rPr>
          <w:rFonts w:ascii="Times New Roman" w:hAnsi="Times New Roman"/>
          <w:sz w:val="24"/>
          <w:szCs w:val="24"/>
        </w:rPr>
      </w:pPr>
      <w:r>
        <w:rPr>
          <w:rFonts w:ascii="Times New Roman" w:hAnsi="Times New Roman"/>
          <w:sz w:val="24"/>
          <w:szCs w:val="24"/>
        </w:rPr>
        <w:t>When normalized by metal</w:t>
      </w:r>
      <w:r w:rsidRPr="00FD0554">
        <w:rPr>
          <w:rFonts w:ascii="Times New Roman" w:hAnsi="Times New Roman"/>
          <w:sz w:val="24"/>
          <w:szCs w:val="24"/>
        </w:rPr>
        <w:t xml:space="preserve"> </w:t>
      </w:r>
      <w:r>
        <w:rPr>
          <w:rFonts w:ascii="Times New Roman" w:hAnsi="Times New Roman"/>
          <w:sz w:val="24"/>
          <w:szCs w:val="24"/>
        </w:rPr>
        <w:t>loading,</w:t>
      </w:r>
      <w:r w:rsidRPr="00FD0554">
        <w:rPr>
          <w:rFonts w:ascii="Times New Roman" w:hAnsi="Times New Roman"/>
          <w:sz w:val="24"/>
          <w:szCs w:val="24"/>
        </w:rPr>
        <w:t xml:space="preserve"> the aluminum chloride treated char performed best overall, which suggests there is potential to greatly improve fluoride removal capacity if a method is found that will increase aluminum chloride loading onto char materials.  </w:t>
      </w:r>
      <w:r>
        <w:rPr>
          <w:rFonts w:ascii="Times New Roman" w:hAnsi="Times New Roman"/>
          <w:sz w:val="24"/>
          <w:szCs w:val="24"/>
        </w:rPr>
        <w:lastRenderedPageBreak/>
        <w:t>T</w:t>
      </w:r>
      <w:r w:rsidRPr="00FD0554">
        <w:rPr>
          <w:rFonts w:ascii="Times New Roman" w:hAnsi="Times New Roman"/>
          <w:sz w:val="24"/>
          <w:szCs w:val="24"/>
        </w:rPr>
        <w:t xml:space="preserve">ests showed that </w:t>
      </w:r>
      <w:proofErr w:type="gramStart"/>
      <w:r w:rsidRPr="00FD0554">
        <w:rPr>
          <w:rFonts w:ascii="Times New Roman" w:hAnsi="Times New Roman"/>
          <w:sz w:val="24"/>
          <w:szCs w:val="24"/>
        </w:rPr>
        <w:t>neither increasing the starting aluminum chloride concentration or</w:t>
      </w:r>
      <w:proofErr w:type="gramEnd"/>
      <w:r w:rsidRPr="00FD0554">
        <w:rPr>
          <w:rFonts w:ascii="Times New Roman" w:hAnsi="Times New Roman"/>
          <w:sz w:val="24"/>
          <w:szCs w:val="24"/>
        </w:rPr>
        <w:t xml:space="preserve"> increasing the contact time between the starting aluminum chloride solution and the wood char increased fluor</w:t>
      </w:r>
      <w:r>
        <w:rPr>
          <w:rFonts w:ascii="Times New Roman" w:hAnsi="Times New Roman"/>
          <w:sz w:val="24"/>
          <w:szCs w:val="24"/>
        </w:rPr>
        <w:t xml:space="preserve">ide removal. </w:t>
      </w:r>
      <w:r w:rsidR="00DF61EF" w:rsidRPr="00FD0554">
        <w:rPr>
          <w:rFonts w:ascii="Times New Roman" w:hAnsi="Times New Roman"/>
          <w:sz w:val="24"/>
          <w:szCs w:val="24"/>
        </w:rPr>
        <w:t>Other methods, such as temperature adjustment, meth</w:t>
      </w:r>
      <w:r w:rsidR="00EB3F06">
        <w:rPr>
          <w:rFonts w:ascii="Times New Roman" w:hAnsi="Times New Roman"/>
          <w:sz w:val="24"/>
          <w:szCs w:val="24"/>
        </w:rPr>
        <w:t>od of shaking, and starting amendment</w:t>
      </w:r>
      <w:r w:rsidR="00DF61EF">
        <w:rPr>
          <w:rFonts w:ascii="Times New Roman" w:hAnsi="Times New Roman"/>
          <w:sz w:val="24"/>
          <w:szCs w:val="24"/>
        </w:rPr>
        <w:t xml:space="preserve"> solution pH, sh</w:t>
      </w:r>
      <w:r w:rsidR="00DF61EF" w:rsidRPr="00FD0554">
        <w:rPr>
          <w:rFonts w:ascii="Times New Roman" w:hAnsi="Times New Roman"/>
          <w:sz w:val="24"/>
          <w:szCs w:val="24"/>
        </w:rPr>
        <w:t>ould be investigated in future research to increase metal loading.</w:t>
      </w:r>
      <w:r w:rsidR="00DF61EF">
        <w:rPr>
          <w:rFonts w:ascii="Times New Roman" w:hAnsi="Times New Roman"/>
          <w:sz w:val="24"/>
          <w:szCs w:val="24"/>
        </w:rPr>
        <w:t xml:space="preserve"> </w:t>
      </w:r>
      <w:r w:rsidR="00DF61EF" w:rsidRPr="00FD0554">
        <w:rPr>
          <w:rFonts w:ascii="Times New Roman" w:hAnsi="Times New Roman"/>
          <w:sz w:val="24"/>
          <w:szCs w:val="24"/>
        </w:rPr>
        <w:t>Future work should also be done with the aluminum based materials prior to using them in a</w:t>
      </w:r>
      <w:r w:rsidR="00332E99">
        <w:rPr>
          <w:rFonts w:ascii="Times New Roman" w:hAnsi="Times New Roman"/>
          <w:sz w:val="24"/>
          <w:szCs w:val="24"/>
        </w:rPr>
        <w:t xml:space="preserve"> </w:t>
      </w:r>
      <w:r w:rsidR="00DF61EF" w:rsidRPr="00FD0554">
        <w:rPr>
          <w:rFonts w:ascii="Times New Roman" w:hAnsi="Times New Roman"/>
          <w:sz w:val="24"/>
          <w:szCs w:val="24"/>
        </w:rPr>
        <w:t xml:space="preserve">field setting to ensure that </w:t>
      </w:r>
      <w:r w:rsidR="00EB3F06">
        <w:rPr>
          <w:rFonts w:ascii="Times New Roman" w:hAnsi="Times New Roman"/>
          <w:sz w:val="24"/>
          <w:szCs w:val="24"/>
        </w:rPr>
        <w:t>only an acceptable level of residual</w:t>
      </w:r>
      <w:r w:rsidR="00DF61EF" w:rsidRPr="00FD0554">
        <w:rPr>
          <w:rFonts w:ascii="Times New Roman" w:hAnsi="Times New Roman"/>
          <w:sz w:val="24"/>
          <w:szCs w:val="24"/>
        </w:rPr>
        <w:t xml:space="preserve"> aluminum is leaching into the drinking water supply</w:t>
      </w:r>
      <w:r w:rsidR="00DF61EF" w:rsidRPr="00FD0554">
        <w:rPr>
          <w:rFonts w:ascii="Times New Roman" w:hAnsi="Times New Roman"/>
          <w:b/>
          <w:sz w:val="24"/>
          <w:szCs w:val="24"/>
        </w:rPr>
        <w:t xml:space="preserve"> </w:t>
      </w:r>
      <w:r w:rsidR="00DF61EF" w:rsidRPr="00FD0554">
        <w:rPr>
          <w:rFonts w:ascii="Times New Roman" w:hAnsi="Times New Roman"/>
          <w:sz w:val="24"/>
          <w:szCs w:val="24"/>
        </w:rPr>
        <w:t>during filtration due to the potential causative link between aluminum consumption and Alzheimer’s disease (Walton, 2006).</w:t>
      </w:r>
    </w:p>
    <w:p w14:paraId="7B40F705" w14:textId="77777777" w:rsidR="00DF61EF" w:rsidRDefault="00DF61EF" w:rsidP="000A4C45">
      <w:pPr>
        <w:spacing w:after="0" w:line="480" w:lineRule="auto"/>
        <w:jc w:val="both"/>
        <w:rPr>
          <w:rFonts w:ascii="Times New Roman" w:hAnsi="Times New Roman"/>
          <w:sz w:val="24"/>
          <w:szCs w:val="24"/>
        </w:rPr>
      </w:pPr>
    </w:p>
    <w:p w14:paraId="23920EC5" w14:textId="77777777" w:rsidR="00C1380B" w:rsidRPr="00FD0554" w:rsidRDefault="00C1380B" w:rsidP="00C1380B">
      <w:pPr>
        <w:spacing w:after="0" w:line="480" w:lineRule="auto"/>
        <w:jc w:val="both"/>
        <w:rPr>
          <w:rFonts w:ascii="Times New Roman" w:hAnsi="Times New Roman"/>
          <w:b/>
          <w:i/>
          <w:sz w:val="24"/>
          <w:szCs w:val="24"/>
        </w:rPr>
      </w:pPr>
      <w:r w:rsidRPr="00FD0554">
        <w:rPr>
          <w:rFonts w:ascii="Times New Roman" w:hAnsi="Times New Roman"/>
          <w:b/>
          <w:i/>
          <w:sz w:val="24"/>
          <w:szCs w:val="24"/>
        </w:rPr>
        <w:t>Surface Chemistry</w:t>
      </w:r>
    </w:p>
    <w:p w14:paraId="3A543A1F" w14:textId="18AE8BE5" w:rsidR="000A4C45" w:rsidRDefault="00C1380B" w:rsidP="000A4C45">
      <w:pPr>
        <w:spacing w:after="0" w:line="480" w:lineRule="auto"/>
        <w:ind w:firstLine="720"/>
        <w:jc w:val="both"/>
        <w:rPr>
          <w:rFonts w:ascii="Times New Roman" w:hAnsi="Times New Roman"/>
          <w:sz w:val="24"/>
          <w:szCs w:val="24"/>
        </w:rPr>
      </w:pPr>
      <w:r w:rsidRPr="00FD0554">
        <w:rPr>
          <w:rFonts w:ascii="Times New Roman" w:hAnsi="Times New Roman"/>
          <w:sz w:val="24"/>
          <w:szCs w:val="24"/>
        </w:rPr>
        <w:t xml:space="preserve">Another important media </w:t>
      </w:r>
      <w:r w:rsidR="002372C9">
        <w:rPr>
          <w:rFonts w:ascii="Times New Roman" w:hAnsi="Times New Roman"/>
          <w:sz w:val="24"/>
          <w:szCs w:val="24"/>
        </w:rPr>
        <w:t>characteristic</w:t>
      </w:r>
      <w:r w:rsidRPr="00FD0554">
        <w:rPr>
          <w:rFonts w:ascii="Times New Roman" w:hAnsi="Times New Roman"/>
          <w:sz w:val="24"/>
          <w:szCs w:val="24"/>
        </w:rPr>
        <w:t xml:space="preserve"> to assess is the </w:t>
      </w:r>
      <w:proofErr w:type="spellStart"/>
      <w:r w:rsidRPr="00FD0554">
        <w:rPr>
          <w:rFonts w:ascii="Times New Roman" w:hAnsi="Times New Roman"/>
          <w:sz w:val="24"/>
          <w:szCs w:val="24"/>
        </w:rPr>
        <w:t>pH</w:t>
      </w:r>
      <w:r w:rsidRPr="00FD0554">
        <w:rPr>
          <w:rFonts w:ascii="Times New Roman" w:hAnsi="Times New Roman"/>
          <w:sz w:val="24"/>
          <w:szCs w:val="24"/>
          <w:vertAlign w:val="subscript"/>
        </w:rPr>
        <w:t>PZC</w:t>
      </w:r>
      <w:proofErr w:type="spellEnd"/>
      <w:r w:rsidRPr="00FD0554">
        <w:rPr>
          <w:rFonts w:ascii="Times New Roman" w:hAnsi="Times New Roman"/>
          <w:sz w:val="24"/>
          <w:szCs w:val="24"/>
        </w:rPr>
        <w:t xml:space="preserve"> (solution pH at which the surface of a material e</w:t>
      </w:r>
      <w:r w:rsidR="00332E99">
        <w:rPr>
          <w:rFonts w:ascii="Times New Roman" w:hAnsi="Times New Roman"/>
          <w:sz w:val="24"/>
          <w:szCs w:val="24"/>
        </w:rPr>
        <w:t xml:space="preserve">xhibits a net neutral charge). </w:t>
      </w:r>
      <w:r w:rsidRPr="00FD0554">
        <w:rPr>
          <w:rFonts w:ascii="Times New Roman" w:hAnsi="Times New Roman"/>
          <w:sz w:val="24"/>
          <w:szCs w:val="24"/>
        </w:rPr>
        <w:t xml:space="preserve">The </w:t>
      </w:r>
      <w:proofErr w:type="spellStart"/>
      <w:r w:rsidRPr="00FD0554">
        <w:rPr>
          <w:rFonts w:ascii="Times New Roman" w:hAnsi="Times New Roman"/>
          <w:sz w:val="24"/>
          <w:szCs w:val="24"/>
        </w:rPr>
        <w:t>pH</w:t>
      </w:r>
      <w:r w:rsidRPr="00FD0554">
        <w:rPr>
          <w:rFonts w:ascii="Times New Roman" w:hAnsi="Times New Roman"/>
          <w:sz w:val="24"/>
          <w:szCs w:val="24"/>
          <w:vertAlign w:val="subscript"/>
        </w:rPr>
        <w:t>PZC</w:t>
      </w:r>
      <w:proofErr w:type="spellEnd"/>
      <w:r w:rsidRPr="00FD0554">
        <w:rPr>
          <w:rFonts w:ascii="Times New Roman" w:hAnsi="Times New Roman"/>
          <w:sz w:val="24"/>
          <w:szCs w:val="24"/>
          <w:vertAlign w:val="subscript"/>
        </w:rPr>
        <w:t xml:space="preserve"> </w:t>
      </w:r>
      <w:r w:rsidRPr="00FD0554">
        <w:rPr>
          <w:rFonts w:ascii="Times New Roman" w:hAnsi="Times New Roman"/>
          <w:sz w:val="24"/>
          <w:szCs w:val="24"/>
        </w:rPr>
        <w:t>can depict changes in the acidic and basic functional groups on the surface (</w:t>
      </w:r>
      <w:proofErr w:type="spellStart"/>
      <w:r w:rsidRPr="00FD0554">
        <w:rPr>
          <w:rFonts w:ascii="Times New Roman" w:hAnsi="Times New Roman"/>
          <w:sz w:val="24"/>
          <w:szCs w:val="24"/>
        </w:rPr>
        <w:t>Tchomgui</w:t>
      </w:r>
      <w:r w:rsidRPr="002D2A69">
        <w:rPr>
          <w:rFonts w:ascii="Times New Roman" w:hAnsi="Times New Roman"/>
          <w:sz w:val="24"/>
          <w:szCs w:val="24"/>
        </w:rPr>
        <w:t>-Kamga</w:t>
      </w:r>
      <w:proofErr w:type="spellEnd"/>
      <w:r w:rsidRPr="002D2A69">
        <w:rPr>
          <w:rFonts w:ascii="Times New Roman" w:hAnsi="Times New Roman"/>
          <w:sz w:val="24"/>
          <w:szCs w:val="24"/>
        </w:rPr>
        <w:t xml:space="preserve"> et al.</w:t>
      </w:r>
      <w:r w:rsidR="00332E99">
        <w:rPr>
          <w:rFonts w:ascii="Times New Roman" w:hAnsi="Times New Roman"/>
          <w:sz w:val="24"/>
          <w:szCs w:val="24"/>
        </w:rPr>
        <w:t>,</w:t>
      </w:r>
      <w:r w:rsidRPr="002D2A69">
        <w:rPr>
          <w:rFonts w:ascii="Times New Roman" w:hAnsi="Times New Roman"/>
          <w:sz w:val="24"/>
          <w:szCs w:val="24"/>
        </w:rPr>
        <w:t xml:space="preserve"> 2010).  The starting </w:t>
      </w:r>
      <w:proofErr w:type="spellStart"/>
      <w:r w:rsidRPr="002D2A69">
        <w:rPr>
          <w:rFonts w:ascii="Times New Roman" w:hAnsi="Times New Roman"/>
          <w:sz w:val="24"/>
          <w:szCs w:val="24"/>
        </w:rPr>
        <w:t>pH</w:t>
      </w:r>
      <w:r w:rsidRPr="002D2A69">
        <w:rPr>
          <w:rFonts w:ascii="Times New Roman" w:hAnsi="Times New Roman"/>
          <w:sz w:val="24"/>
          <w:szCs w:val="24"/>
          <w:vertAlign w:val="subscript"/>
        </w:rPr>
        <w:t>PZC</w:t>
      </w:r>
      <w:proofErr w:type="spellEnd"/>
      <w:r w:rsidR="002372C9">
        <w:rPr>
          <w:rFonts w:ascii="Times New Roman" w:hAnsi="Times New Roman"/>
          <w:sz w:val="24"/>
          <w:szCs w:val="24"/>
        </w:rPr>
        <w:t xml:space="preserve"> of the e</w:t>
      </w:r>
      <w:r w:rsidRPr="002D2A69">
        <w:rPr>
          <w:rFonts w:ascii="Times New Roman" w:hAnsi="Times New Roman"/>
          <w:sz w:val="24"/>
          <w:szCs w:val="24"/>
        </w:rPr>
        <w:t>ucalyptus wood char was 9.4 and, as shown a</w:t>
      </w:r>
      <w:r w:rsidR="00332E99">
        <w:rPr>
          <w:rFonts w:ascii="Times New Roman" w:hAnsi="Times New Roman"/>
          <w:sz w:val="24"/>
          <w:szCs w:val="24"/>
        </w:rPr>
        <w:t>t the top of Table 5</w:t>
      </w:r>
      <w:r w:rsidRPr="002D2A69">
        <w:rPr>
          <w:rFonts w:ascii="Times New Roman" w:hAnsi="Times New Roman"/>
          <w:sz w:val="24"/>
          <w:szCs w:val="24"/>
        </w:rPr>
        <w:t xml:space="preserve">.3, in each </w:t>
      </w:r>
      <w:r w:rsidR="002372C9">
        <w:rPr>
          <w:rFonts w:ascii="Times New Roman" w:hAnsi="Times New Roman"/>
          <w:sz w:val="24"/>
          <w:szCs w:val="24"/>
        </w:rPr>
        <w:t xml:space="preserve">case of </w:t>
      </w:r>
      <w:r w:rsidRPr="002D2A69">
        <w:rPr>
          <w:rFonts w:ascii="Times New Roman" w:hAnsi="Times New Roman"/>
          <w:sz w:val="24"/>
          <w:szCs w:val="24"/>
        </w:rPr>
        <w:t xml:space="preserve">oxidation </w:t>
      </w:r>
      <w:r w:rsidR="002372C9">
        <w:rPr>
          <w:rFonts w:ascii="Times New Roman" w:hAnsi="Times New Roman"/>
          <w:sz w:val="24"/>
          <w:szCs w:val="24"/>
        </w:rPr>
        <w:t>pretreatment</w:t>
      </w:r>
      <w:r w:rsidRPr="002D2A69">
        <w:rPr>
          <w:rFonts w:ascii="Times New Roman" w:hAnsi="Times New Roman"/>
          <w:sz w:val="24"/>
          <w:szCs w:val="24"/>
        </w:rPr>
        <w:t xml:space="preserve"> the </w:t>
      </w:r>
      <w:proofErr w:type="spellStart"/>
      <w:r w:rsidRPr="002D2A69">
        <w:rPr>
          <w:rFonts w:ascii="Times New Roman" w:hAnsi="Times New Roman"/>
          <w:sz w:val="24"/>
          <w:szCs w:val="24"/>
        </w:rPr>
        <w:t>pH</w:t>
      </w:r>
      <w:r w:rsidRPr="002D2A69">
        <w:rPr>
          <w:rFonts w:ascii="Times New Roman" w:hAnsi="Times New Roman"/>
          <w:sz w:val="24"/>
          <w:szCs w:val="24"/>
          <w:vertAlign w:val="subscript"/>
        </w:rPr>
        <w:t>PZC</w:t>
      </w:r>
      <w:proofErr w:type="spellEnd"/>
      <w:r w:rsidR="002372C9">
        <w:rPr>
          <w:rFonts w:ascii="Times New Roman" w:hAnsi="Times New Roman"/>
          <w:sz w:val="24"/>
          <w:szCs w:val="24"/>
        </w:rPr>
        <w:t xml:space="preserve"> decreased</w:t>
      </w:r>
      <w:r w:rsidRPr="00FD0554">
        <w:rPr>
          <w:rFonts w:ascii="Times New Roman" w:hAnsi="Times New Roman"/>
          <w:sz w:val="24"/>
          <w:szCs w:val="24"/>
        </w:rPr>
        <w:t>, to 8.1 for the potassium permanganate pretreatment</w:t>
      </w:r>
      <w:r w:rsidR="00332E99">
        <w:rPr>
          <w:rFonts w:ascii="Times New Roman" w:hAnsi="Times New Roman"/>
          <w:sz w:val="24"/>
          <w:szCs w:val="24"/>
        </w:rPr>
        <w:t xml:space="preserve"> and 3.5 for hydrogen peroxide.</w:t>
      </w:r>
      <w:r w:rsidRPr="00FD0554">
        <w:rPr>
          <w:rFonts w:ascii="Times New Roman" w:hAnsi="Times New Roman"/>
          <w:sz w:val="24"/>
          <w:szCs w:val="24"/>
        </w:rPr>
        <w:t xml:space="preserve"> It was hypothesized that pretreating wood char with oxidizing agents would make the </w:t>
      </w:r>
      <w:r w:rsidR="002372C9">
        <w:rPr>
          <w:rFonts w:ascii="Times New Roman" w:hAnsi="Times New Roman"/>
          <w:sz w:val="24"/>
          <w:szCs w:val="24"/>
        </w:rPr>
        <w:t>material</w:t>
      </w:r>
      <w:r w:rsidRPr="00FD0554">
        <w:rPr>
          <w:rFonts w:ascii="Times New Roman" w:hAnsi="Times New Roman"/>
          <w:sz w:val="24"/>
          <w:szCs w:val="24"/>
        </w:rPr>
        <w:t xml:space="preserve"> surface more acidic through the oxidation of </w:t>
      </w:r>
      <w:r w:rsidR="002372C9">
        <w:rPr>
          <w:rFonts w:ascii="Times New Roman" w:hAnsi="Times New Roman"/>
          <w:sz w:val="24"/>
          <w:szCs w:val="24"/>
        </w:rPr>
        <w:t xml:space="preserve">surface </w:t>
      </w:r>
      <w:r w:rsidRPr="00FD0554">
        <w:rPr>
          <w:rFonts w:ascii="Times New Roman" w:hAnsi="Times New Roman"/>
          <w:sz w:val="24"/>
          <w:szCs w:val="24"/>
        </w:rPr>
        <w:t xml:space="preserve">functional groups. The decrease in </w:t>
      </w:r>
      <w:proofErr w:type="spellStart"/>
      <w:r w:rsidRPr="00FD0554">
        <w:rPr>
          <w:rFonts w:ascii="Times New Roman" w:hAnsi="Times New Roman"/>
          <w:sz w:val="24"/>
          <w:szCs w:val="24"/>
        </w:rPr>
        <w:t>pH</w:t>
      </w:r>
      <w:r w:rsidRPr="00FD0554">
        <w:rPr>
          <w:rFonts w:ascii="Times New Roman" w:hAnsi="Times New Roman"/>
          <w:sz w:val="24"/>
          <w:szCs w:val="24"/>
          <w:vertAlign w:val="subscript"/>
        </w:rPr>
        <w:t>PZC</w:t>
      </w:r>
      <w:proofErr w:type="spellEnd"/>
      <w:r w:rsidRPr="00FD0554">
        <w:rPr>
          <w:rFonts w:ascii="Times New Roman" w:hAnsi="Times New Roman"/>
          <w:sz w:val="24"/>
          <w:szCs w:val="24"/>
        </w:rPr>
        <w:t xml:space="preserve"> exhibited by the </w:t>
      </w:r>
      <w:r w:rsidR="006C1967">
        <w:rPr>
          <w:rFonts w:ascii="Times New Roman" w:hAnsi="Times New Roman"/>
          <w:sz w:val="24"/>
          <w:szCs w:val="24"/>
        </w:rPr>
        <w:t>pretreated</w:t>
      </w:r>
      <w:r w:rsidR="002372C9">
        <w:rPr>
          <w:rFonts w:ascii="Times New Roman" w:hAnsi="Times New Roman"/>
          <w:sz w:val="24"/>
          <w:szCs w:val="24"/>
        </w:rPr>
        <w:t xml:space="preserve"> </w:t>
      </w:r>
      <w:r w:rsidRPr="00FD0554">
        <w:rPr>
          <w:rFonts w:ascii="Times New Roman" w:hAnsi="Times New Roman"/>
          <w:sz w:val="24"/>
          <w:szCs w:val="24"/>
        </w:rPr>
        <w:t xml:space="preserve">wood char </w:t>
      </w:r>
      <w:r w:rsidR="00332E99">
        <w:rPr>
          <w:rFonts w:ascii="Times New Roman" w:hAnsi="Times New Roman"/>
          <w:sz w:val="24"/>
          <w:szCs w:val="24"/>
        </w:rPr>
        <w:t xml:space="preserve">affirms this hypothesis. </w:t>
      </w:r>
      <w:r w:rsidRPr="00FD0554">
        <w:rPr>
          <w:rFonts w:ascii="Times New Roman" w:hAnsi="Times New Roman"/>
          <w:sz w:val="24"/>
          <w:szCs w:val="24"/>
        </w:rPr>
        <w:t xml:space="preserve">A lower </w:t>
      </w:r>
      <w:proofErr w:type="spellStart"/>
      <w:r w:rsidRPr="00FD0554">
        <w:rPr>
          <w:rFonts w:ascii="Times New Roman" w:hAnsi="Times New Roman"/>
          <w:sz w:val="24"/>
          <w:szCs w:val="24"/>
        </w:rPr>
        <w:t>pH</w:t>
      </w:r>
      <w:r w:rsidRPr="00FD0554">
        <w:rPr>
          <w:rFonts w:ascii="Times New Roman" w:hAnsi="Times New Roman"/>
          <w:sz w:val="24"/>
          <w:szCs w:val="24"/>
          <w:vertAlign w:val="subscript"/>
        </w:rPr>
        <w:t>PZC</w:t>
      </w:r>
      <w:proofErr w:type="spellEnd"/>
      <w:r w:rsidRPr="00FD0554">
        <w:rPr>
          <w:rFonts w:ascii="Times New Roman" w:hAnsi="Times New Roman"/>
          <w:sz w:val="24"/>
          <w:szCs w:val="24"/>
        </w:rPr>
        <w:t xml:space="preserve"> means that there is a much wider range (all solution pH values above the </w:t>
      </w:r>
      <w:proofErr w:type="spellStart"/>
      <w:r w:rsidRPr="00FD0554">
        <w:rPr>
          <w:rFonts w:ascii="Times New Roman" w:hAnsi="Times New Roman"/>
          <w:sz w:val="24"/>
          <w:szCs w:val="24"/>
        </w:rPr>
        <w:t>pH</w:t>
      </w:r>
      <w:r w:rsidRPr="00FD0554">
        <w:rPr>
          <w:rFonts w:ascii="Times New Roman" w:hAnsi="Times New Roman"/>
          <w:sz w:val="24"/>
          <w:szCs w:val="24"/>
          <w:vertAlign w:val="subscript"/>
        </w:rPr>
        <w:t>PZC</w:t>
      </w:r>
      <w:proofErr w:type="spellEnd"/>
      <w:r w:rsidRPr="00FD0554">
        <w:rPr>
          <w:rFonts w:ascii="Times New Roman" w:hAnsi="Times New Roman"/>
          <w:sz w:val="24"/>
          <w:szCs w:val="24"/>
        </w:rPr>
        <w:t>) in which the surface of the material will have a negative charge, w</w:t>
      </w:r>
      <w:r w:rsidR="0064711B">
        <w:rPr>
          <w:rFonts w:ascii="Times New Roman" w:hAnsi="Times New Roman"/>
          <w:sz w:val="24"/>
          <w:szCs w:val="24"/>
        </w:rPr>
        <w:t xml:space="preserve">hich should be more effective for attracting </w:t>
      </w:r>
      <w:proofErr w:type="gramStart"/>
      <w:r w:rsidR="0064711B">
        <w:rPr>
          <w:rFonts w:ascii="Times New Roman" w:hAnsi="Times New Roman"/>
          <w:sz w:val="24"/>
          <w:szCs w:val="24"/>
        </w:rPr>
        <w:t>positively</w:t>
      </w:r>
      <w:proofErr w:type="gramEnd"/>
      <w:r w:rsidR="0064711B">
        <w:rPr>
          <w:rFonts w:ascii="Times New Roman" w:hAnsi="Times New Roman"/>
          <w:sz w:val="24"/>
          <w:szCs w:val="24"/>
        </w:rPr>
        <w:t xml:space="preserve"> </w:t>
      </w:r>
      <w:r w:rsidRPr="00FD0554">
        <w:rPr>
          <w:rFonts w:ascii="Times New Roman" w:hAnsi="Times New Roman"/>
          <w:sz w:val="24"/>
          <w:szCs w:val="24"/>
        </w:rPr>
        <w:t xml:space="preserve">charged metal oxides to the wood char.  </w:t>
      </w:r>
    </w:p>
    <w:p w14:paraId="7B399173" w14:textId="77777777" w:rsidR="006C1967" w:rsidRDefault="00C1380B" w:rsidP="000A4C45">
      <w:pPr>
        <w:spacing w:after="0" w:line="480" w:lineRule="auto"/>
        <w:ind w:firstLine="720"/>
        <w:jc w:val="both"/>
        <w:rPr>
          <w:rFonts w:ascii="Times New Roman" w:hAnsi="Times New Roman"/>
          <w:sz w:val="24"/>
          <w:szCs w:val="24"/>
        </w:rPr>
      </w:pPr>
      <w:r w:rsidRPr="00FD0554">
        <w:rPr>
          <w:rFonts w:ascii="Times New Roman" w:hAnsi="Times New Roman"/>
          <w:sz w:val="24"/>
          <w:szCs w:val="24"/>
        </w:rPr>
        <w:lastRenderedPageBreak/>
        <w:t>The metal amendments also had an effect on the surfa</w:t>
      </w:r>
      <w:r w:rsidR="00332E99">
        <w:rPr>
          <w:rFonts w:ascii="Times New Roman" w:hAnsi="Times New Roman"/>
          <w:sz w:val="24"/>
          <w:szCs w:val="24"/>
        </w:rPr>
        <w:t xml:space="preserve">ce chemistry of the wood char. </w:t>
      </w:r>
      <w:r w:rsidRPr="00FD0554">
        <w:rPr>
          <w:rFonts w:ascii="Times New Roman" w:hAnsi="Times New Roman"/>
          <w:sz w:val="24"/>
          <w:szCs w:val="24"/>
        </w:rPr>
        <w:t xml:space="preserve">Figure </w:t>
      </w:r>
      <w:r w:rsidR="00332E99">
        <w:rPr>
          <w:rFonts w:ascii="Times New Roman" w:hAnsi="Times New Roman"/>
          <w:sz w:val="24"/>
          <w:szCs w:val="24"/>
        </w:rPr>
        <w:t>5</w:t>
      </w:r>
      <w:r>
        <w:rPr>
          <w:rFonts w:ascii="Times New Roman" w:hAnsi="Times New Roman"/>
          <w:sz w:val="24"/>
          <w:szCs w:val="24"/>
        </w:rPr>
        <w:t>.</w:t>
      </w:r>
      <w:r w:rsidRPr="00FD0554">
        <w:rPr>
          <w:rFonts w:ascii="Times New Roman" w:hAnsi="Times New Roman"/>
          <w:sz w:val="24"/>
          <w:szCs w:val="24"/>
        </w:rPr>
        <w:t xml:space="preserve">3B and Table </w:t>
      </w:r>
      <w:r w:rsidR="00332E99">
        <w:rPr>
          <w:rFonts w:ascii="Times New Roman" w:hAnsi="Times New Roman"/>
          <w:sz w:val="24"/>
          <w:szCs w:val="24"/>
        </w:rPr>
        <w:t>5</w:t>
      </w:r>
      <w:r>
        <w:rPr>
          <w:rFonts w:ascii="Times New Roman" w:hAnsi="Times New Roman"/>
          <w:sz w:val="24"/>
          <w:szCs w:val="24"/>
        </w:rPr>
        <w:t>.</w:t>
      </w:r>
      <w:r w:rsidRPr="00FD0554">
        <w:rPr>
          <w:rFonts w:ascii="Times New Roman" w:hAnsi="Times New Roman"/>
          <w:sz w:val="24"/>
          <w:szCs w:val="24"/>
        </w:rPr>
        <w:t xml:space="preserve">3 show that materials amended with iron have </w:t>
      </w:r>
      <w:proofErr w:type="spellStart"/>
      <w:r w:rsidRPr="00FD0554">
        <w:rPr>
          <w:rFonts w:ascii="Times New Roman" w:hAnsi="Times New Roman"/>
          <w:sz w:val="24"/>
          <w:szCs w:val="24"/>
        </w:rPr>
        <w:t>pH</w:t>
      </w:r>
      <w:r w:rsidRPr="00FD0554">
        <w:rPr>
          <w:rFonts w:ascii="Times New Roman" w:hAnsi="Times New Roman"/>
          <w:sz w:val="24"/>
          <w:szCs w:val="24"/>
          <w:vertAlign w:val="subscript"/>
        </w:rPr>
        <w:t>PZC</w:t>
      </w:r>
      <w:proofErr w:type="spellEnd"/>
      <w:r w:rsidRPr="00FD0554">
        <w:rPr>
          <w:rFonts w:ascii="Times New Roman" w:hAnsi="Times New Roman"/>
          <w:sz w:val="24"/>
          <w:szCs w:val="24"/>
        </w:rPr>
        <w:t xml:space="preserve"> values ranging from 3.1 to 5.3 and </w:t>
      </w:r>
      <w:r w:rsidR="0064711B">
        <w:rPr>
          <w:rFonts w:ascii="Times New Roman" w:hAnsi="Times New Roman"/>
          <w:sz w:val="24"/>
          <w:szCs w:val="24"/>
        </w:rPr>
        <w:t>those amended with al</w:t>
      </w:r>
      <w:r w:rsidRPr="002D2A69">
        <w:rPr>
          <w:rFonts w:ascii="Times New Roman" w:hAnsi="Times New Roman"/>
          <w:sz w:val="24"/>
          <w:szCs w:val="24"/>
        </w:rPr>
        <w:t xml:space="preserve">uminum </w:t>
      </w:r>
      <w:r w:rsidR="00332E99">
        <w:rPr>
          <w:rFonts w:ascii="Times New Roman" w:hAnsi="Times New Roman"/>
          <w:sz w:val="24"/>
          <w:szCs w:val="24"/>
        </w:rPr>
        <w:t xml:space="preserve">range from 3.5 to 5.9. </w:t>
      </w:r>
      <w:r w:rsidRPr="002D2A69">
        <w:rPr>
          <w:rFonts w:ascii="Times New Roman" w:hAnsi="Times New Roman"/>
          <w:sz w:val="24"/>
          <w:szCs w:val="24"/>
        </w:rPr>
        <w:t xml:space="preserve">These are similar to results found by </w:t>
      </w:r>
      <w:proofErr w:type="spellStart"/>
      <w:r w:rsidRPr="002D2A69">
        <w:rPr>
          <w:rFonts w:ascii="Times New Roman" w:hAnsi="Times New Roman"/>
          <w:sz w:val="24"/>
          <w:szCs w:val="24"/>
        </w:rPr>
        <w:t>Tchomgui-Kamga</w:t>
      </w:r>
      <w:proofErr w:type="spellEnd"/>
      <w:r w:rsidRPr="002D2A69">
        <w:rPr>
          <w:rFonts w:ascii="Times New Roman" w:hAnsi="Times New Roman"/>
          <w:sz w:val="24"/>
          <w:szCs w:val="24"/>
        </w:rPr>
        <w:t xml:space="preserve"> et al. (2010) who obtained </w:t>
      </w:r>
      <w:proofErr w:type="spellStart"/>
      <w:r w:rsidRPr="002D2A69">
        <w:rPr>
          <w:rFonts w:ascii="Times New Roman" w:hAnsi="Times New Roman"/>
          <w:sz w:val="24"/>
          <w:szCs w:val="24"/>
        </w:rPr>
        <w:t>pH</w:t>
      </w:r>
      <w:r w:rsidRPr="002D2A69">
        <w:rPr>
          <w:rFonts w:ascii="Times New Roman" w:hAnsi="Times New Roman"/>
          <w:sz w:val="24"/>
          <w:szCs w:val="24"/>
          <w:vertAlign w:val="subscript"/>
        </w:rPr>
        <w:t>PZC</w:t>
      </w:r>
      <w:proofErr w:type="spellEnd"/>
      <w:r w:rsidRPr="002D2A69">
        <w:rPr>
          <w:rFonts w:ascii="Times New Roman" w:hAnsi="Times New Roman"/>
          <w:sz w:val="24"/>
          <w:szCs w:val="24"/>
        </w:rPr>
        <w:t xml:space="preserve"> values ranging from 2.8 to 4.4 for their combined aluminum and iron impregnated spruce wood, dep</w:t>
      </w:r>
      <w:r w:rsidR="00332E99">
        <w:rPr>
          <w:rFonts w:ascii="Times New Roman" w:hAnsi="Times New Roman"/>
          <w:sz w:val="24"/>
          <w:szCs w:val="24"/>
        </w:rPr>
        <w:t xml:space="preserve">ending on </w:t>
      </w:r>
      <w:r w:rsidR="0064711B">
        <w:rPr>
          <w:rFonts w:ascii="Times New Roman" w:hAnsi="Times New Roman"/>
          <w:sz w:val="24"/>
          <w:szCs w:val="24"/>
        </w:rPr>
        <w:t xml:space="preserve">the </w:t>
      </w:r>
      <w:r w:rsidR="00332E99">
        <w:rPr>
          <w:rFonts w:ascii="Times New Roman" w:hAnsi="Times New Roman"/>
          <w:sz w:val="24"/>
          <w:szCs w:val="24"/>
        </w:rPr>
        <w:t>charring temperature.</w:t>
      </w:r>
      <w:r w:rsidRPr="002D2A69">
        <w:rPr>
          <w:rFonts w:ascii="Times New Roman" w:hAnsi="Times New Roman"/>
          <w:sz w:val="24"/>
          <w:szCs w:val="24"/>
        </w:rPr>
        <w:t xml:space="preserve"> There are aluminum oxides that have </w:t>
      </w:r>
      <w:proofErr w:type="spellStart"/>
      <w:r w:rsidRPr="002D2A69">
        <w:rPr>
          <w:rFonts w:ascii="Times New Roman" w:hAnsi="Times New Roman"/>
          <w:sz w:val="24"/>
          <w:szCs w:val="24"/>
        </w:rPr>
        <w:t>pH</w:t>
      </w:r>
      <w:r w:rsidRPr="002D2A69">
        <w:rPr>
          <w:rFonts w:ascii="Times New Roman" w:hAnsi="Times New Roman"/>
          <w:sz w:val="24"/>
          <w:szCs w:val="24"/>
          <w:vertAlign w:val="subscript"/>
        </w:rPr>
        <w:t>PZC</w:t>
      </w:r>
      <w:proofErr w:type="spellEnd"/>
      <w:r w:rsidRPr="002D2A69">
        <w:rPr>
          <w:rFonts w:ascii="Times New Roman" w:hAnsi="Times New Roman"/>
          <w:sz w:val="24"/>
          <w:szCs w:val="24"/>
        </w:rPr>
        <w:t xml:space="preserve"> values of 4.5 to 9.5 and</w:t>
      </w:r>
      <w:r w:rsidRPr="00FD0554">
        <w:rPr>
          <w:rFonts w:ascii="Times New Roman" w:hAnsi="Times New Roman"/>
          <w:sz w:val="24"/>
          <w:szCs w:val="24"/>
        </w:rPr>
        <w:t xml:space="preserve"> iron oxides that range from 6.3 to 9.8; values are variable based on crystalline structure and type of oxide (</w:t>
      </w:r>
      <w:proofErr w:type="spellStart"/>
      <w:r w:rsidRPr="00FD0554">
        <w:rPr>
          <w:rFonts w:ascii="Times New Roman" w:hAnsi="Times New Roman"/>
          <w:sz w:val="24"/>
          <w:szCs w:val="24"/>
        </w:rPr>
        <w:t>Sposito</w:t>
      </w:r>
      <w:proofErr w:type="spellEnd"/>
      <w:r w:rsidRPr="00FD0554">
        <w:rPr>
          <w:rFonts w:ascii="Times New Roman" w:hAnsi="Times New Roman"/>
          <w:sz w:val="24"/>
          <w:szCs w:val="24"/>
        </w:rPr>
        <w:t>, 1995; C</w:t>
      </w:r>
      <w:r w:rsidR="00332E99">
        <w:rPr>
          <w:rFonts w:ascii="Times New Roman" w:hAnsi="Times New Roman"/>
          <w:sz w:val="24"/>
          <w:szCs w:val="24"/>
        </w:rPr>
        <w:t xml:space="preserve">ornell and </w:t>
      </w:r>
      <w:proofErr w:type="spellStart"/>
      <w:r w:rsidR="00332E99">
        <w:rPr>
          <w:rFonts w:ascii="Times New Roman" w:hAnsi="Times New Roman"/>
          <w:sz w:val="24"/>
          <w:szCs w:val="24"/>
        </w:rPr>
        <w:t>Schwertmann</w:t>
      </w:r>
      <w:proofErr w:type="spellEnd"/>
      <w:r w:rsidR="00332E99">
        <w:rPr>
          <w:rFonts w:ascii="Times New Roman" w:hAnsi="Times New Roman"/>
          <w:sz w:val="24"/>
          <w:szCs w:val="24"/>
        </w:rPr>
        <w:t xml:space="preserve">, 2003). </w:t>
      </w:r>
    </w:p>
    <w:p w14:paraId="4199A434" w14:textId="6A8DF0FF" w:rsidR="00C1380B" w:rsidRPr="00FD0554" w:rsidRDefault="00C1380B" w:rsidP="006C1967">
      <w:pPr>
        <w:spacing w:after="0" w:line="480" w:lineRule="auto"/>
        <w:ind w:firstLine="720"/>
        <w:jc w:val="both"/>
        <w:rPr>
          <w:rFonts w:ascii="Times New Roman" w:hAnsi="Times New Roman"/>
          <w:sz w:val="24"/>
          <w:szCs w:val="24"/>
        </w:rPr>
      </w:pPr>
      <w:r w:rsidRPr="00FD0554">
        <w:rPr>
          <w:rFonts w:ascii="Times New Roman" w:hAnsi="Times New Roman"/>
          <w:sz w:val="24"/>
          <w:szCs w:val="24"/>
        </w:rPr>
        <w:t xml:space="preserve">Most of the </w:t>
      </w:r>
      <w:proofErr w:type="gramStart"/>
      <w:r w:rsidRPr="00FD0554">
        <w:rPr>
          <w:rFonts w:ascii="Times New Roman" w:hAnsi="Times New Roman"/>
          <w:sz w:val="24"/>
          <w:szCs w:val="24"/>
        </w:rPr>
        <w:t>aluminum amended</w:t>
      </w:r>
      <w:proofErr w:type="gramEnd"/>
      <w:r w:rsidRPr="00FD0554">
        <w:rPr>
          <w:rFonts w:ascii="Times New Roman" w:hAnsi="Times New Roman"/>
          <w:sz w:val="24"/>
          <w:szCs w:val="24"/>
        </w:rPr>
        <w:t xml:space="preserve"> materials fall in the range of the expected aluminum oxide </w:t>
      </w:r>
      <w:proofErr w:type="spellStart"/>
      <w:r w:rsidRPr="00FD0554">
        <w:rPr>
          <w:rFonts w:ascii="Times New Roman" w:hAnsi="Times New Roman"/>
          <w:sz w:val="24"/>
          <w:szCs w:val="24"/>
        </w:rPr>
        <w:t>pH</w:t>
      </w:r>
      <w:r w:rsidRPr="00FD0554">
        <w:rPr>
          <w:rFonts w:ascii="Times New Roman" w:hAnsi="Times New Roman"/>
          <w:sz w:val="24"/>
          <w:szCs w:val="24"/>
          <w:vertAlign w:val="subscript"/>
        </w:rPr>
        <w:t>PZC</w:t>
      </w:r>
      <w:proofErr w:type="spellEnd"/>
      <w:r w:rsidRPr="00FD0554">
        <w:rPr>
          <w:rFonts w:ascii="Times New Roman" w:hAnsi="Times New Roman"/>
          <w:sz w:val="24"/>
          <w:szCs w:val="24"/>
        </w:rPr>
        <w:t xml:space="preserve"> values, such as 6.0 for aluminum sulfate amended wood char, whereas, </w:t>
      </w:r>
      <w:r w:rsidR="0064711B">
        <w:rPr>
          <w:rFonts w:ascii="Times New Roman" w:hAnsi="Times New Roman"/>
          <w:sz w:val="24"/>
          <w:szCs w:val="24"/>
        </w:rPr>
        <w:t>the</w:t>
      </w:r>
      <w:r w:rsidRPr="00FD0554">
        <w:rPr>
          <w:rFonts w:ascii="Times New Roman" w:hAnsi="Times New Roman"/>
          <w:sz w:val="24"/>
          <w:szCs w:val="24"/>
        </w:rPr>
        <w:t xml:space="preserve"> iron</w:t>
      </w:r>
      <w:r w:rsidR="0064711B">
        <w:rPr>
          <w:rFonts w:ascii="Times New Roman" w:hAnsi="Times New Roman"/>
          <w:sz w:val="24"/>
          <w:szCs w:val="24"/>
        </w:rPr>
        <w:t xml:space="preserve"> (III) nitrate</w:t>
      </w:r>
      <w:r w:rsidRPr="00FD0554">
        <w:rPr>
          <w:rFonts w:ascii="Times New Roman" w:hAnsi="Times New Roman"/>
          <w:sz w:val="24"/>
          <w:szCs w:val="24"/>
        </w:rPr>
        <w:t xml:space="preserve"> </w:t>
      </w:r>
      <w:proofErr w:type="spellStart"/>
      <w:r w:rsidRPr="00FD0554">
        <w:rPr>
          <w:rFonts w:ascii="Times New Roman" w:hAnsi="Times New Roman"/>
          <w:sz w:val="24"/>
          <w:szCs w:val="24"/>
        </w:rPr>
        <w:t>pH</w:t>
      </w:r>
      <w:r w:rsidRPr="00FD0554">
        <w:rPr>
          <w:rFonts w:ascii="Times New Roman" w:hAnsi="Times New Roman"/>
          <w:sz w:val="24"/>
          <w:szCs w:val="24"/>
          <w:vertAlign w:val="subscript"/>
        </w:rPr>
        <w:t>PZC</w:t>
      </w:r>
      <w:proofErr w:type="spellEnd"/>
      <w:r w:rsidR="00D67EF2">
        <w:rPr>
          <w:rFonts w:ascii="Times New Roman" w:hAnsi="Times New Roman"/>
          <w:sz w:val="24"/>
          <w:szCs w:val="24"/>
        </w:rPr>
        <w:t xml:space="preserve"> </w:t>
      </w:r>
      <w:r w:rsidR="0064711B">
        <w:rPr>
          <w:rFonts w:ascii="Times New Roman" w:hAnsi="Times New Roman"/>
          <w:sz w:val="24"/>
          <w:szCs w:val="24"/>
        </w:rPr>
        <w:t>was lower than expected, at</w:t>
      </w:r>
      <w:r w:rsidRPr="00FD0554">
        <w:rPr>
          <w:rFonts w:ascii="Times New Roman" w:hAnsi="Times New Roman"/>
          <w:sz w:val="24"/>
          <w:szCs w:val="24"/>
        </w:rPr>
        <w:t xml:space="preserve"> 3.1 (Table </w:t>
      </w:r>
      <w:r w:rsidR="00332E99">
        <w:rPr>
          <w:rFonts w:ascii="Times New Roman" w:hAnsi="Times New Roman"/>
          <w:sz w:val="24"/>
          <w:szCs w:val="24"/>
        </w:rPr>
        <w:t>5</w:t>
      </w:r>
      <w:r>
        <w:rPr>
          <w:rFonts w:ascii="Times New Roman" w:hAnsi="Times New Roman"/>
          <w:sz w:val="24"/>
          <w:szCs w:val="24"/>
        </w:rPr>
        <w:t>.</w:t>
      </w:r>
      <w:r w:rsidRPr="00FD0554">
        <w:rPr>
          <w:rFonts w:ascii="Times New Roman" w:hAnsi="Times New Roman"/>
          <w:sz w:val="24"/>
          <w:szCs w:val="24"/>
        </w:rPr>
        <w:t>3).</w:t>
      </w:r>
      <w:r w:rsidR="0064711B">
        <w:rPr>
          <w:rFonts w:ascii="Times New Roman" w:hAnsi="Times New Roman"/>
          <w:sz w:val="24"/>
          <w:szCs w:val="24"/>
        </w:rPr>
        <w:t xml:space="preserve"> It is possible that this </w:t>
      </w:r>
      <w:proofErr w:type="spellStart"/>
      <w:r w:rsidR="0064711B">
        <w:rPr>
          <w:rFonts w:ascii="Times New Roman" w:hAnsi="Times New Roman"/>
          <w:sz w:val="24"/>
          <w:szCs w:val="24"/>
        </w:rPr>
        <w:t>occured</w:t>
      </w:r>
      <w:proofErr w:type="spellEnd"/>
      <w:r w:rsidRPr="00FD0554">
        <w:rPr>
          <w:rFonts w:ascii="Times New Roman" w:hAnsi="Times New Roman"/>
          <w:sz w:val="24"/>
          <w:szCs w:val="24"/>
        </w:rPr>
        <w:t xml:space="preserve"> </w:t>
      </w:r>
      <w:r w:rsidR="0064711B">
        <w:rPr>
          <w:rFonts w:ascii="Times New Roman" w:hAnsi="Times New Roman"/>
          <w:sz w:val="24"/>
          <w:szCs w:val="24"/>
        </w:rPr>
        <w:t>because</w:t>
      </w:r>
      <w:r w:rsidR="006270CD">
        <w:rPr>
          <w:rFonts w:ascii="Times New Roman" w:hAnsi="Times New Roman"/>
          <w:sz w:val="24"/>
          <w:szCs w:val="24"/>
        </w:rPr>
        <w:t xml:space="preserve"> iron is a transition metal,</w:t>
      </w:r>
      <w:r w:rsidRPr="00FD0554">
        <w:rPr>
          <w:rFonts w:ascii="Times New Roman" w:hAnsi="Times New Roman"/>
          <w:sz w:val="24"/>
          <w:szCs w:val="24"/>
        </w:rPr>
        <w:t xml:space="preserve"> which makes it a good oxidant and therefore, it may have served as an ox</w:t>
      </w:r>
      <w:r w:rsidR="0064711B">
        <w:rPr>
          <w:rFonts w:ascii="Times New Roman" w:hAnsi="Times New Roman"/>
          <w:sz w:val="24"/>
          <w:szCs w:val="24"/>
        </w:rPr>
        <w:t xml:space="preserve">idizing agent for the wood char.  If that </w:t>
      </w:r>
      <w:proofErr w:type="gramStart"/>
      <w:r w:rsidR="0064711B">
        <w:rPr>
          <w:rFonts w:ascii="Times New Roman" w:hAnsi="Times New Roman"/>
          <w:sz w:val="24"/>
          <w:szCs w:val="24"/>
        </w:rPr>
        <w:t>is</w:t>
      </w:r>
      <w:proofErr w:type="gramEnd"/>
      <w:r w:rsidR="0064711B">
        <w:rPr>
          <w:rFonts w:ascii="Times New Roman" w:hAnsi="Times New Roman"/>
          <w:sz w:val="24"/>
          <w:szCs w:val="24"/>
        </w:rPr>
        <w:t xml:space="preserve"> the case, the iron (III) nitrate would have added</w:t>
      </w:r>
      <w:r w:rsidRPr="00FD0554">
        <w:rPr>
          <w:rFonts w:ascii="Times New Roman" w:hAnsi="Times New Roman"/>
          <w:sz w:val="24"/>
          <w:szCs w:val="24"/>
        </w:rPr>
        <w:t xml:space="preserve"> extra acidic functional groups to the surface of the char</w:t>
      </w:r>
      <w:r w:rsidR="0064711B">
        <w:rPr>
          <w:rFonts w:ascii="Times New Roman" w:hAnsi="Times New Roman"/>
          <w:sz w:val="24"/>
          <w:szCs w:val="24"/>
        </w:rPr>
        <w:t xml:space="preserve">, thus further decreasing the </w:t>
      </w:r>
      <w:proofErr w:type="spellStart"/>
      <w:r w:rsidR="0064711B">
        <w:rPr>
          <w:rFonts w:ascii="Times New Roman" w:hAnsi="Times New Roman"/>
          <w:sz w:val="24"/>
          <w:szCs w:val="24"/>
        </w:rPr>
        <w:t>pH</w:t>
      </w:r>
      <w:r w:rsidR="0064711B" w:rsidRPr="0064711B">
        <w:rPr>
          <w:rFonts w:ascii="Times New Roman" w:hAnsi="Times New Roman"/>
          <w:sz w:val="24"/>
          <w:szCs w:val="24"/>
          <w:vertAlign w:val="subscript"/>
        </w:rPr>
        <w:t>PZC</w:t>
      </w:r>
      <w:proofErr w:type="spellEnd"/>
      <w:r w:rsidRPr="00FD0554">
        <w:rPr>
          <w:rFonts w:ascii="Times New Roman" w:hAnsi="Times New Roman"/>
          <w:sz w:val="24"/>
          <w:szCs w:val="24"/>
        </w:rPr>
        <w:t xml:space="preserve">.  In the case of fluoride adsorption, ideally a </w:t>
      </w:r>
      <w:r w:rsidR="0064711B">
        <w:rPr>
          <w:rFonts w:ascii="Times New Roman" w:hAnsi="Times New Roman"/>
          <w:sz w:val="24"/>
          <w:szCs w:val="24"/>
        </w:rPr>
        <w:t>material</w:t>
      </w:r>
      <w:r w:rsidRPr="00FD0554">
        <w:rPr>
          <w:rFonts w:ascii="Times New Roman" w:hAnsi="Times New Roman"/>
          <w:sz w:val="24"/>
          <w:szCs w:val="24"/>
        </w:rPr>
        <w:t xml:space="preserve"> that exhibits a high </w:t>
      </w:r>
      <w:proofErr w:type="spellStart"/>
      <w:r w:rsidRPr="00FD0554">
        <w:rPr>
          <w:rFonts w:ascii="Times New Roman" w:hAnsi="Times New Roman"/>
          <w:sz w:val="24"/>
          <w:szCs w:val="24"/>
        </w:rPr>
        <w:t>pH</w:t>
      </w:r>
      <w:r w:rsidRPr="00FD0554">
        <w:rPr>
          <w:rFonts w:ascii="Times New Roman" w:hAnsi="Times New Roman"/>
          <w:sz w:val="24"/>
          <w:szCs w:val="24"/>
          <w:vertAlign w:val="subscript"/>
        </w:rPr>
        <w:t>PZC</w:t>
      </w:r>
      <w:proofErr w:type="spellEnd"/>
      <w:r w:rsidRPr="00FD0554">
        <w:rPr>
          <w:rFonts w:ascii="Times New Roman" w:hAnsi="Times New Roman"/>
          <w:sz w:val="24"/>
          <w:szCs w:val="24"/>
        </w:rPr>
        <w:t xml:space="preserve"> value is preferred; </w:t>
      </w:r>
      <w:r w:rsidR="0064711B">
        <w:rPr>
          <w:rFonts w:ascii="Times New Roman" w:hAnsi="Times New Roman"/>
          <w:sz w:val="24"/>
          <w:szCs w:val="24"/>
        </w:rPr>
        <w:t xml:space="preserve">a </w:t>
      </w:r>
      <w:r w:rsidRPr="00FD0554">
        <w:rPr>
          <w:rFonts w:ascii="Times New Roman" w:hAnsi="Times New Roman"/>
          <w:sz w:val="24"/>
          <w:szCs w:val="24"/>
        </w:rPr>
        <w:t xml:space="preserve">high </w:t>
      </w:r>
      <w:proofErr w:type="spellStart"/>
      <w:r w:rsidRPr="00FD0554">
        <w:rPr>
          <w:rFonts w:ascii="Times New Roman" w:hAnsi="Times New Roman"/>
          <w:sz w:val="24"/>
          <w:szCs w:val="24"/>
        </w:rPr>
        <w:t>pH</w:t>
      </w:r>
      <w:r w:rsidRPr="00FD0554">
        <w:rPr>
          <w:rFonts w:ascii="Times New Roman" w:hAnsi="Times New Roman"/>
          <w:sz w:val="24"/>
          <w:szCs w:val="24"/>
          <w:vertAlign w:val="subscript"/>
        </w:rPr>
        <w:t>PZC</w:t>
      </w:r>
      <w:proofErr w:type="spellEnd"/>
      <w:r w:rsidRPr="00FD0554">
        <w:rPr>
          <w:rFonts w:ascii="Times New Roman" w:hAnsi="Times New Roman"/>
          <w:sz w:val="24"/>
          <w:szCs w:val="24"/>
        </w:rPr>
        <w:t xml:space="preserve"> leaves the surface of the </w:t>
      </w:r>
      <w:r w:rsidR="0064711B">
        <w:rPr>
          <w:rFonts w:ascii="Times New Roman" w:hAnsi="Times New Roman"/>
          <w:sz w:val="24"/>
          <w:szCs w:val="24"/>
        </w:rPr>
        <w:t>sorbent</w:t>
      </w:r>
      <w:r w:rsidRPr="00FD0554">
        <w:rPr>
          <w:rFonts w:ascii="Times New Roman" w:hAnsi="Times New Roman"/>
          <w:sz w:val="24"/>
          <w:szCs w:val="24"/>
        </w:rPr>
        <w:t xml:space="preserve"> positively charged at </w:t>
      </w:r>
      <w:r w:rsidR="00332E99">
        <w:rPr>
          <w:rFonts w:ascii="Times New Roman" w:hAnsi="Times New Roman"/>
          <w:sz w:val="24"/>
          <w:szCs w:val="24"/>
        </w:rPr>
        <w:t>typical ground water pH values.</w:t>
      </w:r>
      <w:r w:rsidRPr="00FD0554">
        <w:rPr>
          <w:rFonts w:ascii="Times New Roman" w:hAnsi="Times New Roman"/>
          <w:sz w:val="24"/>
          <w:szCs w:val="24"/>
        </w:rPr>
        <w:t xml:space="preserve"> For these experiments, the prepared fluoride solutions had starting pH values of 5.5</w:t>
      </w:r>
      <w:r w:rsidR="0064711B">
        <w:rPr>
          <w:rFonts w:ascii="Times New Roman" w:hAnsi="Times New Roman"/>
          <w:sz w:val="24"/>
          <w:szCs w:val="24"/>
        </w:rPr>
        <w:t xml:space="preserve"> – 7 and ending equilibrium pH values</w:t>
      </w:r>
      <w:r w:rsidRPr="00FD0554">
        <w:rPr>
          <w:rFonts w:ascii="Times New Roman" w:hAnsi="Times New Roman"/>
          <w:sz w:val="24"/>
          <w:szCs w:val="24"/>
        </w:rPr>
        <w:t xml:space="preserve"> varied based on </w:t>
      </w:r>
      <w:r w:rsidR="00780B94">
        <w:rPr>
          <w:rFonts w:ascii="Times New Roman" w:hAnsi="Times New Roman"/>
          <w:sz w:val="24"/>
          <w:szCs w:val="24"/>
        </w:rPr>
        <w:t xml:space="preserve">the </w:t>
      </w:r>
      <w:r w:rsidR="0064711B">
        <w:rPr>
          <w:rFonts w:ascii="Times New Roman" w:hAnsi="Times New Roman"/>
          <w:sz w:val="24"/>
          <w:szCs w:val="24"/>
        </w:rPr>
        <w:t>adsorbent</w:t>
      </w:r>
      <w:r w:rsidR="00332E99">
        <w:rPr>
          <w:rFonts w:ascii="Times New Roman" w:hAnsi="Times New Roman"/>
          <w:sz w:val="24"/>
          <w:szCs w:val="24"/>
        </w:rPr>
        <w:t xml:space="preserve"> used. </w:t>
      </w:r>
      <w:r w:rsidRPr="00FD0554">
        <w:rPr>
          <w:rFonts w:ascii="Times New Roman" w:hAnsi="Times New Roman"/>
          <w:sz w:val="24"/>
          <w:szCs w:val="24"/>
        </w:rPr>
        <w:t xml:space="preserve">Therefore, </w:t>
      </w:r>
      <w:r w:rsidR="00780B94">
        <w:rPr>
          <w:rFonts w:ascii="Times New Roman" w:hAnsi="Times New Roman"/>
          <w:sz w:val="24"/>
          <w:szCs w:val="24"/>
        </w:rPr>
        <w:t xml:space="preserve">it is expected that </w:t>
      </w:r>
      <w:r w:rsidRPr="00FD0554">
        <w:rPr>
          <w:rFonts w:ascii="Times New Roman" w:hAnsi="Times New Roman"/>
          <w:sz w:val="24"/>
          <w:szCs w:val="24"/>
        </w:rPr>
        <w:t xml:space="preserve">any </w:t>
      </w:r>
      <w:r w:rsidR="00016CF9">
        <w:rPr>
          <w:rFonts w:ascii="Times New Roman" w:hAnsi="Times New Roman"/>
          <w:sz w:val="24"/>
          <w:szCs w:val="24"/>
        </w:rPr>
        <w:t>material</w:t>
      </w:r>
      <w:r w:rsidRPr="00FD0554">
        <w:rPr>
          <w:rFonts w:ascii="Times New Roman" w:hAnsi="Times New Roman"/>
          <w:sz w:val="24"/>
          <w:szCs w:val="24"/>
        </w:rPr>
        <w:t xml:space="preserve"> with a </w:t>
      </w:r>
      <w:proofErr w:type="spellStart"/>
      <w:r w:rsidRPr="00FD0554">
        <w:rPr>
          <w:rFonts w:ascii="Times New Roman" w:hAnsi="Times New Roman"/>
          <w:sz w:val="24"/>
          <w:szCs w:val="24"/>
        </w:rPr>
        <w:t>pH</w:t>
      </w:r>
      <w:r w:rsidRPr="00FD0554">
        <w:rPr>
          <w:rFonts w:ascii="Times New Roman" w:hAnsi="Times New Roman"/>
          <w:sz w:val="24"/>
          <w:szCs w:val="24"/>
          <w:vertAlign w:val="subscript"/>
        </w:rPr>
        <w:t>PZC</w:t>
      </w:r>
      <w:proofErr w:type="spellEnd"/>
      <w:r w:rsidR="00780B94">
        <w:rPr>
          <w:rFonts w:ascii="Times New Roman" w:hAnsi="Times New Roman"/>
          <w:sz w:val="24"/>
          <w:szCs w:val="24"/>
        </w:rPr>
        <w:t xml:space="preserve"> value above 6 </w:t>
      </w:r>
      <w:r w:rsidR="00016CF9">
        <w:rPr>
          <w:rFonts w:ascii="Times New Roman" w:hAnsi="Times New Roman"/>
          <w:sz w:val="24"/>
          <w:szCs w:val="24"/>
        </w:rPr>
        <w:t>should</w:t>
      </w:r>
      <w:r w:rsidRPr="00FD0554">
        <w:rPr>
          <w:rFonts w:ascii="Times New Roman" w:hAnsi="Times New Roman"/>
          <w:sz w:val="24"/>
          <w:szCs w:val="24"/>
        </w:rPr>
        <w:t xml:space="preserve"> perform better than those with lower </w:t>
      </w:r>
      <w:proofErr w:type="spellStart"/>
      <w:r w:rsidRPr="00FD0554">
        <w:rPr>
          <w:rFonts w:ascii="Times New Roman" w:hAnsi="Times New Roman"/>
          <w:sz w:val="24"/>
          <w:szCs w:val="24"/>
        </w:rPr>
        <w:t>pH</w:t>
      </w:r>
      <w:r w:rsidRPr="00FD0554">
        <w:rPr>
          <w:rFonts w:ascii="Times New Roman" w:hAnsi="Times New Roman"/>
          <w:sz w:val="24"/>
          <w:szCs w:val="24"/>
          <w:vertAlign w:val="subscript"/>
        </w:rPr>
        <w:t>PZC</w:t>
      </w:r>
      <w:proofErr w:type="spellEnd"/>
      <w:r w:rsidRPr="00FD0554">
        <w:rPr>
          <w:rFonts w:ascii="Times New Roman" w:hAnsi="Times New Roman"/>
          <w:sz w:val="24"/>
          <w:szCs w:val="24"/>
        </w:rPr>
        <w:t xml:space="preserve"> values. However, in this work, the best performing materials, iron (III) nitrate and iron (II) chloride, exhibited </w:t>
      </w:r>
      <w:proofErr w:type="spellStart"/>
      <w:r w:rsidRPr="00FD0554">
        <w:rPr>
          <w:rFonts w:ascii="Times New Roman" w:hAnsi="Times New Roman"/>
          <w:sz w:val="24"/>
          <w:szCs w:val="24"/>
        </w:rPr>
        <w:t>pH</w:t>
      </w:r>
      <w:r w:rsidRPr="00FD0554">
        <w:rPr>
          <w:rFonts w:ascii="Times New Roman" w:hAnsi="Times New Roman"/>
          <w:sz w:val="24"/>
          <w:szCs w:val="24"/>
          <w:vertAlign w:val="subscript"/>
        </w:rPr>
        <w:t>PZC</w:t>
      </w:r>
      <w:proofErr w:type="spellEnd"/>
      <w:r w:rsidRPr="00FD0554">
        <w:rPr>
          <w:rFonts w:ascii="Times New Roman" w:hAnsi="Times New Roman"/>
          <w:sz w:val="24"/>
          <w:szCs w:val="24"/>
        </w:rPr>
        <w:t xml:space="preserve"> values less than 6.0 (Table </w:t>
      </w:r>
      <w:r w:rsidR="00332E99">
        <w:rPr>
          <w:rFonts w:ascii="Times New Roman" w:hAnsi="Times New Roman"/>
          <w:sz w:val="24"/>
          <w:szCs w:val="24"/>
        </w:rPr>
        <w:t>5</w:t>
      </w:r>
      <w:r>
        <w:rPr>
          <w:rFonts w:ascii="Times New Roman" w:hAnsi="Times New Roman"/>
          <w:sz w:val="24"/>
          <w:szCs w:val="24"/>
        </w:rPr>
        <w:t>.</w:t>
      </w:r>
      <w:r w:rsidR="00332E99">
        <w:rPr>
          <w:rFonts w:ascii="Times New Roman" w:hAnsi="Times New Roman"/>
          <w:sz w:val="24"/>
          <w:szCs w:val="24"/>
        </w:rPr>
        <w:t xml:space="preserve">3). </w:t>
      </w:r>
      <w:r w:rsidRPr="00FD0554">
        <w:rPr>
          <w:rFonts w:ascii="Times New Roman" w:hAnsi="Times New Roman"/>
          <w:sz w:val="24"/>
          <w:szCs w:val="24"/>
        </w:rPr>
        <w:lastRenderedPageBreak/>
        <w:t>These</w:t>
      </w:r>
      <w:r w:rsidR="006270CD">
        <w:rPr>
          <w:rFonts w:ascii="Times New Roman" w:hAnsi="Times New Roman"/>
          <w:sz w:val="24"/>
          <w:szCs w:val="24"/>
        </w:rPr>
        <w:t xml:space="preserve"> unexpected</w:t>
      </w:r>
      <w:r w:rsidRPr="00FD0554">
        <w:rPr>
          <w:rFonts w:ascii="Times New Roman" w:hAnsi="Times New Roman"/>
          <w:sz w:val="24"/>
          <w:szCs w:val="24"/>
        </w:rPr>
        <w:t xml:space="preserve"> results may be the outcome of </w:t>
      </w:r>
      <w:r w:rsidR="006270CD">
        <w:rPr>
          <w:rFonts w:ascii="Times New Roman" w:hAnsi="Times New Roman"/>
          <w:sz w:val="24"/>
          <w:szCs w:val="24"/>
        </w:rPr>
        <w:t xml:space="preserve">ion </w:t>
      </w:r>
      <w:r w:rsidR="00016CF9">
        <w:rPr>
          <w:rFonts w:ascii="Times New Roman" w:hAnsi="Times New Roman"/>
          <w:sz w:val="24"/>
          <w:szCs w:val="24"/>
        </w:rPr>
        <w:t>exchange between the hydroxide ions, which are</w:t>
      </w:r>
      <w:r w:rsidR="006270CD">
        <w:rPr>
          <w:rFonts w:ascii="Times New Roman" w:hAnsi="Times New Roman"/>
          <w:sz w:val="24"/>
          <w:szCs w:val="24"/>
        </w:rPr>
        <w:t xml:space="preserve"> included in the metal</w:t>
      </w:r>
      <w:r w:rsidRPr="00FD0554">
        <w:rPr>
          <w:rFonts w:ascii="Times New Roman" w:hAnsi="Times New Roman"/>
          <w:sz w:val="24"/>
          <w:szCs w:val="24"/>
        </w:rPr>
        <w:t xml:space="preserve"> oxides</w:t>
      </w:r>
      <w:r w:rsidR="00016CF9">
        <w:rPr>
          <w:rFonts w:ascii="Times New Roman" w:hAnsi="Times New Roman"/>
          <w:sz w:val="24"/>
          <w:szCs w:val="24"/>
        </w:rPr>
        <w:t>,</w:t>
      </w:r>
      <w:r w:rsidRPr="00FD0554">
        <w:rPr>
          <w:rFonts w:ascii="Times New Roman" w:hAnsi="Times New Roman"/>
          <w:sz w:val="24"/>
          <w:szCs w:val="24"/>
        </w:rPr>
        <w:t xml:space="preserve"> and fluoride ions rather </w:t>
      </w:r>
      <w:r w:rsidR="00016CF9">
        <w:rPr>
          <w:rFonts w:ascii="Times New Roman" w:hAnsi="Times New Roman"/>
          <w:sz w:val="24"/>
          <w:szCs w:val="24"/>
        </w:rPr>
        <w:t xml:space="preserve">than </w:t>
      </w:r>
      <w:r w:rsidRPr="00FD0554">
        <w:rPr>
          <w:rFonts w:ascii="Times New Roman" w:hAnsi="Times New Roman"/>
          <w:sz w:val="24"/>
          <w:szCs w:val="24"/>
        </w:rPr>
        <w:t xml:space="preserve">the result of the amended wood char surface attracting the fluoride ions from water through electrostatic forces. </w:t>
      </w:r>
    </w:p>
    <w:p w14:paraId="4E17EB35" w14:textId="2DD92051" w:rsidR="00C1380B" w:rsidRPr="00FD0554" w:rsidRDefault="00C1380B" w:rsidP="007C330C">
      <w:pPr>
        <w:spacing w:after="0" w:line="480" w:lineRule="auto"/>
        <w:ind w:firstLine="720"/>
        <w:jc w:val="both"/>
        <w:rPr>
          <w:rFonts w:ascii="Times New Roman" w:hAnsi="Times New Roman"/>
          <w:sz w:val="24"/>
          <w:szCs w:val="24"/>
        </w:rPr>
      </w:pPr>
      <w:r w:rsidRPr="00FD0554">
        <w:rPr>
          <w:rFonts w:ascii="Times New Roman" w:hAnsi="Times New Roman"/>
          <w:sz w:val="24"/>
          <w:szCs w:val="24"/>
        </w:rPr>
        <w:t xml:space="preserve">When investigating the effect of oxidation pretreatment it is difficult to see consistent trends in </w:t>
      </w:r>
      <w:proofErr w:type="spellStart"/>
      <w:r w:rsidRPr="00FD0554">
        <w:rPr>
          <w:rFonts w:ascii="Times New Roman" w:hAnsi="Times New Roman"/>
          <w:sz w:val="24"/>
          <w:szCs w:val="24"/>
        </w:rPr>
        <w:t>pH</w:t>
      </w:r>
      <w:r w:rsidRPr="00FD0554">
        <w:rPr>
          <w:rFonts w:ascii="Times New Roman" w:hAnsi="Times New Roman"/>
          <w:sz w:val="24"/>
          <w:szCs w:val="24"/>
          <w:vertAlign w:val="subscript"/>
        </w:rPr>
        <w:t>PZC</w:t>
      </w:r>
      <w:proofErr w:type="spellEnd"/>
      <w:r w:rsidR="00332E99">
        <w:rPr>
          <w:rFonts w:ascii="Times New Roman" w:hAnsi="Times New Roman"/>
          <w:sz w:val="24"/>
          <w:szCs w:val="24"/>
        </w:rPr>
        <w:t xml:space="preserve"> values. </w:t>
      </w:r>
      <w:r w:rsidRPr="00FD0554">
        <w:rPr>
          <w:rFonts w:ascii="Times New Roman" w:hAnsi="Times New Roman"/>
          <w:sz w:val="24"/>
          <w:szCs w:val="24"/>
        </w:rPr>
        <w:t xml:space="preserve">However, Figure </w:t>
      </w:r>
      <w:r w:rsidR="00332E99">
        <w:rPr>
          <w:rFonts w:ascii="Times New Roman" w:hAnsi="Times New Roman"/>
          <w:sz w:val="24"/>
          <w:szCs w:val="24"/>
        </w:rPr>
        <w:t>5</w:t>
      </w:r>
      <w:r>
        <w:rPr>
          <w:rFonts w:ascii="Times New Roman" w:hAnsi="Times New Roman"/>
          <w:sz w:val="24"/>
          <w:szCs w:val="24"/>
        </w:rPr>
        <w:t>.</w:t>
      </w:r>
      <w:r w:rsidRPr="00FD0554">
        <w:rPr>
          <w:rFonts w:ascii="Times New Roman" w:hAnsi="Times New Roman"/>
          <w:sz w:val="24"/>
          <w:szCs w:val="24"/>
        </w:rPr>
        <w:t>3B shows that</w:t>
      </w:r>
      <w:r w:rsidR="00D67EF2">
        <w:rPr>
          <w:rFonts w:ascii="Times New Roman" w:hAnsi="Times New Roman"/>
          <w:sz w:val="24"/>
          <w:szCs w:val="24"/>
        </w:rPr>
        <w:t>,</w:t>
      </w:r>
      <w:r w:rsidRPr="00FD0554">
        <w:rPr>
          <w:rFonts w:ascii="Times New Roman" w:hAnsi="Times New Roman"/>
          <w:sz w:val="24"/>
          <w:szCs w:val="24"/>
        </w:rPr>
        <w:t xml:space="preserve"> </w:t>
      </w:r>
      <w:r w:rsidR="00D67EF2" w:rsidRPr="00FD0554">
        <w:rPr>
          <w:rFonts w:ascii="Times New Roman" w:hAnsi="Times New Roman"/>
          <w:sz w:val="24"/>
          <w:szCs w:val="24"/>
        </w:rPr>
        <w:t xml:space="preserve">when comparing the potassium permanganate pretreated with the metal amendment </w:t>
      </w:r>
      <w:r w:rsidR="00016CF9">
        <w:rPr>
          <w:rFonts w:ascii="Times New Roman" w:hAnsi="Times New Roman"/>
          <w:sz w:val="24"/>
          <w:szCs w:val="24"/>
        </w:rPr>
        <w:t>without pretreatment,</w:t>
      </w:r>
      <w:r w:rsidR="00D67EF2" w:rsidRPr="00FD0554">
        <w:rPr>
          <w:rFonts w:ascii="Times New Roman" w:hAnsi="Times New Roman"/>
          <w:sz w:val="24"/>
          <w:szCs w:val="24"/>
        </w:rPr>
        <w:t xml:space="preserve"> </w:t>
      </w:r>
      <w:r w:rsidR="00016CF9">
        <w:rPr>
          <w:rFonts w:ascii="Times New Roman" w:hAnsi="Times New Roman"/>
          <w:sz w:val="24"/>
          <w:szCs w:val="24"/>
        </w:rPr>
        <w:t>the</w:t>
      </w:r>
      <w:r w:rsidRPr="00FD0554">
        <w:rPr>
          <w:rFonts w:ascii="Times New Roman" w:hAnsi="Times New Roman"/>
          <w:sz w:val="24"/>
          <w:szCs w:val="24"/>
        </w:rPr>
        <w:t xml:space="preserve"> metal treatment method</w:t>
      </w:r>
      <w:r w:rsidR="00016CF9">
        <w:rPr>
          <w:rFonts w:ascii="Times New Roman" w:hAnsi="Times New Roman"/>
          <w:sz w:val="24"/>
          <w:szCs w:val="24"/>
        </w:rPr>
        <w:t>s that exhibit the lowes</w:t>
      </w:r>
      <w:r w:rsidRPr="00FD0554">
        <w:rPr>
          <w:rFonts w:ascii="Times New Roman" w:hAnsi="Times New Roman"/>
          <w:sz w:val="24"/>
          <w:szCs w:val="24"/>
        </w:rPr>
        <w:t xml:space="preserve">t </w:t>
      </w:r>
      <w:proofErr w:type="spellStart"/>
      <w:r w:rsidRPr="00FD0554">
        <w:rPr>
          <w:rFonts w:ascii="Times New Roman" w:hAnsi="Times New Roman"/>
          <w:sz w:val="24"/>
          <w:szCs w:val="24"/>
        </w:rPr>
        <w:t>pH</w:t>
      </w:r>
      <w:r w:rsidRPr="00FD0554">
        <w:rPr>
          <w:rFonts w:ascii="Times New Roman" w:hAnsi="Times New Roman"/>
          <w:sz w:val="24"/>
          <w:szCs w:val="24"/>
          <w:vertAlign w:val="subscript"/>
        </w:rPr>
        <w:t>PZC</w:t>
      </w:r>
      <w:proofErr w:type="spellEnd"/>
      <w:r w:rsidRPr="00FD0554">
        <w:rPr>
          <w:rFonts w:ascii="Times New Roman" w:hAnsi="Times New Roman"/>
          <w:sz w:val="24"/>
          <w:szCs w:val="24"/>
        </w:rPr>
        <w:t xml:space="preserve"> </w:t>
      </w:r>
      <w:r w:rsidR="00016CF9">
        <w:rPr>
          <w:rFonts w:ascii="Times New Roman" w:hAnsi="Times New Roman"/>
          <w:sz w:val="24"/>
          <w:szCs w:val="24"/>
        </w:rPr>
        <w:t>values also offer</w:t>
      </w:r>
      <w:r w:rsidRPr="00FD0554">
        <w:rPr>
          <w:rFonts w:ascii="Times New Roman" w:hAnsi="Times New Roman"/>
          <w:sz w:val="24"/>
          <w:szCs w:val="24"/>
        </w:rPr>
        <w:t xml:space="preserve"> the high</w:t>
      </w:r>
      <w:r w:rsidR="00016CF9">
        <w:rPr>
          <w:rFonts w:ascii="Times New Roman" w:hAnsi="Times New Roman"/>
          <w:sz w:val="24"/>
          <w:szCs w:val="24"/>
        </w:rPr>
        <w:t>est fluoride removal capacities</w:t>
      </w:r>
      <w:r w:rsidR="00332E99">
        <w:rPr>
          <w:rFonts w:ascii="Times New Roman" w:hAnsi="Times New Roman"/>
          <w:sz w:val="24"/>
          <w:szCs w:val="24"/>
        </w:rPr>
        <w:t xml:space="preserve">. </w:t>
      </w:r>
      <w:r w:rsidR="00300B74">
        <w:rPr>
          <w:rFonts w:ascii="Times New Roman" w:hAnsi="Times New Roman"/>
          <w:sz w:val="24"/>
          <w:szCs w:val="24"/>
        </w:rPr>
        <w:t>For example, t</w:t>
      </w:r>
      <w:r w:rsidR="00780B94">
        <w:rPr>
          <w:rFonts w:ascii="Times New Roman" w:hAnsi="Times New Roman"/>
          <w:sz w:val="24"/>
          <w:szCs w:val="24"/>
        </w:rPr>
        <w:t>he</w:t>
      </w:r>
      <w:r w:rsidRPr="00FD0554">
        <w:rPr>
          <w:rFonts w:ascii="Times New Roman" w:hAnsi="Times New Roman"/>
          <w:sz w:val="24"/>
          <w:szCs w:val="24"/>
        </w:rPr>
        <w:t xml:space="preserve"> </w:t>
      </w:r>
      <w:proofErr w:type="spellStart"/>
      <w:r w:rsidR="00780B94" w:rsidRPr="00FD0554">
        <w:rPr>
          <w:rFonts w:ascii="Times New Roman" w:hAnsi="Times New Roman"/>
          <w:sz w:val="24"/>
          <w:szCs w:val="24"/>
        </w:rPr>
        <w:t>pH</w:t>
      </w:r>
      <w:r w:rsidR="00780B94" w:rsidRPr="00FD0554">
        <w:rPr>
          <w:rFonts w:ascii="Times New Roman" w:hAnsi="Times New Roman"/>
          <w:sz w:val="24"/>
          <w:szCs w:val="24"/>
          <w:vertAlign w:val="subscript"/>
        </w:rPr>
        <w:t>PZC</w:t>
      </w:r>
      <w:proofErr w:type="spellEnd"/>
      <w:r w:rsidR="00780B94" w:rsidRPr="00FD0554">
        <w:rPr>
          <w:rFonts w:ascii="Times New Roman" w:hAnsi="Times New Roman"/>
          <w:sz w:val="24"/>
          <w:szCs w:val="24"/>
        </w:rPr>
        <w:t xml:space="preserve"> </w:t>
      </w:r>
      <w:r w:rsidR="00780B94">
        <w:rPr>
          <w:rFonts w:ascii="Times New Roman" w:hAnsi="Times New Roman"/>
          <w:sz w:val="24"/>
          <w:szCs w:val="24"/>
        </w:rPr>
        <w:t xml:space="preserve">of </w:t>
      </w:r>
      <w:r w:rsidRPr="00FD0554">
        <w:rPr>
          <w:rFonts w:ascii="Times New Roman" w:hAnsi="Times New Roman"/>
          <w:sz w:val="24"/>
          <w:szCs w:val="24"/>
        </w:rPr>
        <w:t xml:space="preserve">aluminum chloride treated </w:t>
      </w:r>
      <w:r w:rsidR="00780B94">
        <w:rPr>
          <w:rFonts w:ascii="Times New Roman" w:hAnsi="Times New Roman"/>
          <w:sz w:val="24"/>
          <w:szCs w:val="24"/>
        </w:rPr>
        <w:t>wood char</w:t>
      </w:r>
      <w:r w:rsidR="00486DF0">
        <w:rPr>
          <w:rFonts w:ascii="Times New Roman" w:hAnsi="Times New Roman"/>
          <w:sz w:val="24"/>
          <w:szCs w:val="24"/>
        </w:rPr>
        <w:t xml:space="preserve"> with no pretreatment is 4.</w:t>
      </w:r>
      <w:r w:rsidR="00780B94">
        <w:rPr>
          <w:rFonts w:ascii="Times New Roman" w:hAnsi="Times New Roman"/>
          <w:sz w:val="24"/>
          <w:szCs w:val="24"/>
        </w:rPr>
        <w:t>9 and for</w:t>
      </w:r>
      <w:r w:rsidRPr="00FD0554">
        <w:rPr>
          <w:rFonts w:ascii="Times New Roman" w:hAnsi="Times New Roman"/>
          <w:sz w:val="24"/>
          <w:szCs w:val="24"/>
        </w:rPr>
        <w:t xml:space="preserve"> potassium permanganate pretreated is 5.4</w:t>
      </w:r>
      <w:r w:rsidR="00780B94">
        <w:rPr>
          <w:rFonts w:ascii="Times New Roman" w:hAnsi="Times New Roman"/>
          <w:sz w:val="24"/>
          <w:szCs w:val="24"/>
        </w:rPr>
        <w:t xml:space="preserve">.  The </w:t>
      </w:r>
      <w:r w:rsidRPr="00FD0554">
        <w:rPr>
          <w:rFonts w:ascii="Times New Roman" w:hAnsi="Times New Roman"/>
          <w:sz w:val="24"/>
          <w:szCs w:val="24"/>
        </w:rPr>
        <w:t>aluminum chloride with no pretreatment has the higher Q</w:t>
      </w:r>
      <w:r w:rsidRPr="00FD0554">
        <w:rPr>
          <w:rFonts w:ascii="Times New Roman" w:hAnsi="Times New Roman"/>
          <w:sz w:val="24"/>
          <w:szCs w:val="24"/>
          <w:vertAlign w:val="subscript"/>
        </w:rPr>
        <w:t>e1.5</w:t>
      </w:r>
      <w:r w:rsidRPr="00FD0554">
        <w:rPr>
          <w:rFonts w:ascii="Times New Roman" w:hAnsi="Times New Roman"/>
          <w:sz w:val="24"/>
          <w:szCs w:val="24"/>
        </w:rPr>
        <w:t xml:space="preserve"> value of 0.57 versus 0.27</w:t>
      </w:r>
      <w:r w:rsidR="00780B94">
        <w:rPr>
          <w:rFonts w:ascii="Times New Roman" w:hAnsi="Times New Roman"/>
          <w:sz w:val="24"/>
          <w:szCs w:val="24"/>
        </w:rPr>
        <w:t xml:space="preserve"> for the potassium permanganate pretreated</w:t>
      </w:r>
      <w:r w:rsidR="00332E99">
        <w:rPr>
          <w:rFonts w:ascii="Times New Roman" w:hAnsi="Times New Roman"/>
          <w:sz w:val="24"/>
          <w:szCs w:val="24"/>
        </w:rPr>
        <w:t>.</w:t>
      </w:r>
      <w:r w:rsidRPr="00FD0554">
        <w:rPr>
          <w:rFonts w:ascii="Times New Roman" w:hAnsi="Times New Roman"/>
          <w:sz w:val="24"/>
          <w:szCs w:val="24"/>
        </w:rPr>
        <w:t xml:space="preserve"> Future research should evaluate specific surface functional group changes on the wood char caused by the pretreatment and metal amendment methods to gain a better understanding of the fundamental process</w:t>
      </w:r>
      <w:r w:rsidR="00300B74">
        <w:rPr>
          <w:rFonts w:ascii="Times New Roman" w:hAnsi="Times New Roman"/>
          <w:sz w:val="24"/>
          <w:szCs w:val="24"/>
        </w:rPr>
        <w:t xml:space="preserve">es occurring during treatment. </w:t>
      </w:r>
    </w:p>
    <w:p w14:paraId="06A736FC" w14:textId="77777777" w:rsidR="00C1380B" w:rsidRDefault="00C1380B" w:rsidP="00C1380B">
      <w:pPr>
        <w:spacing w:after="0" w:line="480" w:lineRule="auto"/>
        <w:jc w:val="both"/>
        <w:rPr>
          <w:rFonts w:ascii="Times New Roman" w:hAnsi="Times New Roman"/>
          <w:b/>
          <w:i/>
          <w:sz w:val="24"/>
          <w:szCs w:val="24"/>
        </w:rPr>
      </w:pPr>
    </w:p>
    <w:p w14:paraId="57F51625" w14:textId="77777777" w:rsidR="00C1380B" w:rsidRPr="00FD0554" w:rsidRDefault="00C1380B" w:rsidP="00C1380B">
      <w:pPr>
        <w:spacing w:after="0" w:line="480" w:lineRule="auto"/>
        <w:jc w:val="both"/>
        <w:rPr>
          <w:rFonts w:ascii="Times New Roman" w:hAnsi="Times New Roman"/>
          <w:b/>
          <w:i/>
          <w:sz w:val="24"/>
          <w:szCs w:val="24"/>
        </w:rPr>
      </w:pPr>
      <w:r w:rsidRPr="00FD0554">
        <w:rPr>
          <w:rFonts w:ascii="Times New Roman" w:hAnsi="Times New Roman"/>
          <w:b/>
          <w:i/>
          <w:sz w:val="24"/>
          <w:szCs w:val="24"/>
        </w:rPr>
        <w:t>Surface Area</w:t>
      </w:r>
    </w:p>
    <w:p w14:paraId="705F76E9" w14:textId="6263492A" w:rsidR="00C1380B" w:rsidRDefault="00C1380B" w:rsidP="002D2A69">
      <w:pPr>
        <w:spacing w:after="0" w:line="480" w:lineRule="auto"/>
        <w:ind w:firstLine="720"/>
        <w:jc w:val="both"/>
        <w:rPr>
          <w:rFonts w:ascii="Times New Roman" w:hAnsi="Times New Roman"/>
          <w:sz w:val="24"/>
          <w:szCs w:val="24"/>
        </w:rPr>
      </w:pPr>
      <w:r w:rsidRPr="00FD0554">
        <w:rPr>
          <w:rFonts w:ascii="Times New Roman" w:hAnsi="Times New Roman"/>
          <w:sz w:val="24"/>
          <w:szCs w:val="24"/>
        </w:rPr>
        <w:t xml:space="preserve">A final key media characteristic is specific surface area, which showed limited change through amendment and pretreatment </w:t>
      </w:r>
      <w:r w:rsidR="006C1967">
        <w:rPr>
          <w:rFonts w:ascii="Times New Roman" w:hAnsi="Times New Roman"/>
          <w:sz w:val="24"/>
          <w:szCs w:val="24"/>
        </w:rPr>
        <w:t xml:space="preserve">in this research </w:t>
      </w:r>
      <w:r w:rsidRPr="00FD0554">
        <w:rPr>
          <w:rFonts w:ascii="Times New Roman" w:hAnsi="Times New Roman"/>
          <w:sz w:val="24"/>
          <w:szCs w:val="24"/>
        </w:rPr>
        <w:t xml:space="preserve">(Figure </w:t>
      </w:r>
      <w:r w:rsidR="00332E99">
        <w:rPr>
          <w:rFonts w:ascii="Times New Roman" w:hAnsi="Times New Roman"/>
          <w:sz w:val="24"/>
          <w:szCs w:val="24"/>
        </w:rPr>
        <w:t>5</w:t>
      </w:r>
      <w:r>
        <w:rPr>
          <w:rFonts w:ascii="Times New Roman" w:hAnsi="Times New Roman"/>
          <w:sz w:val="24"/>
          <w:szCs w:val="24"/>
        </w:rPr>
        <w:t>.</w:t>
      </w:r>
      <w:r w:rsidRPr="00FD0554">
        <w:rPr>
          <w:rFonts w:ascii="Times New Roman" w:hAnsi="Times New Roman"/>
          <w:sz w:val="24"/>
          <w:szCs w:val="24"/>
        </w:rPr>
        <w:t xml:space="preserve">3C and Table </w:t>
      </w:r>
      <w:r w:rsidR="00332E99">
        <w:rPr>
          <w:rFonts w:ascii="Times New Roman" w:hAnsi="Times New Roman"/>
          <w:sz w:val="24"/>
          <w:szCs w:val="24"/>
        </w:rPr>
        <w:t>5</w:t>
      </w:r>
      <w:r>
        <w:rPr>
          <w:rFonts w:ascii="Times New Roman" w:hAnsi="Times New Roman"/>
          <w:sz w:val="24"/>
          <w:szCs w:val="24"/>
        </w:rPr>
        <w:t>.</w:t>
      </w:r>
      <w:r w:rsidRPr="00FD0554">
        <w:rPr>
          <w:rFonts w:ascii="Times New Roman" w:hAnsi="Times New Roman"/>
          <w:sz w:val="24"/>
          <w:szCs w:val="24"/>
        </w:rPr>
        <w:t>3). The largest pretreatment change in specific surface area occurred when pretreatment was done with hydrogen peroxide</w:t>
      </w:r>
      <w:r w:rsidR="00780B94">
        <w:rPr>
          <w:rFonts w:ascii="Times New Roman" w:hAnsi="Times New Roman"/>
          <w:sz w:val="24"/>
          <w:szCs w:val="24"/>
        </w:rPr>
        <w:t>,</w:t>
      </w:r>
      <w:r w:rsidRPr="00FD0554">
        <w:rPr>
          <w:rFonts w:ascii="Times New Roman" w:hAnsi="Times New Roman"/>
          <w:sz w:val="24"/>
          <w:szCs w:val="24"/>
        </w:rPr>
        <w:t xml:space="preserve"> where the specific surface area decreased from 334 to 133 m</w:t>
      </w:r>
      <w:r w:rsidRPr="00FD0554">
        <w:rPr>
          <w:rFonts w:ascii="Times New Roman" w:hAnsi="Times New Roman"/>
          <w:sz w:val="24"/>
          <w:szCs w:val="24"/>
          <w:vertAlign w:val="superscript"/>
        </w:rPr>
        <w:t>2</w:t>
      </w:r>
      <w:r w:rsidRPr="00FD0554">
        <w:rPr>
          <w:rFonts w:ascii="Times New Roman" w:hAnsi="Times New Roman"/>
          <w:sz w:val="24"/>
          <w:szCs w:val="24"/>
        </w:rPr>
        <w:t xml:space="preserve">/g (Table </w:t>
      </w:r>
      <w:r w:rsidR="00332E99">
        <w:rPr>
          <w:rFonts w:ascii="Times New Roman" w:hAnsi="Times New Roman"/>
          <w:sz w:val="24"/>
          <w:szCs w:val="24"/>
        </w:rPr>
        <w:t>5</w:t>
      </w:r>
      <w:r>
        <w:rPr>
          <w:rFonts w:ascii="Times New Roman" w:hAnsi="Times New Roman"/>
          <w:sz w:val="24"/>
          <w:szCs w:val="24"/>
        </w:rPr>
        <w:t>.</w:t>
      </w:r>
      <w:r w:rsidR="00332E99">
        <w:rPr>
          <w:rFonts w:ascii="Times New Roman" w:hAnsi="Times New Roman"/>
          <w:sz w:val="24"/>
          <w:szCs w:val="24"/>
        </w:rPr>
        <w:t xml:space="preserve">3). </w:t>
      </w:r>
      <w:r w:rsidRPr="00FD0554">
        <w:rPr>
          <w:rFonts w:ascii="Times New Roman" w:hAnsi="Times New Roman"/>
          <w:sz w:val="24"/>
          <w:szCs w:val="24"/>
        </w:rPr>
        <w:t xml:space="preserve">This </w:t>
      </w:r>
      <w:r w:rsidR="005A0E5E">
        <w:rPr>
          <w:rFonts w:ascii="Times New Roman" w:hAnsi="Times New Roman"/>
          <w:sz w:val="24"/>
          <w:szCs w:val="24"/>
        </w:rPr>
        <w:t xml:space="preserve">change </w:t>
      </w:r>
      <w:r w:rsidRPr="00FD0554">
        <w:rPr>
          <w:rFonts w:ascii="Times New Roman" w:hAnsi="Times New Roman"/>
          <w:sz w:val="24"/>
          <w:szCs w:val="24"/>
        </w:rPr>
        <w:t xml:space="preserve">is expected as specific surface area can decrease after oxidation pretreatment </w:t>
      </w:r>
      <w:r w:rsidR="005A0E5E">
        <w:rPr>
          <w:rFonts w:ascii="Times New Roman" w:hAnsi="Times New Roman"/>
          <w:sz w:val="24"/>
          <w:szCs w:val="24"/>
        </w:rPr>
        <w:t>when</w:t>
      </w:r>
      <w:r w:rsidRPr="00FD0554">
        <w:rPr>
          <w:rFonts w:ascii="Times New Roman" w:hAnsi="Times New Roman"/>
          <w:sz w:val="24"/>
          <w:szCs w:val="24"/>
        </w:rPr>
        <w:t xml:space="preserve"> strong </w:t>
      </w:r>
      <w:r w:rsidR="005A0E5E">
        <w:rPr>
          <w:rFonts w:ascii="Times New Roman" w:hAnsi="Times New Roman"/>
          <w:sz w:val="24"/>
          <w:szCs w:val="24"/>
        </w:rPr>
        <w:t>oxidizing agents</w:t>
      </w:r>
      <w:r w:rsidRPr="00FD0554">
        <w:rPr>
          <w:rFonts w:ascii="Times New Roman" w:hAnsi="Times New Roman"/>
          <w:sz w:val="24"/>
          <w:szCs w:val="24"/>
        </w:rPr>
        <w:t xml:space="preserve"> are used </w:t>
      </w:r>
      <w:r w:rsidR="005A0E5E">
        <w:rPr>
          <w:rFonts w:ascii="Times New Roman" w:hAnsi="Times New Roman"/>
          <w:sz w:val="24"/>
          <w:szCs w:val="24"/>
        </w:rPr>
        <w:lastRenderedPageBreak/>
        <w:t xml:space="preserve">that can cause </w:t>
      </w:r>
      <w:r w:rsidRPr="00FD0554">
        <w:rPr>
          <w:rFonts w:ascii="Times New Roman" w:hAnsi="Times New Roman"/>
          <w:sz w:val="24"/>
          <w:szCs w:val="24"/>
        </w:rPr>
        <w:t xml:space="preserve">damage to </w:t>
      </w:r>
      <w:r w:rsidR="005A0E5E">
        <w:rPr>
          <w:rFonts w:ascii="Times New Roman" w:hAnsi="Times New Roman"/>
          <w:sz w:val="24"/>
          <w:szCs w:val="24"/>
        </w:rPr>
        <w:t xml:space="preserve">the </w:t>
      </w:r>
      <w:r w:rsidRPr="00FD0554">
        <w:rPr>
          <w:rFonts w:ascii="Times New Roman" w:hAnsi="Times New Roman"/>
          <w:sz w:val="24"/>
          <w:szCs w:val="24"/>
        </w:rPr>
        <w:t xml:space="preserve">pore walls </w:t>
      </w:r>
      <w:r w:rsidR="005A0E5E">
        <w:rPr>
          <w:rFonts w:ascii="Times New Roman" w:hAnsi="Times New Roman"/>
          <w:sz w:val="24"/>
          <w:szCs w:val="24"/>
        </w:rPr>
        <w:t xml:space="preserve">of </w:t>
      </w:r>
      <w:r w:rsidRPr="002D2A69">
        <w:rPr>
          <w:rFonts w:ascii="Times New Roman" w:hAnsi="Times New Roman"/>
          <w:sz w:val="24"/>
          <w:szCs w:val="24"/>
        </w:rPr>
        <w:t>an activated carbon material (</w:t>
      </w:r>
      <w:proofErr w:type="spellStart"/>
      <w:r w:rsidRPr="002D2A69">
        <w:rPr>
          <w:rFonts w:ascii="Times New Roman" w:hAnsi="Times New Roman"/>
          <w:sz w:val="24"/>
          <w:szCs w:val="24"/>
        </w:rPr>
        <w:t>Ania</w:t>
      </w:r>
      <w:proofErr w:type="spellEnd"/>
      <w:r w:rsidRPr="002D2A69">
        <w:rPr>
          <w:rFonts w:ascii="Times New Roman" w:hAnsi="Times New Roman"/>
          <w:sz w:val="24"/>
          <w:szCs w:val="24"/>
        </w:rPr>
        <w:t xml:space="preserve"> et al.</w:t>
      </w:r>
      <w:r w:rsidR="00332E99">
        <w:rPr>
          <w:rFonts w:ascii="Times New Roman" w:hAnsi="Times New Roman"/>
          <w:sz w:val="24"/>
          <w:szCs w:val="24"/>
        </w:rPr>
        <w:t>,</w:t>
      </w:r>
      <w:r w:rsidRPr="002D2A69">
        <w:rPr>
          <w:rFonts w:ascii="Times New Roman" w:hAnsi="Times New Roman"/>
          <w:sz w:val="24"/>
          <w:szCs w:val="24"/>
        </w:rPr>
        <w:t xml:space="preserve"> 2002; Song et al.</w:t>
      </w:r>
      <w:r w:rsidR="00332E99">
        <w:rPr>
          <w:rFonts w:ascii="Times New Roman" w:hAnsi="Times New Roman"/>
          <w:sz w:val="24"/>
          <w:szCs w:val="24"/>
        </w:rPr>
        <w:t>,</w:t>
      </w:r>
      <w:r w:rsidRPr="002D2A69">
        <w:rPr>
          <w:rFonts w:ascii="Times New Roman" w:hAnsi="Times New Roman"/>
          <w:sz w:val="24"/>
          <w:szCs w:val="24"/>
        </w:rPr>
        <w:t xml:space="preserve"> 2010). For nitric acid pretrea</w:t>
      </w:r>
      <w:r w:rsidR="003E2ED9">
        <w:rPr>
          <w:rFonts w:ascii="Times New Roman" w:hAnsi="Times New Roman"/>
          <w:sz w:val="24"/>
          <w:szCs w:val="24"/>
        </w:rPr>
        <w:t>tment, another common oxidizing agent used with</w:t>
      </w:r>
      <w:r w:rsidRPr="002D2A69">
        <w:rPr>
          <w:rFonts w:ascii="Times New Roman" w:hAnsi="Times New Roman"/>
          <w:sz w:val="24"/>
          <w:szCs w:val="24"/>
        </w:rPr>
        <w:t xml:space="preserve"> activated carbon, </w:t>
      </w:r>
      <w:proofErr w:type="spellStart"/>
      <w:r w:rsidRPr="002D2A69">
        <w:rPr>
          <w:rFonts w:ascii="Times New Roman" w:hAnsi="Times New Roman"/>
          <w:sz w:val="24"/>
          <w:szCs w:val="24"/>
        </w:rPr>
        <w:t>Ania</w:t>
      </w:r>
      <w:proofErr w:type="spellEnd"/>
      <w:r w:rsidRPr="002D2A69">
        <w:rPr>
          <w:rFonts w:ascii="Times New Roman" w:hAnsi="Times New Roman"/>
          <w:sz w:val="24"/>
          <w:szCs w:val="24"/>
        </w:rPr>
        <w:t xml:space="preserve"> et al. (2002) found a significant decrease in </w:t>
      </w:r>
      <w:r w:rsidR="003E2ED9">
        <w:rPr>
          <w:rFonts w:ascii="Times New Roman" w:hAnsi="Times New Roman"/>
          <w:sz w:val="24"/>
          <w:szCs w:val="24"/>
        </w:rPr>
        <w:t xml:space="preserve">the specific </w:t>
      </w:r>
      <w:r w:rsidRPr="002D2A69">
        <w:rPr>
          <w:rFonts w:ascii="Times New Roman" w:hAnsi="Times New Roman"/>
          <w:sz w:val="24"/>
          <w:szCs w:val="24"/>
        </w:rPr>
        <w:t>surface area with the use of nitric acid at 20</w:t>
      </w:r>
      <w:r w:rsidRPr="00FD0554">
        <w:rPr>
          <w:rFonts w:ascii="Times New Roman" w:hAnsi="Times New Roman"/>
          <w:sz w:val="24"/>
          <w:szCs w:val="24"/>
        </w:rPr>
        <w:t xml:space="preserve">% </w:t>
      </w:r>
      <w:r w:rsidR="003E2ED9">
        <w:rPr>
          <w:rFonts w:ascii="Times New Roman" w:hAnsi="Times New Roman"/>
          <w:sz w:val="24"/>
          <w:szCs w:val="24"/>
        </w:rPr>
        <w:t xml:space="preserve">concentration </w:t>
      </w:r>
      <w:r w:rsidRPr="00FD0554">
        <w:rPr>
          <w:rFonts w:ascii="Times New Roman" w:hAnsi="Times New Roman"/>
          <w:sz w:val="24"/>
          <w:szCs w:val="24"/>
        </w:rPr>
        <w:t>or greater on a commercially available activated carbo</w:t>
      </w:r>
      <w:r w:rsidR="003E2ED9">
        <w:rPr>
          <w:rFonts w:ascii="Times New Roman" w:hAnsi="Times New Roman"/>
          <w:sz w:val="24"/>
          <w:szCs w:val="24"/>
        </w:rPr>
        <w:t>n. The w</w:t>
      </w:r>
      <w:r w:rsidRPr="00FD0554">
        <w:rPr>
          <w:rFonts w:ascii="Times New Roman" w:hAnsi="Times New Roman"/>
          <w:sz w:val="24"/>
          <w:szCs w:val="24"/>
        </w:rPr>
        <w:t>ood char</w:t>
      </w:r>
      <w:r w:rsidR="003E2ED9">
        <w:rPr>
          <w:rFonts w:ascii="Times New Roman" w:hAnsi="Times New Roman"/>
          <w:sz w:val="24"/>
          <w:szCs w:val="24"/>
        </w:rPr>
        <w:t xml:space="preserve"> used in this study</w:t>
      </w:r>
      <w:r w:rsidRPr="00FD0554">
        <w:rPr>
          <w:rFonts w:ascii="Times New Roman" w:hAnsi="Times New Roman"/>
          <w:sz w:val="24"/>
          <w:szCs w:val="24"/>
        </w:rPr>
        <w:t xml:space="preserve"> was found to experience a decrease in specific surface area even with just 2% nitric acid pr</w:t>
      </w:r>
      <w:r w:rsidR="00332E99">
        <w:rPr>
          <w:rFonts w:ascii="Times New Roman" w:hAnsi="Times New Roman"/>
          <w:sz w:val="24"/>
          <w:szCs w:val="24"/>
        </w:rPr>
        <w:t xml:space="preserve">etreatment, which suggests that </w:t>
      </w:r>
      <w:proofErr w:type="spellStart"/>
      <w:r w:rsidR="00332E99" w:rsidRPr="00332E99">
        <w:rPr>
          <w:rFonts w:ascii="Times New Roman" w:hAnsi="Times New Roman"/>
          <w:i/>
          <w:sz w:val="24"/>
          <w:szCs w:val="24"/>
        </w:rPr>
        <w:t>Eucalpytus</w:t>
      </w:r>
      <w:proofErr w:type="spellEnd"/>
      <w:r w:rsidR="00332E99" w:rsidRPr="00332E99">
        <w:rPr>
          <w:rFonts w:ascii="Times New Roman" w:hAnsi="Times New Roman"/>
          <w:i/>
          <w:sz w:val="24"/>
          <w:szCs w:val="24"/>
        </w:rPr>
        <w:t xml:space="preserve"> </w:t>
      </w:r>
      <w:proofErr w:type="spellStart"/>
      <w:r w:rsidR="00332E99" w:rsidRPr="00332E99">
        <w:rPr>
          <w:rFonts w:ascii="Times New Roman" w:hAnsi="Times New Roman"/>
          <w:i/>
          <w:sz w:val="24"/>
          <w:szCs w:val="24"/>
        </w:rPr>
        <w:t>robusta</w:t>
      </w:r>
      <w:proofErr w:type="spellEnd"/>
      <w:r w:rsidR="00332E99">
        <w:rPr>
          <w:rFonts w:ascii="Times New Roman" w:hAnsi="Times New Roman"/>
          <w:sz w:val="24"/>
          <w:szCs w:val="24"/>
        </w:rPr>
        <w:t xml:space="preserve"> </w:t>
      </w:r>
      <w:r w:rsidRPr="00FD0554">
        <w:rPr>
          <w:rFonts w:ascii="Times New Roman" w:hAnsi="Times New Roman"/>
          <w:sz w:val="24"/>
          <w:szCs w:val="24"/>
        </w:rPr>
        <w:t>char may be more friable than other activated carbon materials. The potassium perman</w:t>
      </w:r>
      <w:r w:rsidR="003E2ED9">
        <w:rPr>
          <w:rFonts w:ascii="Times New Roman" w:hAnsi="Times New Roman"/>
          <w:sz w:val="24"/>
          <w:szCs w:val="24"/>
        </w:rPr>
        <w:t xml:space="preserve">ganate exhibited minimal change in specific surface area </w:t>
      </w:r>
      <w:r w:rsidRPr="00FD0554">
        <w:rPr>
          <w:rFonts w:ascii="Times New Roman" w:hAnsi="Times New Roman"/>
          <w:sz w:val="24"/>
          <w:szCs w:val="24"/>
        </w:rPr>
        <w:t>(300 and 334 m</w:t>
      </w:r>
      <w:r w:rsidRPr="00FD0554">
        <w:rPr>
          <w:rFonts w:ascii="Times New Roman" w:hAnsi="Times New Roman"/>
          <w:sz w:val="24"/>
          <w:szCs w:val="24"/>
          <w:vertAlign w:val="superscript"/>
        </w:rPr>
        <w:t>2</w:t>
      </w:r>
      <w:r w:rsidRPr="00FD0554">
        <w:rPr>
          <w:rFonts w:ascii="Times New Roman" w:hAnsi="Times New Roman"/>
          <w:sz w:val="24"/>
          <w:szCs w:val="24"/>
        </w:rPr>
        <w:t>/g for potassium permanganate pretreated and untreated wood char, respectively</w:t>
      </w:r>
      <w:r w:rsidR="003E2ED9">
        <w:rPr>
          <w:rFonts w:ascii="Times New Roman" w:hAnsi="Times New Roman"/>
          <w:sz w:val="24"/>
          <w:szCs w:val="24"/>
        </w:rPr>
        <w:t>).</w:t>
      </w:r>
    </w:p>
    <w:p w14:paraId="53CE07C2" w14:textId="0FF72DF4" w:rsidR="00C1380B" w:rsidRDefault="00C1380B" w:rsidP="00C1380B">
      <w:pPr>
        <w:spacing w:after="0" w:line="480" w:lineRule="auto"/>
        <w:jc w:val="both"/>
        <w:rPr>
          <w:rFonts w:ascii="Times New Roman" w:hAnsi="Times New Roman"/>
          <w:sz w:val="24"/>
          <w:szCs w:val="24"/>
        </w:rPr>
      </w:pPr>
      <w:r w:rsidRPr="00FD0554">
        <w:rPr>
          <w:rFonts w:ascii="Times New Roman" w:hAnsi="Times New Roman"/>
          <w:sz w:val="24"/>
          <w:szCs w:val="24"/>
        </w:rPr>
        <w:t xml:space="preserve"> </w:t>
      </w:r>
      <w:r w:rsidR="002D2A69">
        <w:rPr>
          <w:rFonts w:ascii="Times New Roman" w:hAnsi="Times New Roman"/>
          <w:sz w:val="24"/>
          <w:szCs w:val="24"/>
        </w:rPr>
        <w:tab/>
      </w:r>
      <w:r w:rsidR="002D2A69" w:rsidRPr="00FD0554">
        <w:rPr>
          <w:rFonts w:ascii="Times New Roman" w:hAnsi="Times New Roman"/>
          <w:sz w:val="24"/>
          <w:szCs w:val="24"/>
        </w:rPr>
        <w:t>Treatment with metals in most cases did not greatly alter the specific surface area</w:t>
      </w:r>
      <w:r w:rsidR="00332E99">
        <w:rPr>
          <w:rFonts w:ascii="Times New Roman" w:hAnsi="Times New Roman"/>
          <w:sz w:val="24"/>
          <w:szCs w:val="24"/>
        </w:rPr>
        <w:t xml:space="preserve">. </w:t>
      </w:r>
      <w:r w:rsidR="00D67EF2">
        <w:rPr>
          <w:rFonts w:ascii="Times New Roman" w:hAnsi="Times New Roman"/>
          <w:sz w:val="24"/>
          <w:szCs w:val="24"/>
        </w:rPr>
        <w:t>For example, treatment with i</w:t>
      </w:r>
      <w:r w:rsidR="002D2A69" w:rsidRPr="00FD0554">
        <w:rPr>
          <w:rFonts w:ascii="Times New Roman" w:hAnsi="Times New Roman"/>
          <w:sz w:val="24"/>
          <w:szCs w:val="24"/>
        </w:rPr>
        <w:t xml:space="preserve">ron (II) chloride resulted in a </w:t>
      </w:r>
      <w:r w:rsidR="003E2ED9">
        <w:rPr>
          <w:rFonts w:ascii="Times New Roman" w:hAnsi="Times New Roman"/>
          <w:sz w:val="24"/>
          <w:szCs w:val="24"/>
        </w:rPr>
        <w:t xml:space="preserve">specific </w:t>
      </w:r>
      <w:r w:rsidR="002D2A69" w:rsidRPr="00FD0554">
        <w:rPr>
          <w:rFonts w:ascii="Times New Roman" w:hAnsi="Times New Roman"/>
          <w:sz w:val="24"/>
          <w:szCs w:val="24"/>
        </w:rPr>
        <w:t>surface area of 318 m</w:t>
      </w:r>
      <w:r w:rsidR="002D2A69" w:rsidRPr="00FD0554">
        <w:rPr>
          <w:rFonts w:ascii="Times New Roman" w:hAnsi="Times New Roman"/>
          <w:sz w:val="24"/>
          <w:szCs w:val="24"/>
          <w:vertAlign w:val="superscript"/>
        </w:rPr>
        <w:t>2</w:t>
      </w:r>
      <w:r w:rsidR="002D2A69" w:rsidRPr="00FD0554">
        <w:rPr>
          <w:rFonts w:ascii="Times New Roman" w:hAnsi="Times New Roman"/>
          <w:sz w:val="24"/>
          <w:szCs w:val="24"/>
        </w:rPr>
        <w:t>/g compared with 334 m</w:t>
      </w:r>
      <w:r w:rsidR="002D2A69" w:rsidRPr="00FD0554">
        <w:rPr>
          <w:rFonts w:ascii="Times New Roman" w:hAnsi="Times New Roman"/>
          <w:sz w:val="24"/>
          <w:szCs w:val="24"/>
          <w:vertAlign w:val="superscript"/>
        </w:rPr>
        <w:t>2</w:t>
      </w:r>
      <w:r w:rsidR="002D2A69" w:rsidRPr="00FD0554">
        <w:rPr>
          <w:rFonts w:ascii="Times New Roman" w:hAnsi="Times New Roman"/>
          <w:sz w:val="24"/>
          <w:szCs w:val="24"/>
        </w:rPr>
        <w:t xml:space="preserve">/g for </w:t>
      </w:r>
      <w:proofErr w:type="spellStart"/>
      <w:r w:rsidR="002D2A69" w:rsidRPr="00FD0554">
        <w:rPr>
          <w:rFonts w:ascii="Times New Roman" w:hAnsi="Times New Roman"/>
          <w:sz w:val="24"/>
          <w:szCs w:val="24"/>
        </w:rPr>
        <w:t>unamended</w:t>
      </w:r>
      <w:proofErr w:type="spellEnd"/>
      <w:r w:rsidR="002D2A69" w:rsidRPr="00FD0554">
        <w:rPr>
          <w:rFonts w:ascii="Times New Roman" w:hAnsi="Times New Roman"/>
          <w:sz w:val="24"/>
          <w:szCs w:val="24"/>
        </w:rPr>
        <w:t xml:space="preserve"> wood char (Table </w:t>
      </w:r>
      <w:r w:rsidR="00332E99">
        <w:rPr>
          <w:rFonts w:ascii="Times New Roman" w:hAnsi="Times New Roman"/>
          <w:sz w:val="24"/>
          <w:szCs w:val="24"/>
        </w:rPr>
        <w:t>5</w:t>
      </w:r>
      <w:r w:rsidR="002D2A69">
        <w:rPr>
          <w:rFonts w:ascii="Times New Roman" w:hAnsi="Times New Roman"/>
          <w:sz w:val="24"/>
          <w:szCs w:val="24"/>
        </w:rPr>
        <w:t>.</w:t>
      </w:r>
      <w:r w:rsidR="00332E99">
        <w:rPr>
          <w:rFonts w:ascii="Times New Roman" w:hAnsi="Times New Roman"/>
          <w:sz w:val="24"/>
          <w:szCs w:val="24"/>
        </w:rPr>
        <w:t xml:space="preserve">3). </w:t>
      </w:r>
      <w:r w:rsidR="002D2A69" w:rsidRPr="00FD0554">
        <w:rPr>
          <w:rFonts w:ascii="Times New Roman" w:hAnsi="Times New Roman"/>
          <w:sz w:val="24"/>
          <w:szCs w:val="24"/>
        </w:rPr>
        <w:t>However, in other cases metal amendment significa</w:t>
      </w:r>
      <w:r w:rsidR="00332E99">
        <w:rPr>
          <w:rFonts w:ascii="Times New Roman" w:hAnsi="Times New Roman"/>
          <w:sz w:val="24"/>
          <w:szCs w:val="24"/>
        </w:rPr>
        <w:t xml:space="preserve">ntly reduced the surface area. </w:t>
      </w:r>
      <w:r w:rsidR="002D2A69" w:rsidRPr="00FD0554">
        <w:rPr>
          <w:rFonts w:ascii="Times New Roman" w:hAnsi="Times New Roman"/>
          <w:sz w:val="24"/>
          <w:szCs w:val="24"/>
        </w:rPr>
        <w:t xml:space="preserve">For example, treatment with iron (III) nitrate reduced the specific surface area of all pretreated and untreated wood chars </w:t>
      </w:r>
      <w:r w:rsidR="003E2ED9">
        <w:rPr>
          <w:rFonts w:ascii="Times New Roman" w:hAnsi="Times New Roman"/>
          <w:sz w:val="24"/>
          <w:szCs w:val="24"/>
        </w:rPr>
        <w:t>from</w:t>
      </w:r>
      <w:r w:rsidR="002D2A69" w:rsidRPr="00FD0554">
        <w:rPr>
          <w:rFonts w:ascii="Times New Roman" w:hAnsi="Times New Roman"/>
          <w:sz w:val="24"/>
          <w:szCs w:val="24"/>
        </w:rPr>
        <w:t xml:space="preserve"> a range of 133 to 334 m</w:t>
      </w:r>
      <w:r w:rsidR="002D2A69" w:rsidRPr="00FD0554">
        <w:rPr>
          <w:rFonts w:ascii="Times New Roman" w:hAnsi="Times New Roman"/>
          <w:sz w:val="24"/>
          <w:szCs w:val="24"/>
          <w:vertAlign w:val="superscript"/>
        </w:rPr>
        <w:t>2</w:t>
      </w:r>
      <w:r w:rsidR="002D2A69" w:rsidRPr="00FD0554">
        <w:rPr>
          <w:rFonts w:ascii="Times New Roman" w:hAnsi="Times New Roman"/>
          <w:sz w:val="24"/>
          <w:szCs w:val="24"/>
        </w:rPr>
        <w:t>/g to between 47 and 59 m</w:t>
      </w:r>
      <w:r w:rsidR="002D2A69" w:rsidRPr="00FD0554">
        <w:rPr>
          <w:rFonts w:ascii="Times New Roman" w:hAnsi="Times New Roman"/>
          <w:sz w:val="24"/>
          <w:szCs w:val="24"/>
          <w:vertAlign w:val="superscript"/>
        </w:rPr>
        <w:t>2</w:t>
      </w:r>
      <w:r w:rsidR="002D2A69" w:rsidRPr="00FD0554">
        <w:rPr>
          <w:rFonts w:ascii="Times New Roman" w:hAnsi="Times New Roman"/>
          <w:sz w:val="24"/>
          <w:szCs w:val="24"/>
        </w:rPr>
        <w:t>/g.</w:t>
      </w:r>
      <w:r w:rsidR="00332E99">
        <w:rPr>
          <w:rFonts w:ascii="Times New Roman" w:hAnsi="Times New Roman"/>
          <w:sz w:val="24"/>
          <w:szCs w:val="24"/>
        </w:rPr>
        <w:t xml:space="preserve"> </w:t>
      </w:r>
      <w:r w:rsidR="00332E99" w:rsidRPr="00FD0554">
        <w:rPr>
          <w:rFonts w:ascii="Times New Roman" w:hAnsi="Times New Roman"/>
          <w:sz w:val="24"/>
          <w:szCs w:val="24"/>
        </w:rPr>
        <w:t xml:space="preserve">Iron (III) nitrate also exhibited a much larger metal loading </w:t>
      </w:r>
      <w:r w:rsidR="003E2ED9">
        <w:rPr>
          <w:rFonts w:ascii="Times New Roman" w:hAnsi="Times New Roman"/>
          <w:sz w:val="24"/>
          <w:szCs w:val="24"/>
        </w:rPr>
        <w:t xml:space="preserve">rate </w:t>
      </w:r>
      <w:r w:rsidR="00332E99" w:rsidRPr="00FD0554">
        <w:rPr>
          <w:rFonts w:ascii="Times New Roman" w:hAnsi="Times New Roman"/>
          <w:sz w:val="24"/>
          <w:szCs w:val="24"/>
        </w:rPr>
        <w:t xml:space="preserve">than any of the other amended materials, which suggests </w:t>
      </w:r>
      <w:r w:rsidR="003E2ED9">
        <w:rPr>
          <w:rFonts w:ascii="Times New Roman" w:hAnsi="Times New Roman"/>
          <w:sz w:val="24"/>
          <w:szCs w:val="24"/>
        </w:rPr>
        <w:t xml:space="preserve">specific </w:t>
      </w:r>
      <w:r w:rsidR="00332E99" w:rsidRPr="00FD0554">
        <w:rPr>
          <w:rFonts w:ascii="Times New Roman" w:hAnsi="Times New Roman"/>
          <w:sz w:val="24"/>
          <w:szCs w:val="24"/>
        </w:rPr>
        <w:t>surface area was lost as a larger amount of metal w</w:t>
      </w:r>
      <w:r w:rsidR="003E2ED9">
        <w:rPr>
          <w:rFonts w:ascii="Times New Roman" w:hAnsi="Times New Roman"/>
          <w:sz w:val="24"/>
          <w:szCs w:val="24"/>
        </w:rPr>
        <w:t>as incorporated i</w:t>
      </w:r>
      <w:r w:rsidR="00332E99">
        <w:rPr>
          <w:rFonts w:ascii="Times New Roman" w:hAnsi="Times New Roman"/>
          <w:sz w:val="24"/>
          <w:szCs w:val="24"/>
        </w:rPr>
        <w:t>nto the media.</w:t>
      </w:r>
      <w:r w:rsidR="00332E99" w:rsidRPr="00FD0554">
        <w:rPr>
          <w:rFonts w:ascii="Times New Roman" w:hAnsi="Times New Roman"/>
          <w:sz w:val="24"/>
          <w:szCs w:val="24"/>
        </w:rPr>
        <w:t xml:space="preserve"> Metal amendments are expected to reduce the </w:t>
      </w:r>
      <w:r w:rsidR="003E2ED9">
        <w:rPr>
          <w:rFonts w:ascii="Times New Roman" w:hAnsi="Times New Roman"/>
          <w:sz w:val="24"/>
          <w:szCs w:val="24"/>
        </w:rPr>
        <w:t xml:space="preserve">specific </w:t>
      </w:r>
      <w:r w:rsidR="00332E99" w:rsidRPr="00FD0554">
        <w:rPr>
          <w:rFonts w:ascii="Times New Roman" w:hAnsi="Times New Roman"/>
          <w:sz w:val="24"/>
          <w:szCs w:val="24"/>
        </w:rPr>
        <w:t>surface area, depending on metal loading,</w:t>
      </w:r>
      <w:r w:rsidR="00332E99">
        <w:rPr>
          <w:rFonts w:ascii="Times New Roman" w:hAnsi="Times New Roman"/>
          <w:sz w:val="24"/>
          <w:szCs w:val="24"/>
        </w:rPr>
        <w:t xml:space="preserve"> due to </w:t>
      </w:r>
      <w:r w:rsidR="00332E99" w:rsidRPr="00FD0554">
        <w:rPr>
          <w:rFonts w:ascii="Times New Roman" w:hAnsi="Times New Roman"/>
          <w:sz w:val="24"/>
          <w:szCs w:val="24"/>
        </w:rPr>
        <w:t xml:space="preserve">metal oxides blocking some of the internal </w:t>
      </w:r>
      <w:r w:rsidR="003E2ED9">
        <w:rPr>
          <w:rFonts w:ascii="Times New Roman" w:hAnsi="Times New Roman"/>
          <w:sz w:val="24"/>
          <w:szCs w:val="24"/>
        </w:rPr>
        <w:t>pores</w:t>
      </w:r>
      <w:r w:rsidR="00332E99">
        <w:rPr>
          <w:rFonts w:ascii="Times New Roman" w:hAnsi="Times New Roman"/>
          <w:sz w:val="24"/>
          <w:szCs w:val="24"/>
        </w:rPr>
        <w:t xml:space="preserve">. </w:t>
      </w:r>
      <w:r w:rsidR="00332E99" w:rsidRPr="00FD0554">
        <w:rPr>
          <w:rFonts w:ascii="Times New Roman" w:hAnsi="Times New Roman"/>
          <w:sz w:val="24"/>
          <w:szCs w:val="24"/>
        </w:rPr>
        <w:t xml:space="preserve">However, as shown in Figure </w:t>
      </w:r>
      <w:r w:rsidR="00332E99">
        <w:rPr>
          <w:rFonts w:ascii="Times New Roman" w:hAnsi="Times New Roman"/>
          <w:sz w:val="24"/>
          <w:szCs w:val="24"/>
        </w:rPr>
        <w:t>5.</w:t>
      </w:r>
      <w:r w:rsidR="00332E99" w:rsidRPr="00FD0554">
        <w:rPr>
          <w:rFonts w:ascii="Times New Roman" w:hAnsi="Times New Roman"/>
          <w:sz w:val="24"/>
          <w:szCs w:val="24"/>
        </w:rPr>
        <w:t>3C, the loss of surface area was not detrimental to the fluoride removal capacity of the iron (III) nitrate</w:t>
      </w:r>
      <w:r w:rsidR="00332E99">
        <w:rPr>
          <w:rFonts w:ascii="Times New Roman" w:hAnsi="Times New Roman"/>
          <w:sz w:val="24"/>
          <w:szCs w:val="24"/>
        </w:rPr>
        <w:t>,</w:t>
      </w:r>
      <w:r w:rsidR="00332E99" w:rsidRPr="00FD0554">
        <w:rPr>
          <w:rFonts w:ascii="Times New Roman" w:hAnsi="Times New Roman"/>
          <w:sz w:val="24"/>
          <w:szCs w:val="24"/>
        </w:rPr>
        <w:t xml:space="preserve"> as compared with all other treated media in this work.  </w:t>
      </w:r>
    </w:p>
    <w:p w14:paraId="31F8E1C9" w14:textId="514A39FB" w:rsidR="001E1EC9" w:rsidRDefault="001E1EC9" w:rsidP="001E1EC9">
      <w:pPr>
        <w:spacing w:after="0" w:line="480" w:lineRule="auto"/>
        <w:ind w:firstLine="720"/>
        <w:jc w:val="both"/>
        <w:rPr>
          <w:rFonts w:ascii="Times New Roman" w:hAnsi="Times New Roman"/>
          <w:sz w:val="24"/>
          <w:szCs w:val="24"/>
        </w:rPr>
      </w:pPr>
      <w:r w:rsidRPr="00FD0554">
        <w:rPr>
          <w:rFonts w:ascii="Times New Roman" w:hAnsi="Times New Roman"/>
          <w:sz w:val="24"/>
          <w:szCs w:val="24"/>
        </w:rPr>
        <w:lastRenderedPageBreak/>
        <w:t xml:space="preserve">Based on this large loss of specific surface area, it is interesting to see results when </w:t>
      </w:r>
      <w:proofErr w:type="spellStart"/>
      <w:r w:rsidRPr="00FD0554">
        <w:rPr>
          <w:rFonts w:ascii="Times New Roman" w:hAnsi="Times New Roman"/>
          <w:sz w:val="24"/>
          <w:szCs w:val="24"/>
        </w:rPr>
        <w:t>Q</w:t>
      </w:r>
      <w:r w:rsidRPr="00FD0554">
        <w:rPr>
          <w:rFonts w:ascii="Times New Roman" w:hAnsi="Times New Roman"/>
          <w:sz w:val="24"/>
          <w:szCs w:val="24"/>
          <w:vertAlign w:val="subscript"/>
        </w:rPr>
        <w:t>e</w:t>
      </w:r>
      <w:proofErr w:type="spellEnd"/>
      <w:r w:rsidRPr="00FD0554">
        <w:rPr>
          <w:rFonts w:ascii="Times New Roman" w:hAnsi="Times New Roman"/>
          <w:sz w:val="24"/>
          <w:szCs w:val="24"/>
        </w:rPr>
        <w:t xml:space="preserve"> is normalized by both specific </w:t>
      </w:r>
      <w:r>
        <w:rPr>
          <w:rFonts w:ascii="Times New Roman" w:hAnsi="Times New Roman"/>
          <w:sz w:val="24"/>
          <w:szCs w:val="24"/>
        </w:rPr>
        <w:t>surface area and metal content.</w:t>
      </w:r>
      <w:r w:rsidRPr="00FD0554">
        <w:rPr>
          <w:rFonts w:ascii="Times New Roman" w:hAnsi="Times New Roman"/>
          <w:sz w:val="24"/>
          <w:szCs w:val="24"/>
        </w:rPr>
        <w:t xml:space="preserve"> Figure </w:t>
      </w:r>
      <w:r>
        <w:rPr>
          <w:rFonts w:ascii="Times New Roman" w:hAnsi="Times New Roman"/>
          <w:sz w:val="24"/>
          <w:szCs w:val="24"/>
        </w:rPr>
        <w:t>5.</w:t>
      </w:r>
      <w:r w:rsidRPr="00FD0554">
        <w:rPr>
          <w:rFonts w:ascii="Times New Roman" w:hAnsi="Times New Roman"/>
          <w:sz w:val="24"/>
          <w:szCs w:val="24"/>
        </w:rPr>
        <w:t xml:space="preserve">5 shows that when this double normalization is </w:t>
      </w:r>
      <w:r w:rsidR="006C1967">
        <w:rPr>
          <w:rFonts w:ascii="Times New Roman" w:hAnsi="Times New Roman"/>
          <w:sz w:val="24"/>
          <w:szCs w:val="24"/>
        </w:rPr>
        <w:t>evaluated</w:t>
      </w:r>
      <w:r w:rsidRPr="00FD0554">
        <w:rPr>
          <w:rFonts w:ascii="Times New Roman" w:hAnsi="Times New Roman"/>
          <w:sz w:val="24"/>
          <w:szCs w:val="24"/>
        </w:rPr>
        <w:t xml:space="preserve">, the aluminum chloride amended wood char outperforms all the other </w:t>
      </w:r>
      <w:r>
        <w:rPr>
          <w:rFonts w:ascii="Times New Roman" w:hAnsi="Times New Roman"/>
          <w:sz w:val="24"/>
          <w:szCs w:val="24"/>
        </w:rPr>
        <w:t xml:space="preserve">tested </w:t>
      </w:r>
      <w:r w:rsidRPr="00FD0554">
        <w:rPr>
          <w:rFonts w:ascii="Times New Roman" w:hAnsi="Times New Roman"/>
          <w:sz w:val="24"/>
          <w:szCs w:val="24"/>
        </w:rPr>
        <w:t>media, suggesting that the best use of future research may be to find ways to enhance aluminum chloride amendment onto wood char for fluoride removal.</w:t>
      </w:r>
      <w:r>
        <w:rPr>
          <w:rFonts w:ascii="Times New Roman" w:hAnsi="Times New Roman"/>
          <w:sz w:val="24"/>
          <w:szCs w:val="24"/>
        </w:rPr>
        <w:tab/>
      </w:r>
    </w:p>
    <w:p w14:paraId="7F3A89B7" w14:textId="21F82AB1" w:rsidR="00AD3286" w:rsidRDefault="00AE4AD5" w:rsidP="002D2A69">
      <w:pPr>
        <w:spacing w:after="0" w:line="360" w:lineRule="auto"/>
        <w:jc w:val="both"/>
        <w:rPr>
          <w:rFonts w:ascii="Times New Roman" w:hAnsi="Times New Roman"/>
          <w:sz w:val="24"/>
          <w:szCs w:val="24"/>
        </w:rPr>
      </w:pPr>
      <w:r>
        <w:rPr>
          <w:noProof/>
        </w:rPr>
        <w:drawing>
          <wp:inline distT="0" distB="0" distL="0" distR="0" wp14:anchorId="488A8585" wp14:editId="155B40A2">
            <wp:extent cx="5394960" cy="3923834"/>
            <wp:effectExtent l="0" t="0" r="15240" b="13335"/>
            <wp:docPr id="79" name="Chart 7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220C8122" w14:textId="18AAA4E9" w:rsidR="00C1380B" w:rsidRDefault="00C1380B" w:rsidP="002D2A69">
      <w:pPr>
        <w:spacing w:after="0" w:line="360" w:lineRule="auto"/>
        <w:jc w:val="both"/>
        <w:rPr>
          <w:rFonts w:ascii="Times New Roman" w:hAnsi="Times New Roman"/>
          <w:color w:val="000000"/>
          <w:sz w:val="24"/>
          <w:szCs w:val="24"/>
        </w:rPr>
      </w:pPr>
      <w:r w:rsidRPr="00CD0937">
        <w:rPr>
          <w:rFonts w:ascii="Times New Roman" w:hAnsi="Times New Roman"/>
          <w:sz w:val="24"/>
          <w:szCs w:val="24"/>
        </w:rPr>
        <w:t xml:space="preserve">Figure </w:t>
      </w:r>
      <w:r w:rsidR="00332E99">
        <w:rPr>
          <w:rFonts w:ascii="Times New Roman" w:hAnsi="Times New Roman"/>
          <w:sz w:val="24"/>
          <w:szCs w:val="24"/>
        </w:rPr>
        <w:t>5</w:t>
      </w:r>
      <w:r w:rsidR="004E5ABB">
        <w:rPr>
          <w:rFonts w:ascii="Times New Roman" w:hAnsi="Times New Roman"/>
          <w:sz w:val="24"/>
          <w:szCs w:val="24"/>
        </w:rPr>
        <w:t>.</w:t>
      </w:r>
      <w:r w:rsidRPr="00CD0937">
        <w:rPr>
          <w:rFonts w:ascii="Times New Roman" w:hAnsi="Times New Roman"/>
          <w:sz w:val="24"/>
          <w:szCs w:val="24"/>
        </w:rPr>
        <w:t>5:  Results of batch isotherms showing the fluoride removal capacities of untreated wood char and metal oxide amended wood chars normalized by both specific surface area and metal</w:t>
      </w:r>
      <w:r w:rsidR="003E2ED9">
        <w:rPr>
          <w:rFonts w:ascii="Times New Roman" w:hAnsi="Times New Roman"/>
          <w:sz w:val="24"/>
          <w:szCs w:val="24"/>
        </w:rPr>
        <w:t>s</w:t>
      </w:r>
      <w:r w:rsidRPr="00CD0937">
        <w:rPr>
          <w:rFonts w:ascii="Times New Roman" w:hAnsi="Times New Roman"/>
          <w:sz w:val="24"/>
          <w:szCs w:val="24"/>
        </w:rPr>
        <w:t xml:space="preserve"> content. </w:t>
      </w:r>
      <w:proofErr w:type="spellStart"/>
      <w:r w:rsidRPr="00CD0937">
        <w:rPr>
          <w:rFonts w:ascii="Times New Roman" w:hAnsi="Times New Roman"/>
          <w:color w:val="000000"/>
          <w:sz w:val="24"/>
          <w:szCs w:val="24"/>
        </w:rPr>
        <w:t>Q</w:t>
      </w:r>
      <w:r w:rsidRPr="00CD0937">
        <w:rPr>
          <w:rFonts w:ascii="Times New Roman" w:hAnsi="Times New Roman"/>
          <w:color w:val="000000"/>
          <w:sz w:val="24"/>
          <w:szCs w:val="24"/>
          <w:vertAlign w:val="subscript"/>
        </w:rPr>
        <w:t>e</w:t>
      </w:r>
      <w:proofErr w:type="spellEnd"/>
      <w:r w:rsidRPr="00CD0937">
        <w:rPr>
          <w:rFonts w:ascii="Times New Roman" w:hAnsi="Times New Roman"/>
          <w:color w:val="000000"/>
          <w:sz w:val="24"/>
          <w:szCs w:val="24"/>
        </w:rPr>
        <w:t>, the mg of fluoride removed per gram of media is normalized by specific s</w:t>
      </w:r>
      <w:r w:rsidR="004E5ABB">
        <w:rPr>
          <w:rFonts w:ascii="Times New Roman" w:hAnsi="Times New Roman"/>
          <w:color w:val="000000"/>
          <w:sz w:val="24"/>
          <w:szCs w:val="24"/>
        </w:rPr>
        <w:t xml:space="preserve">urface area and metals content [(mg fluoride * </w:t>
      </w:r>
      <w:r w:rsidRPr="00CD0937">
        <w:rPr>
          <w:rFonts w:ascii="Times New Roman" w:hAnsi="Times New Roman"/>
          <w:color w:val="000000"/>
          <w:sz w:val="24"/>
          <w:szCs w:val="24"/>
        </w:rPr>
        <w:t>g char</w:t>
      </w:r>
      <w:r w:rsidR="004E5ABB">
        <w:rPr>
          <w:rFonts w:ascii="Times New Roman" w:hAnsi="Times New Roman"/>
          <w:color w:val="000000"/>
          <w:sz w:val="24"/>
          <w:szCs w:val="24"/>
        </w:rPr>
        <w:t>)</w:t>
      </w:r>
      <w:r w:rsidRPr="00CD0937">
        <w:rPr>
          <w:rFonts w:ascii="Times New Roman" w:hAnsi="Times New Roman"/>
          <w:color w:val="000000"/>
          <w:sz w:val="24"/>
          <w:szCs w:val="24"/>
        </w:rPr>
        <w:t>/</w:t>
      </w:r>
      <w:r w:rsidR="004E5ABB">
        <w:rPr>
          <w:rFonts w:ascii="Times New Roman" w:hAnsi="Times New Roman"/>
          <w:color w:val="000000"/>
          <w:sz w:val="24"/>
          <w:szCs w:val="24"/>
        </w:rPr>
        <w:t>(</w:t>
      </w:r>
      <w:r w:rsidRPr="00CD0937">
        <w:rPr>
          <w:rFonts w:ascii="Times New Roman" w:hAnsi="Times New Roman"/>
          <w:color w:val="000000"/>
          <w:sz w:val="24"/>
          <w:szCs w:val="24"/>
        </w:rPr>
        <w:t>g metal * m</w:t>
      </w:r>
      <w:r w:rsidRPr="00CD0937">
        <w:rPr>
          <w:rFonts w:ascii="Times New Roman" w:hAnsi="Times New Roman"/>
          <w:color w:val="000000"/>
          <w:sz w:val="24"/>
          <w:szCs w:val="24"/>
          <w:vertAlign w:val="superscript"/>
        </w:rPr>
        <w:t>2</w:t>
      </w:r>
      <w:r w:rsidRPr="00CD0937">
        <w:rPr>
          <w:rFonts w:ascii="Times New Roman" w:hAnsi="Times New Roman"/>
          <w:color w:val="000000"/>
          <w:sz w:val="24"/>
          <w:szCs w:val="24"/>
        </w:rPr>
        <w:t>)</w:t>
      </w:r>
      <w:r w:rsidR="004E5ABB">
        <w:rPr>
          <w:rFonts w:ascii="Times New Roman" w:hAnsi="Times New Roman"/>
          <w:color w:val="000000"/>
          <w:sz w:val="24"/>
          <w:szCs w:val="24"/>
        </w:rPr>
        <w:t>]</w:t>
      </w:r>
      <w:r w:rsidRPr="00CD0937">
        <w:rPr>
          <w:rFonts w:ascii="Times New Roman" w:hAnsi="Times New Roman"/>
          <w:color w:val="000000"/>
          <w:sz w:val="24"/>
          <w:szCs w:val="24"/>
        </w:rPr>
        <w:t xml:space="preserve"> and plotted against </w:t>
      </w:r>
      <w:proofErr w:type="spellStart"/>
      <w:r w:rsidRPr="00CD0937">
        <w:rPr>
          <w:rFonts w:ascii="Times New Roman" w:hAnsi="Times New Roman"/>
          <w:color w:val="000000"/>
          <w:sz w:val="24"/>
          <w:szCs w:val="24"/>
        </w:rPr>
        <w:t>C</w:t>
      </w:r>
      <w:r w:rsidRPr="00CD0937">
        <w:rPr>
          <w:rFonts w:ascii="Times New Roman" w:hAnsi="Times New Roman"/>
          <w:color w:val="000000"/>
          <w:sz w:val="24"/>
          <w:szCs w:val="24"/>
          <w:vertAlign w:val="subscript"/>
        </w:rPr>
        <w:t>e</w:t>
      </w:r>
      <w:proofErr w:type="spellEnd"/>
      <w:r w:rsidRPr="00CD0937">
        <w:rPr>
          <w:rFonts w:ascii="Times New Roman" w:hAnsi="Times New Roman"/>
          <w:color w:val="000000"/>
          <w:sz w:val="24"/>
          <w:szCs w:val="24"/>
        </w:rPr>
        <w:t xml:space="preserve">, the equilibrium concentration of fluoride in mg/L.  </w:t>
      </w:r>
    </w:p>
    <w:p w14:paraId="54C2BF28" w14:textId="77777777" w:rsidR="00C1380B" w:rsidRPr="00CD0937" w:rsidRDefault="00C1380B" w:rsidP="00C1380B">
      <w:pPr>
        <w:spacing w:after="0" w:line="480" w:lineRule="auto"/>
        <w:jc w:val="both"/>
        <w:rPr>
          <w:rFonts w:ascii="Times New Roman" w:hAnsi="Times New Roman"/>
          <w:color w:val="000000"/>
          <w:sz w:val="24"/>
          <w:szCs w:val="24"/>
        </w:rPr>
      </w:pPr>
    </w:p>
    <w:p w14:paraId="4E2C3826" w14:textId="52B9838F" w:rsidR="00C1380B" w:rsidRPr="00FD0554" w:rsidRDefault="00C1380B" w:rsidP="00C1380B">
      <w:pPr>
        <w:spacing w:after="0" w:line="480" w:lineRule="auto"/>
        <w:jc w:val="both"/>
        <w:rPr>
          <w:rFonts w:ascii="Times New Roman" w:hAnsi="Times New Roman"/>
          <w:i/>
          <w:sz w:val="24"/>
          <w:szCs w:val="24"/>
        </w:rPr>
      </w:pPr>
      <w:r w:rsidRPr="00FD0554">
        <w:rPr>
          <w:rFonts w:ascii="Times New Roman" w:hAnsi="Times New Roman"/>
          <w:sz w:val="24"/>
          <w:szCs w:val="24"/>
        </w:rPr>
        <w:lastRenderedPageBreak/>
        <w:t xml:space="preserve">From a practical perspective, the aluminum chloride amendment is a simple procedure and, assuming chemicals are readily available, this is an easy way to improve the fluoride removal capacity of wood char.  </w:t>
      </w:r>
    </w:p>
    <w:p w14:paraId="22C8AC8F" w14:textId="77777777" w:rsidR="004F53C3" w:rsidRDefault="004F53C3" w:rsidP="00C1380B">
      <w:pPr>
        <w:spacing w:after="0" w:line="480" w:lineRule="auto"/>
        <w:jc w:val="both"/>
        <w:rPr>
          <w:rFonts w:ascii="Times New Roman" w:hAnsi="Times New Roman"/>
          <w:b/>
          <w:sz w:val="24"/>
          <w:szCs w:val="24"/>
        </w:rPr>
      </w:pPr>
    </w:p>
    <w:p w14:paraId="7F718429" w14:textId="77777777" w:rsidR="00C1380B" w:rsidRPr="00FD0554" w:rsidRDefault="00C1380B" w:rsidP="004F53C3">
      <w:pPr>
        <w:spacing w:after="0" w:line="480" w:lineRule="auto"/>
        <w:ind w:firstLine="720"/>
        <w:jc w:val="both"/>
        <w:rPr>
          <w:rFonts w:ascii="Times New Roman" w:hAnsi="Times New Roman"/>
          <w:b/>
          <w:sz w:val="24"/>
          <w:szCs w:val="24"/>
        </w:rPr>
      </w:pPr>
      <w:r w:rsidRPr="00FD0554">
        <w:rPr>
          <w:rFonts w:ascii="Times New Roman" w:hAnsi="Times New Roman"/>
          <w:b/>
          <w:sz w:val="24"/>
          <w:szCs w:val="24"/>
        </w:rPr>
        <w:t>Conclusion</w:t>
      </w:r>
    </w:p>
    <w:p w14:paraId="40E823BD" w14:textId="5CFFD207" w:rsidR="00C1380B" w:rsidRPr="00FD0554" w:rsidRDefault="00C1380B" w:rsidP="002D2A69">
      <w:pPr>
        <w:spacing w:after="0" w:line="480" w:lineRule="auto"/>
        <w:ind w:firstLine="720"/>
        <w:jc w:val="both"/>
        <w:rPr>
          <w:rFonts w:ascii="Times New Roman" w:hAnsi="Times New Roman"/>
          <w:sz w:val="24"/>
          <w:szCs w:val="24"/>
        </w:rPr>
      </w:pPr>
      <w:r w:rsidRPr="00FD0554">
        <w:rPr>
          <w:rFonts w:ascii="Times New Roman" w:hAnsi="Times New Roman"/>
          <w:sz w:val="24"/>
          <w:szCs w:val="24"/>
        </w:rPr>
        <w:t xml:space="preserve">This work offers several conclusions that provide new </w:t>
      </w:r>
      <w:r w:rsidR="006C1967">
        <w:rPr>
          <w:rFonts w:ascii="Times New Roman" w:hAnsi="Times New Roman"/>
          <w:sz w:val="24"/>
          <w:szCs w:val="24"/>
        </w:rPr>
        <w:t xml:space="preserve">insights into </w:t>
      </w:r>
      <w:r w:rsidRPr="00FD0554">
        <w:rPr>
          <w:rFonts w:ascii="Times New Roman" w:hAnsi="Times New Roman"/>
          <w:sz w:val="24"/>
          <w:szCs w:val="24"/>
        </w:rPr>
        <w:t>in</w:t>
      </w:r>
      <w:r w:rsidR="006C1967">
        <w:rPr>
          <w:rFonts w:ascii="Times New Roman" w:hAnsi="Times New Roman"/>
          <w:sz w:val="24"/>
          <w:szCs w:val="24"/>
        </w:rPr>
        <w:t>creasing</w:t>
      </w:r>
      <w:r w:rsidRPr="00FD0554">
        <w:rPr>
          <w:rFonts w:ascii="Times New Roman" w:hAnsi="Times New Roman"/>
          <w:sz w:val="24"/>
          <w:szCs w:val="24"/>
        </w:rPr>
        <w:t xml:space="preserve"> the fluoride removal capacity of wood </w:t>
      </w:r>
      <w:r w:rsidR="006C1967">
        <w:rPr>
          <w:rFonts w:ascii="Times New Roman" w:hAnsi="Times New Roman"/>
          <w:sz w:val="24"/>
          <w:szCs w:val="24"/>
        </w:rPr>
        <w:t>char amended with</w:t>
      </w:r>
      <w:r w:rsidRPr="00FD0554">
        <w:rPr>
          <w:rFonts w:ascii="Times New Roman" w:hAnsi="Times New Roman"/>
          <w:sz w:val="24"/>
          <w:szCs w:val="24"/>
        </w:rPr>
        <w:t xml:space="preserve"> metal oxide</w:t>
      </w:r>
      <w:r w:rsidR="006C1967">
        <w:rPr>
          <w:rFonts w:ascii="Times New Roman" w:hAnsi="Times New Roman"/>
          <w:sz w:val="24"/>
          <w:szCs w:val="24"/>
        </w:rPr>
        <w:t>s.</w:t>
      </w:r>
      <w:r w:rsidRPr="00FD0554">
        <w:rPr>
          <w:rFonts w:ascii="Times New Roman" w:hAnsi="Times New Roman"/>
          <w:sz w:val="24"/>
          <w:szCs w:val="24"/>
        </w:rPr>
        <w:t xml:space="preserve"> This research demonstrates that aluminum oxide amendments</w:t>
      </w:r>
      <w:r w:rsidR="00780B94">
        <w:rPr>
          <w:rFonts w:ascii="Times New Roman" w:hAnsi="Times New Roman"/>
          <w:sz w:val="24"/>
          <w:szCs w:val="24"/>
        </w:rPr>
        <w:t>,</w:t>
      </w:r>
      <w:r w:rsidRPr="00FD0554">
        <w:rPr>
          <w:rFonts w:ascii="Times New Roman" w:hAnsi="Times New Roman"/>
          <w:sz w:val="24"/>
          <w:szCs w:val="24"/>
        </w:rPr>
        <w:t xml:space="preserve"> as well as the less studied iron oxide amendments</w:t>
      </w:r>
      <w:r w:rsidR="00780B94">
        <w:rPr>
          <w:rFonts w:ascii="Times New Roman" w:hAnsi="Times New Roman"/>
          <w:sz w:val="24"/>
          <w:szCs w:val="24"/>
        </w:rPr>
        <w:t>,</w:t>
      </w:r>
      <w:r w:rsidR="001E1EC9">
        <w:rPr>
          <w:rFonts w:ascii="Times New Roman" w:hAnsi="Times New Roman"/>
          <w:sz w:val="24"/>
          <w:szCs w:val="24"/>
        </w:rPr>
        <w:t xml:space="preserve"> are effective at increasing</w:t>
      </w:r>
      <w:r w:rsidRPr="00FD0554">
        <w:rPr>
          <w:rFonts w:ascii="Times New Roman" w:hAnsi="Times New Roman"/>
          <w:sz w:val="24"/>
          <w:szCs w:val="24"/>
        </w:rPr>
        <w:t xml:space="preserve"> fluoride removal by wood char.  </w:t>
      </w:r>
      <w:r w:rsidR="00D67EF2">
        <w:rPr>
          <w:rFonts w:ascii="Times New Roman" w:hAnsi="Times New Roman"/>
          <w:sz w:val="24"/>
          <w:szCs w:val="24"/>
        </w:rPr>
        <w:t>Although</w:t>
      </w:r>
      <w:r w:rsidRPr="00FD0554">
        <w:rPr>
          <w:rFonts w:ascii="Times New Roman" w:hAnsi="Times New Roman"/>
          <w:sz w:val="24"/>
          <w:szCs w:val="24"/>
        </w:rPr>
        <w:t xml:space="preserve"> all four metal amendment methods showed statistically significant increases in fluoride removal above that of wood char alone, the iron oxide amendments actually resulted in higher fluoride adsorption than aluminum for all cases; </w:t>
      </w:r>
      <w:r w:rsidR="001E1EC9">
        <w:rPr>
          <w:rFonts w:ascii="Times New Roman" w:hAnsi="Times New Roman"/>
          <w:sz w:val="24"/>
          <w:szCs w:val="24"/>
        </w:rPr>
        <w:t xml:space="preserve">the iron (III) nitrate showed a </w:t>
      </w:r>
      <w:r w:rsidRPr="00FD0554">
        <w:rPr>
          <w:rFonts w:ascii="Times New Roman" w:hAnsi="Times New Roman"/>
          <w:sz w:val="24"/>
          <w:szCs w:val="24"/>
        </w:rPr>
        <w:t>Q</w:t>
      </w:r>
      <w:r w:rsidRPr="00FD0554">
        <w:rPr>
          <w:rFonts w:ascii="Times New Roman" w:hAnsi="Times New Roman"/>
          <w:sz w:val="24"/>
          <w:szCs w:val="24"/>
          <w:vertAlign w:val="subscript"/>
        </w:rPr>
        <w:t xml:space="preserve">e1.5 </w:t>
      </w:r>
      <w:r w:rsidR="001E1EC9">
        <w:rPr>
          <w:rFonts w:ascii="Times New Roman" w:hAnsi="Times New Roman"/>
          <w:sz w:val="24"/>
          <w:szCs w:val="24"/>
        </w:rPr>
        <w:t>value</w:t>
      </w:r>
      <w:r w:rsidRPr="00FD0554">
        <w:rPr>
          <w:rFonts w:ascii="Times New Roman" w:hAnsi="Times New Roman"/>
          <w:sz w:val="24"/>
          <w:szCs w:val="24"/>
          <w:vertAlign w:val="subscript"/>
        </w:rPr>
        <w:t xml:space="preserve"> </w:t>
      </w:r>
      <w:r w:rsidRPr="00FD0554">
        <w:rPr>
          <w:rFonts w:ascii="Times New Roman" w:hAnsi="Times New Roman"/>
          <w:sz w:val="24"/>
          <w:szCs w:val="24"/>
        </w:rPr>
        <w:t>over 50 time</w:t>
      </w:r>
      <w:r w:rsidR="00332E99">
        <w:rPr>
          <w:rFonts w:ascii="Times New Roman" w:hAnsi="Times New Roman"/>
          <w:sz w:val="24"/>
          <w:szCs w:val="24"/>
        </w:rPr>
        <w:t xml:space="preserve">s higher than </w:t>
      </w:r>
      <w:r w:rsidR="001E1EC9">
        <w:rPr>
          <w:rFonts w:ascii="Times New Roman" w:hAnsi="Times New Roman"/>
          <w:sz w:val="24"/>
          <w:szCs w:val="24"/>
        </w:rPr>
        <w:t xml:space="preserve">that of </w:t>
      </w:r>
      <w:r w:rsidR="00332E99">
        <w:rPr>
          <w:rFonts w:ascii="Times New Roman" w:hAnsi="Times New Roman"/>
          <w:sz w:val="24"/>
          <w:szCs w:val="24"/>
        </w:rPr>
        <w:t xml:space="preserve">wood char alone. </w:t>
      </w:r>
      <w:r w:rsidRPr="00FD0554">
        <w:rPr>
          <w:rFonts w:ascii="Times New Roman" w:hAnsi="Times New Roman"/>
          <w:sz w:val="24"/>
          <w:szCs w:val="24"/>
        </w:rPr>
        <w:t xml:space="preserve">Iron (III) nitrate amendment </w:t>
      </w:r>
      <w:r w:rsidR="001E1EC9">
        <w:rPr>
          <w:rFonts w:ascii="Times New Roman" w:hAnsi="Times New Roman"/>
          <w:sz w:val="24"/>
          <w:szCs w:val="24"/>
        </w:rPr>
        <w:t>exhibited</w:t>
      </w:r>
      <w:r w:rsidRPr="00FD0554">
        <w:rPr>
          <w:rFonts w:ascii="Times New Roman" w:hAnsi="Times New Roman"/>
          <w:sz w:val="24"/>
          <w:szCs w:val="24"/>
        </w:rPr>
        <w:t xml:space="preserve"> the highest metal loading and the largest fluoride </w:t>
      </w:r>
      <w:r w:rsidR="006C1967">
        <w:rPr>
          <w:rFonts w:ascii="Times New Roman" w:hAnsi="Times New Roman"/>
          <w:sz w:val="24"/>
          <w:szCs w:val="24"/>
        </w:rPr>
        <w:t>update,</w:t>
      </w:r>
      <w:r w:rsidRPr="00FD0554">
        <w:rPr>
          <w:rFonts w:ascii="Times New Roman" w:hAnsi="Times New Roman"/>
          <w:sz w:val="24"/>
          <w:szCs w:val="24"/>
        </w:rPr>
        <w:t xml:space="preserve"> but also demonstrated an inefficient use of iron </w:t>
      </w:r>
      <w:r w:rsidR="00780B94">
        <w:rPr>
          <w:rFonts w:ascii="Times New Roman" w:hAnsi="Times New Roman"/>
          <w:sz w:val="24"/>
          <w:szCs w:val="24"/>
        </w:rPr>
        <w:t xml:space="preserve">when </w:t>
      </w:r>
      <w:proofErr w:type="gramStart"/>
      <w:r w:rsidRPr="00FD0554">
        <w:rPr>
          <w:rFonts w:ascii="Times New Roman" w:hAnsi="Times New Roman"/>
          <w:sz w:val="24"/>
          <w:szCs w:val="24"/>
        </w:rPr>
        <w:t xml:space="preserve">fluoride removal </w:t>
      </w:r>
      <w:r w:rsidR="001E1EC9">
        <w:rPr>
          <w:rFonts w:ascii="Times New Roman" w:hAnsi="Times New Roman"/>
          <w:sz w:val="24"/>
          <w:szCs w:val="24"/>
        </w:rPr>
        <w:t>was</w:t>
      </w:r>
      <w:r w:rsidR="00780B94">
        <w:rPr>
          <w:rFonts w:ascii="Times New Roman" w:hAnsi="Times New Roman"/>
          <w:sz w:val="24"/>
          <w:szCs w:val="24"/>
        </w:rPr>
        <w:t xml:space="preserve"> normalized </w:t>
      </w:r>
      <w:r w:rsidR="00332E99">
        <w:rPr>
          <w:rFonts w:ascii="Times New Roman" w:hAnsi="Times New Roman"/>
          <w:sz w:val="24"/>
          <w:szCs w:val="24"/>
        </w:rPr>
        <w:t>by metal loading</w:t>
      </w:r>
      <w:proofErr w:type="gramEnd"/>
      <w:r w:rsidR="00332E99">
        <w:rPr>
          <w:rFonts w:ascii="Times New Roman" w:hAnsi="Times New Roman"/>
          <w:sz w:val="24"/>
          <w:szCs w:val="24"/>
        </w:rPr>
        <w:t xml:space="preserve">. </w:t>
      </w:r>
      <w:r w:rsidRPr="00FD0554">
        <w:rPr>
          <w:rFonts w:ascii="Times New Roman" w:hAnsi="Times New Roman"/>
          <w:sz w:val="24"/>
          <w:szCs w:val="24"/>
        </w:rPr>
        <w:t xml:space="preserve">This </w:t>
      </w:r>
      <w:r w:rsidR="00E27C64">
        <w:rPr>
          <w:rFonts w:ascii="Times New Roman" w:hAnsi="Times New Roman"/>
          <w:sz w:val="24"/>
          <w:szCs w:val="24"/>
        </w:rPr>
        <w:t xml:space="preserve">result </w:t>
      </w:r>
      <w:r w:rsidRPr="00FD0554">
        <w:rPr>
          <w:rFonts w:ascii="Times New Roman" w:hAnsi="Times New Roman"/>
          <w:sz w:val="24"/>
          <w:szCs w:val="24"/>
        </w:rPr>
        <w:t xml:space="preserve">can likely be attributed to the reduced </w:t>
      </w:r>
      <w:r w:rsidR="001E1EC9">
        <w:rPr>
          <w:rFonts w:ascii="Times New Roman" w:hAnsi="Times New Roman"/>
          <w:sz w:val="24"/>
          <w:szCs w:val="24"/>
        </w:rPr>
        <w:t xml:space="preserve">specific </w:t>
      </w:r>
      <w:r w:rsidRPr="00FD0554">
        <w:rPr>
          <w:rFonts w:ascii="Times New Roman" w:hAnsi="Times New Roman"/>
          <w:sz w:val="24"/>
          <w:szCs w:val="24"/>
        </w:rPr>
        <w:t>surface area c</w:t>
      </w:r>
      <w:r w:rsidR="001E1EC9">
        <w:rPr>
          <w:rFonts w:ascii="Times New Roman" w:hAnsi="Times New Roman"/>
          <w:sz w:val="24"/>
          <w:szCs w:val="24"/>
        </w:rPr>
        <w:t>aused by iron blocking the pore spaces in the wood char</w:t>
      </w:r>
      <w:r w:rsidRPr="00FD0554">
        <w:rPr>
          <w:rFonts w:ascii="Times New Roman" w:hAnsi="Times New Roman"/>
          <w:sz w:val="24"/>
          <w:szCs w:val="24"/>
        </w:rPr>
        <w:t xml:space="preserve"> and preventing full use of pore space and iron </w:t>
      </w:r>
      <w:r w:rsidR="006C1967">
        <w:rPr>
          <w:rFonts w:ascii="Times New Roman" w:hAnsi="Times New Roman"/>
          <w:sz w:val="24"/>
          <w:szCs w:val="24"/>
        </w:rPr>
        <w:t>content</w:t>
      </w:r>
      <w:r w:rsidRPr="00FD0554">
        <w:rPr>
          <w:rFonts w:ascii="Times New Roman" w:hAnsi="Times New Roman"/>
          <w:sz w:val="24"/>
          <w:szCs w:val="24"/>
        </w:rPr>
        <w:t>. In contrast, the aluminum chloride treated wood char showed the lowest metal loading but the highest effi</w:t>
      </w:r>
      <w:r w:rsidR="001E1EC9">
        <w:rPr>
          <w:rFonts w:ascii="Times New Roman" w:hAnsi="Times New Roman"/>
          <w:sz w:val="24"/>
          <w:szCs w:val="24"/>
        </w:rPr>
        <w:t>ciency when normalized by metal</w:t>
      </w:r>
      <w:r w:rsidRPr="00FD0554">
        <w:rPr>
          <w:rFonts w:ascii="Times New Roman" w:hAnsi="Times New Roman"/>
          <w:sz w:val="24"/>
          <w:szCs w:val="24"/>
        </w:rPr>
        <w:t xml:space="preserve"> content and sp</w:t>
      </w:r>
      <w:r w:rsidR="001E1EC9">
        <w:rPr>
          <w:rFonts w:ascii="Times New Roman" w:hAnsi="Times New Roman"/>
          <w:sz w:val="24"/>
          <w:szCs w:val="24"/>
        </w:rPr>
        <w:t>ecific surface area.</w:t>
      </w:r>
      <w:r w:rsidR="00332E99">
        <w:rPr>
          <w:rFonts w:ascii="Times New Roman" w:hAnsi="Times New Roman"/>
          <w:sz w:val="24"/>
          <w:szCs w:val="24"/>
        </w:rPr>
        <w:t xml:space="preserve"> </w:t>
      </w:r>
      <w:r w:rsidRPr="00FD0554">
        <w:rPr>
          <w:rFonts w:ascii="Times New Roman" w:hAnsi="Times New Roman"/>
          <w:sz w:val="24"/>
          <w:szCs w:val="24"/>
        </w:rPr>
        <w:t>In all cases</w:t>
      </w:r>
      <w:r w:rsidR="00780B94">
        <w:rPr>
          <w:rFonts w:ascii="Times New Roman" w:hAnsi="Times New Roman"/>
          <w:sz w:val="24"/>
          <w:szCs w:val="24"/>
        </w:rPr>
        <w:t>,</w:t>
      </w:r>
      <w:r w:rsidRPr="00FD0554">
        <w:rPr>
          <w:rFonts w:ascii="Times New Roman" w:hAnsi="Times New Roman"/>
          <w:sz w:val="24"/>
          <w:szCs w:val="24"/>
        </w:rPr>
        <w:t xml:space="preserve"> pretreatment with oxidizing agents decreased the point of zero charge, and in most cases</w:t>
      </w:r>
      <w:r w:rsidR="00780B94">
        <w:rPr>
          <w:rFonts w:ascii="Times New Roman" w:hAnsi="Times New Roman"/>
          <w:sz w:val="24"/>
          <w:szCs w:val="24"/>
        </w:rPr>
        <w:t xml:space="preserve">, </w:t>
      </w:r>
      <w:r w:rsidRPr="00FD0554">
        <w:rPr>
          <w:rFonts w:ascii="Times New Roman" w:hAnsi="Times New Roman"/>
          <w:sz w:val="24"/>
          <w:szCs w:val="24"/>
        </w:rPr>
        <w:t>pota</w:t>
      </w:r>
      <w:r w:rsidR="00780B94">
        <w:rPr>
          <w:rFonts w:ascii="Times New Roman" w:hAnsi="Times New Roman"/>
          <w:sz w:val="24"/>
          <w:szCs w:val="24"/>
        </w:rPr>
        <w:t>ssium permanganate pretreatment</w:t>
      </w:r>
      <w:r w:rsidRPr="00FD0554">
        <w:rPr>
          <w:rFonts w:ascii="Times New Roman" w:hAnsi="Times New Roman"/>
          <w:sz w:val="24"/>
          <w:szCs w:val="24"/>
        </w:rPr>
        <w:t xml:space="preserve"> increased metal loading and fluoride removal. Additionally, wood char, when treated with hydrogen peroxide or nitric acid (done in preliminary testing) was found to be less </w:t>
      </w:r>
      <w:r w:rsidRPr="00FD0554">
        <w:rPr>
          <w:rFonts w:ascii="Times New Roman" w:hAnsi="Times New Roman"/>
          <w:sz w:val="24"/>
          <w:szCs w:val="24"/>
        </w:rPr>
        <w:lastRenderedPageBreak/>
        <w:t>robust during the oxidatio</w:t>
      </w:r>
      <w:r w:rsidR="00E27C64">
        <w:rPr>
          <w:rFonts w:ascii="Times New Roman" w:hAnsi="Times New Roman"/>
          <w:sz w:val="24"/>
          <w:szCs w:val="24"/>
        </w:rPr>
        <w:t>n process than activated carbon</w:t>
      </w:r>
      <w:r w:rsidRPr="00FD0554">
        <w:rPr>
          <w:rFonts w:ascii="Times New Roman" w:hAnsi="Times New Roman"/>
          <w:sz w:val="24"/>
          <w:szCs w:val="24"/>
        </w:rPr>
        <w:t xml:space="preserve"> used in oxidation tests conducted by other researchers.  Therefore, the specific surface area decreased significantly with the </w:t>
      </w:r>
      <w:r w:rsidR="00912549">
        <w:rPr>
          <w:rFonts w:ascii="Times New Roman" w:hAnsi="Times New Roman"/>
          <w:sz w:val="24"/>
          <w:szCs w:val="24"/>
        </w:rPr>
        <w:t xml:space="preserve">stronger oxidation, </w:t>
      </w:r>
      <w:r w:rsidRPr="00FD0554">
        <w:rPr>
          <w:rFonts w:ascii="Times New Roman" w:hAnsi="Times New Roman"/>
          <w:sz w:val="24"/>
          <w:szCs w:val="24"/>
        </w:rPr>
        <w:t>pretreatment</w:t>
      </w:r>
      <w:r w:rsidR="00912549">
        <w:rPr>
          <w:rFonts w:ascii="Times New Roman" w:hAnsi="Times New Roman"/>
          <w:sz w:val="24"/>
          <w:szCs w:val="24"/>
        </w:rPr>
        <w:t xml:space="preserve"> with hydrogen peroxide</w:t>
      </w:r>
      <w:r w:rsidR="00780B94">
        <w:rPr>
          <w:rFonts w:ascii="Times New Roman" w:hAnsi="Times New Roman"/>
          <w:sz w:val="24"/>
          <w:szCs w:val="24"/>
        </w:rPr>
        <w:t>,</w:t>
      </w:r>
      <w:r w:rsidRPr="00FD0554">
        <w:rPr>
          <w:rFonts w:ascii="Times New Roman" w:hAnsi="Times New Roman"/>
          <w:sz w:val="24"/>
          <w:szCs w:val="24"/>
        </w:rPr>
        <w:t xml:space="preserve"> but less with the pota</w:t>
      </w:r>
      <w:r w:rsidR="001E1EC9">
        <w:rPr>
          <w:rFonts w:ascii="Times New Roman" w:hAnsi="Times New Roman"/>
          <w:sz w:val="24"/>
          <w:szCs w:val="24"/>
        </w:rPr>
        <w:t>ssium permanganate pretreatment.  This</w:t>
      </w:r>
      <w:r w:rsidRPr="00FD0554">
        <w:rPr>
          <w:rFonts w:ascii="Times New Roman" w:hAnsi="Times New Roman"/>
          <w:sz w:val="24"/>
          <w:szCs w:val="24"/>
        </w:rPr>
        <w:t xml:space="preserve"> suggests the </w:t>
      </w:r>
      <w:r w:rsidR="00332E99">
        <w:rPr>
          <w:rFonts w:ascii="Times New Roman" w:hAnsi="Times New Roman"/>
          <w:sz w:val="24"/>
          <w:szCs w:val="24"/>
        </w:rPr>
        <w:t>weaker oxidation</w:t>
      </w:r>
      <w:r w:rsidRPr="00FD0554">
        <w:rPr>
          <w:rFonts w:ascii="Times New Roman" w:hAnsi="Times New Roman"/>
          <w:sz w:val="24"/>
          <w:szCs w:val="24"/>
        </w:rPr>
        <w:t xml:space="preserve"> pretreatmen</w:t>
      </w:r>
      <w:r w:rsidR="00332E99">
        <w:rPr>
          <w:rFonts w:ascii="Times New Roman" w:hAnsi="Times New Roman"/>
          <w:sz w:val="24"/>
          <w:szCs w:val="24"/>
        </w:rPr>
        <w:t xml:space="preserve">t is preferable for wood char. </w:t>
      </w:r>
      <w:r w:rsidRPr="00FD0554">
        <w:rPr>
          <w:rFonts w:ascii="Times New Roman" w:hAnsi="Times New Roman"/>
          <w:sz w:val="24"/>
          <w:szCs w:val="24"/>
        </w:rPr>
        <w:t xml:space="preserve">This work is one of the first to systematically study one starting material with </w:t>
      </w:r>
      <w:r w:rsidR="001E1EC9">
        <w:rPr>
          <w:rFonts w:ascii="Times New Roman" w:hAnsi="Times New Roman"/>
          <w:sz w:val="24"/>
          <w:szCs w:val="24"/>
        </w:rPr>
        <w:t>several</w:t>
      </w:r>
      <w:r w:rsidRPr="00FD0554">
        <w:rPr>
          <w:rFonts w:ascii="Times New Roman" w:hAnsi="Times New Roman"/>
          <w:sz w:val="24"/>
          <w:szCs w:val="24"/>
        </w:rPr>
        <w:t xml:space="preserve"> oxidizing agents and metal amend</w:t>
      </w:r>
      <w:r w:rsidR="00332E99">
        <w:rPr>
          <w:rFonts w:ascii="Times New Roman" w:hAnsi="Times New Roman"/>
          <w:sz w:val="24"/>
          <w:szCs w:val="24"/>
        </w:rPr>
        <w:t>ment processes.</w:t>
      </w:r>
      <w:r w:rsidRPr="00FD0554">
        <w:rPr>
          <w:rFonts w:ascii="Times New Roman" w:hAnsi="Times New Roman"/>
          <w:sz w:val="24"/>
          <w:szCs w:val="24"/>
        </w:rPr>
        <w:t xml:space="preserve"> The conclusions from this work suggest that iron oxide amendment processes should be further explored for </w:t>
      </w:r>
      <w:r w:rsidR="006C1967">
        <w:rPr>
          <w:rFonts w:ascii="Times New Roman" w:hAnsi="Times New Roman"/>
          <w:sz w:val="24"/>
          <w:szCs w:val="24"/>
        </w:rPr>
        <w:t xml:space="preserve">increased </w:t>
      </w:r>
      <w:r w:rsidRPr="00FD0554">
        <w:rPr>
          <w:rFonts w:ascii="Times New Roman" w:hAnsi="Times New Roman"/>
          <w:sz w:val="24"/>
          <w:szCs w:val="24"/>
        </w:rPr>
        <w:t>fluoride removal, particularly in geographic areas where iron amendment ma</w:t>
      </w:r>
      <w:r w:rsidR="00332E99">
        <w:rPr>
          <w:rFonts w:ascii="Times New Roman" w:hAnsi="Times New Roman"/>
          <w:sz w:val="24"/>
          <w:szCs w:val="24"/>
        </w:rPr>
        <w:t xml:space="preserve">terials are readily available. </w:t>
      </w:r>
      <w:r w:rsidRPr="00FD0554">
        <w:rPr>
          <w:rFonts w:ascii="Times New Roman" w:hAnsi="Times New Roman"/>
          <w:sz w:val="24"/>
          <w:szCs w:val="24"/>
        </w:rPr>
        <w:t>Additionally, future work assessing fluoride removal mechanisms</w:t>
      </w:r>
      <w:r w:rsidR="001E1EC9">
        <w:rPr>
          <w:rFonts w:ascii="Times New Roman" w:hAnsi="Times New Roman"/>
          <w:sz w:val="24"/>
          <w:szCs w:val="24"/>
        </w:rPr>
        <w:t xml:space="preserve"> and surface functional group changes</w:t>
      </w:r>
      <w:r w:rsidRPr="00FD0554">
        <w:rPr>
          <w:rFonts w:ascii="Times New Roman" w:hAnsi="Times New Roman"/>
          <w:sz w:val="24"/>
          <w:szCs w:val="24"/>
        </w:rPr>
        <w:t xml:space="preserve"> and investigating way</w:t>
      </w:r>
      <w:r w:rsidR="001E1EC9">
        <w:rPr>
          <w:rFonts w:ascii="Times New Roman" w:hAnsi="Times New Roman"/>
          <w:sz w:val="24"/>
          <w:szCs w:val="24"/>
        </w:rPr>
        <w:t>s to enhance metal loading on</w:t>
      </w:r>
      <w:r w:rsidRPr="00FD0554">
        <w:rPr>
          <w:rFonts w:ascii="Times New Roman" w:hAnsi="Times New Roman"/>
          <w:sz w:val="24"/>
          <w:szCs w:val="24"/>
        </w:rPr>
        <w:t xml:space="preserve"> wood char can be useful to the community working on fluoride removal from drinking water. </w:t>
      </w:r>
    </w:p>
    <w:p w14:paraId="24AFD377" w14:textId="77777777" w:rsidR="00C1380B" w:rsidRPr="00FD0554" w:rsidRDefault="00C1380B" w:rsidP="00C1380B">
      <w:pPr>
        <w:spacing w:after="0" w:line="480" w:lineRule="auto"/>
        <w:jc w:val="both"/>
        <w:rPr>
          <w:rFonts w:ascii="Times New Roman" w:hAnsi="Times New Roman"/>
          <w:sz w:val="24"/>
          <w:szCs w:val="24"/>
        </w:rPr>
      </w:pPr>
    </w:p>
    <w:p w14:paraId="085052DA" w14:textId="77777777" w:rsidR="00C1380B" w:rsidRPr="00FD0554" w:rsidRDefault="00C1380B" w:rsidP="00C1380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rPr>
          <w:rFonts w:ascii="Times New Roman" w:hAnsi="Times New Roman"/>
          <w:b/>
          <w:sz w:val="24"/>
          <w:szCs w:val="24"/>
        </w:rPr>
      </w:pPr>
      <w:r w:rsidRPr="00FD0554">
        <w:rPr>
          <w:rFonts w:ascii="Times New Roman" w:hAnsi="Times New Roman"/>
          <w:b/>
          <w:sz w:val="24"/>
          <w:szCs w:val="24"/>
        </w:rPr>
        <w:t>Acknowledgements</w:t>
      </w:r>
    </w:p>
    <w:p w14:paraId="0C8727C6" w14:textId="6AC0A284" w:rsidR="00C1380B" w:rsidRDefault="00C1380B" w:rsidP="002D2A69">
      <w:pPr>
        <w:autoSpaceDE w:val="0"/>
        <w:autoSpaceDN w:val="0"/>
        <w:adjustRightInd w:val="0"/>
        <w:spacing w:after="0" w:line="480" w:lineRule="auto"/>
        <w:ind w:firstLine="720"/>
        <w:rPr>
          <w:rFonts w:ascii="Times New Roman" w:hAnsi="Times New Roman"/>
          <w:sz w:val="24"/>
          <w:szCs w:val="24"/>
        </w:rPr>
      </w:pPr>
      <w:r w:rsidRPr="00FD0554">
        <w:rPr>
          <w:rFonts w:ascii="Times New Roman" w:hAnsi="Times New Roman"/>
          <w:sz w:val="24"/>
          <w:szCs w:val="24"/>
        </w:rPr>
        <w:t xml:space="preserve">The authors gratefully acknowledge the U.S. Environmental Protection Agency and the U.S. National Science Foundation that contributed partial funding to this work. This publication was developed under STAR Fellowship Assistance Agreement no. 91731301 awarded by the U.S. Environmental Protection Agency (EPA). </w:t>
      </w:r>
      <w:proofErr w:type="gramStart"/>
      <w:r w:rsidRPr="00FD0554">
        <w:rPr>
          <w:rFonts w:ascii="Times New Roman" w:hAnsi="Times New Roman"/>
          <w:sz w:val="24"/>
          <w:szCs w:val="24"/>
        </w:rPr>
        <w:t>This work has not been formally reviewed by EPA</w:t>
      </w:r>
      <w:proofErr w:type="gramEnd"/>
      <w:r w:rsidRPr="00FD0554">
        <w:rPr>
          <w:rFonts w:ascii="Times New Roman" w:hAnsi="Times New Roman"/>
          <w:sz w:val="24"/>
          <w:szCs w:val="24"/>
        </w:rPr>
        <w:t xml:space="preserve">, and the views expressed in this paper are solely those of the authors and the EPA does not endorse any products or commercial services </w:t>
      </w:r>
      <w:r w:rsidR="00332E99">
        <w:rPr>
          <w:rFonts w:ascii="Times New Roman" w:hAnsi="Times New Roman"/>
          <w:sz w:val="24"/>
          <w:szCs w:val="24"/>
        </w:rPr>
        <w:t xml:space="preserve">mentioned in this publication. </w:t>
      </w:r>
      <w:r w:rsidRPr="00FD0554">
        <w:rPr>
          <w:rFonts w:ascii="Times New Roman" w:hAnsi="Times New Roman"/>
          <w:sz w:val="24"/>
          <w:szCs w:val="24"/>
        </w:rPr>
        <w:t xml:space="preserve">The authors also wish to acknowledge partial funding from the University of </w:t>
      </w:r>
      <w:proofErr w:type="spellStart"/>
      <w:r w:rsidRPr="00FD0554">
        <w:rPr>
          <w:rFonts w:ascii="Times New Roman" w:hAnsi="Times New Roman"/>
          <w:sz w:val="24"/>
          <w:szCs w:val="24"/>
        </w:rPr>
        <w:t>Okahoma</w:t>
      </w:r>
      <w:proofErr w:type="spellEnd"/>
      <w:r w:rsidRPr="00FD0554">
        <w:rPr>
          <w:rFonts w:ascii="Times New Roman" w:hAnsi="Times New Roman"/>
          <w:sz w:val="24"/>
          <w:szCs w:val="24"/>
        </w:rPr>
        <w:t xml:space="preserve"> </w:t>
      </w:r>
      <w:proofErr w:type="spellStart"/>
      <w:r w:rsidRPr="00FD0554">
        <w:rPr>
          <w:rFonts w:ascii="Times New Roman" w:hAnsi="Times New Roman"/>
          <w:sz w:val="24"/>
          <w:szCs w:val="24"/>
        </w:rPr>
        <w:t>WaTER</w:t>
      </w:r>
      <w:proofErr w:type="spellEnd"/>
      <w:r w:rsidRPr="00FD0554">
        <w:rPr>
          <w:rFonts w:ascii="Times New Roman" w:hAnsi="Times New Roman"/>
          <w:sz w:val="24"/>
          <w:szCs w:val="24"/>
        </w:rPr>
        <w:t xml:space="preserve"> Center and the Graduate College at the University of Oklahoma in support of this work</w:t>
      </w:r>
    </w:p>
    <w:p w14:paraId="380DA1B5" w14:textId="77777777" w:rsidR="00C1380B" w:rsidRDefault="00C1380B" w:rsidP="00C1380B">
      <w:pPr>
        <w:autoSpaceDE w:val="0"/>
        <w:autoSpaceDN w:val="0"/>
        <w:adjustRightInd w:val="0"/>
        <w:spacing w:after="0" w:line="480" w:lineRule="auto"/>
        <w:rPr>
          <w:rFonts w:ascii="Times New Roman" w:hAnsi="Times New Roman"/>
          <w:sz w:val="24"/>
          <w:szCs w:val="24"/>
        </w:rPr>
      </w:pPr>
    </w:p>
    <w:p w14:paraId="7E01813B" w14:textId="77777777" w:rsidR="00C1380B" w:rsidRPr="005862FA" w:rsidRDefault="00C1380B" w:rsidP="00C1380B">
      <w:pPr>
        <w:autoSpaceDE w:val="0"/>
        <w:autoSpaceDN w:val="0"/>
        <w:adjustRightInd w:val="0"/>
        <w:spacing w:after="0" w:line="480" w:lineRule="auto"/>
        <w:rPr>
          <w:rFonts w:ascii="Times New Roman" w:hAnsi="Times New Roman"/>
          <w:b/>
          <w:sz w:val="24"/>
          <w:szCs w:val="24"/>
        </w:rPr>
      </w:pPr>
      <w:r w:rsidRPr="005862FA">
        <w:rPr>
          <w:rFonts w:ascii="Times New Roman" w:hAnsi="Times New Roman"/>
          <w:b/>
          <w:sz w:val="24"/>
          <w:szCs w:val="24"/>
        </w:rPr>
        <w:t>References</w:t>
      </w:r>
    </w:p>
    <w:p w14:paraId="1AC7A487" w14:textId="77777777" w:rsidR="00C1380B" w:rsidRPr="000761C5" w:rsidRDefault="00C1380B" w:rsidP="00C1380B">
      <w:pPr>
        <w:pStyle w:val="Bibliography"/>
        <w:spacing w:line="480" w:lineRule="auto"/>
        <w:rPr>
          <w:rFonts w:ascii="Times New Roman" w:hAnsi="Times New Roman"/>
          <w:sz w:val="24"/>
          <w:szCs w:val="24"/>
        </w:rPr>
      </w:pPr>
      <w:r w:rsidRPr="000761C5">
        <w:rPr>
          <w:rFonts w:ascii="Times New Roman" w:hAnsi="Times New Roman"/>
          <w:sz w:val="24"/>
          <w:szCs w:val="24"/>
        </w:rPr>
        <w:fldChar w:fldCharType="begin"/>
      </w:r>
      <w:r w:rsidRPr="000761C5">
        <w:rPr>
          <w:rFonts w:ascii="Times New Roman" w:hAnsi="Times New Roman"/>
          <w:sz w:val="24"/>
          <w:szCs w:val="24"/>
        </w:rPr>
        <w:instrText xml:space="preserve"> ADDIN ZOTERO_BIBL {"custom":[]} </w:instrText>
      </w:r>
      <w:r w:rsidRPr="000761C5">
        <w:rPr>
          <w:rFonts w:ascii="Times New Roman" w:hAnsi="Times New Roman"/>
          <w:sz w:val="24"/>
          <w:szCs w:val="24"/>
        </w:rPr>
        <w:fldChar w:fldCharType="separate"/>
      </w:r>
      <w:r w:rsidRPr="000761C5">
        <w:rPr>
          <w:rFonts w:ascii="Times New Roman" w:hAnsi="Times New Roman"/>
          <w:sz w:val="24"/>
          <w:szCs w:val="24"/>
        </w:rPr>
        <w:t xml:space="preserve"> Abe, I., Iwasaki, S., Tokimoto, T., Kawasaki, N., Nakamura, T., and Tanada, S. (2004). “Adsorption of fluoride ions onto carbonaceous materials.” </w:t>
      </w:r>
      <w:r w:rsidRPr="000761C5">
        <w:rPr>
          <w:rFonts w:ascii="Times New Roman" w:hAnsi="Times New Roman"/>
          <w:i/>
          <w:iCs/>
          <w:sz w:val="24"/>
          <w:szCs w:val="24"/>
        </w:rPr>
        <w:t>J. Colloid Interf. Sci.</w:t>
      </w:r>
      <w:r w:rsidRPr="000761C5">
        <w:rPr>
          <w:rFonts w:ascii="Times New Roman" w:hAnsi="Times New Roman"/>
          <w:sz w:val="24"/>
          <w:szCs w:val="24"/>
        </w:rPr>
        <w:t xml:space="preserve"> 275(1), 35–39.</w:t>
      </w:r>
    </w:p>
    <w:p w14:paraId="77FF9EB0" w14:textId="77777777" w:rsidR="00C1380B" w:rsidRPr="000761C5" w:rsidRDefault="00C1380B" w:rsidP="00C1380B">
      <w:pPr>
        <w:pStyle w:val="Bibliography"/>
        <w:spacing w:line="480" w:lineRule="auto"/>
        <w:rPr>
          <w:rFonts w:ascii="Times New Roman" w:hAnsi="Times New Roman"/>
          <w:sz w:val="24"/>
          <w:szCs w:val="24"/>
        </w:rPr>
      </w:pPr>
      <w:r w:rsidRPr="000761C5">
        <w:rPr>
          <w:rFonts w:ascii="Times New Roman" w:hAnsi="Times New Roman"/>
          <w:sz w:val="24"/>
          <w:szCs w:val="24"/>
        </w:rPr>
        <w:t xml:space="preserve">Ania, C. O., Parra, J., and Pis, J.J. (2002). “Influence of oxygen-containing functional groups on active carbon adsorption of selected organic compounds.” </w:t>
      </w:r>
      <w:r w:rsidRPr="000761C5">
        <w:rPr>
          <w:rFonts w:ascii="Times New Roman" w:hAnsi="Times New Roman"/>
          <w:i/>
          <w:iCs/>
          <w:sz w:val="24"/>
          <w:szCs w:val="24"/>
        </w:rPr>
        <w:t>Fuel Process. Technol.</w:t>
      </w:r>
      <w:r w:rsidRPr="000761C5">
        <w:rPr>
          <w:rFonts w:ascii="Times New Roman" w:hAnsi="Times New Roman"/>
          <w:sz w:val="24"/>
          <w:szCs w:val="24"/>
        </w:rPr>
        <w:t xml:space="preserve"> 79(3), 265–271.</w:t>
      </w:r>
    </w:p>
    <w:p w14:paraId="2477C95D" w14:textId="77777777" w:rsidR="00C1380B" w:rsidRPr="000761C5" w:rsidRDefault="00C1380B" w:rsidP="00C1380B">
      <w:pPr>
        <w:pStyle w:val="Bibliography"/>
        <w:spacing w:line="480" w:lineRule="auto"/>
        <w:rPr>
          <w:rFonts w:ascii="Times New Roman" w:hAnsi="Times New Roman"/>
          <w:sz w:val="24"/>
          <w:szCs w:val="24"/>
        </w:rPr>
      </w:pPr>
      <w:r w:rsidRPr="000761C5">
        <w:rPr>
          <w:rFonts w:ascii="Times New Roman" w:hAnsi="Times New Roman"/>
          <w:sz w:val="24"/>
          <w:szCs w:val="24"/>
        </w:rPr>
        <w:t xml:space="preserve">Ayoob, S., Gupta, A. K., and Bhat, V.T. (2008). “A conceptual overview on sustainable technologies for the defluoridation of drinking water.” </w:t>
      </w:r>
      <w:r w:rsidRPr="000761C5">
        <w:rPr>
          <w:rFonts w:ascii="Times New Roman" w:hAnsi="Times New Roman"/>
          <w:i/>
          <w:iCs/>
          <w:sz w:val="24"/>
          <w:szCs w:val="24"/>
        </w:rPr>
        <w:t>Crit. Rev. Environ. Sci. Technol.</w:t>
      </w:r>
      <w:r w:rsidRPr="000761C5">
        <w:rPr>
          <w:rFonts w:ascii="Times New Roman" w:hAnsi="Times New Roman"/>
          <w:sz w:val="24"/>
          <w:szCs w:val="24"/>
        </w:rPr>
        <w:t xml:space="preserve"> 38(6), 401–470.</w:t>
      </w:r>
    </w:p>
    <w:p w14:paraId="2274BF57" w14:textId="7CF7FE65" w:rsidR="00C1380B" w:rsidRPr="000761C5" w:rsidRDefault="002D2A69" w:rsidP="00C1380B">
      <w:pPr>
        <w:pStyle w:val="Bibliography"/>
        <w:spacing w:line="480" w:lineRule="auto"/>
        <w:rPr>
          <w:rFonts w:ascii="Times New Roman" w:hAnsi="Times New Roman"/>
          <w:sz w:val="24"/>
          <w:szCs w:val="24"/>
        </w:rPr>
      </w:pPr>
      <w:r>
        <w:rPr>
          <w:rFonts w:ascii="Times New Roman" w:hAnsi="Times New Roman"/>
          <w:sz w:val="24"/>
          <w:szCs w:val="24"/>
        </w:rPr>
        <w:t>Babic,</w:t>
      </w:r>
      <w:r w:rsidR="00C1380B" w:rsidRPr="000761C5">
        <w:rPr>
          <w:rFonts w:ascii="Times New Roman" w:hAnsi="Times New Roman"/>
          <w:sz w:val="24"/>
          <w:szCs w:val="24"/>
        </w:rPr>
        <w:t xml:space="preserve"> B.M., Milonjic, S.K., Polovina, M., and Kaludierovic, B. (1999). “Point of zero charge and intrinsic equilibrium constants of activated carbon cloth.” </w:t>
      </w:r>
      <w:r w:rsidR="00C1380B" w:rsidRPr="000761C5">
        <w:rPr>
          <w:rFonts w:ascii="Times New Roman" w:hAnsi="Times New Roman"/>
          <w:i/>
          <w:iCs/>
          <w:sz w:val="24"/>
          <w:szCs w:val="24"/>
        </w:rPr>
        <w:t>Carbon</w:t>
      </w:r>
      <w:r w:rsidR="00C1380B" w:rsidRPr="000761C5">
        <w:rPr>
          <w:rFonts w:ascii="Times New Roman" w:hAnsi="Times New Roman"/>
          <w:sz w:val="24"/>
          <w:szCs w:val="24"/>
        </w:rPr>
        <w:t>, 37(3), 477–481.</w:t>
      </w:r>
    </w:p>
    <w:p w14:paraId="73DD3C2D" w14:textId="77777777" w:rsidR="00C1380B" w:rsidRPr="000761C5" w:rsidRDefault="00C1380B" w:rsidP="00C1380B">
      <w:pPr>
        <w:pStyle w:val="Bibliography"/>
        <w:spacing w:line="480" w:lineRule="auto"/>
        <w:rPr>
          <w:rFonts w:ascii="Times New Roman" w:hAnsi="Times New Roman"/>
          <w:sz w:val="24"/>
          <w:szCs w:val="24"/>
        </w:rPr>
      </w:pPr>
      <w:r w:rsidRPr="000761C5">
        <w:rPr>
          <w:rFonts w:ascii="Times New Roman" w:hAnsi="Times New Roman"/>
          <w:sz w:val="24"/>
          <w:szCs w:val="24"/>
        </w:rPr>
        <w:t xml:space="preserve">Biswas, K., Saha, S.K., and Gosh. U.C. (2007). “Adsorption of fluoride from aqueous solution by a synthetic iron(III)−aluminum(III) mixed oxide.” </w:t>
      </w:r>
      <w:r w:rsidRPr="000761C5">
        <w:rPr>
          <w:rFonts w:ascii="Times New Roman" w:hAnsi="Times New Roman"/>
          <w:i/>
          <w:iCs/>
          <w:sz w:val="24"/>
          <w:szCs w:val="24"/>
        </w:rPr>
        <w:t>Indust. Eng. Chem. Res.</w:t>
      </w:r>
      <w:r w:rsidRPr="000761C5">
        <w:rPr>
          <w:rFonts w:ascii="Times New Roman" w:hAnsi="Times New Roman"/>
          <w:sz w:val="24"/>
          <w:szCs w:val="24"/>
        </w:rPr>
        <w:t xml:space="preserve"> 46(16), 5346–5356.</w:t>
      </w:r>
    </w:p>
    <w:p w14:paraId="095A86CF" w14:textId="1658D034" w:rsidR="00C1380B" w:rsidRDefault="00C1380B" w:rsidP="00C1380B">
      <w:pPr>
        <w:pStyle w:val="Bibliography"/>
        <w:spacing w:line="480" w:lineRule="auto"/>
        <w:rPr>
          <w:rFonts w:ascii="Times New Roman" w:hAnsi="Times New Roman"/>
          <w:sz w:val="24"/>
          <w:szCs w:val="24"/>
        </w:rPr>
      </w:pPr>
      <w:r w:rsidRPr="000761C5">
        <w:rPr>
          <w:rFonts w:ascii="Times New Roman" w:hAnsi="Times New Roman"/>
          <w:sz w:val="24"/>
          <w:szCs w:val="24"/>
        </w:rPr>
        <w:t>Brunson, L.R., and Sabatini, D.A. (2014</w:t>
      </w:r>
      <w:r w:rsidR="00724CEA">
        <w:rPr>
          <w:rFonts w:ascii="Times New Roman" w:hAnsi="Times New Roman"/>
          <w:sz w:val="24"/>
          <w:szCs w:val="24"/>
        </w:rPr>
        <w:t>a</w:t>
      </w:r>
      <w:r w:rsidRPr="000761C5">
        <w:rPr>
          <w:rFonts w:ascii="Times New Roman" w:hAnsi="Times New Roman"/>
          <w:sz w:val="24"/>
          <w:szCs w:val="24"/>
        </w:rPr>
        <w:t xml:space="preserve">). “Practical considerations, column studies and natural organic material competition for fluoride removal with bone char and aluminum amended materials in the Main Ethiopian Rift Valley.” </w:t>
      </w:r>
      <w:r w:rsidRPr="000761C5">
        <w:rPr>
          <w:rFonts w:ascii="Times New Roman" w:hAnsi="Times New Roman"/>
          <w:i/>
          <w:iCs/>
          <w:sz w:val="24"/>
          <w:szCs w:val="24"/>
        </w:rPr>
        <w:t>Sci.</w:t>
      </w:r>
      <w:r w:rsidR="002D2A69">
        <w:rPr>
          <w:rFonts w:ascii="Times New Roman" w:hAnsi="Times New Roman"/>
          <w:i/>
          <w:iCs/>
          <w:sz w:val="24"/>
          <w:szCs w:val="24"/>
        </w:rPr>
        <w:t xml:space="preserve"> </w:t>
      </w:r>
      <w:r w:rsidRPr="000761C5">
        <w:rPr>
          <w:rFonts w:ascii="Times New Roman" w:hAnsi="Times New Roman"/>
          <w:i/>
          <w:iCs/>
          <w:sz w:val="24"/>
          <w:szCs w:val="24"/>
        </w:rPr>
        <w:t>Tot. Environ.</w:t>
      </w:r>
      <w:r w:rsidRPr="000761C5">
        <w:rPr>
          <w:rFonts w:ascii="Times New Roman" w:hAnsi="Times New Roman"/>
          <w:sz w:val="24"/>
          <w:szCs w:val="24"/>
        </w:rPr>
        <w:t xml:space="preserve"> </w:t>
      </w:r>
      <w:r w:rsidR="002D2A69">
        <w:rPr>
          <w:rFonts w:ascii="Times New Roman" w:hAnsi="Times New Roman"/>
          <w:sz w:val="24"/>
          <w:szCs w:val="24"/>
        </w:rPr>
        <w:t xml:space="preserve">488-489, </w:t>
      </w:r>
      <w:r w:rsidRPr="000761C5">
        <w:rPr>
          <w:rFonts w:ascii="Times New Roman" w:hAnsi="Times New Roman"/>
          <w:sz w:val="24"/>
          <w:szCs w:val="24"/>
        </w:rPr>
        <w:t xml:space="preserve">580–587.  </w:t>
      </w:r>
    </w:p>
    <w:p w14:paraId="2BEB0A7F" w14:textId="68380659" w:rsidR="0016524A" w:rsidRPr="0016524A" w:rsidRDefault="0016524A" w:rsidP="0016524A">
      <w:pPr>
        <w:pStyle w:val="Bibliography"/>
        <w:spacing w:line="480" w:lineRule="auto"/>
        <w:rPr>
          <w:rFonts w:ascii="Times New Roman" w:hAnsi="Times New Roman"/>
          <w:sz w:val="24"/>
          <w:szCs w:val="24"/>
        </w:rPr>
      </w:pPr>
      <w:r w:rsidRPr="000761C5">
        <w:rPr>
          <w:rFonts w:ascii="Times New Roman" w:hAnsi="Times New Roman"/>
          <w:sz w:val="24"/>
          <w:szCs w:val="24"/>
        </w:rPr>
        <w:lastRenderedPageBreak/>
        <w:t xml:space="preserve">Brunson, L.R., </w:t>
      </w:r>
      <w:r w:rsidRPr="0016524A">
        <w:rPr>
          <w:rFonts w:ascii="Times New Roman" w:hAnsi="Times New Roman"/>
          <w:sz w:val="24"/>
          <w:szCs w:val="24"/>
        </w:rPr>
        <w:t>and Sabatini, D.A. (2014</w:t>
      </w:r>
      <w:r w:rsidR="00724CEA">
        <w:rPr>
          <w:rFonts w:ascii="Times New Roman" w:hAnsi="Times New Roman"/>
          <w:sz w:val="24"/>
          <w:szCs w:val="24"/>
        </w:rPr>
        <w:t>b</w:t>
      </w:r>
      <w:r w:rsidRPr="0016524A">
        <w:rPr>
          <w:rFonts w:ascii="Times New Roman" w:hAnsi="Times New Roman"/>
          <w:sz w:val="24"/>
          <w:szCs w:val="24"/>
        </w:rPr>
        <w:t>). “</w:t>
      </w:r>
      <w:r w:rsidRPr="0016524A">
        <w:rPr>
          <w:rFonts w:ascii="Times New Roman" w:eastAsiaTheme="minorEastAsia" w:hAnsi="Times New Roman"/>
          <w:sz w:val="24"/>
          <w:szCs w:val="24"/>
        </w:rPr>
        <w:t>The Role of Surface Area and Surface Chemistry during an Investigation of Eucalyptus Wood Char for Fluoride Adsorption from Drinking Water</w:t>
      </w:r>
      <w:r w:rsidRPr="0016524A">
        <w:rPr>
          <w:rFonts w:ascii="Times New Roman" w:hAnsi="Times New Roman"/>
          <w:sz w:val="24"/>
          <w:szCs w:val="24"/>
        </w:rPr>
        <w:t xml:space="preserve">.” </w:t>
      </w:r>
      <w:r w:rsidRPr="0016524A">
        <w:rPr>
          <w:rFonts w:ascii="Times New Roman" w:hAnsi="Times New Roman"/>
          <w:i/>
          <w:iCs/>
          <w:sz w:val="24"/>
          <w:szCs w:val="24"/>
        </w:rPr>
        <w:t>J. Environ.</w:t>
      </w:r>
      <w:r w:rsidRPr="0016524A">
        <w:rPr>
          <w:rFonts w:ascii="Times New Roman" w:hAnsi="Times New Roman"/>
          <w:sz w:val="24"/>
          <w:szCs w:val="24"/>
        </w:rPr>
        <w:t xml:space="preserve"> </w:t>
      </w:r>
      <w:r w:rsidRPr="00DF2E63">
        <w:rPr>
          <w:rFonts w:ascii="Times New Roman" w:hAnsi="Times New Roman"/>
          <w:i/>
          <w:sz w:val="24"/>
          <w:szCs w:val="24"/>
        </w:rPr>
        <w:t>Enr</w:t>
      </w:r>
      <w:r w:rsidRPr="0016524A">
        <w:rPr>
          <w:rFonts w:ascii="Times New Roman" w:hAnsi="Times New Roman"/>
          <w:sz w:val="24"/>
          <w:szCs w:val="24"/>
        </w:rPr>
        <w:t xml:space="preserve">.  Accepted. </w:t>
      </w:r>
    </w:p>
    <w:p w14:paraId="70F25B6F" w14:textId="77777777" w:rsidR="00C1380B" w:rsidRPr="000761C5" w:rsidRDefault="00C1380B" w:rsidP="00C1380B">
      <w:pPr>
        <w:pStyle w:val="Bibliography"/>
        <w:spacing w:line="480" w:lineRule="auto"/>
        <w:rPr>
          <w:rFonts w:ascii="Times New Roman" w:hAnsi="Times New Roman"/>
          <w:sz w:val="24"/>
          <w:szCs w:val="24"/>
        </w:rPr>
      </w:pPr>
      <w:r w:rsidRPr="000761C5">
        <w:rPr>
          <w:rFonts w:ascii="Times New Roman" w:hAnsi="Times New Roman"/>
          <w:sz w:val="24"/>
          <w:szCs w:val="24"/>
        </w:rPr>
        <w:t xml:space="preserve">Chen, W., Parette, R., Zou, J., Cannon, F.S., and Dempsey, B.A. (2007). “Arsenic removal by iron-modified activated carbon.” </w:t>
      </w:r>
      <w:r w:rsidRPr="000761C5">
        <w:rPr>
          <w:rFonts w:ascii="Times New Roman" w:hAnsi="Times New Roman"/>
          <w:i/>
          <w:iCs/>
          <w:sz w:val="24"/>
          <w:szCs w:val="24"/>
        </w:rPr>
        <w:t>Water Res.</w:t>
      </w:r>
      <w:r w:rsidRPr="000761C5">
        <w:rPr>
          <w:rFonts w:ascii="Times New Roman" w:hAnsi="Times New Roman"/>
          <w:sz w:val="24"/>
          <w:szCs w:val="24"/>
        </w:rPr>
        <w:t xml:space="preserve"> 41(9), 1851–58.</w:t>
      </w:r>
    </w:p>
    <w:p w14:paraId="1CAA9FEC" w14:textId="7C190007" w:rsidR="00C1380B" w:rsidRPr="000761C5" w:rsidRDefault="00C1380B" w:rsidP="00C1380B">
      <w:pPr>
        <w:pStyle w:val="Bibliography"/>
        <w:spacing w:line="480" w:lineRule="auto"/>
        <w:rPr>
          <w:rFonts w:ascii="Times New Roman" w:hAnsi="Times New Roman"/>
          <w:sz w:val="24"/>
          <w:szCs w:val="24"/>
        </w:rPr>
      </w:pPr>
      <w:r w:rsidRPr="000761C5">
        <w:rPr>
          <w:rFonts w:ascii="Times New Roman" w:hAnsi="Times New Roman"/>
          <w:sz w:val="24"/>
          <w:szCs w:val="24"/>
        </w:rPr>
        <w:t xml:space="preserve">Cornell, R. M, and Schwertmann, U. (2003). </w:t>
      </w:r>
      <w:r w:rsidR="002D2A69">
        <w:rPr>
          <w:rFonts w:ascii="Times New Roman" w:hAnsi="Times New Roman"/>
          <w:i/>
          <w:iCs/>
          <w:sz w:val="24"/>
          <w:szCs w:val="24"/>
        </w:rPr>
        <w:t>The iron oxides: s</w:t>
      </w:r>
      <w:r w:rsidRPr="000761C5">
        <w:rPr>
          <w:rFonts w:ascii="Times New Roman" w:hAnsi="Times New Roman"/>
          <w:i/>
          <w:iCs/>
          <w:sz w:val="24"/>
          <w:szCs w:val="24"/>
        </w:rPr>
        <w:t>tructure, properties, reactions, occurrences, and uses</w:t>
      </w:r>
      <w:r w:rsidRPr="000761C5">
        <w:rPr>
          <w:rFonts w:ascii="Times New Roman" w:hAnsi="Times New Roman"/>
          <w:sz w:val="24"/>
          <w:szCs w:val="24"/>
        </w:rPr>
        <w:t>. Weinheim: Wiley-VCH, Weinheim,  Germany.</w:t>
      </w:r>
    </w:p>
    <w:p w14:paraId="58C5D81B" w14:textId="6A2867A5" w:rsidR="00C1380B" w:rsidRPr="000761C5" w:rsidRDefault="00C1380B" w:rsidP="002E28E8">
      <w:pPr>
        <w:spacing w:after="0" w:line="480" w:lineRule="auto"/>
        <w:ind w:left="720" w:hanging="720"/>
        <w:rPr>
          <w:rFonts w:ascii="Times New Roman" w:hAnsi="Times New Roman"/>
          <w:sz w:val="24"/>
          <w:szCs w:val="24"/>
        </w:rPr>
      </w:pPr>
      <w:r w:rsidRPr="000761C5">
        <w:rPr>
          <w:rFonts w:ascii="Times New Roman" w:hAnsi="Times New Roman"/>
          <w:sz w:val="24"/>
          <w:szCs w:val="24"/>
        </w:rPr>
        <w:t>Dessie, G., and Erkossa, T. (2011</w:t>
      </w:r>
      <w:r w:rsidR="002D2A69">
        <w:rPr>
          <w:rFonts w:ascii="Times New Roman" w:hAnsi="Times New Roman"/>
          <w:sz w:val="24"/>
          <w:szCs w:val="24"/>
        </w:rPr>
        <w:t>).  Eucalyptus in East Africa: s</w:t>
      </w:r>
      <w:r w:rsidRPr="000761C5">
        <w:rPr>
          <w:rFonts w:ascii="Times New Roman" w:hAnsi="Times New Roman"/>
          <w:sz w:val="24"/>
          <w:szCs w:val="24"/>
        </w:rPr>
        <w:t>ocio-economic and environmental issues.  Forestry Department and Agricultural Organization of the United Nations, Rome, Italy.</w:t>
      </w:r>
    </w:p>
    <w:p w14:paraId="39006691" w14:textId="140AB614" w:rsidR="00C1380B" w:rsidRPr="000761C5" w:rsidRDefault="00C1380B" w:rsidP="00C1380B">
      <w:pPr>
        <w:pStyle w:val="Bibliography"/>
        <w:spacing w:line="480" w:lineRule="auto"/>
        <w:rPr>
          <w:rFonts w:ascii="Times New Roman" w:hAnsi="Times New Roman"/>
          <w:sz w:val="24"/>
          <w:szCs w:val="24"/>
        </w:rPr>
      </w:pPr>
      <w:r w:rsidRPr="000761C5">
        <w:rPr>
          <w:rFonts w:ascii="Times New Roman" w:hAnsi="Times New Roman"/>
          <w:sz w:val="24"/>
          <w:szCs w:val="24"/>
        </w:rPr>
        <w:t xml:space="preserve">Fawell, J., Bailey, K., Chilton, J., and Dahi, E. (2006). </w:t>
      </w:r>
      <w:r w:rsidR="002D2A69">
        <w:rPr>
          <w:rFonts w:ascii="Times New Roman" w:hAnsi="Times New Roman"/>
          <w:i/>
          <w:iCs/>
          <w:sz w:val="24"/>
          <w:szCs w:val="24"/>
        </w:rPr>
        <w:t>Fluoride in drinking-w</w:t>
      </w:r>
      <w:r w:rsidRPr="000761C5">
        <w:rPr>
          <w:rFonts w:ascii="Times New Roman" w:hAnsi="Times New Roman"/>
          <w:i/>
          <w:iCs/>
          <w:sz w:val="24"/>
          <w:szCs w:val="24"/>
        </w:rPr>
        <w:t>ater</w:t>
      </w:r>
      <w:r w:rsidRPr="000761C5">
        <w:rPr>
          <w:rFonts w:ascii="Times New Roman" w:hAnsi="Times New Roman"/>
          <w:sz w:val="24"/>
          <w:szCs w:val="24"/>
        </w:rPr>
        <w:t>. World Health Organization, Geneva, Switzerland.</w:t>
      </w:r>
    </w:p>
    <w:p w14:paraId="5F6B8B96" w14:textId="7DDC5E76" w:rsidR="00C1380B" w:rsidRPr="000761C5" w:rsidRDefault="00C1380B" w:rsidP="00C1380B">
      <w:pPr>
        <w:pStyle w:val="Bibliography"/>
        <w:spacing w:line="480" w:lineRule="auto"/>
        <w:rPr>
          <w:rFonts w:ascii="Times New Roman" w:hAnsi="Times New Roman"/>
          <w:sz w:val="24"/>
          <w:szCs w:val="24"/>
        </w:rPr>
      </w:pPr>
      <w:r w:rsidRPr="000761C5">
        <w:rPr>
          <w:rFonts w:ascii="Times New Roman" w:hAnsi="Times New Roman"/>
          <w:sz w:val="24"/>
          <w:szCs w:val="24"/>
        </w:rPr>
        <w:t>Gazzano, E., Bergandi, L., Riganti, C., Aldieri, E., Doublier, S., Costamagna, C., Bosia, A., and Ghigo,</w:t>
      </w:r>
      <w:r w:rsidR="002D2A69">
        <w:rPr>
          <w:rFonts w:ascii="Times New Roman" w:hAnsi="Times New Roman"/>
          <w:sz w:val="24"/>
          <w:szCs w:val="24"/>
        </w:rPr>
        <w:t xml:space="preserve"> D. (2010). “Fluoride effects: t</w:t>
      </w:r>
      <w:r w:rsidRPr="000761C5">
        <w:rPr>
          <w:rFonts w:ascii="Times New Roman" w:hAnsi="Times New Roman"/>
          <w:sz w:val="24"/>
          <w:szCs w:val="24"/>
        </w:rPr>
        <w:t xml:space="preserve">he two faces of Janus.” </w:t>
      </w:r>
      <w:r w:rsidRPr="000761C5">
        <w:rPr>
          <w:rFonts w:ascii="Times New Roman" w:hAnsi="Times New Roman"/>
          <w:i/>
          <w:iCs/>
          <w:sz w:val="24"/>
          <w:szCs w:val="24"/>
        </w:rPr>
        <w:t>Curr.</w:t>
      </w:r>
      <w:r w:rsidR="002D2A69">
        <w:rPr>
          <w:rFonts w:ascii="Times New Roman" w:hAnsi="Times New Roman"/>
          <w:i/>
          <w:iCs/>
          <w:sz w:val="24"/>
          <w:szCs w:val="24"/>
        </w:rPr>
        <w:t xml:space="preserve"> </w:t>
      </w:r>
      <w:r w:rsidRPr="000761C5">
        <w:rPr>
          <w:rFonts w:ascii="Times New Roman" w:hAnsi="Times New Roman"/>
          <w:i/>
          <w:iCs/>
          <w:sz w:val="24"/>
          <w:szCs w:val="24"/>
        </w:rPr>
        <w:t>Med. Chem.</w:t>
      </w:r>
      <w:r w:rsidRPr="000761C5">
        <w:rPr>
          <w:rFonts w:ascii="Times New Roman" w:hAnsi="Times New Roman"/>
          <w:sz w:val="24"/>
          <w:szCs w:val="24"/>
        </w:rPr>
        <w:t xml:space="preserve"> 17(22), 2431–2441.</w:t>
      </w:r>
    </w:p>
    <w:p w14:paraId="3BD6DB33" w14:textId="77777777" w:rsidR="00C1380B" w:rsidRPr="000761C5" w:rsidRDefault="00C1380B" w:rsidP="00C1380B">
      <w:pPr>
        <w:pStyle w:val="Bibliography"/>
        <w:spacing w:line="480" w:lineRule="auto"/>
        <w:rPr>
          <w:rFonts w:ascii="Times New Roman" w:hAnsi="Times New Roman"/>
          <w:sz w:val="24"/>
          <w:szCs w:val="24"/>
        </w:rPr>
      </w:pPr>
      <w:r w:rsidRPr="000761C5">
        <w:rPr>
          <w:rFonts w:ascii="Times New Roman" w:hAnsi="Times New Roman"/>
          <w:sz w:val="24"/>
          <w:szCs w:val="24"/>
        </w:rPr>
        <w:t xml:space="preserve">Gu, Z., Fang, J., and Deng, B. (2005). “Preparation and evaluation of GAC-based iron-containing adsorbents for arsenic removal.” </w:t>
      </w:r>
      <w:r w:rsidRPr="000761C5">
        <w:rPr>
          <w:rFonts w:ascii="Times New Roman" w:hAnsi="Times New Roman"/>
          <w:i/>
          <w:iCs/>
          <w:sz w:val="24"/>
          <w:szCs w:val="24"/>
        </w:rPr>
        <w:t xml:space="preserve">Environ. Sci. Technol. </w:t>
      </w:r>
      <w:r w:rsidRPr="000761C5">
        <w:rPr>
          <w:rFonts w:ascii="Times New Roman" w:hAnsi="Times New Roman"/>
          <w:sz w:val="24"/>
          <w:szCs w:val="24"/>
        </w:rPr>
        <w:t>39(10), 3833–3843.</w:t>
      </w:r>
    </w:p>
    <w:p w14:paraId="3CA407F9" w14:textId="083A4FD0" w:rsidR="00C1380B" w:rsidRPr="000761C5" w:rsidRDefault="00C1380B" w:rsidP="00C1380B">
      <w:pPr>
        <w:pStyle w:val="Bibliography"/>
        <w:spacing w:line="480" w:lineRule="auto"/>
        <w:rPr>
          <w:rFonts w:ascii="Times New Roman" w:hAnsi="Times New Roman"/>
          <w:sz w:val="24"/>
          <w:szCs w:val="24"/>
        </w:rPr>
      </w:pPr>
      <w:r w:rsidRPr="000761C5">
        <w:rPr>
          <w:rFonts w:ascii="Times New Roman" w:hAnsi="Times New Roman"/>
          <w:sz w:val="24"/>
          <w:szCs w:val="24"/>
        </w:rPr>
        <w:t xml:space="preserve">Gwala, P., Andey, S., Mhaisalkar, V., Labhasetwar, P., Pimpalkar, S., and Kshirsagar, C. (2011). “Lab scale study on electrocoagulation defluoridation process optimization along with </w:t>
      </w:r>
      <w:r w:rsidR="002D2A69" w:rsidRPr="000761C5">
        <w:rPr>
          <w:rFonts w:ascii="Times New Roman" w:hAnsi="Times New Roman"/>
          <w:sz w:val="24"/>
          <w:szCs w:val="24"/>
        </w:rPr>
        <w:t>aluminum</w:t>
      </w:r>
      <w:r w:rsidRPr="000761C5">
        <w:rPr>
          <w:rFonts w:ascii="Times New Roman" w:hAnsi="Times New Roman"/>
          <w:sz w:val="24"/>
          <w:szCs w:val="24"/>
        </w:rPr>
        <w:t xml:space="preserve"> leaching in the process and comparison with full scale plant operation.” </w:t>
      </w:r>
      <w:r w:rsidR="002D2A69">
        <w:rPr>
          <w:rFonts w:ascii="Times New Roman" w:hAnsi="Times New Roman"/>
          <w:i/>
          <w:iCs/>
          <w:sz w:val="24"/>
          <w:szCs w:val="24"/>
        </w:rPr>
        <w:t>Water</w:t>
      </w:r>
      <w:r w:rsidRPr="000761C5">
        <w:rPr>
          <w:rFonts w:ascii="Times New Roman" w:hAnsi="Times New Roman"/>
          <w:i/>
          <w:iCs/>
          <w:sz w:val="24"/>
          <w:szCs w:val="24"/>
        </w:rPr>
        <w:t xml:space="preserve"> Sci. Technol.</w:t>
      </w:r>
      <w:r w:rsidRPr="000761C5">
        <w:rPr>
          <w:rFonts w:ascii="Times New Roman" w:hAnsi="Times New Roman"/>
          <w:sz w:val="24"/>
          <w:szCs w:val="24"/>
        </w:rPr>
        <w:t xml:space="preserve"> 63(12), 2788</w:t>
      </w:r>
      <w:r w:rsidR="002D2A69" w:rsidRPr="000761C5">
        <w:rPr>
          <w:rFonts w:ascii="Times New Roman" w:hAnsi="Times New Roman"/>
          <w:sz w:val="24"/>
          <w:szCs w:val="24"/>
        </w:rPr>
        <w:t>–</w:t>
      </w:r>
      <w:r w:rsidRPr="000761C5">
        <w:rPr>
          <w:rFonts w:ascii="Times New Roman" w:hAnsi="Times New Roman"/>
          <w:sz w:val="24"/>
          <w:szCs w:val="24"/>
        </w:rPr>
        <w:t>2795.</w:t>
      </w:r>
    </w:p>
    <w:p w14:paraId="7BD2AA21" w14:textId="77777777" w:rsidR="00C1380B" w:rsidRPr="000761C5" w:rsidRDefault="00C1380B" w:rsidP="00C1380B">
      <w:pPr>
        <w:pStyle w:val="Bibliography"/>
        <w:spacing w:line="480" w:lineRule="auto"/>
        <w:rPr>
          <w:rFonts w:ascii="Times New Roman" w:hAnsi="Times New Roman"/>
          <w:sz w:val="24"/>
          <w:szCs w:val="24"/>
        </w:rPr>
      </w:pPr>
      <w:r w:rsidRPr="000761C5">
        <w:rPr>
          <w:rFonts w:ascii="Times New Roman" w:hAnsi="Times New Roman"/>
          <w:sz w:val="24"/>
          <w:szCs w:val="24"/>
        </w:rPr>
        <w:lastRenderedPageBreak/>
        <w:t>Hem, J.D. (1985). “Study and interpretation of the chemical characteristics of natural water”. Water Supply Paper 2254. U.S. Geological Survey, Reston, VA.</w:t>
      </w:r>
    </w:p>
    <w:p w14:paraId="5BD5A98D" w14:textId="719D8B02" w:rsidR="00C1380B" w:rsidRPr="000761C5" w:rsidRDefault="00C1380B" w:rsidP="00C1380B">
      <w:pPr>
        <w:pStyle w:val="Bibliography"/>
        <w:spacing w:line="480" w:lineRule="auto"/>
        <w:rPr>
          <w:rFonts w:ascii="Times New Roman" w:hAnsi="Times New Roman"/>
          <w:sz w:val="24"/>
          <w:szCs w:val="24"/>
        </w:rPr>
      </w:pPr>
      <w:r w:rsidRPr="000761C5">
        <w:rPr>
          <w:rFonts w:ascii="Times New Roman" w:hAnsi="Times New Roman"/>
          <w:sz w:val="24"/>
          <w:szCs w:val="24"/>
        </w:rPr>
        <w:t>Hristovski, K.D., Westerhoff, P.K., Moller, T., and Sylvester, P. (2009). “Effect of synthesis cond</w:t>
      </w:r>
      <w:r w:rsidR="002D2A69">
        <w:rPr>
          <w:rFonts w:ascii="Times New Roman" w:hAnsi="Times New Roman"/>
          <w:sz w:val="24"/>
          <w:szCs w:val="24"/>
        </w:rPr>
        <w:t>itions on nano-iron (h</w:t>
      </w:r>
      <w:r w:rsidRPr="000761C5">
        <w:rPr>
          <w:rFonts w:ascii="Times New Roman" w:hAnsi="Times New Roman"/>
          <w:sz w:val="24"/>
          <w:szCs w:val="24"/>
        </w:rPr>
        <w:t xml:space="preserve">ydr) oxide impregnated granulated activated carbon.” </w:t>
      </w:r>
      <w:r w:rsidRPr="000761C5">
        <w:rPr>
          <w:rFonts w:ascii="Times New Roman" w:hAnsi="Times New Roman"/>
          <w:i/>
          <w:iCs/>
          <w:sz w:val="24"/>
          <w:szCs w:val="24"/>
        </w:rPr>
        <w:t>Chem. Eng. J.</w:t>
      </w:r>
      <w:r w:rsidRPr="000761C5">
        <w:rPr>
          <w:rFonts w:ascii="Times New Roman" w:hAnsi="Times New Roman"/>
          <w:sz w:val="24"/>
          <w:szCs w:val="24"/>
        </w:rPr>
        <w:t xml:space="preserve"> 146(2), 237–243.</w:t>
      </w:r>
    </w:p>
    <w:p w14:paraId="2ED65FEA" w14:textId="77777777" w:rsidR="00C1380B" w:rsidRPr="000761C5" w:rsidRDefault="00C1380B" w:rsidP="00C1380B">
      <w:pPr>
        <w:pStyle w:val="Bibliography"/>
        <w:spacing w:line="480" w:lineRule="auto"/>
        <w:rPr>
          <w:rFonts w:ascii="Times New Roman" w:hAnsi="Times New Roman"/>
          <w:sz w:val="24"/>
          <w:szCs w:val="24"/>
        </w:rPr>
      </w:pPr>
      <w:r w:rsidRPr="000761C5">
        <w:rPr>
          <w:rFonts w:ascii="Times New Roman" w:hAnsi="Times New Roman"/>
          <w:sz w:val="24"/>
          <w:szCs w:val="24"/>
        </w:rPr>
        <w:t xml:space="preserve">Hudak, P.F. (2008). “Elevated fluoride and selenium in West Texas groundwater.” </w:t>
      </w:r>
      <w:r w:rsidRPr="000761C5">
        <w:rPr>
          <w:rFonts w:ascii="Times New Roman" w:hAnsi="Times New Roman"/>
          <w:i/>
          <w:iCs/>
          <w:sz w:val="24"/>
          <w:szCs w:val="24"/>
        </w:rPr>
        <w:t>Bull. Environ. Contam. Toxicol.</w:t>
      </w:r>
      <w:r w:rsidRPr="000761C5">
        <w:rPr>
          <w:rFonts w:ascii="Times New Roman" w:hAnsi="Times New Roman"/>
          <w:sz w:val="24"/>
          <w:szCs w:val="24"/>
        </w:rPr>
        <w:t xml:space="preserve"> 82(1), 39–42.</w:t>
      </w:r>
    </w:p>
    <w:p w14:paraId="712A57BE" w14:textId="77777777" w:rsidR="00C1380B" w:rsidRPr="000761C5" w:rsidRDefault="00C1380B" w:rsidP="00C1380B">
      <w:pPr>
        <w:pStyle w:val="Bibliography"/>
        <w:spacing w:line="480" w:lineRule="auto"/>
        <w:rPr>
          <w:rFonts w:ascii="Times New Roman" w:hAnsi="Times New Roman"/>
          <w:sz w:val="24"/>
          <w:szCs w:val="24"/>
        </w:rPr>
      </w:pPr>
      <w:r w:rsidRPr="000761C5">
        <w:rPr>
          <w:rFonts w:ascii="Times New Roman" w:hAnsi="Times New Roman"/>
          <w:sz w:val="24"/>
          <w:szCs w:val="24"/>
        </w:rPr>
        <w:t xml:space="preserve">Jagtap, S., Yenkie, M.K., Labhsetwar, N., and Rayalu, S. (2012). “Fluoride in drinking water and defluoridation of water.” </w:t>
      </w:r>
      <w:r w:rsidRPr="000761C5">
        <w:rPr>
          <w:rFonts w:ascii="Times New Roman" w:hAnsi="Times New Roman"/>
          <w:i/>
          <w:iCs/>
          <w:sz w:val="24"/>
          <w:szCs w:val="24"/>
        </w:rPr>
        <w:t>Chem. Rev.</w:t>
      </w:r>
      <w:r w:rsidRPr="000761C5">
        <w:rPr>
          <w:rFonts w:ascii="Times New Roman" w:hAnsi="Times New Roman"/>
          <w:sz w:val="24"/>
          <w:szCs w:val="24"/>
        </w:rPr>
        <w:t xml:space="preserve"> 112(4), 2454–2466. </w:t>
      </w:r>
    </w:p>
    <w:p w14:paraId="0074F5A9" w14:textId="290DD85E" w:rsidR="00C1380B" w:rsidRPr="000761C5" w:rsidRDefault="00C1380B" w:rsidP="00C1380B">
      <w:pPr>
        <w:pStyle w:val="Bibliography"/>
        <w:spacing w:line="480" w:lineRule="auto"/>
        <w:rPr>
          <w:rFonts w:ascii="Times New Roman" w:hAnsi="Times New Roman"/>
          <w:sz w:val="24"/>
          <w:szCs w:val="24"/>
        </w:rPr>
      </w:pPr>
      <w:r w:rsidRPr="000761C5">
        <w:rPr>
          <w:rFonts w:ascii="Times New Roman" w:hAnsi="Times New Roman"/>
          <w:sz w:val="24"/>
          <w:szCs w:val="24"/>
        </w:rPr>
        <w:t xml:space="preserve">James, G., Sabatini, D., Chiou, C., Rutherford, D., Scott, A., and Karapanagioti, H. (2005). “Evaluating phenanthrene sorption on various wood chars.” </w:t>
      </w:r>
      <w:r w:rsidR="002D2A69">
        <w:rPr>
          <w:rFonts w:ascii="Times New Roman" w:hAnsi="Times New Roman"/>
          <w:i/>
          <w:iCs/>
          <w:sz w:val="24"/>
          <w:szCs w:val="24"/>
        </w:rPr>
        <w:t>Water</w:t>
      </w:r>
      <w:r w:rsidRPr="000761C5">
        <w:rPr>
          <w:rFonts w:ascii="Times New Roman" w:hAnsi="Times New Roman"/>
          <w:i/>
          <w:iCs/>
          <w:sz w:val="24"/>
          <w:szCs w:val="24"/>
        </w:rPr>
        <w:t xml:space="preserve"> Res.</w:t>
      </w:r>
      <w:r w:rsidRPr="000761C5">
        <w:rPr>
          <w:rFonts w:ascii="Times New Roman" w:hAnsi="Times New Roman"/>
          <w:sz w:val="24"/>
          <w:szCs w:val="24"/>
        </w:rPr>
        <w:t xml:space="preserve"> 39(4), 549–558.</w:t>
      </w:r>
    </w:p>
    <w:p w14:paraId="2200FB96" w14:textId="6FAE27CA" w:rsidR="00C1380B" w:rsidRPr="000761C5" w:rsidRDefault="00C1380B" w:rsidP="00C1380B">
      <w:pPr>
        <w:pStyle w:val="Bibliography"/>
        <w:spacing w:line="480" w:lineRule="auto"/>
        <w:rPr>
          <w:rFonts w:ascii="Times New Roman" w:hAnsi="Times New Roman"/>
          <w:sz w:val="24"/>
          <w:szCs w:val="24"/>
        </w:rPr>
      </w:pPr>
      <w:r w:rsidRPr="000761C5">
        <w:rPr>
          <w:rFonts w:ascii="Times New Roman" w:hAnsi="Times New Roman"/>
          <w:sz w:val="24"/>
          <w:szCs w:val="24"/>
        </w:rPr>
        <w:t xml:space="preserve">Jia, Y. F., and Thomas, K. M. (2000). “Adsorption of cadmium ions on oxygen surface sites in activated carbon.” </w:t>
      </w:r>
      <w:r w:rsidRPr="000761C5">
        <w:rPr>
          <w:rFonts w:ascii="Times New Roman" w:hAnsi="Times New Roman"/>
          <w:i/>
          <w:iCs/>
          <w:sz w:val="24"/>
          <w:szCs w:val="24"/>
        </w:rPr>
        <w:t>Langmuir</w:t>
      </w:r>
      <w:r w:rsidR="00876953">
        <w:rPr>
          <w:rFonts w:ascii="Times New Roman" w:hAnsi="Times New Roman"/>
          <w:i/>
          <w:iCs/>
          <w:sz w:val="24"/>
          <w:szCs w:val="24"/>
        </w:rPr>
        <w:t>,</w:t>
      </w:r>
      <w:r w:rsidRPr="000761C5">
        <w:rPr>
          <w:rFonts w:ascii="Times New Roman" w:hAnsi="Times New Roman"/>
          <w:sz w:val="24"/>
          <w:szCs w:val="24"/>
        </w:rPr>
        <w:t xml:space="preserve"> 16(3), 1114–1122. </w:t>
      </w:r>
    </w:p>
    <w:p w14:paraId="1AC05CE6" w14:textId="77777777" w:rsidR="00C1380B" w:rsidRPr="000761C5" w:rsidRDefault="00C1380B" w:rsidP="00C1380B">
      <w:pPr>
        <w:pStyle w:val="Bibliography"/>
        <w:spacing w:line="480" w:lineRule="auto"/>
        <w:rPr>
          <w:rFonts w:ascii="Times New Roman" w:hAnsi="Times New Roman"/>
          <w:sz w:val="24"/>
          <w:szCs w:val="24"/>
        </w:rPr>
      </w:pPr>
      <w:r w:rsidRPr="000761C5">
        <w:rPr>
          <w:rFonts w:ascii="Times New Roman" w:hAnsi="Times New Roman"/>
          <w:sz w:val="24"/>
          <w:szCs w:val="24"/>
        </w:rPr>
        <w:t xml:space="preserve">Kamble, S., Jagtap, S., Labhsetwar, N., Thakare, D., Godfrey, S., Devotta, S., and Rayalu, S. (2007). “Defluoridation of drinking water using chitin, chitosan and lanthanum-modified chitosan.” </w:t>
      </w:r>
      <w:r w:rsidRPr="000761C5">
        <w:rPr>
          <w:rFonts w:ascii="Times New Roman" w:hAnsi="Times New Roman"/>
          <w:i/>
          <w:iCs/>
          <w:sz w:val="24"/>
          <w:szCs w:val="24"/>
        </w:rPr>
        <w:t>Chem. Engr.</w:t>
      </w:r>
      <w:r w:rsidRPr="000761C5">
        <w:rPr>
          <w:rFonts w:ascii="Times New Roman" w:hAnsi="Times New Roman"/>
          <w:sz w:val="24"/>
          <w:szCs w:val="24"/>
        </w:rPr>
        <w:t xml:space="preserve"> 129(1-3), 173–180.</w:t>
      </w:r>
    </w:p>
    <w:p w14:paraId="60B89365" w14:textId="07396BB8" w:rsidR="00C1380B" w:rsidRPr="000761C5" w:rsidRDefault="00C1380B" w:rsidP="00C1380B">
      <w:pPr>
        <w:pStyle w:val="Bibliography"/>
        <w:spacing w:line="480" w:lineRule="auto"/>
        <w:rPr>
          <w:rFonts w:ascii="Times New Roman" w:hAnsi="Times New Roman"/>
          <w:sz w:val="24"/>
          <w:szCs w:val="24"/>
        </w:rPr>
      </w:pPr>
      <w:r w:rsidRPr="000761C5">
        <w:rPr>
          <w:rFonts w:ascii="Times New Roman" w:hAnsi="Times New Roman"/>
          <w:sz w:val="24"/>
          <w:szCs w:val="24"/>
        </w:rPr>
        <w:t xml:space="preserve">Kaseva, M E. 2006. “Optimization of regenerated bone char for fluoride removal in drinking water: A case study in Tanzania.” </w:t>
      </w:r>
      <w:r w:rsidR="002D2A69">
        <w:rPr>
          <w:rFonts w:ascii="Times New Roman" w:hAnsi="Times New Roman"/>
          <w:i/>
          <w:iCs/>
          <w:sz w:val="24"/>
          <w:szCs w:val="24"/>
        </w:rPr>
        <w:t>J. Water</w:t>
      </w:r>
      <w:r w:rsidRPr="000761C5">
        <w:rPr>
          <w:rFonts w:ascii="Times New Roman" w:hAnsi="Times New Roman"/>
          <w:i/>
          <w:iCs/>
          <w:sz w:val="24"/>
          <w:szCs w:val="24"/>
        </w:rPr>
        <w:t xml:space="preserve"> Health</w:t>
      </w:r>
      <w:r w:rsidR="00876953">
        <w:rPr>
          <w:rFonts w:ascii="Times New Roman" w:hAnsi="Times New Roman"/>
          <w:i/>
          <w:iCs/>
          <w:sz w:val="24"/>
          <w:szCs w:val="24"/>
        </w:rPr>
        <w:t>,</w:t>
      </w:r>
      <w:r w:rsidRPr="000761C5">
        <w:rPr>
          <w:rFonts w:ascii="Times New Roman" w:hAnsi="Times New Roman"/>
          <w:sz w:val="24"/>
          <w:szCs w:val="24"/>
        </w:rPr>
        <w:t xml:space="preserve"> 4(1), 139–147.</w:t>
      </w:r>
    </w:p>
    <w:p w14:paraId="23FB75DA" w14:textId="08038F2A" w:rsidR="00C1380B" w:rsidRPr="000761C5" w:rsidRDefault="00C1380B" w:rsidP="00C1380B">
      <w:pPr>
        <w:pStyle w:val="Bibliography"/>
        <w:spacing w:line="480" w:lineRule="auto"/>
        <w:rPr>
          <w:rFonts w:ascii="Times New Roman" w:hAnsi="Times New Roman"/>
          <w:sz w:val="24"/>
          <w:szCs w:val="24"/>
        </w:rPr>
      </w:pPr>
      <w:r w:rsidRPr="000761C5">
        <w:rPr>
          <w:rFonts w:ascii="Times New Roman" w:hAnsi="Times New Roman"/>
          <w:sz w:val="24"/>
          <w:szCs w:val="24"/>
        </w:rPr>
        <w:t xml:space="preserve">Liu, S., Chen, X., Chen, X., Liu, Z., and Wang, H. (2007). “Activated carbon with excellent chromium(VI) adsorption performance prepared by acid-base surface modification.” </w:t>
      </w:r>
      <w:r w:rsidRPr="000761C5">
        <w:rPr>
          <w:rFonts w:ascii="Times New Roman" w:hAnsi="Times New Roman"/>
          <w:i/>
          <w:iCs/>
          <w:sz w:val="24"/>
          <w:szCs w:val="24"/>
        </w:rPr>
        <w:t>J. Hazard. Mat</w:t>
      </w:r>
      <w:r w:rsidR="003C36E1">
        <w:rPr>
          <w:rFonts w:ascii="Times New Roman" w:hAnsi="Times New Roman"/>
          <w:i/>
          <w:iCs/>
          <w:sz w:val="24"/>
          <w:szCs w:val="24"/>
        </w:rPr>
        <w:t>er</w:t>
      </w:r>
      <w:r w:rsidRPr="000761C5">
        <w:rPr>
          <w:rFonts w:ascii="Times New Roman" w:hAnsi="Times New Roman"/>
          <w:i/>
          <w:iCs/>
          <w:sz w:val="24"/>
          <w:szCs w:val="24"/>
        </w:rPr>
        <w:t>.</w:t>
      </w:r>
      <w:r w:rsidRPr="000761C5">
        <w:rPr>
          <w:rFonts w:ascii="Times New Roman" w:hAnsi="Times New Roman"/>
          <w:sz w:val="24"/>
          <w:szCs w:val="24"/>
        </w:rPr>
        <w:t xml:space="preserve"> 141(1), 315–319.</w:t>
      </w:r>
    </w:p>
    <w:p w14:paraId="6B67CCFC" w14:textId="0B97FB07" w:rsidR="00C1380B" w:rsidRPr="000761C5" w:rsidRDefault="00C1380B" w:rsidP="00C1380B">
      <w:pPr>
        <w:pStyle w:val="Bibliography"/>
        <w:spacing w:line="480" w:lineRule="auto"/>
        <w:rPr>
          <w:rFonts w:ascii="Times New Roman" w:hAnsi="Times New Roman"/>
          <w:sz w:val="24"/>
          <w:szCs w:val="24"/>
        </w:rPr>
      </w:pPr>
      <w:r w:rsidRPr="000761C5">
        <w:rPr>
          <w:rFonts w:ascii="Times New Roman" w:hAnsi="Times New Roman"/>
          <w:sz w:val="24"/>
          <w:szCs w:val="24"/>
        </w:rPr>
        <w:lastRenderedPageBreak/>
        <w:t xml:space="preserve">Meenakshi, and Maheshwari, R.C. (2006). “Fluoride in Drinking Water and Its Removal.” </w:t>
      </w:r>
      <w:r w:rsidRPr="000761C5">
        <w:rPr>
          <w:rFonts w:ascii="Times New Roman" w:hAnsi="Times New Roman"/>
          <w:i/>
          <w:iCs/>
          <w:sz w:val="24"/>
          <w:szCs w:val="24"/>
        </w:rPr>
        <w:t>J. Hazard. Mat</w:t>
      </w:r>
      <w:r w:rsidR="003C36E1">
        <w:rPr>
          <w:rFonts w:ascii="Times New Roman" w:hAnsi="Times New Roman"/>
          <w:i/>
          <w:iCs/>
          <w:sz w:val="24"/>
          <w:szCs w:val="24"/>
        </w:rPr>
        <w:t>er</w:t>
      </w:r>
      <w:r w:rsidRPr="000761C5">
        <w:rPr>
          <w:rFonts w:ascii="Times New Roman" w:hAnsi="Times New Roman"/>
          <w:i/>
          <w:iCs/>
          <w:sz w:val="24"/>
          <w:szCs w:val="24"/>
        </w:rPr>
        <w:t>.</w:t>
      </w:r>
      <w:r w:rsidRPr="000761C5">
        <w:rPr>
          <w:rFonts w:ascii="Times New Roman" w:hAnsi="Times New Roman"/>
          <w:sz w:val="24"/>
          <w:szCs w:val="24"/>
        </w:rPr>
        <w:t xml:space="preserve"> 137 (1): 456–463.</w:t>
      </w:r>
    </w:p>
    <w:p w14:paraId="082FD1E4" w14:textId="454A66F7" w:rsidR="00C1380B" w:rsidRPr="000761C5" w:rsidRDefault="00C1380B" w:rsidP="00C1380B">
      <w:pPr>
        <w:pStyle w:val="Bibliography"/>
        <w:spacing w:line="480" w:lineRule="auto"/>
        <w:rPr>
          <w:rFonts w:ascii="Times New Roman" w:hAnsi="Times New Roman"/>
          <w:sz w:val="24"/>
          <w:szCs w:val="24"/>
        </w:rPr>
      </w:pPr>
      <w:r w:rsidRPr="000761C5">
        <w:rPr>
          <w:rFonts w:ascii="Times New Roman" w:hAnsi="Times New Roman"/>
          <w:sz w:val="24"/>
          <w:szCs w:val="24"/>
        </w:rPr>
        <w:t xml:space="preserve">Pervov, A.G., Dudkin, E.V., Sidorenko, O.A., Antipov, V.V., Khakhanov, S.A., and Makarov, R.I.  (2000). “RO and NF membrane systems for drinking water production and their maintenance techniques.” </w:t>
      </w:r>
      <w:r w:rsidRPr="000761C5">
        <w:rPr>
          <w:rFonts w:ascii="Times New Roman" w:hAnsi="Times New Roman"/>
          <w:i/>
          <w:iCs/>
          <w:sz w:val="24"/>
          <w:szCs w:val="24"/>
        </w:rPr>
        <w:t>Desalination</w:t>
      </w:r>
      <w:r w:rsidR="00C56317">
        <w:rPr>
          <w:rFonts w:ascii="Times New Roman" w:hAnsi="Times New Roman"/>
          <w:i/>
          <w:iCs/>
          <w:sz w:val="24"/>
          <w:szCs w:val="24"/>
        </w:rPr>
        <w:t>,</w:t>
      </w:r>
      <w:r w:rsidRPr="000761C5">
        <w:rPr>
          <w:rFonts w:ascii="Times New Roman" w:hAnsi="Times New Roman"/>
          <w:sz w:val="24"/>
          <w:szCs w:val="24"/>
        </w:rPr>
        <w:t xml:space="preserve"> 132(1-3), 315–321.</w:t>
      </w:r>
    </w:p>
    <w:p w14:paraId="2D93DDE3" w14:textId="6C5BEFE5" w:rsidR="00C1380B" w:rsidRPr="000761C5" w:rsidRDefault="00C1380B" w:rsidP="00C1380B">
      <w:pPr>
        <w:pStyle w:val="Bibliography"/>
        <w:spacing w:line="480" w:lineRule="auto"/>
        <w:rPr>
          <w:rFonts w:ascii="Times New Roman" w:hAnsi="Times New Roman"/>
          <w:sz w:val="24"/>
          <w:szCs w:val="24"/>
        </w:rPr>
      </w:pPr>
      <w:r w:rsidRPr="000761C5">
        <w:rPr>
          <w:rFonts w:ascii="Times New Roman" w:hAnsi="Times New Roman"/>
          <w:sz w:val="24"/>
          <w:szCs w:val="24"/>
        </w:rPr>
        <w:t xml:space="preserve">Pettersen, R.C. (1984). “The chemical composition of wood.” In </w:t>
      </w:r>
      <w:r w:rsidR="003C36E1">
        <w:rPr>
          <w:rFonts w:ascii="Times New Roman" w:hAnsi="Times New Roman"/>
          <w:i/>
          <w:iCs/>
          <w:sz w:val="24"/>
          <w:szCs w:val="24"/>
        </w:rPr>
        <w:t>The chemistry of solid w</w:t>
      </w:r>
      <w:r w:rsidRPr="000761C5">
        <w:rPr>
          <w:rFonts w:ascii="Times New Roman" w:hAnsi="Times New Roman"/>
          <w:i/>
          <w:iCs/>
          <w:sz w:val="24"/>
          <w:szCs w:val="24"/>
        </w:rPr>
        <w:t>ood</w:t>
      </w:r>
      <w:r w:rsidRPr="000761C5">
        <w:rPr>
          <w:rFonts w:ascii="Times New Roman" w:hAnsi="Times New Roman"/>
          <w:sz w:val="24"/>
          <w:szCs w:val="24"/>
        </w:rPr>
        <w:t>, Rowell,</w:t>
      </w:r>
      <w:r w:rsidR="003C36E1">
        <w:rPr>
          <w:rFonts w:ascii="Times New Roman" w:hAnsi="Times New Roman"/>
          <w:sz w:val="24"/>
          <w:szCs w:val="24"/>
        </w:rPr>
        <w:t xml:space="preserve"> R. M.</w:t>
      </w:r>
      <w:r w:rsidRPr="000761C5">
        <w:rPr>
          <w:rFonts w:ascii="Times New Roman" w:hAnsi="Times New Roman"/>
          <w:sz w:val="24"/>
          <w:szCs w:val="24"/>
        </w:rPr>
        <w:t xml:space="preserve"> ed., American Chemical Society, Washington D.C.</w:t>
      </w:r>
    </w:p>
    <w:p w14:paraId="1CB420F0" w14:textId="525CE7D3" w:rsidR="00C1380B" w:rsidRPr="000761C5" w:rsidRDefault="00C1380B" w:rsidP="00C1380B">
      <w:pPr>
        <w:pStyle w:val="Bibliography"/>
        <w:spacing w:line="480" w:lineRule="auto"/>
        <w:rPr>
          <w:rFonts w:ascii="Times New Roman" w:hAnsi="Times New Roman"/>
          <w:sz w:val="24"/>
          <w:szCs w:val="24"/>
        </w:rPr>
      </w:pPr>
      <w:r w:rsidRPr="000761C5">
        <w:rPr>
          <w:rFonts w:ascii="Times New Roman" w:hAnsi="Times New Roman"/>
          <w:sz w:val="24"/>
          <w:szCs w:val="24"/>
        </w:rPr>
        <w:t xml:space="preserve">Polovina, M., Babić, B., Kaluderović, B., and Dekanski, A. (1997). “Surface characterization of oxidized activated carbon cloth.” </w:t>
      </w:r>
      <w:r w:rsidRPr="000761C5">
        <w:rPr>
          <w:rFonts w:ascii="Times New Roman" w:hAnsi="Times New Roman"/>
          <w:i/>
          <w:iCs/>
          <w:sz w:val="24"/>
          <w:szCs w:val="24"/>
        </w:rPr>
        <w:t>Carbon</w:t>
      </w:r>
      <w:r w:rsidR="00C56317">
        <w:rPr>
          <w:rFonts w:ascii="Times New Roman" w:hAnsi="Times New Roman"/>
          <w:i/>
          <w:iCs/>
          <w:sz w:val="24"/>
          <w:szCs w:val="24"/>
        </w:rPr>
        <w:t>,</w:t>
      </w:r>
      <w:r w:rsidRPr="000761C5">
        <w:rPr>
          <w:rFonts w:ascii="Times New Roman" w:hAnsi="Times New Roman"/>
          <w:sz w:val="24"/>
          <w:szCs w:val="24"/>
        </w:rPr>
        <w:t xml:space="preserve"> 35(8), 1047–1052.</w:t>
      </w:r>
    </w:p>
    <w:p w14:paraId="45605800" w14:textId="43E60008" w:rsidR="00C1380B" w:rsidRPr="000761C5" w:rsidRDefault="00C1380B" w:rsidP="00C1380B">
      <w:pPr>
        <w:pStyle w:val="Bibliography"/>
        <w:spacing w:line="480" w:lineRule="auto"/>
        <w:rPr>
          <w:rFonts w:ascii="Times New Roman" w:hAnsi="Times New Roman"/>
          <w:sz w:val="24"/>
          <w:szCs w:val="24"/>
        </w:rPr>
      </w:pPr>
      <w:r w:rsidRPr="000761C5">
        <w:rPr>
          <w:rFonts w:ascii="Times New Roman" w:hAnsi="Times New Roman"/>
          <w:sz w:val="24"/>
          <w:szCs w:val="24"/>
        </w:rPr>
        <w:t>Rao, N.C.R. (2003</w:t>
      </w:r>
      <w:r w:rsidR="003C36E1">
        <w:rPr>
          <w:rFonts w:ascii="Times New Roman" w:hAnsi="Times New Roman"/>
          <w:sz w:val="24"/>
          <w:szCs w:val="24"/>
        </w:rPr>
        <w:t>). “Fluoride and environment - a</w:t>
      </w:r>
      <w:r w:rsidRPr="000761C5">
        <w:rPr>
          <w:rFonts w:ascii="Times New Roman" w:hAnsi="Times New Roman"/>
          <w:sz w:val="24"/>
          <w:szCs w:val="24"/>
        </w:rPr>
        <w:t xml:space="preserve"> review.” In </w:t>
      </w:r>
      <w:r w:rsidRPr="000761C5">
        <w:rPr>
          <w:rFonts w:ascii="Times New Roman" w:hAnsi="Times New Roman"/>
          <w:i/>
          <w:iCs/>
          <w:sz w:val="24"/>
          <w:szCs w:val="24"/>
        </w:rPr>
        <w:t>Proceedings of the Third International Conference on Environment and Health</w:t>
      </w:r>
      <w:r w:rsidRPr="000761C5">
        <w:rPr>
          <w:rFonts w:ascii="Times New Roman" w:hAnsi="Times New Roman"/>
          <w:sz w:val="24"/>
          <w:szCs w:val="24"/>
        </w:rPr>
        <w:t>, Chennai, India.</w:t>
      </w:r>
    </w:p>
    <w:p w14:paraId="1C1CD66A" w14:textId="20998478" w:rsidR="00C1380B" w:rsidRPr="000761C5" w:rsidRDefault="00C1380B" w:rsidP="00C1380B">
      <w:pPr>
        <w:pStyle w:val="Bibliography"/>
        <w:spacing w:line="480" w:lineRule="auto"/>
        <w:rPr>
          <w:rFonts w:ascii="Times New Roman" w:hAnsi="Times New Roman"/>
          <w:sz w:val="24"/>
          <w:szCs w:val="24"/>
        </w:rPr>
      </w:pPr>
      <w:r w:rsidRPr="000761C5">
        <w:rPr>
          <w:rFonts w:ascii="Times New Roman" w:hAnsi="Times New Roman"/>
          <w:sz w:val="24"/>
          <w:szCs w:val="24"/>
        </w:rPr>
        <w:t>Schamschula, R. G., and Barmes D. E.</w:t>
      </w:r>
      <w:r w:rsidR="003C36E1">
        <w:rPr>
          <w:rFonts w:ascii="Times New Roman" w:hAnsi="Times New Roman"/>
          <w:sz w:val="24"/>
          <w:szCs w:val="24"/>
        </w:rPr>
        <w:t xml:space="preserve"> (1981). “Fluoride and health: d</w:t>
      </w:r>
      <w:r w:rsidRPr="000761C5">
        <w:rPr>
          <w:rFonts w:ascii="Times New Roman" w:hAnsi="Times New Roman"/>
          <w:sz w:val="24"/>
          <w:szCs w:val="24"/>
        </w:rPr>
        <w:t xml:space="preserve">ental caries, osteoporosis, and cardiovascular disease.” </w:t>
      </w:r>
      <w:r w:rsidRPr="000761C5">
        <w:rPr>
          <w:rFonts w:ascii="Times New Roman" w:hAnsi="Times New Roman"/>
          <w:i/>
          <w:iCs/>
          <w:sz w:val="24"/>
          <w:szCs w:val="24"/>
        </w:rPr>
        <w:t>Ann. Rev. Nutr.</w:t>
      </w:r>
      <w:r w:rsidRPr="000761C5">
        <w:rPr>
          <w:rFonts w:ascii="Times New Roman" w:hAnsi="Times New Roman"/>
          <w:sz w:val="24"/>
          <w:szCs w:val="24"/>
        </w:rPr>
        <w:t xml:space="preserve"> 1(1), 427–435. </w:t>
      </w:r>
    </w:p>
    <w:p w14:paraId="195A4EE4" w14:textId="60CE4E71" w:rsidR="00C1380B" w:rsidRPr="000761C5" w:rsidRDefault="00C1380B" w:rsidP="00C1380B">
      <w:pPr>
        <w:pStyle w:val="Bibliography"/>
        <w:spacing w:line="480" w:lineRule="auto"/>
        <w:rPr>
          <w:rFonts w:ascii="Times New Roman" w:hAnsi="Times New Roman"/>
          <w:sz w:val="24"/>
          <w:szCs w:val="24"/>
        </w:rPr>
      </w:pPr>
      <w:r w:rsidRPr="000761C5">
        <w:rPr>
          <w:rFonts w:ascii="Times New Roman" w:hAnsi="Times New Roman"/>
          <w:sz w:val="24"/>
          <w:szCs w:val="24"/>
        </w:rPr>
        <w:t xml:space="preserve">Song, X., Liu, H., Cheng, L., and Qu, Y. (2010). “Surface modification of coconut-based activated carbon by liquid-phase oxidation and its effects on lead ion adsorption.” </w:t>
      </w:r>
      <w:r w:rsidR="00C56317">
        <w:rPr>
          <w:rFonts w:ascii="Times New Roman" w:hAnsi="Times New Roman"/>
          <w:i/>
          <w:iCs/>
          <w:sz w:val="24"/>
          <w:szCs w:val="24"/>
        </w:rPr>
        <w:t>Desalination,</w:t>
      </w:r>
      <w:r w:rsidRPr="000761C5">
        <w:rPr>
          <w:rFonts w:ascii="Times New Roman" w:hAnsi="Times New Roman"/>
          <w:sz w:val="24"/>
          <w:szCs w:val="24"/>
        </w:rPr>
        <w:t xml:space="preserve"> 255(1-3), 78–83.</w:t>
      </w:r>
    </w:p>
    <w:p w14:paraId="38914503" w14:textId="779EC736" w:rsidR="00C1380B" w:rsidRPr="000761C5" w:rsidRDefault="00F3424A" w:rsidP="00C1380B">
      <w:pPr>
        <w:pStyle w:val="Bibliography"/>
        <w:spacing w:line="480" w:lineRule="auto"/>
        <w:rPr>
          <w:rFonts w:ascii="Times New Roman" w:hAnsi="Times New Roman"/>
          <w:sz w:val="24"/>
          <w:szCs w:val="24"/>
        </w:rPr>
      </w:pPr>
      <w:r>
        <w:rPr>
          <w:rFonts w:ascii="Times New Roman" w:hAnsi="Times New Roman"/>
          <w:sz w:val="24"/>
          <w:szCs w:val="24"/>
        </w:rPr>
        <w:t>Sposito, G., e</w:t>
      </w:r>
      <w:r w:rsidR="003C36E1">
        <w:rPr>
          <w:rFonts w:ascii="Times New Roman" w:hAnsi="Times New Roman"/>
          <w:sz w:val="24"/>
          <w:szCs w:val="24"/>
        </w:rPr>
        <w:t>d</w:t>
      </w:r>
      <w:r w:rsidR="00C1380B" w:rsidRPr="000761C5">
        <w:rPr>
          <w:rFonts w:ascii="Times New Roman" w:hAnsi="Times New Roman"/>
          <w:sz w:val="24"/>
          <w:szCs w:val="24"/>
        </w:rPr>
        <w:t xml:space="preserve">. (1996). </w:t>
      </w:r>
      <w:r w:rsidR="003C36E1">
        <w:rPr>
          <w:rFonts w:ascii="Times New Roman" w:hAnsi="Times New Roman"/>
          <w:i/>
          <w:iCs/>
          <w:sz w:val="24"/>
          <w:szCs w:val="24"/>
        </w:rPr>
        <w:t>The environmental chemistry of a</w:t>
      </w:r>
      <w:r w:rsidR="00C1380B" w:rsidRPr="000761C5">
        <w:rPr>
          <w:rFonts w:ascii="Times New Roman" w:hAnsi="Times New Roman"/>
          <w:i/>
          <w:iCs/>
          <w:sz w:val="24"/>
          <w:szCs w:val="24"/>
        </w:rPr>
        <w:t>luminum</w:t>
      </w:r>
      <w:r w:rsidR="00C1380B" w:rsidRPr="000761C5">
        <w:rPr>
          <w:rFonts w:ascii="Times New Roman" w:hAnsi="Times New Roman"/>
          <w:sz w:val="24"/>
          <w:szCs w:val="24"/>
        </w:rPr>
        <w:t>. CRC Press, Boca Raton, FL.</w:t>
      </w:r>
    </w:p>
    <w:p w14:paraId="3811692B" w14:textId="77777777" w:rsidR="00C1380B" w:rsidRPr="000761C5" w:rsidRDefault="00C1380B" w:rsidP="00C1380B">
      <w:pPr>
        <w:pStyle w:val="Bibliography"/>
        <w:spacing w:line="480" w:lineRule="auto"/>
        <w:rPr>
          <w:rFonts w:ascii="Times New Roman" w:hAnsi="Times New Roman"/>
          <w:sz w:val="24"/>
          <w:szCs w:val="24"/>
        </w:rPr>
      </w:pPr>
      <w:r w:rsidRPr="000761C5">
        <w:rPr>
          <w:rFonts w:ascii="Times New Roman" w:hAnsi="Times New Roman"/>
          <w:sz w:val="24"/>
          <w:szCs w:val="24"/>
        </w:rPr>
        <w:t xml:space="preserve">Tchomgui-Kamga, E., Alonzo, V., Nanseu-Njiki, C., Audebrand, N., Ngameni, E., and Darchen, A. (2010). “Preparation and characterization of charcoals that contain dispersed aluminum oxide as adsorbents for removal of fluoride from drinking water.” </w:t>
      </w:r>
      <w:r w:rsidRPr="000761C5">
        <w:rPr>
          <w:rFonts w:ascii="Times New Roman" w:hAnsi="Times New Roman"/>
          <w:i/>
          <w:iCs/>
          <w:sz w:val="24"/>
          <w:szCs w:val="24"/>
        </w:rPr>
        <w:t>Carbon</w:t>
      </w:r>
      <w:r w:rsidRPr="000761C5">
        <w:rPr>
          <w:rFonts w:ascii="Times New Roman" w:hAnsi="Times New Roman"/>
          <w:sz w:val="24"/>
          <w:szCs w:val="24"/>
        </w:rPr>
        <w:t>, 48(2), 333–343.</w:t>
      </w:r>
    </w:p>
    <w:p w14:paraId="0EFC71BD" w14:textId="65A431D8" w:rsidR="00C1380B" w:rsidRPr="000761C5" w:rsidRDefault="00C1380B" w:rsidP="00C1380B">
      <w:pPr>
        <w:pStyle w:val="Bibliography"/>
        <w:spacing w:line="480" w:lineRule="auto"/>
        <w:rPr>
          <w:rFonts w:ascii="Times New Roman" w:hAnsi="Times New Roman"/>
          <w:sz w:val="24"/>
          <w:szCs w:val="24"/>
        </w:rPr>
      </w:pPr>
      <w:r w:rsidRPr="000761C5">
        <w:rPr>
          <w:rFonts w:ascii="Times New Roman" w:hAnsi="Times New Roman"/>
          <w:sz w:val="24"/>
          <w:szCs w:val="24"/>
        </w:rPr>
        <w:lastRenderedPageBreak/>
        <w:t>Tonguc, M., Ozat, Y., Sert, T., Sonmez, Y., and Kirzioglu, F.</w:t>
      </w:r>
      <w:r w:rsidR="003C36E1">
        <w:rPr>
          <w:rFonts w:ascii="Times New Roman" w:hAnsi="Times New Roman"/>
          <w:sz w:val="24"/>
          <w:szCs w:val="24"/>
        </w:rPr>
        <w:t xml:space="preserve"> (2011). “Tooth sensitivity in f</w:t>
      </w:r>
      <w:r w:rsidRPr="000761C5">
        <w:rPr>
          <w:rFonts w:ascii="Times New Roman" w:hAnsi="Times New Roman"/>
          <w:sz w:val="24"/>
          <w:szCs w:val="24"/>
        </w:rPr>
        <w:t xml:space="preserve">luorotic teeth.” </w:t>
      </w:r>
      <w:r w:rsidRPr="000761C5">
        <w:rPr>
          <w:rFonts w:ascii="Times New Roman" w:hAnsi="Times New Roman"/>
          <w:i/>
          <w:iCs/>
          <w:sz w:val="24"/>
          <w:szCs w:val="24"/>
        </w:rPr>
        <w:t>European J. Dentistry</w:t>
      </w:r>
      <w:r w:rsidR="00C56317">
        <w:rPr>
          <w:rFonts w:ascii="Times New Roman" w:hAnsi="Times New Roman"/>
          <w:i/>
          <w:iCs/>
          <w:sz w:val="24"/>
          <w:szCs w:val="24"/>
        </w:rPr>
        <w:t>,</w:t>
      </w:r>
      <w:r w:rsidRPr="000761C5">
        <w:rPr>
          <w:rFonts w:ascii="Times New Roman" w:hAnsi="Times New Roman"/>
          <w:sz w:val="24"/>
          <w:szCs w:val="24"/>
        </w:rPr>
        <w:t xml:space="preserve"> 5(3), 273 - 280.</w:t>
      </w:r>
    </w:p>
    <w:p w14:paraId="05A40E58" w14:textId="1EA78271" w:rsidR="00C1380B" w:rsidRPr="000761C5" w:rsidRDefault="00C1380B" w:rsidP="00C1380B">
      <w:pPr>
        <w:pStyle w:val="Bibliography"/>
        <w:spacing w:line="480" w:lineRule="auto"/>
        <w:rPr>
          <w:rFonts w:ascii="Times New Roman" w:hAnsi="Times New Roman"/>
          <w:sz w:val="24"/>
          <w:szCs w:val="24"/>
        </w:rPr>
      </w:pPr>
      <w:r w:rsidRPr="000761C5">
        <w:rPr>
          <w:rFonts w:ascii="Times New Roman" w:hAnsi="Times New Roman"/>
          <w:sz w:val="24"/>
          <w:szCs w:val="24"/>
        </w:rPr>
        <w:t xml:space="preserve">Vaishya, R.C., and Gupta, S.K. (2003). “Arsenic removal from groundwater by iron impregnated sand.” </w:t>
      </w:r>
      <w:r w:rsidRPr="000761C5">
        <w:rPr>
          <w:rFonts w:ascii="Times New Roman" w:hAnsi="Times New Roman"/>
          <w:i/>
          <w:iCs/>
          <w:sz w:val="24"/>
          <w:szCs w:val="24"/>
        </w:rPr>
        <w:t>J.</w:t>
      </w:r>
      <w:r w:rsidR="003C36E1">
        <w:rPr>
          <w:rFonts w:ascii="Times New Roman" w:hAnsi="Times New Roman"/>
          <w:i/>
          <w:iCs/>
          <w:sz w:val="24"/>
          <w:szCs w:val="24"/>
        </w:rPr>
        <w:t xml:space="preserve"> </w:t>
      </w:r>
      <w:r w:rsidRPr="000761C5">
        <w:rPr>
          <w:rFonts w:ascii="Times New Roman" w:hAnsi="Times New Roman"/>
          <w:i/>
          <w:iCs/>
          <w:sz w:val="24"/>
          <w:szCs w:val="24"/>
        </w:rPr>
        <w:t>Environ. Eng.</w:t>
      </w:r>
      <w:r w:rsidRPr="000761C5">
        <w:rPr>
          <w:rFonts w:ascii="Times New Roman" w:hAnsi="Times New Roman"/>
          <w:sz w:val="24"/>
          <w:szCs w:val="24"/>
        </w:rPr>
        <w:t xml:space="preserve"> 129(1), 89–92.</w:t>
      </w:r>
    </w:p>
    <w:p w14:paraId="01C6FFAB" w14:textId="02CB9220" w:rsidR="00C1380B" w:rsidRPr="000761C5" w:rsidRDefault="00C1380B" w:rsidP="00C1380B">
      <w:pPr>
        <w:pStyle w:val="Bibliography"/>
        <w:spacing w:line="480" w:lineRule="auto"/>
        <w:rPr>
          <w:rFonts w:ascii="Times New Roman" w:hAnsi="Times New Roman"/>
          <w:sz w:val="24"/>
          <w:szCs w:val="24"/>
        </w:rPr>
      </w:pPr>
      <w:r w:rsidRPr="000761C5">
        <w:rPr>
          <w:rFonts w:ascii="Times New Roman" w:hAnsi="Times New Roman"/>
          <w:sz w:val="24"/>
          <w:szCs w:val="24"/>
        </w:rPr>
        <w:t xml:space="preserve">Walton, J R. (2006). “Aluminum in hippocampal neurons from humans with Alzheimer’s Disease.” </w:t>
      </w:r>
      <w:r w:rsidRPr="000761C5">
        <w:rPr>
          <w:rFonts w:ascii="Times New Roman" w:hAnsi="Times New Roman"/>
          <w:i/>
          <w:iCs/>
          <w:sz w:val="24"/>
          <w:szCs w:val="24"/>
        </w:rPr>
        <w:t>Neurotoxicology</w:t>
      </w:r>
      <w:r w:rsidR="00431A8B">
        <w:rPr>
          <w:rFonts w:ascii="Times New Roman" w:hAnsi="Times New Roman"/>
          <w:i/>
          <w:iCs/>
          <w:sz w:val="24"/>
          <w:szCs w:val="24"/>
        </w:rPr>
        <w:t>,</w:t>
      </w:r>
      <w:r w:rsidRPr="000761C5">
        <w:rPr>
          <w:rFonts w:ascii="Times New Roman" w:hAnsi="Times New Roman"/>
          <w:sz w:val="24"/>
          <w:szCs w:val="24"/>
        </w:rPr>
        <w:t xml:space="preserve"> 27(3), 385–394.</w:t>
      </w:r>
    </w:p>
    <w:p w14:paraId="4A4AF15A" w14:textId="65DA5147" w:rsidR="00C1380B" w:rsidRPr="000761C5" w:rsidRDefault="00C1380B" w:rsidP="00C1380B">
      <w:pPr>
        <w:pStyle w:val="Bibliography"/>
        <w:spacing w:line="480" w:lineRule="auto"/>
        <w:rPr>
          <w:rFonts w:ascii="Times New Roman" w:hAnsi="Times New Roman"/>
          <w:sz w:val="24"/>
          <w:szCs w:val="24"/>
        </w:rPr>
      </w:pPr>
      <w:r w:rsidRPr="000761C5">
        <w:rPr>
          <w:rFonts w:ascii="Times New Roman" w:hAnsi="Times New Roman"/>
          <w:sz w:val="24"/>
          <w:szCs w:val="24"/>
        </w:rPr>
        <w:t xml:space="preserve">World Health Organization. (2011). </w:t>
      </w:r>
      <w:r w:rsidR="00431A8B">
        <w:rPr>
          <w:rFonts w:ascii="Times New Roman" w:hAnsi="Times New Roman"/>
          <w:i/>
          <w:iCs/>
          <w:sz w:val="24"/>
          <w:szCs w:val="24"/>
        </w:rPr>
        <w:t>Guidelines for drinking-water quality - 4th e</w:t>
      </w:r>
      <w:r w:rsidRPr="000761C5">
        <w:rPr>
          <w:rFonts w:ascii="Times New Roman" w:hAnsi="Times New Roman"/>
          <w:i/>
          <w:iCs/>
          <w:sz w:val="24"/>
          <w:szCs w:val="24"/>
        </w:rPr>
        <w:t>dition</w:t>
      </w:r>
      <w:r w:rsidRPr="000761C5">
        <w:rPr>
          <w:rFonts w:ascii="Times New Roman" w:hAnsi="Times New Roman"/>
          <w:sz w:val="24"/>
          <w:szCs w:val="24"/>
        </w:rPr>
        <w:t>. World Health Organization, Geneva, Switzerland.</w:t>
      </w:r>
    </w:p>
    <w:p w14:paraId="3819E64F" w14:textId="036CFEA4" w:rsidR="00C1380B" w:rsidRPr="000761C5" w:rsidRDefault="00C1380B" w:rsidP="00C1380B">
      <w:pPr>
        <w:pStyle w:val="Bibliography"/>
        <w:spacing w:line="480" w:lineRule="auto"/>
        <w:rPr>
          <w:rFonts w:ascii="Times New Roman" w:hAnsi="Times New Roman"/>
          <w:sz w:val="24"/>
          <w:szCs w:val="24"/>
        </w:rPr>
      </w:pPr>
      <w:r w:rsidRPr="000761C5">
        <w:rPr>
          <w:rFonts w:ascii="Times New Roman" w:hAnsi="Times New Roman"/>
          <w:sz w:val="24"/>
          <w:szCs w:val="24"/>
        </w:rPr>
        <w:t xml:space="preserve">Wu, X., Zhang, Y., Dou, X., and Yang, M. (2007). “Fluoride removal performance of a novel Fe–Al–Ce trimetal oxide adsorbent.” </w:t>
      </w:r>
      <w:r w:rsidRPr="000761C5">
        <w:rPr>
          <w:rFonts w:ascii="Times New Roman" w:hAnsi="Times New Roman"/>
          <w:i/>
          <w:iCs/>
          <w:sz w:val="24"/>
          <w:szCs w:val="24"/>
        </w:rPr>
        <w:t>Chemosphere</w:t>
      </w:r>
      <w:r w:rsidR="00431A8B">
        <w:rPr>
          <w:rFonts w:ascii="Times New Roman" w:hAnsi="Times New Roman"/>
          <w:i/>
          <w:iCs/>
          <w:sz w:val="24"/>
          <w:szCs w:val="24"/>
        </w:rPr>
        <w:t>,</w:t>
      </w:r>
      <w:r w:rsidRPr="000761C5">
        <w:rPr>
          <w:rFonts w:ascii="Times New Roman" w:hAnsi="Times New Roman"/>
          <w:sz w:val="24"/>
          <w:szCs w:val="24"/>
        </w:rPr>
        <w:t xml:space="preserve"> 69(11), 1758 – 1764.</w:t>
      </w:r>
    </w:p>
    <w:p w14:paraId="54A542A9" w14:textId="77777777" w:rsidR="00C1380B" w:rsidRPr="000761C5" w:rsidRDefault="00C1380B" w:rsidP="00C1380B">
      <w:pPr>
        <w:pStyle w:val="Bibliography"/>
        <w:spacing w:line="480" w:lineRule="auto"/>
        <w:rPr>
          <w:rFonts w:ascii="Times New Roman" w:hAnsi="Times New Roman"/>
          <w:sz w:val="24"/>
          <w:szCs w:val="24"/>
        </w:rPr>
      </w:pPr>
      <w:r w:rsidRPr="000761C5">
        <w:rPr>
          <w:rFonts w:ascii="Times New Roman" w:hAnsi="Times New Roman"/>
          <w:sz w:val="24"/>
          <w:szCs w:val="24"/>
        </w:rPr>
        <w:fldChar w:fldCharType="end"/>
      </w:r>
    </w:p>
    <w:p w14:paraId="28BF6014" w14:textId="77777777" w:rsidR="00931B96" w:rsidRPr="005A1C55" w:rsidRDefault="00931B96" w:rsidP="00931B96">
      <w:pPr>
        <w:pStyle w:val="Bibliography"/>
        <w:spacing w:line="480" w:lineRule="auto"/>
        <w:rPr>
          <w:rFonts w:ascii="Times New Roman" w:hAnsi="Times New Roman"/>
          <w:sz w:val="24"/>
          <w:szCs w:val="24"/>
        </w:rPr>
      </w:pPr>
    </w:p>
    <w:p w14:paraId="295D270C" w14:textId="77777777" w:rsidR="00931B96" w:rsidRPr="007F346F" w:rsidRDefault="00931B96" w:rsidP="00931B96">
      <w:pPr>
        <w:autoSpaceDE w:val="0"/>
        <w:autoSpaceDN w:val="0"/>
        <w:adjustRightInd w:val="0"/>
        <w:spacing w:after="0" w:line="480" w:lineRule="auto"/>
        <w:jc w:val="both"/>
        <w:rPr>
          <w:rFonts w:ascii="Times New Roman" w:hAnsi="Times New Roman"/>
          <w:sz w:val="24"/>
          <w:szCs w:val="24"/>
        </w:rPr>
      </w:pPr>
    </w:p>
    <w:p w14:paraId="75AFB912" w14:textId="77777777" w:rsidR="00931B96" w:rsidRDefault="00931B96" w:rsidP="00931B96">
      <w:pPr>
        <w:jc w:val="both"/>
      </w:pPr>
    </w:p>
    <w:p w14:paraId="715BCCD7" w14:textId="39093024" w:rsidR="004202AE" w:rsidRDefault="004202AE">
      <w:pPr>
        <w:spacing w:after="0" w:line="240" w:lineRule="auto"/>
      </w:pPr>
      <w:r>
        <w:br w:type="page"/>
      </w:r>
    </w:p>
    <w:p w14:paraId="299491AB" w14:textId="77777777" w:rsidR="002F0E64" w:rsidRPr="00AB29EC" w:rsidRDefault="002F0E64" w:rsidP="002F0E64">
      <w:pPr>
        <w:spacing w:after="0" w:line="480" w:lineRule="auto"/>
        <w:jc w:val="center"/>
        <w:rPr>
          <w:rFonts w:ascii="Times New Roman" w:hAnsi="Times New Roman"/>
          <w:b/>
          <w:sz w:val="28"/>
          <w:szCs w:val="28"/>
        </w:rPr>
      </w:pPr>
      <w:r w:rsidRPr="00AB29EC">
        <w:rPr>
          <w:rFonts w:ascii="Times New Roman" w:hAnsi="Times New Roman"/>
          <w:b/>
          <w:sz w:val="28"/>
          <w:szCs w:val="28"/>
        </w:rPr>
        <w:lastRenderedPageBreak/>
        <w:t>CHAPTER 6</w:t>
      </w:r>
    </w:p>
    <w:p w14:paraId="43A516A0" w14:textId="7CBF2A00" w:rsidR="002F0E64" w:rsidRPr="00AB29EC" w:rsidRDefault="002F0E64" w:rsidP="002F0E64">
      <w:pPr>
        <w:spacing w:after="0" w:line="480" w:lineRule="auto"/>
        <w:jc w:val="center"/>
        <w:rPr>
          <w:rFonts w:ascii="Times New Roman" w:hAnsi="Times New Roman"/>
          <w:b/>
          <w:sz w:val="28"/>
          <w:szCs w:val="28"/>
        </w:rPr>
      </w:pPr>
      <w:r w:rsidRPr="00AB29EC">
        <w:rPr>
          <w:rFonts w:ascii="Times New Roman" w:hAnsi="Times New Roman"/>
          <w:b/>
          <w:sz w:val="28"/>
          <w:szCs w:val="28"/>
        </w:rPr>
        <w:t>Conclusion</w:t>
      </w:r>
      <w:r w:rsidR="002E28E8">
        <w:rPr>
          <w:rFonts w:ascii="Times New Roman" w:hAnsi="Times New Roman"/>
          <w:b/>
          <w:sz w:val="28"/>
          <w:szCs w:val="28"/>
        </w:rPr>
        <w:t>s</w:t>
      </w:r>
    </w:p>
    <w:p w14:paraId="2F61D93C" w14:textId="77777777" w:rsidR="002F0E64" w:rsidRDefault="002F0E64" w:rsidP="002F0E64">
      <w:pPr>
        <w:spacing w:after="0" w:line="480" w:lineRule="auto"/>
        <w:rPr>
          <w:rFonts w:ascii="Times New Roman" w:hAnsi="Times New Roman"/>
          <w:sz w:val="24"/>
          <w:szCs w:val="24"/>
        </w:rPr>
      </w:pPr>
    </w:p>
    <w:p w14:paraId="50E21761" w14:textId="5FF29C25" w:rsidR="000E2F48" w:rsidRPr="00C72E04" w:rsidRDefault="00D60603" w:rsidP="000E2F48">
      <w:pPr>
        <w:widowControl w:val="0"/>
        <w:autoSpaceDE w:val="0"/>
        <w:autoSpaceDN w:val="0"/>
        <w:adjustRightInd w:val="0"/>
        <w:spacing w:after="0" w:line="480" w:lineRule="auto"/>
        <w:ind w:firstLine="720"/>
        <w:jc w:val="both"/>
        <w:rPr>
          <w:rFonts w:ascii="Times New Roman" w:eastAsia="JansonText-Roman" w:hAnsi="Times New Roman"/>
          <w:b/>
          <w:sz w:val="24"/>
          <w:szCs w:val="24"/>
        </w:rPr>
      </w:pPr>
      <w:r w:rsidRPr="000E2F48">
        <w:rPr>
          <w:rFonts w:ascii="Times New Roman" w:hAnsi="Times New Roman"/>
          <w:sz w:val="24"/>
          <w:szCs w:val="24"/>
        </w:rPr>
        <w:t xml:space="preserve">There is a global drinking water crisis affecting millions of people every day.  </w:t>
      </w:r>
      <w:r w:rsidR="000919A4" w:rsidRPr="003D1568">
        <w:rPr>
          <w:rFonts w:ascii="Times New Roman" w:eastAsia="JansonText-Roman" w:hAnsi="Times New Roman"/>
          <w:sz w:val="24"/>
          <w:szCs w:val="24"/>
        </w:rPr>
        <w:t>Identifying successful solution</w:t>
      </w:r>
      <w:r w:rsidR="000E2F48" w:rsidRPr="003D1568">
        <w:rPr>
          <w:rFonts w:ascii="Times New Roman" w:eastAsia="JansonText-Roman" w:hAnsi="Times New Roman"/>
          <w:sz w:val="24"/>
          <w:szCs w:val="24"/>
        </w:rPr>
        <w:t>s that work in specific contexts</w:t>
      </w:r>
      <w:r w:rsidR="003D1568">
        <w:rPr>
          <w:rFonts w:ascii="Times New Roman" w:eastAsia="JansonText-Roman" w:hAnsi="Times New Roman"/>
          <w:sz w:val="24"/>
          <w:szCs w:val="24"/>
        </w:rPr>
        <w:t xml:space="preserve"> around the world</w:t>
      </w:r>
      <w:r w:rsidR="000E2F48" w:rsidRPr="003D1568">
        <w:rPr>
          <w:rFonts w:ascii="Times New Roman" w:eastAsia="JansonText-Roman" w:hAnsi="Times New Roman"/>
          <w:sz w:val="24"/>
          <w:szCs w:val="24"/>
        </w:rPr>
        <w:t xml:space="preserve"> i</w:t>
      </w:r>
      <w:r w:rsidR="000919A4" w:rsidRPr="003D1568">
        <w:rPr>
          <w:rFonts w:ascii="Times New Roman" w:eastAsia="JansonText-Roman" w:hAnsi="Times New Roman"/>
          <w:sz w:val="24"/>
          <w:szCs w:val="24"/>
        </w:rPr>
        <w:t xml:space="preserve">s challenging.  </w:t>
      </w:r>
      <w:r w:rsidR="000919A4" w:rsidRPr="003D1568">
        <w:rPr>
          <w:rFonts w:ascii="Times New Roman" w:eastAsia="JansonText-Roman" w:hAnsi="Times New Roman"/>
          <w:color w:val="000000" w:themeColor="text1"/>
          <w:sz w:val="24"/>
          <w:szCs w:val="24"/>
        </w:rPr>
        <w:t xml:space="preserve">While a multitude of excellent organizations have been implementing solutions to the water crisis for decades, an alarming number of past projects are not demonstrating long-term sustainability. </w:t>
      </w:r>
      <w:r w:rsidR="000E2F48" w:rsidRPr="003D1568">
        <w:rPr>
          <w:rFonts w:ascii="Times New Roman" w:hAnsi="Times New Roman"/>
          <w:sz w:val="24"/>
          <w:szCs w:val="24"/>
        </w:rPr>
        <w:t xml:space="preserve">This dissertation began with a review of literature </w:t>
      </w:r>
      <w:r w:rsidR="003D1568">
        <w:rPr>
          <w:rFonts w:ascii="Times New Roman" w:hAnsi="Times New Roman"/>
          <w:sz w:val="24"/>
          <w:szCs w:val="24"/>
        </w:rPr>
        <w:t>related to implementation of new water points and</w:t>
      </w:r>
      <w:r w:rsidR="000E2F48" w:rsidRPr="003D1568">
        <w:rPr>
          <w:rFonts w:ascii="Times New Roman" w:hAnsi="Times New Roman"/>
          <w:sz w:val="24"/>
          <w:szCs w:val="24"/>
        </w:rPr>
        <w:t xml:space="preserve"> drinking water treatment</w:t>
      </w:r>
      <w:r w:rsidR="003D1568">
        <w:rPr>
          <w:rFonts w:ascii="Times New Roman" w:hAnsi="Times New Roman"/>
          <w:sz w:val="24"/>
          <w:szCs w:val="24"/>
        </w:rPr>
        <w:t xml:space="preserve"> technologies</w:t>
      </w:r>
      <w:r w:rsidR="000E2F48" w:rsidRPr="003D1568">
        <w:rPr>
          <w:rFonts w:ascii="Times New Roman" w:hAnsi="Times New Roman"/>
          <w:sz w:val="24"/>
          <w:szCs w:val="24"/>
        </w:rPr>
        <w:t xml:space="preserve">.  The review provided examples of successes and failures in water scheme implementation </w:t>
      </w:r>
      <w:r w:rsidR="003D1568">
        <w:rPr>
          <w:rFonts w:ascii="Times New Roman" w:hAnsi="Times New Roman"/>
          <w:sz w:val="24"/>
          <w:szCs w:val="24"/>
        </w:rPr>
        <w:t xml:space="preserve">and </w:t>
      </w:r>
      <w:r w:rsidR="00312CE2">
        <w:rPr>
          <w:rFonts w:ascii="Times New Roman" w:hAnsi="Times New Roman"/>
          <w:sz w:val="24"/>
          <w:szCs w:val="24"/>
        </w:rPr>
        <w:t>discussed</w:t>
      </w:r>
      <w:r w:rsidR="000E2F48" w:rsidRPr="003D1568">
        <w:rPr>
          <w:rFonts w:ascii="Times New Roman" w:hAnsi="Times New Roman"/>
          <w:sz w:val="24"/>
          <w:szCs w:val="24"/>
        </w:rPr>
        <w:t xml:space="preserve"> causes of failure. For example, when a new well is drilled and implemented </w:t>
      </w:r>
      <w:r w:rsidR="00312CE2">
        <w:rPr>
          <w:rFonts w:ascii="Times New Roman" w:hAnsi="Times New Roman"/>
          <w:sz w:val="24"/>
          <w:szCs w:val="24"/>
        </w:rPr>
        <w:t xml:space="preserve">many </w:t>
      </w:r>
      <w:r w:rsidR="000E2F48" w:rsidRPr="003D1568">
        <w:rPr>
          <w:rFonts w:ascii="Times New Roman" w:hAnsi="Times New Roman"/>
          <w:sz w:val="24"/>
          <w:szCs w:val="24"/>
        </w:rPr>
        <w:t xml:space="preserve">things </w:t>
      </w:r>
      <w:r w:rsidR="00312CE2">
        <w:rPr>
          <w:rFonts w:ascii="Times New Roman" w:hAnsi="Times New Roman"/>
          <w:sz w:val="24"/>
          <w:szCs w:val="24"/>
        </w:rPr>
        <w:t xml:space="preserve">are needed to assure sustainability </w:t>
      </w:r>
      <w:r w:rsidR="000E2F48" w:rsidRPr="003D1568">
        <w:rPr>
          <w:rFonts w:ascii="Times New Roman" w:hAnsi="Times New Roman"/>
          <w:sz w:val="24"/>
          <w:szCs w:val="24"/>
        </w:rPr>
        <w:t xml:space="preserve">including: </w:t>
      </w:r>
      <w:r w:rsidR="00FE4A09">
        <w:rPr>
          <w:rFonts w:ascii="Times New Roman" w:hAnsi="Times New Roman"/>
          <w:sz w:val="24"/>
          <w:szCs w:val="24"/>
        </w:rPr>
        <w:t xml:space="preserve">a </w:t>
      </w:r>
      <w:r w:rsidR="000E2F48" w:rsidRPr="003D1568">
        <w:rPr>
          <w:rFonts w:ascii="Times New Roman" w:hAnsi="Times New Roman"/>
          <w:sz w:val="24"/>
          <w:szCs w:val="24"/>
        </w:rPr>
        <w:t>supply chain for spare parts, money to buy spar</w:t>
      </w:r>
      <w:r w:rsidR="003D1568">
        <w:rPr>
          <w:rFonts w:ascii="Times New Roman" w:hAnsi="Times New Roman"/>
          <w:sz w:val="24"/>
          <w:szCs w:val="24"/>
        </w:rPr>
        <w:t xml:space="preserve">e parts, </w:t>
      </w:r>
      <w:r w:rsidR="00FE4A09">
        <w:rPr>
          <w:rFonts w:ascii="Times New Roman" w:hAnsi="Times New Roman"/>
          <w:sz w:val="24"/>
          <w:szCs w:val="24"/>
        </w:rPr>
        <w:t xml:space="preserve">a </w:t>
      </w:r>
      <w:r w:rsidR="003D1568">
        <w:rPr>
          <w:rFonts w:ascii="Times New Roman" w:hAnsi="Times New Roman"/>
          <w:sz w:val="24"/>
          <w:szCs w:val="24"/>
        </w:rPr>
        <w:t xml:space="preserve">reliable </w:t>
      </w:r>
      <w:proofErr w:type="gramStart"/>
      <w:r w:rsidR="003D1568">
        <w:rPr>
          <w:rFonts w:ascii="Times New Roman" w:hAnsi="Times New Roman"/>
          <w:sz w:val="24"/>
          <w:szCs w:val="24"/>
        </w:rPr>
        <w:t>repair person</w:t>
      </w:r>
      <w:proofErr w:type="gramEnd"/>
      <w:r w:rsidR="000E2F48" w:rsidRPr="003D1568">
        <w:rPr>
          <w:rFonts w:ascii="Times New Roman" w:hAnsi="Times New Roman"/>
          <w:sz w:val="24"/>
          <w:szCs w:val="24"/>
        </w:rPr>
        <w:t xml:space="preserve"> </w:t>
      </w:r>
      <w:r w:rsidR="003D1568">
        <w:rPr>
          <w:rFonts w:ascii="Times New Roman" w:hAnsi="Times New Roman"/>
          <w:sz w:val="24"/>
          <w:szCs w:val="24"/>
        </w:rPr>
        <w:t xml:space="preserve">and </w:t>
      </w:r>
      <w:r w:rsidR="000E2F48" w:rsidRPr="003D1568">
        <w:rPr>
          <w:rFonts w:ascii="Times New Roman" w:hAnsi="Times New Roman"/>
          <w:sz w:val="24"/>
          <w:szCs w:val="24"/>
        </w:rPr>
        <w:t xml:space="preserve">community buy-in for spending time or money for repairs.  </w:t>
      </w:r>
      <w:r w:rsidR="00FE4A09">
        <w:rPr>
          <w:rFonts w:ascii="Times New Roman" w:hAnsi="Times New Roman"/>
          <w:sz w:val="24"/>
          <w:szCs w:val="24"/>
        </w:rPr>
        <w:t xml:space="preserve">Lack of one or more of these </w:t>
      </w:r>
      <w:r w:rsidR="00312CE2">
        <w:rPr>
          <w:rFonts w:ascii="Times New Roman" w:hAnsi="Times New Roman"/>
          <w:sz w:val="24"/>
          <w:szCs w:val="24"/>
        </w:rPr>
        <w:t>elements</w:t>
      </w:r>
      <w:r w:rsidR="00FE4A09">
        <w:rPr>
          <w:rFonts w:ascii="Times New Roman" w:hAnsi="Times New Roman"/>
          <w:sz w:val="24"/>
          <w:szCs w:val="24"/>
        </w:rPr>
        <w:t xml:space="preserve"> is </w:t>
      </w:r>
      <w:r w:rsidR="003D1568" w:rsidRPr="003D1568">
        <w:rPr>
          <w:rFonts w:ascii="Times New Roman" w:hAnsi="Times New Roman"/>
          <w:sz w:val="24"/>
          <w:szCs w:val="24"/>
        </w:rPr>
        <w:t>frequent</w:t>
      </w:r>
      <w:r w:rsidR="00FE4A09">
        <w:rPr>
          <w:rFonts w:ascii="Times New Roman" w:hAnsi="Times New Roman"/>
          <w:sz w:val="24"/>
          <w:szCs w:val="24"/>
        </w:rPr>
        <w:t>ly the</w:t>
      </w:r>
      <w:r w:rsidR="003D1568" w:rsidRPr="003D1568">
        <w:rPr>
          <w:rFonts w:ascii="Times New Roman" w:hAnsi="Times New Roman"/>
          <w:sz w:val="24"/>
          <w:szCs w:val="24"/>
        </w:rPr>
        <w:t xml:space="preserve"> cause of water point failure.  One possible solution is </w:t>
      </w:r>
      <w:r w:rsidR="00FE4A09">
        <w:rPr>
          <w:rFonts w:ascii="Times New Roman" w:hAnsi="Times New Roman"/>
          <w:sz w:val="24"/>
          <w:szCs w:val="24"/>
        </w:rPr>
        <w:t xml:space="preserve">to incorporate </w:t>
      </w:r>
      <w:r w:rsidR="003D1568" w:rsidRPr="003D1568">
        <w:rPr>
          <w:rFonts w:ascii="Times New Roman" w:hAnsi="Times New Roman"/>
          <w:sz w:val="24"/>
          <w:szCs w:val="24"/>
        </w:rPr>
        <w:t>business people in</w:t>
      </w:r>
      <w:r w:rsidR="00FE4A09">
        <w:rPr>
          <w:rFonts w:ascii="Times New Roman" w:hAnsi="Times New Roman"/>
          <w:sz w:val="24"/>
          <w:szCs w:val="24"/>
        </w:rPr>
        <w:t>to</w:t>
      </w:r>
      <w:r w:rsidR="003D1568" w:rsidRPr="003D1568">
        <w:rPr>
          <w:rFonts w:ascii="Times New Roman" w:hAnsi="Times New Roman"/>
          <w:sz w:val="24"/>
          <w:szCs w:val="24"/>
        </w:rPr>
        <w:t xml:space="preserve"> t</w:t>
      </w:r>
      <w:r w:rsidR="00FE4A09">
        <w:rPr>
          <w:rFonts w:ascii="Times New Roman" w:hAnsi="Times New Roman"/>
          <w:sz w:val="24"/>
          <w:szCs w:val="24"/>
        </w:rPr>
        <w:t>he research and implementation so they can evaluate</w:t>
      </w:r>
      <w:r w:rsidR="006D43B7">
        <w:rPr>
          <w:rFonts w:ascii="Times New Roman" w:hAnsi="Times New Roman"/>
          <w:sz w:val="24"/>
          <w:szCs w:val="24"/>
        </w:rPr>
        <w:t xml:space="preserve"> whether</w:t>
      </w:r>
      <w:r w:rsidR="00FE4A09">
        <w:rPr>
          <w:rFonts w:ascii="Times New Roman" w:hAnsi="Times New Roman"/>
          <w:sz w:val="24"/>
          <w:szCs w:val="24"/>
        </w:rPr>
        <w:t xml:space="preserve"> a supply chain is available,</w:t>
      </w:r>
      <w:r w:rsidR="003D1568" w:rsidRPr="003D1568">
        <w:rPr>
          <w:rFonts w:ascii="Times New Roman" w:hAnsi="Times New Roman"/>
          <w:sz w:val="24"/>
          <w:szCs w:val="24"/>
        </w:rPr>
        <w:t xml:space="preserve"> how </w:t>
      </w:r>
      <w:r w:rsidR="00FE4A09">
        <w:rPr>
          <w:rFonts w:ascii="Times New Roman" w:hAnsi="Times New Roman"/>
          <w:sz w:val="24"/>
          <w:szCs w:val="24"/>
        </w:rPr>
        <w:t>supply and repair systems can be set up</w:t>
      </w:r>
      <w:r w:rsidR="006D43B7">
        <w:rPr>
          <w:rFonts w:ascii="Times New Roman" w:hAnsi="Times New Roman"/>
          <w:sz w:val="24"/>
          <w:szCs w:val="24"/>
        </w:rPr>
        <w:t>,</w:t>
      </w:r>
      <w:r w:rsidR="00FE4A09">
        <w:rPr>
          <w:rFonts w:ascii="Times New Roman" w:hAnsi="Times New Roman"/>
          <w:sz w:val="24"/>
          <w:szCs w:val="24"/>
        </w:rPr>
        <w:t xml:space="preserve"> and develop </w:t>
      </w:r>
      <w:r w:rsidR="006D43B7">
        <w:rPr>
          <w:rFonts w:ascii="Times New Roman" w:hAnsi="Times New Roman"/>
          <w:sz w:val="24"/>
          <w:szCs w:val="24"/>
        </w:rPr>
        <w:t>a</w:t>
      </w:r>
      <w:r w:rsidR="00FE4A09">
        <w:rPr>
          <w:rFonts w:ascii="Times New Roman" w:hAnsi="Times New Roman"/>
          <w:sz w:val="24"/>
          <w:szCs w:val="24"/>
        </w:rPr>
        <w:t xml:space="preserve"> business model for financial viability of the water point or treatment system. </w:t>
      </w:r>
      <w:r w:rsidR="003D1568" w:rsidRPr="003D1568">
        <w:rPr>
          <w:rFonts w:ascii="Times New Roman" w:hAnsi="Times New Roman"/>
          <w:sz w:val="24"/>
          <w:szCs w:val="24"/>
        </w:rPr>
        <w:t>Business model viability varies greatly based on community income levels, education, occupation</w:t>
      </w:r>
      <w:r w:rsidR="006D43B7">
        <w:rPr>
          <w:rFonts w:ascii="Times New Roman" w:hAnsi="Times New Roman"/>
          <w:sz w:val="24"/>
          <w:szCs w:val="24"/>
        </w:rPr>
        <w:t>s</w:t>
      </w:r>
      <w:r w:rsidR="003D1568" w:rsidRPr="003D1568">
        <w:rPr>
          <w:rFonts w:ascii="Times New Roman" w:hAnsi="Times New Roman"/>
          <w:sz w:val="24"/>
          <w:szCs w:val="24"/>
        </w:rPr>
        <w:t xml:space="preserve">, values, beliefs and more.  To help understand some of these </w:t>
      </w:r>
      <w:r w:rsidR="00312CE2">
        <w:rPr>
          <w:rFonts w:ascii="Times New Roman" w:hAnsi="Times New Roman"/>
          <w:sz w:val="24"/>
          <w:szCs w:val="24"/>
        </w:rPr>
        <w:t>elements</w:t>
      </w:r>
      <w:r w:rsidR="00FE4A09">
        <w:rPr>
          <w:rFonts w:ascii="Times New Roman" w:hAnsi="Times New Roman"/>
          <w:sz w:val="24"/>
          <w:szCs w:val="24"/>
        </w:rPr>
        <w:t xml:space="preserve"> such as </w:t>
      </w:r>
      <w:r w:rsidR="003D1568" w:rsidRPr="003D1568">
        <w:rPr>
          <w:rFonts w:ascii="Times New Roman" w:hAnsi="Times New Roman"/>
          <w:sz w:val="24"/>
          <w:szCs w:val="24"/>
        </w:rPr>
        <w:t>community values and beliefs</w:t>
      </w:r>
      <w:r w:rsidR="00FE4A09">
        <w:rPr>
          <w:rFonts w:ascii="Times New Roman" w:hAnsi="Times New Roman"/>
          <w:sz w:val="24"/>
          <w:szCs w:val="24"/>
        </w:rPr>
        <w:t>,</w:t>
      </w:r>
      <w:r w:rsidR="003D1568" w:rsidRPr="003D1568">
        <w:rPr>
          <w:rFonts w:ascii="Times New Roman" w:hAnsi="Times New Roman"/>
          <w:sz w:val="24"/>
          <w:szCs w:val="24"/>
        </w:rPr>
        <w:t xml:space="preserve"> it is useful to incorporate social scientists into </w:t>
      </w:r>
      <w:r w:rsidR="006D43B7">
        <w:rPr>
          <w:rFonts w:ascii="Times New Roman" w:hAnsi="Times New Roman"/>
          <w:sz w:val="24"/>
          <w:szCs w:val="24"/>
        </w:rPr>
        <w:t xml:space="preserve">development and </w:t>
      </w:r>
      <w:r w:rsidR="003D1568" w:rsidRPr="003D1568">
        <w:rPr>
          <w:rFonts w:ascii="Times New Roman" w:hAnsi="Times New Roman"/>
          <w:sz w:val="24"/>
          <w:szCs w:val="24"/>
        </w:rPr>
        <w:t>implementation so they can learn about the community and guide the technology</w:t>
      </w:r>
      <w:r w:rsidR="006D43B7">
        <w:rPr>
          <w:rFonts w:ascii="Times New Roman" w:hAnsi="Times New Roman"/>
          <w:sz w:val="24"/>
          <w:szCs w:val="24"/>
        </w:rPr>
        <w:t xml:space="preserve"> selection</w:t>
      </w:r>
      <w:r w:rsidR="003D1568" w:rsidRPr="003D1568">
        <w:rPr>
          <w:rFonts w:ascii="Times New Roman" w:hAnsi="Times New Roman"/>
          <w:sz w:val="24"/>
          <w:szCs w:val="24"/>
        </w:rPr>
        <w:t xml:space="preserve">, community training, implementation and business model.  Finally, </w:t>
      </w:r>
      <w:r w:rsidR="003D1568" w:rsidRPr="003D1568">
        <w:rPr>
          <w:rFonts w:ascii="Times New Roman" w:hAnsi="Times New Roman"/>
          <w:sz w:val="24"/>
          <w:szCs w:val="24"/>
        </w:rPr>
        <w:lastRenderedPageBreak/>
        <w:t xml:space="preserve">engineers and </w:t>
      </w:r>
      <w:r w:rsidR="00457628">
        <w:rPr>
          <w:rFonts w:ascii="Times New Roman" w:hAnsi="Times New Roman"/>
          <w:sz w:val="24"/>
          <w:szCs w:val="24"/>
        </w:rPr>
        <w:t>scientists</w:t>
      </w:r>
      <w:r w:rsidR="00FE4A09">
        <w:rPr>
          <w:rFonts w:ascii="Times New Roman" w:hAnsi="Times New Roman"/>
          <w:sz w:val="24"/>
          <w:szCs w:val="24"/>
        </w:rPr>
        <w:t xml:space="preserve"> play an integral role in</w:t>
      </w:r>
      <w:r w:rsidR="003D1568" w:rsidRPr="003D1568">
        <w:rPr>
          <w:rFonts w:ascii="Times New Roman" w:hAnsi="Times New Roman"/>
          <w:sz w:val="24"/>
          <w:szCs w:val="24"/>
        </w:rPr>
        <w:t xml:space="preserve"> develop</w:t>
      </w:r>
      <w:r w:rsidR="00FE4A09">
        <w:rPr>
          <w:rFonts w:ascii="Times New Roman" w:hAnsi="Times New Roman"/>
          <w:sz w:val="24"/>
          <w:szCs w:val="24"/>
        </w:rPr>
        <w:t>ing and improving</w:t>
      </w:r>
      <w:r w:rsidR="003D1568" w:rsidRPr="003D1568">
        <w:rPr>
          <w:rFonts w:ascii="Times New Roman" w:hAnsi="Times New Roman"/>
          <w:sz w:val="24"/>
          <w:szCs w:val="24"/>
        </w:rPr>
        <w:t xml:space="preserve"> upon technologies, but </w:t>
      </w:r>
      <w:proofErr w:type="gramStart"/>
      <w:r w:rsidR="003D1568" w:rsidRPr="003D1568">
        <w:rPr>
          <w:rFonts w:ascii="Times New Roman" w:hAnsi="Times New Roman"/>
          <w:sz w:val="24"/>
          <w:szCs w:val="24"/>
        </w:rPr>
        <w:t>their work should be influenced by the other fi</w:t>
      </w:r>
      <w:r w:rsidR="00457628">
        <w:rPr>
          <w:rFonts w:ascii="Times New Roman" w:hAnsi="Times New Roman"/>
          <w:sz w:val="24"/>
          <w:szCs w:val="24"/>
        </w:rPr>
        <w:t>elds of expertise on the team</w:t>
      </w:r>
      <w:proofErr w:type="gramEnd"/>
      <w:r w:rsidR="00457628">
        <w:rPr>
          <w:rFonts w:ascii="Times New Roman" w:hAnsi="Times New Roman"/>
          <w:sz w:val="24"/>
          <w:szCs w:val="24"/>
        </w:rPr>
        <w:t>.</w:t>
      </w:r>
      <w:r w:rsidR="000E2F48" w:rsidRPr="003D1568">
        <w:rPr>
          <w:rFonts w:ascii="Times New Roman" w:hAnsi="Times New Roman"/>
          <w:sz w:val="24"/>
          <w:szCs w:val="24"/>
        </w:rPr>
        <w:t xml:space="preserve"> The </w:t>
      </w:r>
      <w:r w:rsidR="00457628">
        <w:rPr>
          <w:rFonts w:ascii="Times New Roman" w:hAnsi="Times New Roman"/>
          <w:sz w:val="24"/>
          <w:szCs w:val="24"/>
        </w:rPr>
        <w:t xml:space="preserve">major conclusion of this </w:t>
      </w:r>
      <w:r w:rsidR="000E2F48" w:rsidRPr="003D1568">
        <w:rPr>
          <w:rFonts w:ascii="Times New Roman" w:hAnsi="Times New Roman"/>
          <w:sz w:val="24"/>
          <w:szCs w:val="24"/>
        </w:rPr>
        <w:t xml:space="preserve">review </w:t>
      </w:r>
      <w:r w:rsidR="00457628">
        <w:rPr>
          <w:rFonts w:ascii="Times New Roman" w:hAnsi="Times New Roman"/>
          <w:sz w:val="24"/>
          <w:szCs w:val="24"/>
        </w:rPr>
        <w:t>is that</w:t>
      </w:r>
      <w:r w:rsidR="000E2F48" w:rsidRPr="003D1568">
        <w:rPr>
          <w:rFonts w:ascii="Times New Roman" w:hAnsi="Times New Roman"/>
          <w:sz w:val="24"/>
          <w:szCs w:val="24"/>
        </w:rPr>
        <w:t xml:space="preserve"> implementation of water treatment technologies and water access points can be more sustainable if multidisciplinary teams, </w:t>
      </w:r>
      <w:r w:rsidR="00457628">
        <w:rPr>
          <w:rFonts w:ascii="Times New Roman" w:hAnsi="Times New Roman"/>
          <w:sz w:val="24"/>
          <w:szCs w:val="24"/>
        </w:rPr>
        <w:t>specifically researchers and/or</w:t>
      </w:r>
      <w:r w:rsidR="000E2F48" w:rsidRPr="003D1568">
        <w:rPr>
          <w:rFonts w:ascii="Times New Roman" w:hAnsi="Times New Roman"/>
          <w:sz w:val="24"/>
          <w:szCs w:val="24"/>
        </w:rPr>
        <w:t xml:space="preserve"> practitioners from different fields of expertise, work collaborative</w:t>
      </w:r>
      <w:r w:rsidR="003D1568" w:rsidRPr="003D1568">
        <w:rPr>
          <w:rFonts w:ascii="Times New Roman" w:hAnsi="Times New Roman"/>
          <w:sz w:val="24"/>
          <w:szCs w:val="24"/>
        </w:rPr>
        <w:t>ly</w:t>
      </w:r>
      <w:r w:rsidR="000E2F48" w:rsidRPr="003D1568">
        <w:rPr>
          <w:rFonts w:ascii="Times New Roman" w:hAnsi="Times New Roman"/>
          <w:sz w:val="24"/>
          <w:szCs w:val="24"/>
        </w:rPr>
        <w:t xml:space="preserve"> on these implementations from</w:t>
      </w:r>
      <w:r w:rsidR="000E2F48">
        <w:rPr>
          <w:rFonts w:ascii="Times New Roman" w:hAnsi="Times New Roman"/>
          <w:sz w:val="24"/>
          <w:szCs w:val="24"/>
        </w:rPr>
        <w:t xml:space="preserve"> the very beginning of a program to take advantage of strengths and ideas from multiple areas.   This </w:t>
      </w:r>
      <w:r w:rsidR="003D1568">
        <w:rPr>
          <w:rFonts w:ascii="Times New Roman" w:hAnsi="Times New Roman"/>
          <w:sz w:val="24"/>
          <w:szCs w:val="24"/>
        </w:rPr>
        <w:t>conclusion,</w:t>
      </w:r>
      <w:r w:rsidR="000E2F48">
        <w:rPr>
          <w:rFonts w:ascii="Times New Roman" w:hAnsi="Times New Roman"/>
          <w:sz w:val="24"/>
          <w:szCs w:val="24"/>
        </w:rPr>
        <w:t xml:space="preserve"> along </w:t>
      </w:r>
      <w:r w:rsidR="00457628">
        <w:rPr>
          <w:rFonts w:ascii="Times New Roman" w:hAnsi="Times New Roman"/>
          <w:sz w:val="24"/>
          <w:szCs w:val="24"/>
        </w:rPr>
        <w:t xml:space="preserve">with </w:t>
      </w:r>
      <w:r w:rsidR="000E2F48">
        <w:rPr>
          <w:rFonts w:ascii="Times New Roman" w:hAnsi="Times New Roman"/>
          <w:sz w:val="24"/>
          <w:szCs w:val="24"/>
        </w:rPr>
        <w:t>the examples and resources</w:t>
      </w:r>
      <w:r w:rsidR="00457628">
        <w:rPr>
          <w:rFonts w:ascii="Times New Roman" w:hAnsi="Times New Roman"/>
          <w:sz w:val="24"/>
          <w:szCs w:val="24"/>
        </w:rPr>
        <w:t xml:space="preserve"> provided</w:t>
      </w:r>
      <w:r w:rsidR="003D1568">
        <w:rPr>
          <w:rFonts w:ascii="Times New Roman" w:hAnsi="Times New Roman"/>
          <w:sz w:val="24"/>
          <w:szCs w:val="24"/>
        </w:rPr>
        <w:t>,</w:t>
      </w:r>
      <w:r w:rsidR="000E2F48">
        <w:rPr>
          <w:rFonts w:ascii="Times New Roman" w:hAnsi="Times New Roman"/>
          <w:sz w:val="24"/>
          <w:szCs w:val="24"/>
        </w:rPr>
        <w:t xml:space="preserve"> were </w:t>
      </w:r>
      <w:r w:rsidR="00457628">
        <w:rPr>
          <w:rFonts w:ascii="Times New Roman" w:hAnsi="Times New Roman"/>
          <w:sz w:val="24"/>
          <w:szCs w:val="24"/>
        </w:rPr>
        <w:t>offered</w:t>
      </w:r>
      <w:r w:rsidR="000E2F48">
        <w:rPr>
          <w:rFonts w:ascii="Times New Roman" w:hAnsi="Times New Roman"/>
          <w:sz w:val="24"/>
          <w:szCs w:val="24"/>
        </w:rPr>
        <w:t xml:space="preserve"> in the hopes of </w:t>
      </w:r>
      <w:r w:rsidR="00457628">
        <w:rPr>
          <w:rFonts w:ascii="Times New Roman" w:hAnsi="Times New Roman"/>
          <w:sz w:val="24"/>
          <w:szCs w:val="24"/>
        </w:rPr>
        <w:t>assisting</w:t>
      </w:r>
      <w:r w:rsidR="000E2F48">
        <w:rPr>
          <w:rFonts w:ascii="Times New Roman" w:hAnsi="Times New Roman"/>
          <w:sz w:val="24"/>
          <w:szCs w:val="24"/>
        </w:rPr>
        <w:t xml:space="preserve"> the water community in improving sustainable research and implementation of water treatment projects.      </w:t>
      </w:r>
    </w:p>
    <w:p w14:paraId="57D795DB" w14:textId="7B51AE00" w:rsidR="002F0E64" w:rsidRDefault="00F44DF3" w:rsidP="00D60603">
      <w:pPr>
        <w:spacing w:after="0" w:line="480" w:lineRule="auto"/>
        <w:ind w:firstLine="720"/>
        <w:jc w:val="both"/>
        <w:rPr>
          <w:rFonts w:ascii="Times New Roman" w:hAnsi="Times New Roman"/>
          <w:sz w:val="24"/>
          <w:szCs w:val="24"/>
        </w:rPr>
      </w:pPr>
      <w:r>
        <w:rPr>
          <w:rFonts w:ascii="Times New Roman" w:hAnsi="Times New Roman"/>
          <w:sz w:val="24"/>
          <w:szCs w:val="24"/>
        </w:rPr>
        <w:t>Building from this general foundation, the subsequent chapter</w:t>
      </w:r>
      <w:r w:rsidR="006D43B7">
        <w:rPr>
          <w:rFonts w:ascii="Times New Roman" w:hAnsi="Times New Roman"/>
          <w:sz w:val="24"/>
          <w:szCs w:val="24"/>
        </w:rPr>
        <w:t>s</w:t>
      </w:r>
      <w:r>
        <w:rPr>
          <w:rFonts w:ascii="Times New Roman" w:hAnsi="Times New Roman"/>
          <w:sz w:val="24"/>
          <w:szCs w:val="24"/>
        </w:rPr>
        <w:t xml:space="preserve"> in this dissertation focused on a specific water treatment challenge. Fluoride removal</w:t>
      </w:r>
      <w:r w:rsidR="00D60603">
        <w:rPr>
          <w:rFonts w:ascii="Times New Roman" w:hAnsi="Times New Roman"/>
          <w:sz w:val="24"/>
          <w:szCs w:val="24"/>
        </w:rPr>
        <w:t xml:space="preserve"> from water to make it safe to drink is an important area of research to assist with mitigation of the global water crisis.  R</w:t>
      </w:r>
      <w:r w:rsidR="002F0E64">
        <w:rPr>
          <w:rFonts w:ascii="Times New Roman" w:hAnsi="Times New Roman"/>
          <w:sz w:val="24"/>
          <w:szCs w:val="24"/>
        </w:rPr>
        <w:t xml:space="preserve">esearch has </w:t>
      </w:r>
      <w:r w:rsidR="004A2279">
        <w:rPr>
          <w:rFonts w:ascii="Times New Roman" w:hAnsi="Times New Roman"/>
          <w:sz w:val="24"/>
          <w:szCs w:val="24"/>
        </w:rPr>
        <w:t xml:space="preserve">shown </w:t>
      </w:r>
      <w:r w:rsidR="002F0E64">
        <w:rPr>
          <w:rFonts w:ascii="Times New Roman" w:hAnsi="Times New Roman"/>
          <w:sz w:val="24"/>
          <w:szCs w:val="24"/>
        </w:rPr>
        <w:t>that bone char is</w:t>
      </w:r>
      <w:r w:rsidR="002F0E64" w:rsidRPr="00FD0554">
        <w:rPr>
          <w:rFonts w:ascii="Times New Roman" w:hAnsi="Times New Roman"/>
          <w:sz w:val="24"/>
          <w:szCs w:val="24"/>
        </w:rPr>
        <w:t xml:space="preserve"> an effective fluoride adsorption mat</w:t>
      </w:r>
      <w:r w:rsidR="002F0E64">
        <w:rPr>
          <w:rFonts w:ascii="Times New Roman" w:hAnsi="Times New Roman"/>
          <w:sz w:val="24"/>
          <w:szCs w:val="24"/>
        </w:rPr>
        <w:t>erial</w:t>
      </w:r>
      <w:r w:rsidR="004A2279">
        <w:rPr>
          <w:rFonts w:ascii="Times New Roman" w:hAnsi="Times New Roman"/>
          <w:sz w:val="24"/>
          <w:szCs w:val="24"/>
        </w:rPr>
        <w:t>,</w:t>
      </w:r>
      <w:r w:rsidR="002F0E64">
        <w:rPr>
          <w:rFonts w:ascii="Times New Roman" w:hAnsi="Times New Roman"/>
          <w:sz w:val="24"/>
          <w:szCs w:val="24"/>
        </w:rPr>
        <w:t xml:space="preserve"> due to </w:t>
      </w:r>
      <w:r w:rsidR="004A2279">
        <w:rPr>
          <w:rFonts w:ascii="Times New Roman" w:hAnsi="Times New Roman"/>
          <w:sz w:val="24"/>
          <w:szCs w:val="24"/>
        </w:rPr>
        <w:t xml:space="preserve">favorable </w:t>
      </w:r>
      <w:r w:rsidR="002F0E64">
        <w:rPr>
          <w:rFonts w:ascii="Times New Roman" w:hAnsi="Times New Roman"/>
          <w:sz w:val="24"/>
          <w:szCs w:val="24"/>
        </w:rPr>
        <w:t xml:space="preserve">surface chemistry and </w:t>
      </w:r>
      <w:r w:rsidR="006D43B7">
        <w:rPr>
          <w:rFonts w:ascii="Times New Roman" w:hAnsi="Times New Roman"/>
          <w:sz w:val="24"/>
          <w:szCs w:val="24"/>
        </w:rPr>
        <w:t xml:space="preserve">high </w:t>
      </w:r>
      <w:r w:rsidR="002F0E64">
        <w:rPr>
          <w:rFonts w:ascii="Times New Roman" w:hAnsi="Times New Roman"/>
          <w:sz w:val="24"/>
          <w:szCs w:val="24"/>
        </w:rPr>
        <w:t>specific surface area</w:t>
      </w:r>
      <w:r w:rsidR="006D43B7">
        <w:rPr>
          <w:rFonts w:ascii="Times New Roman" w:hAnsi="Times New Roman"/>
          <w:sz w:val="24"/>
          <w:szCs w:val="24"/>
        </w:rPr>
        <w:t>.</w:t>
      </w:r>
      <w:r w:rsidR="004A2279">
        <w:rPr>
          <w:rFonts w:ascii="Times New Roman" w:hAnsi="Times New Roman"/>
          <w:sz w:val="24"/>
          <w:szCs w:val="24"/>
        </w:rPr>
        <w:t xml:space="preserve"> </w:t>
      </w:r>
      <w:r w:rsidR="006D43B7">
        <w:rPr>
          <w:rFonts w:ascii="Times New Roman" w:hAnsi="Times New Roman"/>
          <w:sz w:val="24"/>
          <w:szCs w:val="24"/>
        </w:rPr>
        <w:t>H</w:t>
      </w:r>
      <w:r w:rsidR="00D60603">
        <w:rPr>
          <w:rFonts w:ascii="Times New Roman" w:hAnsi="Times New Roman"/>
          <w:sz w:val="24"/>
          <w:szCs w:val="24"/>
        </w:rPr>
        <w:t xml:space="preserve">owever, </w:t>
      </w:r>
      <w:r w:rsidR="002F0E64">
        <w:rPr>
          <w:rFonts w:ascii="Times New Roman" w:hAnsi="Times New Roman"/>
          <w:sz w:val="24"/>
          <w:szCs w:val="24"/>
        </w:rPr>
        <w:t>in some areas bone char</w:t>
      </w:r>
      <w:r w:rsidR="002F0E64" w:rsidRPr="00FD0554">
        <w:rPr>
          <w:rFonts w:ascii="Times New Roman" w:hAnsi="Times New Roman"/>
          <w:sz w:val="24"/>
          <w:szCs w:val="24"/>
        </w:rPr>
        <w:t xml:space="preserve"> </w:t>
      </w:r>
      <w:r w:rsidR="002F0E64">
        <w:rPr>
          <w:rFonts w:ascii="Times New Roman" w:hAnsi="Times New Roman"/>
          <w:sz w:val="24"/>
          <w:szCs w:val="24"/>
        </w:rPr>
        <w:t xml:space="preserve">is not </w:t>
      </w:r>
      <w:r w:rsidR="002F0E64" w:rsidRPr="00FD0554">
        <w:rPr>
          <w:rFonts w:ascii="Times New Roman" w:hAnsi="Times New Roman"/>
          <w:sz w:val="24"/>
          <w:szCs w:val="24"/>
        </w:rPr>
        <w:t xml:space="preserve">suitable for use </w:t>
      </w:r>
      <w:r w:rsidR="00D60603">
        <w:rPr>
          <w:rFonts w:ascii="Times New Roman" w:hAnsi="Times New Roman"/>
          <w:sz w:val="24"/>
          <w:szCs w:val="24"/>
        </w:rPr>
        <w:t>for</w:t>
      </w:r>
      <w:r w:rsidR="002F0E64" w:rsidRPr="00FD0554">
        <w:rPr>
          <w:rFonts w:ascii="Times New Roman" w:hAnsi="Times New Roman"/>
          <w:sz w:val="24"/>
          <w:szCs w:val="24"/>
        </w:rPr>
        <w:t xml:space="preserve"> fluoride</w:t>
      </w:r>
      <w:r w:rsidR="00D60603">
        <w:rPr>
          <w:rFonts w:ascii="Times New Roman" w:hAnsi="Times New Roman"/>
          <w:sz w:val="24"/>
          <w:szCs w:val="24"/>
        </w:rPr>
        <w:t xml:space="preserve"> removal</w:t>
      </w:r>
      <w:r w:rsidR="002F0E64" w:rsidRPr="00FD0554">
        <w:rPr>
          <w:rFonts w:ascii="Times New Roman" w:hAnsi="Times New Roman"/>
          <w:sz w:val="24"/>
          <w:szCs w:val="24"/>
        </w:rPr>
        <w:t xml:space="preserve"> from drinking water </w:t>
      </w:r>
      <w:r w:rsidR="00D60603">
        <w:rPr>
          <w:rFonts w:ascii="Times New Roman" w:hAnsi="Times New Roman"/>
          <w:sz w:val="24"/>
          <w:szCs w:val="24"/>
        </w:rPr>
        <w:t>due to</w:t>
      </w:r>
      <w:r w:rsidR="002F0E64" w:rsidRPr="00FD0554">
        <w:rPr>
          <w:rFonts w:ascii="Times New Roman" w:hAnsi="Times New Roman"/>
          <w:sz w:val="24"/>
          <w:szCs w:val="24"/>
        </w:rPr>
        <w:t xml:space="preserve"> cultural</w:t>
      </w:r>
      <w:r w:rsidR="00C21EE8">
        <w:rPr>
          <w:rFonts w:ascii="Times New Roman" w:hAnsi="Times New Roman"/>
          <w:sz w:val="24"/>
          <w:szCs w:val="24"/>
        </w:rPr>
        <w:t xml:space="preserve"> or religious</w:t>
      </w:r>
      <w:r w:rsidR="002F0E64" w:rsidRPr="00FD0554">
        <w:rPr>
          <w:rFonts w:ascii="Times New Roman" w:hAnsi="Times New Roman"/>
          <w:sz w:val="24"/>
          <w:szCs w:val="24"/>
        </w:rPr>
        <w:t xml:space="preserve"> reasons.  Therefore, this </w:t>
      </w:r>
      <w:r w:rsidR="00D60603">
        <w:rPr>
          <w:rFonts w:ascii="Times New Roman" w:hAnsi="Times New Roman"/>
          <w:sz w:val="24"/>
          <w:szCs w:val="24"/>
        </w:rPr>
        <w:t>research,</w:t>
      </w:r>
      <w:r w:rsidR="002F0E64" w:rsidRPr="00FD0554">
        <w:rPr>
          <w:rFonts w:ascii="Times New Roman" w:hAnsi="Times New Roman"/>
          <w:sz w:val="24"/>
          <w:szCs w:val="24"/>
        </w:rPr>
        <w:t xml:space="preserve"> </w:t>
      </w:r>
      <w:r w:rsidR="00D60603">
        <w:rPr>
          <w:rFonts w:ascii="Times New Roman" w:hAnsi="Times New Roman"/>
          <w:sz w:val="24"/>
          <w:szCs w:val="24"/>
        </w:rPr>
        <w:t>in addition to investigating</w:t>
      </w:r>
      <w:r w:rsidR="002F0E64">
        <w:rPr>
          <w:rFonts w:ascii="Times New Roman" w:hAnsi="Times New Roman"/>
          <w:sz w:val="24"/>
          <w:szCs w:val="24"/>
        </w:rPr>
        <w:t xml:space="preserve"> several practical implementation aspects of bone char, </w:t>
      </w:r>
      <w:r w:rsidR="002F0E64" w:rsidRPr="00FD0554">
        <w:rPr>
          <w:rFonts w:ascii="Times New Roman" w:hAnsi="Times New Roman"/>
          <w:sz w:val="24"/>
          <w:szCs w:val="24"/>
        </w:rPr>
        <w:t xml:space="preserve">assessed the potential for eucalyptus wood char to </w:t>
      </w:r>
      <w:r w:rsidR="00D60603">
        <w:rPr>
          <w:rFonts w:ascii="Times New Roman" w:hAnsi="Times New Roman"/>
          <w:sz w:val="24"/>
          <w:szCs w:val="24"/>
        </w:rPr>
        <w:t>be a water treatment</w:t>
      </w:r>
      <w:r w:rsidR="002F0E64" w:rsidRPr="00FD0554">
        <w:rPr>
          <w:rFonts w:ascii="Times New Roman" w:hAnsi="Times New Roman"/>
          <w:sz w:val="24"/>
          <w:szCs w:val="24"/>
        </w:rPr>
        <w:t xml:space="preserve"> substitute for bone char.  </w:t>
      </w:r>
      <w:r>
        <w:rPr>
          <w:rFonts w:ascii="Times New Roman" w:hAnsi="Times New Roman"/>
          <w:sz w:val="24"/>
          <w:szCs w:val="24"/>
        </w:rPr>
        <w:t>Results</w:t>
      </w:r>
      <w:r w:rsidR="002F0E64">
        <w:rPr>
          <w:rFonts w:ascii="Times New Roman" w:hAnsi="Times New Roman"/>
          <w:sz w:val="24"/>
          <w:szCs w:val="24"/>
        </w:rPr>
        <w:t xml:space="preserve"> showed that the specific surface area and point of zero charge of wood char increased as charring temperature </w:t>
      </w:r>
      <w:r w:rsidR="00C43C94">
        <w:rPr>
          <w:rFonts w:ascii="Times New Roman" w:hAnsi="Times New Roman"/>
          <w:sz w:val="24"/>
          <w:szCs w:val="24"/>
        </w:rPr>
        <w:t>increased</w:t>
      </w:r>
      <w:r w:rsidR="002F0E64">
        <w:rPr>
          <w:rFonts w:ascii="Times New Roman" w:hAnsi="Times New Roman"/>
          <w:sz w:val="24"/>
          <w:szCs w:val="24"/>
        </w:rPr>
        <w:t xml:space="preserve">, and </w:t>
      </w:r>
      <w:r w:rsidR="00C43C94">
        <w:rPr>
          <w:rFonts w:ascii="Times New Roman" w:hAnsi="Times New Roman"/>
          <w:sz w:val="24"/>
          <w:szCs w:val="24"/>
        </w:rPr>
        <w:t xml:space="preserve">that </w:t>
      </w:r>
      <w:r w:rsidR="002F0E64">
        <w:rPr>
          <w:rFonts w:ascii="Times New Roman" w:hAnsi="Times New Roman"/>
          <w:sz w:val="24"/>
          <w:szCs w:val="24"/>
        </w:rPr>
        <w:t xml:space="preserve">the specific surface area </w:t>
      </w:r>
      <w:r w:rsidR="00C43C94">
        <w:rPr>
          <w:rFonts w:ascii="Times New Roman" w:hAnsi="Times New Roman"/>
          <w:sz w:val="24"/>
          <w:szCs w:val="24"/>
        </w:rPr>
        <w:t>of</w:t>
      </w:r>
      <w:r w:rsidR="002F0E64">
        <w:rPr>
          <w:rFonts w:ascii="Times New Roman" w:hAnsi="Times New Roman"/>
          <w:sz w:val="24"/>
          <w:szCs w:val="24"/>
        </w:rPr>
        <w:t xml:space="preserve"> wood charred at </w:t>
      </w:r>
      <w:r w:rsidR="002F0E64" w:rsidRPr="00FD0554">
        <w:rPr>
          <w:rFonts w:ascii="Times New Roman" w:hAnsi="Times New Roman"/>
          <w:sz w:val="24"/>
          <w:szCs w:val="24"/>
        </w:rPr>
        <w:t>600 °C</w:t>
      </w:r>
      <w:r w:rsidR="002F0E64">
        <w:rPr>
          <w:rFonts w:ascii="Times New Roman" w:hAnsi="Times New Roman"/>
          <w:sz w:val="24"/>
          <w:szCs w:val="24"/>
        </w:rPr>
        <w:t xml:space="preserve"> is approximately 3 times higher than that of bone char.  </w:t>
      </w:r>
      <w:r w:rsidR="002F0E64" w:rsidRPr="00FD0554">
        <w:rPr>
          <w:rFonts w:ascii="Times New Roman" w:hAnsi="Times New Roman"/>
          <w:sz w:val="24"/>
          <w:szCs w:val="24"/>
        </w:rPr>
        <w:t xml:space="preserve"> </w:t>
      </w:r>
      <w:r w:rsidR="002F0E64">
        <w:rPr>
          <w:rFonts w:ascii="Times New Roman" w:hAnsi="Times New Roman"/>
          <w:sz w:val="24"/>
          <w:szCs w:val="24"/>
        </w:rPr>
        <w:t xml:space="preserve">However, despite the </w:t>
      </w:r>
      <w:r w:rsidR="004A2279">
        <w:rPr>
          <w:rFonts w:ascii="Times New Roman" w:hAnsi="Times New Roman"/>
          <w:sz w:val="24"/>
          <w:szCs w:val="24"/>
        </w:rPr>
        <w:t xml:space="preserve">high </w:t>
      </w:r>
      <w:r w:rsidR="002F0E64">
        <w:rPr>
          <w:rFonts w:ascii="Times New Roman" w:hAnsi="Times New Roman"/>
          <w:sz w:val="24"/>
          <w:szCs w:val="24"/>
        </w:rPr>
        <w:t xml:space="preserve">specific surface area and high </w:t>
      </w:r>
      <w:proofErr w:type="spellStart"/>
      <w:r w:rsidR="002F0E64">
        <w:rPr>
          <w:rFonts w:ascii="Times New Roman" w:hAnsi="Times New Roman"/>
          <w:sz w:val="24"/>
          <w:szCs w:val="24"/>
        </w:rPr>
        <w:t>pH</w:t>
      </w:r>
      <w:r w:rsidR="002F0E64" w:rsidRPr="00BA3882">
        <w:rPr>
          <w:rFonts w:ascii="Times New Roman" w:hAnsi="Times New Roman"/>
          <w:sz w:val="24"/>
          <w:szCs w:val="24"/>
          <w:vertAlign w:val="subscript"/>
        </w:rPr>
        <w:t>PZC</w:t>
      </w:r>
      <w:proofErr w:type="spellEnd"/>
      <w:r w:rsidR="000F78A6">
        <w:rPr>
          <w:rFonts w:ascii="Times New Roman" w:hAnsi="Times New Roman"/>
          <w:sz w:val="24"/>
          <w:szCs w:val="24"/>
          <w:vertAlign w:val="subscript"/>
        </w:rPr>
        <w:t xml:space="preserve"> </w:t>
      </w:r>
      <w:r w:rsidR="000F78A6" w:rsidRPr="000F78A6">
        <w:rPr>
          <w:rFonts w:ascii="Times New Roman" w:hAnsi="Times New Roman"/>
          <w:sz w:val="24"/>
          <w:szCs w:val="24"/>
        </w:rPr>
        <w:t>(9.6</w:t>
      </w:r>
      <w:r w:rsidR="000F78A6">
        <w:rPr>
          <w:rFonts w:ascii="Times New Roman" w:hAnsi="Times New Roman"/>
          <w:sz w:val="24"/>
          <w:szCs w:val="24"/>
        </w:rPr>
        <w:t xml:space="preserve"> at </w:t>
      </w:r>
      <w:r w:rsidR="000F78A6" w:rsidRPr="00FD0554">
        <w:rPr>
          <w:rFonts w:ascii="Times New Roman" w:hAnsi="Times New Roman"/>
          <w:sz w:val="24"/>
          <w:szCs w:val="24"/>
        </w:rPr>
        <w:t>600 °C</w:t>
      </w:r>
      <w:r w:rsidR="000F78A6" w:rsidRPr="000F78A6">
        <w:rPr>
          <w:rFonts w:ascii="Times New Roman" w:hAnsi="Times New Roman"/>
          <w:sz w:val="24"/>
          <w:szCs w:val="24"/>
        </w:rPr>
        <w:t>)</w:t>
      </w:r>
      <w:r w:rsidR="002F0E64" w:rsidRPr="000F78A6">
        <w:rPr>
          <w:rFonts w:ascii="Times New Roman" w:hAnsi="Times New Roman"/>
          <w:sz w:val="24"/>
          <w:szCs w:val="24"/>
        </w:rPr>
        <w:t>,</w:t>
      </w:r>
      <w:r w:rsidR="002F0E64">
        <w:rPr>
          <w:rFonts w:ascii="Times New Roman" w:hAnsi="Times New Roman"/>
          <w:sz w:val="24"/>
          <w:szCs w:val="24"/>
        </w:rPr>
        <w:t xml:space="preserve"> the wood char</w:t>
      </w:r>
      <w:r w:rsidR="002F0E64" w:rsidRPr="00FD0554">
        <w:rPr>
          <w:rFonts w:ascii="Times New Roman" w:hAnsi="Times New Roman"/>
          <w:sz w:val="24"/>
          <w:szCs w:val="24"/>
        </w:rPr>
        <w:t xml:space="preserve"> </w:t>
      </w:r>
      <w:r w:rsidR="002F0E64" w:rsidRPr="00FD0554">
        <w:rPr>
          <w:rFonts w:ascii="Times New Roman" w:hAnsi="Times New Roman"/>
          <w:sz w:val="24"/>
          <w:szCs w:val="24"/>
        </w:rPr>
        <w:lastRenderedPageBreak/>
        <w:t xml:space="preserve">evidenced </w:t>
      </w:r>
      <w:r w:rsidR="000F78A6">
        <w:rPr>
          <w:rFonts w:ascii="Times New Roman" w:hAnsi="Times New Roman"/>
          <w:sz w:val="24"/>
          <w:szCs w:val="24"/>
        </w:rPr>
        <w:t>low</w:t>
      </w:r>
      <w:r w:rsidR="002F0E64" w:rsidRPr="00FD0554">
        <w:rPr>
          <w:rFonts w:ascii="Times New Roman" w:hAnsi="Times New Roman"/>
          <w:sz w:val="24"/>
          <w:szCs w:val="24"/>
        </w:rPr>
        <w:t xml:space="preserve"> fluoride removal capacity</w:t>
      </w:r>
      <w:r w:rsidR="002F0E64">
        <w:rPr>
          <w:rFonts w:ascii="Times New Roman" w:hAnsi="Times New Roman"/>
          <w:sz w:val="24"/>
          <w:szCs w:val="24"/>
        </w:rPr>
        <w:t xml:space="preserve"> at any charring temperature.  This is likely due to </w:t>
      </w:r>
      <w:r w:rsidR="006D43B7">
        <w:rPr>
          <w:rFonts w:ascii="Times New Roman" w:hAnsi="Times New Roman"/>
          <w:sz w:val="24"/>
          <w:szCs w:val="24"/>
        </w:rPr>
        <w:t xml:space="preserve">the </w:t>
      </w:r>
      <w:r w:rsidR="002F0E64" w:rsidRPr="00FD0554">
        <w:rPr>
          <w:rFonts w:ascii="Times New Roman" w:hAnsi="Times New Roman"/>
          <w:sz w:val="24"/>
          <w:szCs w:val="24"/>
        </w:rPr>
        <w:t>unfavorable surface chemistry</w:t>
      </w:r>
      <w:r w:rsidR="002F0E64">
        <w:rPr>
          <w:rFonts w:ascii="Times New Roman" w:hAnsi="Times New Roman"/>
          <w:sz w:val="24"/>
          <w:szCs w:val="24"/>
        </w:rPr>
        <w:t xml:space="preserve"> </w:t>
      </w:r>
      <w:r w:rsidR="00C43C94">
        <w:rPr>
          <w:rFonts w:ascii="Times New Roman" w:hAnsi="Times New Roman"/>
          <w:sz w:val="24"/>
          <w:szCs w:val="24"/>
        </w:rPr>
        <w:t>of eucalyptus wood char</w:t>
      </w:r>
      <w:r w:rsidR="006D43B7">
        <w:rPr>
          <w:rFonts w:ascii="Times New Roman" w:hAnsi="Times New Roman"/>
          <w:sz w:val="24"/>
          <w:szCs w:val="24"/>
        </w:rPr>
        <w:t xml:space="preserve"> (despite the high </w:t>
      </w:r>
      <w:proofErr w:type="spellStart"/>
      <w:r w:rsidR="006D43B7">
        <w:rPr>
          <w:rFonts w:ascii="Times New Roman" w:hAnsi="Times New Roman"/>
          <w:sz w:val="24"/>
          <w:szCs w:val="24"/>
        </w:rPr>
        <w:t>ph</w:t>
      </w:r>
      <w:r w:rsidR="006D43B7" w:rsidRPr="006D43B7">
        <w:rPr>
          <w:rFonts w:ascii="Times New Roman" w:hAnsi="Times New Roman"/>
          <w:sz w:val="24"/>
          <w:szCs w:val="24"/>
          <w:vertAlign w:val="subscript"/>
        </w:rPr>
        <w:t>PZC</w:t>
      </w:r>
      <w:proofErr w:type="spellEnd"/>
      <w:r w:rsidR="006D43B7">
        <w:rPr>
          <w:rFonts w:ascii="Times New Roman" w:hAnsi="Times New Roman"/>
          <w:sz w:val="24"/>
          <w:szCs w:val="24"/>
        </w:rPr>
        <w:t>)</w:t>
      </w:r>
      <w:r w:rsidR="00C43C94">
        <w:rPr>
          <w:rFonts w:ascii="Times New Roman" w:hAnsi="Times New Roman"/>
          <w:sz w:val="24"/>
          <w:szCs w:val="24"/>
        </w:rPr>
        <w:t xml:space="preserve"> as compared to</w:t>
      </w:r>
      <w:r w:rsidR="002F0E64">
        <w:rPr>
          <w:rFonts w:ascii="Times New Roman" w:hAnsi="Times New Roman"/>
          <w:sz w:val="24"/>
          <w:szCs w:val="24"/>
        </w:rPr>
        <w:t xml:space="preserve"> bone char</w:t>
      </w:r>
      <w:r w:rsidR="006D43B7">
        <w:rPr>
          <w:rFonts w:ascii="Times New Roman" w:hAnsi="Times New Roman"/>
          <w:sz w:val="24"/>
          <w:szCs w:val="24"/>
        </w:rPr>
        <w:t xml:space="preserve"> that is caused by the difference in chemical composition between wood and bone</w:t>
      </w:r>
      <w:r w:rsidR="002F0E64">
        <w:rPr>
          <w:rFonts w:ascii="Times New Roman" w:hAnsi="Times New Roman"/>
          <w:sz w:val="24"/>
          <w:szCs w:val="24"/>
        </w:rPr>
        <w:t xml:space="preserve">.  Amending eucalyptus </w:t>
      </w:r>
      <w:r w:rsidR="002F0E64" w:rsidRPr="00FD0554">
        <w:rPr>
          <w:rFonts w:ascii="Times New Roman" w:hAnsi="Times New Roman"/>
          <w:sz w:val="24"/>
          <w:szCs w:val="24"/>
        </w:rPr>
        <w:t xml:space="preserve">wood char with aluminum oxides significantly increased fluoride uptake – this material having both desirable surface </w:t>
      </w:r>
      <w:r w:rsidR="002F0E64">
        <w:rPr>
          <w:rFonts w:ascii="Times New Roman" w:hAnsi="Times New Roman"/>
          <w:sz w:val="24"/>
          <w:szCs w:val="24"/>
        </w:rPr>
        <w:t xml:space="preserve">area </w:t>
      </w:r>
      <w:r w:rsidR="002F0E64" w:rsidRPr="00FD0554">
        <w:rPr>
          <w:rFonts w:ascii="Times New Roman" w:hAnsi="Times New Roman"/>
          <w:sz w:val="24"/>
          <w:szCs w:val="24"/>
        </w:rPr>
        <w:t xml:space="preserve">and surface chemistry. </w:t>
      </w:r>
      <w:r w:rsidR="002F0E64">
        <w:rPr>
          <w:rFonts w:ascii="Times New Roman" w:hAnsi="Times New Roman"/>
          <w:sz w:val="24"/>
          <w:szCs w:val="24"/>
        </w:rPr>
        <w:t xml:space="preserve"> </w:t>
      </w:r>
      <w:r w:rsidR="002F0E64" w:rsidRPr="00FD0554">
        <w:rPr>
          <w:rFonts w:ascii="Times New Roman" w:hAnsi="Times New Roman"/>
          <w:sz w:val="24"/>
          <w:szCs w:val="24"/>
        </w:rPr>
        <w:t>When amended with aluminum nitrate the wood char exhibited a statistically significant increase in fluoride removal capacity</w:t>
      </w:r>
      <w:r w:rsidR="004A2279">
        <w:rPr>
          <w:rFonts w:ascii="Times New Roman" w:hAnsi="Times New Roman"/>
          <w:sz w:val="24"/>
          <w:szCs w:val="24"/>
        </w:rPr>
        <w:t xml:space="preserve">, which is attributed to the strong </w:t>
      </w:r>
      <w:r w:rsidR="000F78A6">
        <w:rPr>
          <w:rFonts w:ascii="Times New Roman" w:hAnsi="Times New Roman"/>
          <w:sz w:val="24"/>
          <w:szCs w:val="24"/>
        </w:rPr>
        <w:t xml:space="preserve">electrostatic </w:t>
      </w:r>
      <w:r w:rsidR="004A2279">
        <w:rPr>
          <w:rFonts w:ascii="Times New Roman" w:hAnsi="Times New Roman"/>
          <w:sz w:val="24"/>
          <w:szCs w:val="24"/>
        </w:rPr>
        <w:t>attraction</w:t>
      </w:r>
      <w:r w:rsidR="000F78A6">
        <w:rPr>
          <w:rFonts w:ascii="Times New Roman" w:hAnsi="Times New Roman"/>
          <w:sz w:val="24"/>
          <w:szCs w:val="24"/>
        </w:rPr>
        <w:t xml:space="preserve"> </w:t>
      </w:r>
      <w:r w:rsidR="004A2279">
        <w:rPr>
          <w:rFonts w:ascii="Times New Roman" w:hAnsi="Times New Roman"/>
          <w:sz w:val="24"/>
          <w:szCs w:val="24"/>
        </w:rPr>
        <w:t xml:space="preserve">between the aluminum </w:t>
      </w:r>
      <w:r w:rsidR="000F78A6">
        <w:rPr>
          <w:rFonts w:ascii="Times New Roman" w:hAnsi="Times New Roman"/>
          <w:sz w:val="24"/>
          <w:szCs w:val="24"/>
        </w:rPr>
        <w:t>oxide amendment</w:t>
      </w:r>
      <w:r w:rsidR="004A2279">
        <w:rPr>
          <w:rFonts w:ascii="Times New Roman" w:hAnsi="Times New Roman"/>
          <w:sz w:val="24"/>
          <w:szCs w:val="24"/>
        </w:rPr>
        <w:t xml:space="preserve"> and the fluoride</w:t>
      </w:r>
      <w:r w:rsidR="002F0E64" w:rsidRPr="00FD0554">
        <w:rPr>
          <w:rFonts w:ascii="Times New Roman" w:hAnsi="Times New Roman"/>
          <w:sz w:val="24"/>
          <w:szCs w:val="24"/>
        </w:rPr>
        <w:t>.</w:t>
      </w:r>
      <w:r w:rsidR="002F0E64">
        <w:rPr>
          <w:rFonts w:ascii="Times New Roman" w:hAnsi="Times New Roman"/>
          <w:sz w:val="24"/>
          <w:szCs w:val="24"/>
        </w:rPr>
        <w:t xml:space="preserve">  </w:t>
      </w:r>
      <w:r w:rsidR="004A2279">
        <w:rPr>
          <w:rFonts w:ascii="Times New Roman" w:hAnsi="Times New Roman"/>
          <w:sz w:val="24"/>
          <w:szCs w:val="24"/>
        </w:rPr>
        <w:t>While t</w:t>
      </w:r>
      <w:r w:rsidR="002F0E64">
        <w:rPr>
          <w:rFonts w:ascii="Times New Roman" w:hAnsi="Times New Roman"/>
          <w:sz w:val="24"/>
          <w:szCs w:val="24"/>
        </w:rPr>
        <w:t xml:space="preserve">his capacity is still lower than bone char </w:t>
      </w:r>
      <w:r w:rsidR="004A2279">
        <w:rPr>
          <w:rFonts w:ascii="Times New Roman" w:hAnsi="Times New Roman"/>
          <w:sz w:val="24"/>
          <w:szCs w:val="24"/>
        </w:rPr>
        <w:t xml:space="preserve">it is nonetheless </w:t>
      </w:r>
      <w:r w:rsidR="00C43C94">
        <w:rPr>
          <w:rFonts w:ascii="Times New Roman" w:hAnsi="Times New Roman"/>
          <w:sz w:val="24"/>
          <w:szCs w:val="24"/>
        </w:rPr>
        <w:t>a significant</w:t>
      </w:r>
      <w:r w:rsidR="002F0E64">
        <w:rPr>
          <w:rFonts w:ascii="Times New Roman" w:hAnsi="Times New Roman"/>
          <w:sz w:val="24"/>
          <w:szCs w:val="24"/>
        </w:rPr>
        <w:t xml:space="preserve"> improvement over untreated wood char.  </w:t>
      </w:r>
      <w:r w:rsidR="00C43C94">
        <w:rPr>
          <w:rFonts w:ascii="Times New Roman" w:hAnsi="Times New Roman"/>
          <w:sz w:val="24"/>
          <w:szCs w:val="24"/>
        </w:rPr>
        <w:t>In an</w:t>
      </w:r>
      <w:r w:rsidR="002F0E64">
        <w:rPr>
          <w:rFonts w:ascii="Times New Roman" w:hAnsi="Times New Roman"/>
          <w:sz w:val="24"/>
          <w:szCs w:val="24"/>
        </w:rPr>
        <w:t xml:space="preserve"> effort to </w:t>
      </w:r>
      <w:r w:rsidR="00C43C94">
        <w:rPr>
          <w:rFonts w:ascii="Times New Roman" w:hAnsi="Times New Roman"/>
          <w:sz w:val="24"/>
          <w:szCs w:val="24"/>
        </w:rPr>
        <w:t xml:space="preserve">further </w:t>
      </w:r>
      <w:r w:rsidR="002F0E64">
        <w:rPr>
          <w:rFonts w:ascii="Times New Roman" w:hAnsi="Times New Roman"/>
          <w:sz w:val="24"/>
          <w:szCs w:val="24"/>
        </w:rPr>
        <w:t xml:space="preserve">improve char materials </w:t>
      </w:r>
      <w:r w:rsidR="00C43C94">
        <w:rPr>
          <w:rFonts w:ascii="Times New Roman" w:hAnsi="Times New Roman"/>
          <w:sz w:val="24"/>
          <w:szCs w:val="24"/>
        </w:rPr>
        <w:t xml:space="preserve">they were treated </w:t>
      </w:r>
      <w:r w:rsidR="002F0E64">
        <w:rPr>
          <w:rFonts w:ascii="Times New Roman" w:hAnsi="Times New Roman"/>
          <w:sz w:val="24"/>
          <w:szCs w:val="24"/>
        </w:rPr>
        <w:t>with reducing agents</w:t>
      </w:r>
      <w:r w:rsidR="004A2279">
        <w:rPr>
          <w:rFonts w:ascii="Times New Roman" w:hAnsi="Times New Roman"/>
          <w:sz w:val="24"/>
          <w:szCs w:val="24"/>
        </w:rPr>
        <w:t xml:space="preserve"> – this was </w:t>
      </w:r>
      <w:r w:rsidR="002F0E64">
        <w:rPr>
          <w:rFonts w:ascii="Times New Roman" w:hAnsi="Times New Roman"/>
          <w:sz w:val="24"/>
          <w:szCs w:val="24"/>
        </w:rPr>
        <w:t xml:space="preserve">hypothesized to increase the </w:t>
      </w:r>
      <w:proofErr w:type="spellStart"/>
      <w:r w:rsidR="002F0E64">
        <w:rPr>
          <w:rFonts w:ascii="Times New Roman" w:hAnsi="Times New Roman"/>
          <w:sz w:val="24"/>
          <w:szCs w:val="24"/>
        </w:rPr>
        <w:t>pH</w:t>
      </w:r>
      <w:r w:rsidR="002F0E64" w:rsidRPr="004E2830">
        <w:rPr>
          <w:rFonts w:ascii="Times New Roman" w:hAnsi="Times New Roman"/>
          <w:sz w:val="24"/>
          <w:szCs w:val="24"/>
          <w:vertAlign w:val="subscript"/>
        </w:rPr>
        <w:t>PZC</w:t>
      </w:r>
      <w:proofErr w:type="spellEnd"/>
      <w:r w:rsidR="002F0E64">
        <w:rPr>
          <w:rFonts w:ascii="Times New Roman" w:hAnsi="Times New Roman"/>
          <w:sz w:val="24"/>
          <w:szCs w:val="24"/>
        </w:rPr>
        <w:t xml:space="preserve"> values through the removal of oxygen containing functional groups on the surface of the media.  However, results did not support this hypothesis and, though</w:t>
      </w:r>
      <w:r w:rsidR="002F0E64" w:rsidRPr="00FD0554">
        <w:rPr>
          <w:rFonts w:ascii="Times New Roman" w:hAnsi="Times New Roman"/>
          <w:sz w:val="24"/>
          <w:szCs w:val="24"/>
        </w:rPr>
        <w:t xml:space="preserve"> the fluoride removal capacity of chars </w:t>
      </w:r>
      <w:r w:rsidR="002F0E64">
        <w:rPr>
          <w:rFonts w:ascii="Times New Roman" w:hAnsi="Times New Roman"/>
          <w:sz w:val="24"/>
          <w:szCs w:val="24"/>
        </w:rPr>
        <w:t xml:space="preserve">treated with reducing agents increased </w:t>
      </w:r>
      <w:r w:rsidR="002F0E64" w:rsidRPr="00FD0554">
        <w:rPr>
          <w:rFonts w:ascii="Times New Roman" w:hAnsi="Times New Roman"/>
          <w:sz w:val="24"/>
          <w:szCs w:val="24"/>
        </w:rPr>
        <w:t xml:space="preserve">slightly, </w:t>
      </w:r>
      <w:r w:rsidR="004A2279">
        <w:rPr>
          <w:rFonts w:ascii="Times New Roman" w:hAnsi="Times New Roman"/>
          <w:sz w:val="24"/>
          <w:szCs w:val="24"/>
        </w:rPr>
        <w:t xml:space="preserve">the change was insufficient </w:t>
      </w:r>
      <w:r w:rsidR="002F0E64" w:rsidRPr="00FD0554">
        <w:rPr>
          <w:rFonts w:ascii="Times New Roman" w:hAnsi="Times New Roman"/>
          <w:sz w:val="24"/>
          <w:szCs w:val="24"/>
        </w:rPr>
        <w:t>to make this a</w:t>
      </w:r>
      <w:r w:rsidR="00C43C94">
        <w:rPr>
          <w:rFonts w:ascii="Times New Roman" w:hAnsi="Times New Roman"/>
          <w:sz w:val="24"/>
          <w:szCs w:val="24"/>
        </w:rPr>
        <w:t xml:space="preserve"> fruitful</w:t>
      </w:r>
      <w:r w:rsidR="002F0E64" w:rsidRPr="00FD0554">
        <w:rPr>
          <w:rFonts w:ascii="Times New Roman" w:hAnsi="Times New Roman"/>
          <w:sz w:val="24"/>
          <w:szCs w:val="24"/>
        </w:rPr>
        <w:t xml:space="preserve"> research area to further</w:t>
      </w:r>
      <w:r w:rsidR="00C43C94">
        <w:rPr>
          <w:rFonts w:ascii="Times New Roman" w:hAnsi="Times New Roman"/>
          <w:sz w:val="24"/>
          <w:szCs w:val="24"/>
        </w:rPr>
        <w:t xml:space="preserve"> </w:t>
      </w:r>
      <w:r w:rsidR="00C43C94" w:rsidRPr="00FD0554">
        <w:rPr>
          <w:rFonts w:ascii="Times New Roman" w:hAnsi="Times New Roman"/>
          <w:sz w:val="24"/>
          <w:szCs w:val="24"/>
        </w:rPr>
        <w:t>pursue</w:t>
      </w:r>
      <w:r w:rsidR="002F0E64" w:rsidRPr="00FD0554">
        <w:rPr>
          <w:rFonts w:ascii="Times New Roman" w:hAnsi="Times New Roman"/>
          <w:sz w:val="24"/>
          <w:szCs w:val="24"/>
        </w:rPr>
        <w:t xml:space="preserve">.   </w:t>
      </w:r>
    </w:p>
    <w:p w14:paraId="049CE235" w14:textId="74AB473C" w:rsidR="002F0E64" w:rsidRDefault="002F0E64" w:rsidP="002F0E64">
      <w:pPr>
        <w:spacing w:after="0" w:line="480" w:lineRule="auto"/>
        <w:ind w:firstLine="720"/>
        <w:jc w:val="both"/>
        <w:rPr>
          <w:rFonts w:ascii="Times New Roman" w:hAnsi="Times New Roman"/>
          <w:sz w:val="24"/>
          <w:szCs w:val="24"/>
        </w:rPr>
      </w:pPr>
      <w:r>
        <w:rPr>
          <w:rFonts w:ascii="Times New Roman" w:hAnsi="Times New Roman"/>
          <w:sz w:val="24"/>
          <w:szCs w:val="24"/>
        </w:rPr>
        <w:t xml:space="preserve">Crucial to making this work </w:t>
      </w:r>
      <w:r w:rsidR="000F78A6">
        <w:rPr>
          <w:rFonts w:ascii="Times New Roman" w:hAnsi="Times New Roman"/>
          <w:sz w:val="24"/>
          <w:szCs w:val="24"/>
        </w:rPr>
        <w:t>pra</w:t>
      </w:r>
      <w:r w:rsidR="00A4723E">
        <w:rPr>
          <w:rFonts w:ascii="Times New Roman" w:hAnsi="Times New Roman"/>
          <w:sz w:val="24"/>
          <w:szCs w:val="24"/>
        </w:rPr>
        <w:t>ctically</w:t>
      </w:r>
      <w:r>
        <w:rPr>
          <w:rFonts w:ascii="Times New Roman" w:hAnsi="Times New Roman"/>
          <w:sz w:val="24"/>
          <w:szCs w:val="24"/>
        </w:rPr>
        <w:t xml:space="preserve"> useful was the study of selected materials using continuous flow studies that are more representative of how materials would be used in communities.  </w:t>
      </w:r>
      <w:r w:rsidR="004A2279">
        <w:rPr>
          <w:rFonts w:ascii="Times New Roman" w:hAnsi="Times New Roman"/>
          <w:sz w:val="24"/>
          <w:szCs w:val="24"/>
        </w:rPr>
        <w:t xml:space="preserve">Column </w:t>
      </w:r>
      <w:r w:rsidR="000F78A6">
        <w:rPr>
          <w:rFonts w:ascii="Times New Roman" w:hAnsi="Times New Roman"/>
          <w:sz w:val="24"/>
          <w:szCs w:val="24"/>
        </w:rPr>
        <w:t>studies were conducted in b</w:t>
      </w:r>
      <w:r>
        <w:rPr>
          <w:rFonts w:ascii="Times New Roman" w:hAnsi="Times New Roman"/>
          <w:sz w:val="24"/>
          <w:szCs w:val="24"/>
        </w:rPr>
        <w:t>oth the laboratory and the field</w:t>
      </w:r>
      <w:r w:rsidR="000F78A6">
        <w:rPr>
          <w:rFonts w:ascii="Times New Roman" w:hAnsi="Times New Roman"/>
          <w:sz w:val="24"/>
          <w:szCs w:val="24"/>
        </w:rPr>
        <w:t xml:space="preserve"> with four materials including: </w:t>
      </w:r>
      <w:r>
        <w:rPr>
          <w:rFonts w:ascii="Times New Roman" w:hAnsi="Times New Roman"/>
          <w:sz w:val="24"/>
          <w:szCs w:val="24"/>
        </w:rPr>
        <w:t>bone char, aluminum oxide coated bone char, aluminum oxide impregnated w</w:t>
      </w:r>
      <w:r w:rsidR="000F78A6">
        <w:rPr>
          <w:rFonts w:ascii="Times New Roman" w:hAnsi="Times New Roman"/>
          <w:sz w:val="24"/>
          <w:szCs w:val="24"/>
        </w:rPr>
        <w:t>ood char, and activated alumina.  Results, not surprisingly, found that all four</w:t>
      </w:r>
      <w:r>
        <w:rPr>
          <w:rFonts w:ascii="Times New Roman" w:hAnsi="Times New Roman"/>
          <w:sz w:val="24"/>
          <w:szCs w:val="24"/>
        </w:rPr>
        <w:t xml:space="preserve"> </w:t>
      </w:r>
      <w:r w:rsidR="00A4723E">
        <w:rPr>
          <w:rFonts w:ascii="Times New Roman" w:hAnsi="Times New Roman"/>
          <w:sz w:val="24"/>
          <w:szCs w:val="24"/>
        </w:rPr>
        <w:t xml:space="preserve">materials </w:t>
      </w:r>
      <w:r>
        <w:rPr>
          <w:rFonts w:ascii="Times New Roman" w:hAnsi="Times New Roman"/>
          <w:sz w:val="24"/>
          <w:szCs w:val="24"/>
        </w:rPr>
        <w:t>performed better in the laboratory than in the field</w:t>
      </w:r>
      <w:r w:rsidR="00A4723E">
        <w:rPr>
          <w:rFonts w:ascii="Times New Roman" w:hAnsi="Times New Roman"/>
          <w:sz w:val="24"/>
          <w:szCs w:val="24"/>
        </w:rPr>
        <w:t xml:space="preserve">.  Further, </w:t>
      </w:r>
      <w:r w:rsidR="000F78A6">
        <w:rPr>
          <w:rFonts w:ascii="Times New Roman" w:hAnsi="Times New Roman"/>
          <w:sz w:val="24"/>
          <w:szCs w:val="24"/>
        </w:rPr>
        <w:t xml:space="preserve">the laboratory studies removed fluoride in </w:t>
      </w:r>
      <w:r>
        <w:rPr>
          <w:rFonts w:ascii="Times New Roman" w:hAnsi="Times New Roman"/>
          <w:sz w:val="24"/>
          <w:szCs w:val="24"/>
        </w:rPr>
        <w:t xml:space="preserve">the order of aluminum oxide impregnated wood char &gt; aluminum oxide coated bone char &gt; bone char &gt; activated </w:t>
      </w:r>
      <w:r>
        <w:rPr>
          <w:rFonts w:ascii="Times New Roman" w:hAnsi="Times New Roman"/>
          <w:sz w:val="24"/>
          <w:szCs w:val="24"/>
        </w:rPr>
        <w:lastRenderedPageBreak/>
        <w:t>alumina.    The change between lab</w:t>
      </w:r>
      <w:r w:rsidR="000F78A6">
        <w:rPr>
          <w:rFonts w:ascii="Times New Roman" w:hAnsi="Times New Roman"/>
          <w:sz w:val="24"/>
          <w:szCs w:val="24"/>
        </w:rPr>
        <w:t>oratory</w:t>
      </w:r>
      <w:r>
        <w:rPr>
          <w:rFonts w:ascii="Times New Roman" w:hAnsi="Times New Roman"/>
          <w:sz w:val="24"/>
          <w:szCs w:val="24"/>
        </w:rPr>
        <w:t xml:space="preserve"> and field results for the aluminum oxide impregnated wood char was particularly large</w:t>
      </w:r>
      <w:r w:rsidR="000F78A6">
        <w:rPr>
          <w:rFonts w:ascii="Times New Roman" w:hAnsi="Times New Roman"/>
          <w:sz w:val="24"/>
          <w:szCs w:val="24"/>
        </w:rPr>
        <w:t xml:space="preserve"> with this material going from being the best performing to the worst performing in the laboratory and the field, respectively</w:t>
      </w:r>
      <w:r>
        <w:rPr>
          <w:rFonts w:ascii="Times New Roman" w:hAnsi="Times New Roman"/>
          <w:sz w:val="24"/>
          <w:szCs w:val="24"/>
        </w:rPr>
        <w:t xml:space="preserve">.  From additional column and batch studies it was found that the high pH, 8.2, </w:t>
      </w:r>
      <w:r w:rsidR="000F78A6">
        <w:rPr>
          <w:rFonts w:ascii="Times New Roman" w:hAnsi="Times New Roman"/>
          <w:sz w:val="24"/>
          <w:szCs w:val="24"/>
        </w:rPr>
        <w:t xml:space="preserve">and the high sulfate concentration </w:t>
      </w:r>
      <w:r w:rsidR="005A192E">
        <w:rPr>
          <w:rFonts w:ascii="Times New Roman" w:hAnsi="Times New Roman"/>
          <w:sz w:val="24"/>
          <w:szCs w:val="24"/>
        </w:rPr>
        <w:t>in</w:t>
      </w:r>
      <w:r>
        <w:rPr>
          <w:rFonts w:ascii="Times New Roman" w:hAnsi="Times New Roman"/>
          <w:sz w:val="24"/>
          <w:szCs w:val="24"/>
        </w:rPr>
        <w:t xml:space="preserve"> the </w:t>
      </w:r>
      <w:r w:rsidR="000F78A6">
        <w:rPr>
          <w:rFonts w:ascii="Times New Roman" w:hAnsi="Times New Roman"/>
          <w:sz w:val="24"/>
          <w:szCs w:val="24"/>
        </w:rPr>
        <w:t>Main Ethiopian Rift Valley</w:t>
      </w:r>
      <w:r>
        <w:rPr>
          <w:rFonts w:ascii="Times New Roman" w:hAnsi="Times New Roman"/>
          <w:sz w:val="24"/>
          <w:szCs w:val="24"/>
        </w:rPr>
        <w:t xml:space="preserve"> groundwater were key causes of the reduced effectiveness of the aluminum oxide impregnated wood char</w:t>
      </w:r>
      <w:r w:rsidR="004A2279">
        <w:rPr>
          <w:rFonts w:ascii="Times New Roman" w:hAnsi="Times New Roman"/>
          <w:sz w:val="24"/>
          <w:szCs w:val="24"/>
        </w:rPr>
        <w:t>.  Thus, both pH and competing ions (e.g., sulfate)</w:t>
      </w:r>
      <w:r>
        <w:rPr>
          <w:rFonts w:ascii="Times New Roman" w:hAnsi="Times New Roman"/>
          <w:sz w:val="24"/>
          <w:szCs w:val="24"/>
        </w:rPr>
        <w:t xml:space="preserve"> sho</w:t>
      </w:r>
      <w:r w:rsidR="005A192E">
        <w:rPr>
          <w:rFonts w:ascii="Times New Roman" w:hAnsi="Times New Roman"/>
          <w:sz w:val="24"/>
          <w:szCs w:val="24"/>
        </w:rPr>
        <w:t xml:space="preserve">uld </w:t>
      </w:r>
      <w:r w:rsidR="00FE4A09">
        <w:rPr>
          <w:rFonts w:ascii="Times New Roman" w:hAnsi="Times New Roman"/>
          <w:sz w:val="24"/>
          <w:szCs w:val="24"/>
        </w:rPr>
        <w:t xml:space="preserve">be </w:t>
      </w:r>
      <w:r w:rsidR="005A192E">
        <w:rPr>
          <w:rFonts w:ascii="Times New Roman" w:hAnsi="Times New Roman"/>
          <w:sz w:val="24"/>
          <w:szCs w:val="24"/>
        </w:rPr>
        <w:t xml:space="preserve">tested </w:t>
      </w:r>
      <w:r w:rsidR="00A4723E">
        <w:rPr>
          <w:rFonts w:ascii="Times New Roman" w:hAnsi="Times New Roman"/>
          <w:sz w:val="24"/>
          <w:szCs w:val="24"/>
        </w:rPr>
        <w:t xml:space="preserve">for </w:t>
      </w:r>
      <w:r w:rsidR="005A192E">
        <w:rPr>
          <w:rFonts w:ascii="Times New Roman" w:hAnsi="Times New Roman"/>
          <w:sz w:val="24"/>
          <w:szCs w:val="24"/>
        </w:rPr>
        <w:t>and taken into consideration when using</w:t>
      </w:r>
      <w:r>
        <w:rPr>
          <w:rFonts w:ascii="Times New Roman" w:hAnsi="Times New Roman"/>
          <w:sz w:val="24"/>
          <w:szCs w:val="24"/>
        </w:rPr>
        <w:t xml:space="preserve"> adsorption </w:t>
      </w:r>
      <w:r w:rsidR="005A192E">
        <w:rPr>
          <w:rFonts w:ascii="Times New Roman" w:hAnsi="Times New Roman"/>
          <w:sz w:val="24"/>
          <w:szCs w:val="24"/>
        </w:rPr>
        <w:t>materials for fluoride removal in new water sources.</w:t>
      </w:r>
      <w:r>
        <w:rPr>
          <w:rFonts w:ascii="Times New Roman" w:hAnsi="Times New Roman"/>
          <w:sz w:val="24"/>
          <w:szCs w:val="24"/>
        </w:rPr>
        <w:t xml:space="preserve">  In order</w:t>
      </w:r>
      <w:r w:rsidR="00D273B5">
        <w:rPr>
          <w:rFonts w:ascii="Times New Roman" w:hAnsi="Times New Roman"/>
          <w:sz w:val="24"/>
          <w:szCs w:val="24"/>
        </w:rPr>
        <w:t xml:space="preserve"> to assess </w:t>
      </w:r>
      <w:r w:rsidR="005A192E">
        <w:rPr>
          <w:rFonts w:ascii="Times New Roman" w:hAnsi="Times New Roman"/>
          <w:sz w:val="24"/>
          <w:szCs w:val="24"/>
        </w:rPr>
        <w:t xml:space="preserve">the </w:t>
      </w:r>
      <w:r w:rsidR="00D273B5">
        <w:rPr>
          <w:rFonts w:ascii="Times New Roman" w:hAnsi="Times New Roman"/>
          <w:sz w:val="24"/>
          <w:szCs w:val="24"/>
        </w:rPr>
        <w:t>realistic</w:t>
      </w:r>
      <w:r>
        <w:rPr>
          <w:rFonts w:ascii="Times New Roman" w:hAnsi="Times New Roman"/>
          <w:sz w:val="24"/>
          <w:szCs w:val="24"/>
        </w:rPr>
        <w:t xml:space="preserve"> use of several fluoride removal materials in communities, studies</w:t>
      </w:r>
      <w:r w:rsidR="00D273B5">
        <w:rPr>
          <w:rFonts w:ascii="Times New Roman" w:hAnsi="Times New Roman"/>
          <w:sz w:val="24"/>
          <w:szCs w:val="24"/>
        </w:rPr>
        <w:t xml:space="preserve"> were done to assess whether natural organic matter</w:t>
      </w:r>
      <w:r w:rsidR="005A192E">
        <w:rPr>
          <w:rFonts w:ascii="Times New Roman" w:hAnsi="Times New Roman"/>
          <w:sz w:val="24"/>
          <w:szCs w:val="24"/>
        </w:rPr>
        <w:t xml:space="preserve"> offered</w:t>
      </w:r>
      <w:r>
        <w:rPr>
          <w:rFonts w:ascii="Times New Roman" w:hAnsi="Times New Roman"/>
          <w:sz w:val="24"/>
          <w:szCs w:val="24"/>
        </w:rPr>
        <w:t xml:space="preserve"> any competition for fluoride removal by adsorption.  These studies found no competition with fluoride removal on bone char </w:t>
      </w:r>
      <w:r w:rsidR="005A192E">
        <w:rPr>
          <w:rFonts w:ascii="Times New Roman" w:hAnsi="Times New Roman"/>
          <w:sz w:val="24"/>
          <w:szCs w:val="24"/>
        </w:rPr>
        <w:t xml:space="preserve">at any equilibrium fluoride concentration </w:t>
      </w:r>
      <w:r>
        <w:rPr>
          <w:rFonts w:ascii="Times New Roman" w:hAnsi="Times New Roman"/>
          <w:sz w:val="24"/>
          <w:szCs w:val="24"/>
        </w:rPr>
        <w:t>a</w:t>
      </w:r>
      <w:r w:rsidR="005A192E">
        <w:rPr>
          <w:rFonts w:ascii="Times New Roman" w:hAnsi="Times New Roman"/>
          <w:sz w:val="24"/>
          <w:szCs w:val="24"/>
        </w:rPr>
        <w:t>nd minimal competition using other fluoride removal materials</w:t>
      </w:r>
      <w:r>
        <w:rPr>
          <w:rFonts w:ascii="Times New Roman" w:hAnsi="Times New Roman"/>
          <w:sz w:val="24"/>
          <w:szCs w:val="24"/>
        </w:rPr>
        <w:t xml:space="preserve"> at environmentally relevant fluoride </w:t>
      </w:r>
      <w:r w:rsidR="00FE4A09">
        <w:rPr>
          <w:rFonts w:ascii="Times New Roman" w:hAnsi="Times New Roman"/>
          <w:sz w:val="24"/>
          <w:szCs w:val="24"/>
        </w:rPr>
        <w:t>concentrations</w:t>
      </w:r>
      <w:r w:rsidR="005A192E">
        <w:rPr>
          <w:rFonts w:ascii="Times New Roman" w:hAnsi="Times New Roman"/>
          <w:sz w:val="24"/>
          <w:szCs w:val="24"/>
        </w:rPr>
        <w:t xml:space="preserve"> (equilibrium values close to 1.5 mg/L)</w:t>
      </w:r>
      <w:r w:rsidR="00A4723E">
        <w:rPr>
          <w:rFonts w:ascii="Times New Roman" w:hAnsi="Times New Roman"/>
          <w:sz w:val="24"/>
          <w:szCs w:val="24"/>
        </w:rPr>
        <w:t xml:space="preserve">.   Another </w:t>
      </w:r>
      <w:r>
        <w:rPr>
          <w:rFonts w:ascii="Times New Roman" w:hAnsi="Times New Roman"/>
          <w:sz w:val="24"/>
          <w:szCs w:val="24"/>
        </w:rPr>
        <w:t>usef</w:t>
      </w:r>
      <w:r w:rsidR="004946E7">
        <w:rPr>
          <w:rFonts w:ascii="Times New Roman" w:hAnsi="Times New Roman"/>
          <w:sz w:val="24"/>
          <w:szCs w:val="24"/>
        </w:rPr>
        <w:t xml:space="preserve">ul finding of this work is evidence </w:t>
      </w:r>
      <w:r w:rsidR="00A4723E">
        <w:rPr>
          <w:rFonts w:ascii="Times New Roman" w:hAnsi="Times New Roman"/>
          <w:sz w:val="24"/>
          <w:szCs w:val="24"/>
        </w:rPr>
        <w:t>to support the use of scale</w:t>
      </w:r>
      <w:r w:rsidR="008D50C0">
        <w:rPr>
          <w:rFonts w:ascii="Times New Roman" w:hAnsi="Times New Roman"/>
          <w:sz w:val="24"/>
          <w:szCs w:val="24"/>
        </w:rPr>
        <w:t xml:space="preserve"> up principles that allow </w:t>
      </w:r>
      <w:proofErr w:type="gramStart"/>
      <w:r w:rsidR="008D50C0">
        <w:rPr>
          <w:rFonts w:ascii="Times New Roman" w:hAnsi="Times New Roman"/>
          <w:sz w:val="24"/>
          <w:szCs w:val="24"/>
        </w:rPr>
        <w:t xml:space="preserve">small </w:t>
      </w:r>
      <w:r w:rsidR="00A4723E">
        <w:rPr>
          <w:rFonts w:ascii="Times New Roman" w:hAnsi="Times New Roman"/>
          <w:sz w:val="24"/>
          <w:szCs w:val="24"/>
        </w:rPr>
        <w:t>scale</w:t>
      </w:r>
      <w:proofErr w:type="gramEnd"/>
      <w:r w:rsidR="00A4723E">
        <w:rPr>
          <w:rFonts w:ascii="Times New Roman" w:hAnsi="Times New Roman"/>
          <w:sz w:val="24"/>
          <w:szCs w:val="24"/>
        </w:rPr>
        <w:t xml:space="preserve"> laboratory studies to be used for design of </w:t>
      </w:r>
      <w:r w:rsidR="005A192E">
        <w:rPr>
          <w:rFonts w:ascii="Times New Roman" w:hAnsi="Times New Roman"/>
          <w:sz w:val="24"/>
          <w:szCs w:val="24"/>
        </w:rPr>
        <w:t>community-scale system</w:t>
      </w:r>
      <w:r w:rsidR="00A4723E">
        <w:rPr>
          <w:rFonts w:ascii="Times New Roman" w:hAnsi="Times New Roman"/>
          <w:sz w:val="24"/>
          <w:szCs w:val="24"/>
        </w:rPr>
        <w:t>s</w:t>
      </w:r>
      <w:r>
        <w:rPr>
          <w:rFonts w:ascii="Times New Roman" w:hAnsi="Times New Roman"/>
          <w:sz w:val="24"/>
          <w:szCs w:val="24"/>
        </w:rPr>
        <w:t xml:space="preserve"> through the use of dimensionless </w:t>
      </w:r>
      <w:r w:rsidR="008D50C0">
        <w:rPr>
          <w:rFonts w:ascii="Times New Roman" w:hAnsi="Times New Roman"/>
          <w:sz w:val="24"/>
          <w:szCs w:val="24"/>
        </w:rPr>
        <w:t xml:space="preserve">rapid small </w:t>
      </w:r>
      <w:r w:rsidR="004A2279">
        <w:rPr>
          <w:rFonts w:ascii="Times New Roman" w:hAnsi="Times New Roman"/>
          <w:sz w:val="24"/>
          <w:szCs w:val="24"/>
        </w:rPr>
        <w:t>scale column test (</w:t>
      </w:r>
      <w:r>
        <w:rPr>
          <w:rFonts w:ascii="Times New Roman" w:hAnsi="Times New Roman"/>
          <w:sz w:val="24"/>
          <w:szCs w:val="24"/>
        </w:rPr>
        <w:t>RSSCT</w:t>
      </w:r>
      <w:r w:rsidR="004A2279">
        <w:rPr>
          <w:rFonts w:ascii="Times New Roman" w:hAnsi="Times New Roman"/>
          <w:sz w:val="24"/>
          <w:szCs w:val="24"/>
        </w:rPr>
        <w:t>)</w:t>
      </w:r>
      <w:r w:rsidR="005A192E">
        <w:rPr>
          <w:rFonts w:ascii="Times New Roman" w:hAnsi="Times New Roman"/>
          <w:sz w:val="24"/>
          <w:szCs w:val="24"/>
        </w:rPr>
        <w:t xml:space="preserve"> principles.  </w:t>
      </w:r>
      <w:proofErr w:type="gramStart"/>
      <w:r w:rsidR="005A192E">
        <w:rPr>
          <w:rFonts w:ascii="Times New Roman" w:hAnsi="Times New Roman"/>
          <w:sz w:val="24"/>
          <w:szCs w:val="24"/>
        </w:rPr>
        <w:t>This, and the fact that bone char removal capacity can be improved by aluminum nitrate</w:t>
      </w:r>
      <w:r w:rsidR="008D50C0">
        <w:rPr>
          <w:rFonts w:ascii="Times New Roman" w:hAnsi="Times New Roman"/>
          <w:sz w:val="24"/>
          <w:szCs w:val="24"/>
        </w:rPr>
        <w:t xml:space="preserve"> amendment to the bone char</w:t>
      </w:r>
      <w:r w:rsidR="005A192E">
        <w:rPr>
          <w:rFonts w:ascii="Times New Roman" w:hAnsi="Times New Roman"/>
          <w:sz w:val="24"/>
          <w:szCs w:val="24"/>
        </w:rPr>
        <w:t>, are</w:t>
      </w:r>
      <w:proofErr w:type="gramEnd"/>
      <w:r w:rsidR="005A192E">
        <w:rPr>
          <w:rFonts w:ascii="Times New Roman" w:hAnsi="Times New Roman"/>
          <w:sz w:val="24"/>
          <w:szCs w:val="24"/>
        </w:rPr>
        <w:t xml:space="preserve"> helpful conclusions for communities </w:t>
      </w:r>
      <w:r>
        <w:rPr>
          <w:rFonts w:ascii="Times New Roman" w:hAnsi="Times New Roman"/>
          <w:sz w:val="24"/>
          <w:szCs w:val="24"/>
        </w:rPr>
        <w:t xml:space="preserve">where bone char is an accepted treatment technology.  </w:t>
      </w:r>
    </w:p>
    <w:p w14:paraId="119EB119" w14:textId="02A56875" w:rsidR="002F0E64" w:rsidRDefault="005A192E" w:rsidP="002F0E64">
      <w:pPr>
        <w:spacing w:after="0" w:line="480" w:lineRule="auto"/>
        <w:ind w:firstLine="720"/>
        <w:jc w:val="both"/>
        <w:rPr>
          <w:rFonts w:ascii="Times New Roman" w:hAnsi="Times New Roman"/>
          <w:sz w:val="24"/>
          <w:szCs w:val="24"/>
        </w:rPr>
      </w:pPr>
      <w:r>
        <w:rPr>
          <w:rFonts w:ascii="Times New Roman" w:hAnsi="Times New Roman"/>
          <w:sz w:val="24"/>
          <w:szCs w:val="24"/>
        </w:rPr>
        <w:t xml:space="preserve">This </w:t>
      </w:r>
      <w:r w:rsidR="00A4723E">
        <w:rPr>
          <w:rFonts w:ascii="Times New Roman" w:hAnsi="Times New Roman"/>
          <w:sz w:val="24"/>
          <w:szCs w:val="24"/>
        </w:rPr>
        <w:t>research also investigated</w:t>
      </w:r>
      <w:r w:rsidR="002F0E64">
        <w:rPr>
          <w:rFonts w:ascii="Times New Roman" w:hAnsi="Times New Roman"/>
          <w:sz w:val="24"/>
          <w:szCs w:val="24"/>
        </w:rPr>
        <w:t xml:space="preserve"> additional</w:t>
      </w:r>
      <w:r w:rsidR="002F0E64" w:rsidRPr="00FD0554">
        <w:rPr>
          <w:rFonts w:ascii="Times New Roman" w:hAnsi="Times New Roman"/>
          <w:sz w:val="24"/>
          <w:szCs w:val="24"/>
        </w:rPr>
        <w:t xml:space="preserve"> methods of amending wood ch</w:t>
      </w:r>
      <w:r>
        <w:rPr>
          <w:rFonts w:ascii="Times New Roman" w:hAnsi="Times New Roman"/>
          <w:sz w:val="24"/>
          <w:szCs w:val="24"/>
        </w:rPr>
        <w:t>ar</w:t>
      </w:r>
      <w:r w:rsidR="002F0E64" w:rsidRPr="00FD0554">
        <w:rPr>
          <w:rFonts w:ascii="Times New Roman" w:hAnsi="Times New Roman"/>
          <w:sz w:val="24"/>
          <w:szCs w:val="24"/>
        </w:rPr>
        <w:t xml:space="preserve"> with positively charged metal</w:t>
      </w:r>
      <w:r>
        <w:rPr>
          <w:rFonts w:ascii="Times New Roman" w:hAnsi="Times New Roman"/>
          <w:sz w:val="24"/>
          <w:szCs w:val="24"/>
        </w:rPr>
        <w:t xml:space="preserve">s, </w:t>
      </w:r>
      <w:r w:rsidR="002F0E64" w:rsidRPr="00FD0554">
        <w:rPr>
          <w:rFonts w:ascii="Times New Roman" w:hAnsi="Times New Roman"/>
          <w:sz w:val="24"/>
          <w:szCs w:val="24"/>
        </w:rPr>
        <w:t>iron and aluminum</w:t>
      </w:r>
      <w:r>
        <w:rPr>
          <w:rFonts w:ascii="Times New Roman" w:hAnsi="Times New Roman"/>
          <w:sz w:val="24"/>
          <w:szCs w:val="24"/>
        </w:rPr>
        <w:t>,</w:t>
      </w:r>
      <w:r w:rsidR="002F0E64" w:rsidRPr="00FD0554">
        <w:rPr>
          <w:rFonts w:ascii="Times New Roman" w:hAnsi="Times New Roman"/>
          <w:sz w:val="24"/>
          <w:szCs w:val="24"/>
        </w:rPr>
        <w:t xml:space="preserve"> to </w:t>
      </w:r>
      <w:r w:rsidR="002F0E64">
        <w:rPr>
          <w:rFonts w:ascii="Times New Roman" w:hAnsi="Times New Roman"/>
          <w:sz w:val="24"/>
          <w:szCs w:val="24"/>
        </w:rPr>
        <w:t xml:space="preserve">assess </w:t>
      </w:r>
      <w:r w:rsidR="00FB299C">
        <w:rPr>
          <w:rFonts w:ascii="Times New Roman" w:hAnsi="Times New Roman"/>
          <w:sz w:val="24"/>
          <w:szCs w:val="24"/>
        </w:rPr>
        <w:t>possibilities</w:t>
      </w:r>
      <w:r>
        <w:rPr>
          <w:rFonts w:ascii="Times New Roman" w:hAnsi="Times New Roman"/>
          <w:sz w:val="24"/>
          <w:szCs w:val="24"/>
        </w:rPr>
        <w:t xml:space="preserve"> for getting</w:t>
      </w:r>
      <w:r w:rsidR="002F0E64" w:rsidRPr="00FD0554">
        <w:rPr>
          <w:rFonts w:ascii="Times New Roman" w:hAnsi="Times New Roman"/>
          <w:sz w:val="24"/>
          <w:szCs w:val="24"/>
        </w:rPr>
        <w:t xml:space="preserve"> higher percentage</w:t>
      </w:r>
      <w:r>
        <w:rPr>
          <w:rFonts w:ascii="Times New Roman" w:hAnsi="Times New Roman"/>
          <w:sz w:val="24"/>
          <w:szCs w:val="24"/>
        </w:rPr>
        <w:t>s</w:t>
      </w:r>
      <w:r w:rsidR="002F0E64" w:rsidRPr="00FD0554">
        <w:rPr>
          <w:rFonts w:ascii="Times New Roman" w:hAnsi="Times New Roman"/>
          <w:sz w:val="24"/>
          <w:szCs w:val="24"/>
        </w:rPr>
        <w:t xml:space="preserve"> of metals incorporated into the</w:t>
      </w:r>
      <w:r>
        <w:rPr>
          <w:rFonts w:ascii="Times New Roman" w:hAnsi="Times New Roman"/>
          <w:sz w:val="24"/>
          <w:szCs w:val="24"/>
        </w:rPr>
        <w:t xml:space="preserve"> wood char </w:t>
      </w:r>
      <w:r w:rsidR="002F0E64" w:rsidRPr="00FD0554">
        <w:rPr>
          <w:rFonts w:ascii="Times New Roman" w:hAnsi="Times New Roman"/>
          <w:sz w:val="24"/>
          <w:szCs w:val="24"/>
        </w:rPr>
        <w:t>and in doing so</w:t>
      </w:r>
      <w:r>
        <w:rPr>
          <w:rFonts w:ascii="Times New Roman" w:hAnsi="Times New Roman"/>
          <w:sz w:val="24"/>
          <w:szCs w:val="24"/>
        </w:rPr>
        <w:t>,</w:t>
      </w:r>
      <w:r w:rsidR="002F0E64" w:rsidRPr="00FD0554">
        <w:rPr>
          <w:rFonts w:ascii="Times New Roman" w:hAnsi="Times New Roman"/>
          <w:sz w:val="24"/>
          <w:szCs w:val="24"/>
        </w:rPr>
        <w:t xml:space="preserve"> increase the </w:t>
      </w:r>
      <w:r w:rsidR="002F0E64" w:rsidRPr="00FD0554">
        <w:rPr>
          <w:rFonts w:ascii="Times New Roman" w:hAnsi="Times New Roman"/>
          <w:sz w:val="24"/>
          <w:szCs w:val="24"/>
        </w:rPr>
        <w:lastRenderedPageBreak/>
        <w:t xml:space="preserve">fluoride removal capacity. </w:t>
      </w:r>
      <w:r w:rsidR="002F0E64">
        <w:rPr>
          <w:rFonts w:ascii="Times New Roman" w:hAnsi="Times New Roman"/>
          <w:sz w:val="24"/>
          <w:szCs w:val="24"/>
        </w:rPr>
        <w:t xml:space="preserve"> This </w:t>
      </w:r>
      <w:r>
        <w:rPr>
          <w:rFonts w:ascii="Times New Roman" w:hAnsi="Times New Roman"/>
          <w:sz w:val="24"/>
          <w:szCs w:val="24"/>
        </w:rPr>
        <w:t xml:space="preserve">line of inquiry resulted in </w:t>
      </w:r>
      <w:r w:rsidR="002F0E64" w:rsidRPr="00FD0554">
        <w:rPr>
          <w:rFonts w:ascii="Times New Roman" w:hAnsi="Times New Roman"/>
          <w:sz w:val="24"/>
          <w:szCs w:val="24"/>
        </w:rPr>
        <w:t>several conclusions that</w:t>
      </w:r>
      <w:r>
        <w:rPr>
          <w:rFonts w:ascii="Times New Roman" w:hAnsi="Times New Roman"/>
          <w:sz w:val="24"/>
          <w:szCs w:val="24"/>
        </w:rPr>
        <w:t xml:space="preserve"> offer</w:t>
      </w:r>
      <w:r w:rsidR="002F0E64" w:rsidRPr="00FD0554">
        <w:rPr>
          <w:rFonts w:ascii="Times New Roman" w:hAnsi="Times New Roman"/>
          <w:sz w:val="24"/>
          <w:szCs w:val="24"/>
        </w:rPr>
        <w:t xml:space="preserve"> insights </w:t>
      </w:r>
      <w:r>
        <w:rPr>
          <w:rFonts w:ascii="Times New Roman" w:hAnsi="Times New Roman"/>
          <w:sz w:val="24"/>
          <w:szCs w:val="24"/>
        </w:rPr>
        <w:t>into how the fluoride removal capacity of wood char can be increased by the use of metal oxide amendment</w:t>
      </w:r>
      <w:r w:rsidR="008D50C0">
        <w:rPr>
          <w:rFonts w:ascii="Times New Roman" w:hAnsi="Times New Roman"/>
          <w:sz w:val="24"/>
          <w:szCs w:val="24"/>
        </w:rPr>
        <w:t>s</w:t>
      </w:r>
      <w:r>
        <w:rPr>
          <w:rFonts w:ascii="Times New Roman" w:hAnsi="Times New Roman"/>
          <w:sz w:val="24"/>
          <w:szCs w:val="24"/>
        </w:rPr>
        <w:t xml:space="preserve"> and pretreatment with oxidizing agents.</w:t>
      </w:r>
      <w:r w:rsidR="002F0E64" w:rsidRPr="00FD0554">
        <w:rPr>
          <w:rFonts w:ascii="Times New Roman" w:hAnsi="Times New Roman"/>
          <w:sz w:val="24"/>
          <w:szCs w:val="24"/>
        </w:rPr>
        <w:t xml:space="preserve"> </w:t>
      </w:r>
      <w:r w:rsidR="002F0E64">
        <w:rPr>
          <w:rFonts w:ascii="Times New Roman" w:hAnsi="Times New Roman"/>
          <w:sz w:val="24"/>
          <w:szCs w:val="24"/>
        </w:rPr>
        <w:t>Batch experiments demonstrated</w:t>
      </w:r>
      <w:r w:rsidR="002F0E64" w:rsidRPr="00FD0554">
        <w:rPr>
          <w:rFonts w:ascii="Times New Roman" w:hAnsi="Times New Roman"/>
          <w:sz w:val="24"/>
          <w:szCs w:val="24"/>
        </w:rPr>
        <w:t xml:space="preserve"> that </w:t>
      </w:r>
      <w:r w:rsidR="002F0E64">
        <w:rPr>
          <w:rFonts w:ascii="Times New Roman" w:hAnsi="Times New Roman"/>
          <w:sz w:val="24"/>
          <w:szCs w:val="24"/>
        </w:rPr>
        <w:t xml:space="preserve">amendment with </w:t>
      </w:r>
      <w:r w:rsidR="002F0E64" w:rsidRPr="00FD0554">
        <w:rPr>
          <w:rFonts w:ascii="Times New Roman" w:hAnsi="Times New Roman"/>
          <w:sz w:val="24"/>
          <w:szCs w:val="24"/>
        </w:rPr>
        <w:t>aluminum oxide</w:t>
      </w:r>
      <w:r w:rsidR="002F0E64">
        <w:rPr>
          <w:rFonts w:ascii="Times New Roman" w:hAnsi="Times New Roman"/>
          <w:sz w:val="24"/>
          <w:szCs w:val="24"/>
        </w:rPr>
        <w:t>s</w:t>
      </w:r>
      <w:r w:rsidR="002F0E64" w:rsidRPr="00FD0554">
        <w:rPr>
          <w:rFonts w:ascii="Times New Roman" w:hAnsi="Times New Roman"/>
          <w:sz w:val="24"/>
          <w:szCs w:val="24"/>
        </w:rPr>
        <w:t xml:space="preserve"> </w:t>
      </w:r>
      <w:r w:rsidR="002F0E64">
        <w:rPr>
          <w:rFonts w:ascii="Times New Roman" w:hAnsi="Times New Roman"/>
          <w:sz w:val="24"/>
          <w:szCs w:val="24"/>
        </w:rPr>
        <w:t>and</w:t>
      </w:r>
      <w:r w:rsidR="002F0E64" w:rsidRPr="00FD0554">
        <w:rPr>
          <w:rFonts w:ascii="Times New Roman" w:hAnsi="Times New Roman"/>
          <w:sz w:val="24"/>
          <w:szCs w:val="24"/>
        </w:rPr>
        <w:t xml:space="preserve"> the less studied iron oxide</w:t>
      </w:r>
      <w:r w:rsidR="002F0E64">
        <w:rPr>
          <w:rFonts w:ascii="Times New Roman" w:hAnsi="Times New Roman"/>
          <w:sz w:val="24"/>
          <w:szCs w:val="24"/>
        </w:rPr>
        <w:t>s</w:t>
      </w:r>
      <w:r w:rsidR="002F0E64" w:rsidRPr="00FD0554">
        <w:rPr>
          <w:rFonts w:ascii="Times New Roman" w:hAnsi="Times New Roman"/>
          <w:sz w:val="24"/>
          <w:szCs w:val="24"/>
        </w:rPr>
        <w:t xml:space="preserve"> </w:t>
      </w:r>
      <w:r w:rsidR="002F0E64">
        <w:rPr>
          <w:rFonts w:ascii="Times New Roman" w:hAnsi="Times New Roman"/>
          <w:sz w:val="24"/>
          <w:szCs w:val="24"/>
        </w:rPr>
        <w:t xml:space="preserve">is an </w:t>
      </w:r>
      <w:r w:rsidR="002F0E64" w:rsidRPr="00FD0554">
        <w:rPr>
          <w:rFonts w:ascii="Times New Roman" w:hAnsi="Times New Roman"/>
          <w:sz w:val="24"/>
          <w:szCs w:val="24"/>
        </w:rPr>
        <w:t>effective way to increase fluoride removal by wood char.  While</w:t>
      </w:r>
      <w:r w:rsidR="002F0E64">
        <w:rPr>
          <w:rFonts w:ascii="Times New Roman" w:hAnsi="Times New Roman"/>
          <w:sz w:val="24"/>
          <w:szCs w:val="24"/>
        </w:rPr>
        <w:t xml:space="preserve"> the</w:t>
      </w:r>
      <w:r w:rsidR="002F0E64" w:rsidRPr="00FD0554">
        <w:rPr>
          <w:rFonts w:ascii="Times New Roman" w:hAnsi="Times New Roman"/>
          <w:sz w:val="24"/>
          <w:szCs w:val="24"/>
        </w:rPr>
        <w:t xml:space="preserve"> four </w:t>
      </w:r>
      <w:r w:rsidR="002F0E64">
        <w:rPr>
          <w:rFonts w:ascii="Times New Roman" w:hAnsi="Times New Roman"/>
          <w:sz w:val="24"/>
          <w:szCs w:val="24"/>
        </w:rPr>
        <w:t xml:space="preserve">tested </w:t>
      </w:r>
      <w:r w:rsidR="002F0E64" w:rsidRPr="00FD0554">
        <w:rPr>
          <w:rFonts w:ascii="Times New Roman" w:hAnsi="Times New Roman"/>
          <w:sz w:val="24"/>
          <w:szCs w:val="24"/>
        </w:rPr>
        <w:t xml:space="preserve">metal amendment methods showed statistically significant increases in fluoride </w:t>
      </w:r>
      <w:r w:rsidR="007F60A3">
        <w:rPr>
          <w:rFonts w:ascii="Times New Roman" w:hAnsi="Times New Roman"/>
          <w:sz w:val="24"/>
          <w:szCs w:val="24"/>
        </w:rPr>
        <w:t xml:space="preserve">removal when </w:t>
      </w:r>
      <w:r w:rsidR="002F0E64">
        <w:rPr>
          <w:rFonts w:ascii="Times New Roman" w:hAnsi="Times New Roman"/>
          <w:sz w:val="24"/>
          <w:szCs w:val="24"/>
        </w:rPr>
        <w:t>compared to</w:t>
      </w:r>
      <w:r w:rsidR="002F0E64" w:rsidRPr="00FD0554">
        <w:rPr>
          <w:rFonts w:ascii="Times New Roman" w:hAnsi="Times New Roman"/>
          <w:sz w:val="24"/>
          <w:szCs w:val="24"/>
        </w:rPr>
        <w:t xml:space="preserve"> that of wood char alone, the iron oxide amendments resulted in higher fluoride adsorption than aluminum </w:t>
      </w:r>
      <w:r w:rsidR="007F60A3">
        <w:rPr>
          <w:rFonts w:ascii="Times New Roman" w:hAnsi="Times New Roman"/>
          <w:sz w:val="24"/>
          <w:szCs w:val="24"/>
        </w:rPr>
        <w:t>for all cases; iron (III) nitrated exhibited a</w:t>
      </w:r>
      <w:r w:rsidR="002F0E64" w:rsidRPr="00FD0554">
        <w:rPr>
          <w:rFonts w:ascii="Times New Roman" w:hAnsi="Times New Roman"/>
          <w:sz w:val="24"/>
          <w:szCs w:val="24"/>
        </w:rPr>
        <w:t xml:space="preserve"> Q</w:t>
      </w:r>
      <w:r w:rsidR="002F0E64" w:rsidRPr="00FD0554">
        <w:rPr>
          <w:rFonts w:ascii="Times New Roman" w:hAnsi="Times New Roman"/>
          <w:sz w:val="24"/>
          <w:szCs w:val="24"/>
          <w:vertAlign w:val="subscript"/>
        </w:rPr>
        <w:t xml:space="preserve">e1.5 </w:t>
      </w:r>
      <w:r w:rsidR="007F60A3" w:rsidRPr="007F60A3">
        <w:rPr>
          <w:rFonts w:ascii="Times New Roman" w:hAnsi="Times New Roman"/>
          <w:sz w:val="24"/>
          <w:szCs w:val="24"/>
        </w:rPr>
        <w:t xml:space="preserve">value </w:t>
      </w:r>
      <w:r w:rsidR="002F0E64" w:rsidRPr="00FD0554">
        <w:rPr>
          <w:rFonts w:ascii="Times New Roman" w:hAnsi="Times New Roman"/>
          <w:sz w:val="24"/>
          <w:szCs w:val="24"/>
        </w:rPr>
        <w:t>over 50 times</w:t>
      </w:r>
      <w:r w:rsidR="002F0E64">
        <w:rPr>
          <w:rFonts w:ascii="Times New Roman" w:hAnsi="Times New Roman"/>
          <w:sz w:val="24"/>
          <w:szCs w:val="24"/>
        </w:rPr>
        <w:t xml:space="preserve"> higher than wood char alone. </w:t>
      </w:r>
      <w:r w:rsidR="00347A23">
        <w:rPr>
          <w:rFonts w:ascii="Times New Roman" w:hAnsi="Times New Roman"/>
          <w:sz w:val="24"/>
          <w:szCs w:val="24"/>
        </w:rPr>
        <w:t>T</w:t>
      </w:r>
      <w:r w:rsidR="002F0E64">
        <w:rPr>
          <w:rFonts w:ascii="Times New Roman" w:hAnsi="Times New Roman"/>
          <w:sz w:val="24"/>
          <w:szCs w:val="24"/>
        </w:rPr>
        <w:t>he i</w:t>
      </w:r>
      <w:r w:rsidR="00347A23">
        <w:rPr>
          <w:rFonts w:ascii="Times New Roman" w:hAnsi="Times New Roman"/>
          <w:sz w:val="24"/>
          <w:szCs w:val="24"/>
        </w:rPr>
        <w:t xml:space="preserve">ron (III) nitrate amendment, when compared with the other three metal oxide amendments, resulted in </w:t>
      </w:r>
      <w:r w:rsidR="002F0E64" w:rsidRPr="00FD0554">
        <w:rPr>
          <w:rFonts w:ascii="Times New Roman" w:hAnsi="Times New Roman"/>
          <w:sz w:val="24"/>
          <w:szCs w:val="24"/>
        </w:rPr>
        <w:t>the highest metal loading</w:t>
      </w:r>
      <w:r w:rsidR="002F0E64">
        <w:rPr>
          <w:rFonts w:ascii="Times New Roman" w:hAnsi="Times New Roman"/>
          <w:sz w:val="24"/>
          <w:szCs w:val="24"/>
        </w:rPr>
        <w:t xml:space="preserve"> on the wood char</w:t>
      </w:r>
      <w:r w:rsidR="002F0E64" w:rsidRPr="00FD0554">
        <w:rPr>
          <w:rFonts w:ascii="Times New Roman" w:hAnsi="Times New Roman"/>
          <w:sz w:val="24"/>
          <w:szCs w:val="24"/>
        </w:rPr>
        <w:t xml:space="preserve"> and the larg</w:t>
      </w:r>
      <w:r w:rsidR="002F0E64">
        <w:rPr>
          <w:rFonts w:ascii="Times New Roman" w:hAnsi="Times New Roman"/>
          <w:sz w:val="24"/>
          <w:szCs w:val="24"/>
        </w:rPr>
        <w:t xml:space="preserve">est impact on fluoride removal.  However, it also </w:t>
      </w:r>
      <w:r w:rsidR="002F0E64" w:rsidRPr="00FD0554">
        <w:rPr>
          <w:rFonts w:ascii="Times New Roman" w:hAnsi="Times New Roman"/>
          <w:sz w:val="24"/>
          <w:szCs w:val="24"/>
        </w:rPr>
        <w:t xml:space="preserve">demonstrated an inefficient use of iron </w:t>
      </w:r>
      <w:r w:rsidR="002F0E64">
        <w:rPr>
          <w:rFonts w:ascii="Times New Roman" w:hAnsi="Times New Roman"/>
          <w:sz w:val="24"/>
          <w:szCs w:val="24"/>
        </w:rPr>
        <w:t xml:space="preserve">during the fluoride removal process, observed when </w:t>
      </w:r>
      <w:proofErr w:type="gramStart"/>
      <w:r w:rsidR="002F0E64">
        <w:rPr>
          <w:rFonts w:ascii="Times New Roman" w:hAnsi="Times New Roman"/>
          <w:sz w:val="24"/>
          <w:szCs w:val="24"/>
        </w:rPr>
        <w:t xml:space="preserve">fluoride removal </w:t>
      </w:r>
      <w:r w:rsidR="00347A23">
        <w:rPr>
          <w:rFonts w:ascii="Times New Roman" w:hAnsi="Times New Roman"/>
          <w:sz w:val="24"/>
          <w:szCs w:val="24"/>
        </w:rPr>
        <w:t xml:space="preserve">capacities were </w:t>
      </w:r>
      <w:r w:rsidR="002F0E64">
        <w:rPr>
          <w:rFonts w:ascii="Times New Roman" w:hAnsi="Times New Roman"/>
          <w:sz w:val="24"/>
          <w:szCs w:val="24"/>
        </w:rPr>
        <w:t>normalized</w:t>
      </w:r>
      <w:r w:rsidR="002F0E64" w:rsidRPr="00FD0554">
        <w:rPr>
          <w:rFonts w:ascii="Times New Roman" w:hAnsi="Times New Roman"/>
          <w:sz w:val="24"/>
          <w:szCs w:val="24"/>
        </w:rPr>
        <w:t xml:space="preserve"> by metal loading</w:t>
      </w:r>
      <w:proofErr w:type="gramEnd"/>
      <w:r w:rsidR="002F0E64" w:rsidRPr="00FD0554">
        <w:rPr>
          <w:rFonts w:ascii="Times New Roman" w:hAnsi="Times New Roman"/>
          <w:sz w:val="24"/>
          <w:szCs w:val="24"/>
        </w:rPr>
        <w:t xml:space="preserve">.  This </w:t>
      </w:r>
      <w:r w:rsidR="002F0E64">
        <w:rPr>
          <w:rFonts w:ascii="Times New Roman" w:hAnsi="Times New Roman"/>
          <w:sz w:val="24"/>
          <w:szCs w:val="24"/>
        </w:rPr>
        <w:t>inefficiency can</w:t>
      </w:r>
      <w:r w:rsidR="002F0E64" w:rsidRPr="00FD0554">
        <w:rPr>
          <w:rFonts w:ascii="Times New Roman" w:hAnsi="Times New Roman"/>
          <w:sz w:val="24"/>
          <w:szCs w:val="24"/>
        </w:rPr>
        <w:t xml:space="preserve"> likely be attributed to</w:t>
      </w:r>
      <w:r w:rsidR="002F0E64">
        <w:rPr>
          <w:rFonts w:ascii="Times New Roman" w:hAnsi="Times New Roman"/>
          <w:sz w:val="24"/>
          <w:szCs w:val="24"/>
        </w:rPr>
        <w:t xml:space="preserve"> </w:t>
      </w:r>
      <w:r w:rsidR="00347A23">
        <w:rPr>
          <w:rFonts w:ascii="Times New Roman" w:hAnsi="Times New Roman"/>
          <w:sz w:val="24"/>
          <w:szCs w:val="24"/>
        </w:rPr>
        <w:t>large amounts of</w:t>
      </w:r>
      <w:r w:rsidR="002F0E64">
        <w:rPr>
          <w:rFonts w:ascii="Times New Roman" w:hAnsi="Times New Roman"/>
          <w:sz w:val="24"/>
          <w:szCs w:val="24"/>
        </w:rPr>
        <w:t xml:space="preserve"> iron particles blocking the wood char pores, </w:t>
      </w:r>
      <w:r w:rsidR="00347A23">
        <w:rPr>
          <w:rFonts w:ascii="Times New Roman" w:hAnsi="Times New Roman"/>
          <w:sz w:val="24"/>
          <w:szCs w:val="24"/>
        </w:rPr>
        <w:t>thus preventing</w:t>
      </w:r>
      <w:r w:rsidR="002F0E64">
        <w:rPr>
          <w:rFonts w:ascii="Times New Roman" w:hAnsi="Times New Roman"/>
          <w:sz w:val="24"/>
          <w:szCs w:val="24"/>
        </w:rPr>
        <w:t xml:space="preserve"> the full use of </w:t>
      </w:r>
      <w:r w:rsidR="00347A23">
        <w:rPr>
          <w:rFonts w:ascii="Times New Roman" w:hAnsi="Times New Roman"/>
          <w:sz w:val="24"/>
          <w:szCs w:val="24"/>
        </w:rPr>
        <w:t xml:space="preserve">internal wood char </w:t>
      </w:r>
      <w:r w:rsidR="002F0E64">
        <w:rPr>
          <w:rFonts w:ascii="Times New Roman" w:hAnsi="Times New Roman"/>
          <w:sz w:val="24"/>
          <w:szCs w:val="24"/>
        </w:rPr>
        <w:t xml:space="preserve">pore space and </w:t>
      </w:r>
      <w:r w:rsidR="00347A23">
        <w:rPr>
          <w:rFonts w:ascii="Times New Roman" w:hAnsi="Times New Roman"/>
          <w:sz w:val="24"/>
          <w:szCs w:val="24"/>
        </w:rPr>
        <w:t>access to iron oxides</w:t>
      </w:r>
      <w:r w:rsidR="002F0E64">
        <w:rPr>
          <w:rFonts w:ascii="Times New Roman" w:hAnsi="Times New Roman"/>
          <w:sz w:val="24"/>
          <w:szCs w:val="24"/>
        </w:rPr>
        <w:t xml:space="preserve"> that may have incorporated into the wood char below the surface.  In contrast, </w:t>
      </w:r>
      <w:r w:rsidR="002F0E64" w:rsidRPr="00FD0554">
        <w:rPr>
          <w:rFonts w:ascii="Times New Roman" w:hAnsi="Times New Roman"/>
          <w:sz w:val="24"/>
          <w:szCs w:val="24"/>
        </w:rPr>
        <w:t xml:space="preserve">aluminum chloride </w:t>
      </w:r>
      <w:r w:rsidR="002F0E64">
        <w:rPr>
          <w:rFonts w:ascii="Times New Roman" w:hAnsi="Times New Roman"/>
          <w:sz w:val="24"/>
          <w:szCs w:val="24"/>
        </w:rPr>
        <w:t>amended</w:t>
      </w:r>
      <w:r w:rsidR="002F0E64" w:rsidRPr="00FD0554">
        <w:rPr>
          <w:rFonts w:ascii="Times New Roman" w:hAnsi="Times New Roman"/>
          <w:sz w:val="24"/>
          <w:szCs w:val="24"/>
        </w:rPr>
        <w:t xml:space="preserve"> wood char showed the lowest metal loading</w:t>
      </w:r>
      <w:r w:rsidR="00347A23">
        <w:rPr>
          <w:rFonts w:ascii="Times New Roman" w:hAnsi="Times New Roman"/>
          <w:sz w:val="24"/>
          <w:szCs w:val="24"/>
        </w:rPr>
        <w:t xml:space="preserve"> percentage yet had</w:t>
      </w:r>
      <w:r w:rsidR="002F0E64" w:rsidRPr="00FD0554">
        <w:rPr>
          <w:rFonts w:ascii="Times New Roman" w:hAnsi="Times New Roman"/>
          <w:sz w:val="24"/>
          <w:szCs w:val="24"/>
        </w:rPr>
        <w:t xml:space="preserve"> the highest </w:t>
      </w:r>
      <w:r w:rsidR="00347A23">
        <w:rPr>
          <w:rFonts w:ascii="Times New Roman" w:hAnsi="Times New Roman"/>
          <w:sz w:val="24"/>
          <w:szCs w:val="24"/>
        </w:rPr>
        <w:t xml:space="preserve">removal efficiency </w:t>
      </w:r>
      <w:r w:rsidR="002F0E64" w:rsidRPr="00FD0554">
        <w:rPr>
          <w:rFonts w:ascii="Times New Roman" w:hAnsi="Times New Roman"/>
          <w:sz w:val="24"/>
          <w:szCs w:val="24"/>
        </w:rPr>
        <w:t xml:space="preserve">when </w:t>
      </w:r>
      <w:proofErr w:type="gramStart"/>
      <w:r w:rsidR="00347A23">
        <w:rPr>
          <w:rFonts w:ascii="Times New Roman" w:hAnsi="Times New Roman"/>
          <w:sz w:val="24"/>
          <w:szCs w:val="24"/>
        </w:rPr>
        <w:t xml:space="preserve">removal capacities were </w:t>
      </w:r>
      <w:r w:rsidR="002F0E64" w:rsidRPr="00FD0554">
        <w:rPr>
          <w:rFonts w:ascii="Times New Roman" w:hAnsi="Times New Roman"/>
          <w:sz w:val="24"/>
          <w:szCs w:val="24"/>
        </w:rPr>
        <w:t xml:space="preserve">normalized by </w:t>
      </w:r>
      <w:r w:rsidR="002F0E64">
        <w:rPr>
          <w:rFonts w:ascii="Times New Roman" w:hAnsi="Times New Roman"/>
          <w:sz w:val="24"/>
          <w:szCs w:val="24"/>
        </w:rPr>
        <w:t xml:space="preserve">both metal </w:t>
      </w:r>
      <w:r w:rsidR="002F0E64" w:rsidRPr="00FD0554">
        <w:rPr>
          <w:rFonts w:ascii="Times New Roman" w:hAnsi="Times New Roman"/>
          <w:sz w:val="24"/>
          <w:szCs w:val="24"/>
        </w:rPr>
        <w:t>con</w:t>
      </w:r>
      <w:r w:rsidR="00347A23">
        <w:rPr>
          <w:rFonts w:ascii="Times New Roman" w:hAnsi="Times New Roman"/>
          <w:sz w:val="24"/>
          <w:szCs w:val="24"/>
        </w:rPr>
        <w:t>tent</w:t>
      </w:r>
      <w:r w:rsidR="005B0534">
        <w:rPr>
          <w:rFonts w:ascii="Times New Roman" w:hAnsi="Times New Roman"/>
          <w:sz w:val="24"/>
          <w:szCs w:val="24"/>
        </w:rPr>
        <w:t>s</w:t>
      </w:r>
      <w:r w:rsidR="00347A23">
        <w:rPr>
          <w:rFonts w:ascii="Times New Roman" w:hAnsi="Times New Roman"/>
          <w:sz w:val="24"/>
          <w:szCs w:val="24"/>
        </w:rPr>
        <w:t xml:space="preserve"> and specific surface area</w:t>
      </w:r>
      <w:r w:rsidR="005B0534">
        <w:rPr>
          <w:rFonts w:ascii="Times New Roman" w:hAnsi="Times New Roman"/>
          <w:sz w:val="24"/>
          <w:szCs w:val="24"/>
        </w:rPr>
        <w:t>s</w:t>
      </w:r>
      <w:proofErr w:type="gramEnd"/>
      <w:r w:rsidR="00347A23">
        <w:rPr>
          <w:rFonts w:ascii="Times New Roman" w:hAnsi="Times New Roman"/>
          <w:sz w:val="24"/>
          <w:szCs w:val="24"/>
        </w:rPr>
        <w:t>.  These results suggest a helpful area of</w:t>
      </w:r>
      <w:r w:rsidR="002F0E64" w:rsidRPr="00FD0554">
        <w:rPr>
          <w:rFonts w:ascii="Times New Roman" w:hAnsi="Times New Roman"/>
          <w:sz w:val="24"/>
          <w:szCs w:val="24"/>
        </w:rPr>
        <w:t xml:space="preserve"> future research</w:t>
      </w:r>
      <w:r w:rsidR="00347A23">
        <w:rPr>
          <w:rFonts w:ascii="Times New Roman" w:hAnsi="Times New Roman"/>
          <w:sz w:val="24"/>
          <w:szCs w:val="24"/>
        </w:rPr>
        <w:t xml:space="preserve">; investigating ways to further maximize fluoride removal capacity and efficient use </w:t>
      </w:r>
      <w:r w:rsidR="005B0534">
        <w:rPr>
          <w:rFonts w:ascii="Times New Roman" w:hAnsi="Times New Roman"/>
          <w:sz w:val="24"/>
          <w:szCs w:val="24"/>
        </w:rPr>
        <w:t>of</w:t>
      </w:r>
      <w:r w:rsidR="00347A23">
        <w:rPr>
          <w:rFonts w:ascii="Times New Roman" w:hAnsi="Times New Roman"/>
          <w:sz w:val="24"/>
          <w:szCs w:val="24"/>
        </w:rPr>
        <w:t xml:space="preserve"> metal amendments for this purpose.</w:t>
      </w:r>
      <w:r w:rsidR="00C4241C">
        <w:rPr>
          <w:rFonts w:ascii="Times New Roman" w:hAnsi="Times New Roman"/>
          <w:sz w:val="24"/>
          <w:szCs w:val="24"/>
        </w:rPr>
        <w:t xml:space="preserve"> Another hypothesis tested in this dissertation was that pretreating wood char with oxidizing agents would lower the </w:t>
      </w:r>
      <w:proofErr w:type="spellStart"/>
      <w:r w:rsidR="00C4241C">
        <w:rPr>
          <w:rFonts w:ascii="Times New Roman" w:hAnsi="Times New Roman"/>
          <w:sz w:val="24"/>
          <w:szCs w:val="24"/>
        </w:rPr>
        <w:t>pH</w:t>
      </w:r>
      <w:r w:rsidR="00C4241C" w:rsidRPr="00C4241C">
        <w:rPr>
          <w:rFonts w:ascii="Times New Roman" w:hAnsi="Times New Roman"/>
          <w:sz w:val="24"/>
          <w:szCs w:val="24"/>
          <w:vertAlign w:val="subscript"/>
        </w:rPr>
        <w:t>PZC</w:t>
      </w:r>
      <w:proofErr w:type="spellEnd"/>
      <w:r w:rsidR="00C4241C">
        <w:rPr>
          <w:rFonts w:ascii="Times New Roman" w:hAnsi="Times New Roman"/>
          <w:sz w:val="24"/>
          <w:szCs w:val="24"/>
        </w:rPr>
        <w:t xml:space="preserve">, thus, increasing metal loading onto the wood char due to the increased </w:t>
      </w:r>
      <w:r w:rsidR="00C4241C">
        <w:rPr>
          <w:rFonts w:ascii="Times New Roman" w:hAnsi="Times New Roman"/>
          <w:sz w:val="24"/>
          <w:szCs w:val="24"/>
        </w:rPr>
        <w:lastRenderedPageBreak/>
        <w:t xml:space="preserve">electrostatic attraction between the char surface and the metal oxides.  </w:t>
      </w:r>
      <w:r w:rsidR="00C548A9">
        <w:rPr>
          <w:rFonts w:ascii="Times New Roman" w:hAnsi="Times New Roman"/>
          <w:sz w:val="24"/>
          <w:szCs w:val="24"/>
        </w:rPr>
        <w:t xml:space="preserve">Results showed that pretreating wood char with </w:t>
      </w:r>
      <w:r w:rsidR="002F0E64" w:rsidRPr="00FD0554">
        <w:rPr>
          <w:rFonts w:ascii="Times New Roman" w:hAnsi="Times New Roman"/>
          <w:sz w:val="24"/>
          <w:szCs w:val="24"/>
        </w:rPr>
        <w:t xml:space="preserve">oxidizing agents </w:t>
      </w:r>
      <w:r w:rsidR="00C548A9">
        <w:rPr>
          <w:rFonts w:ascii="Times New Roman" w:hAnsi="Times New Roman"/>
          <w:sz w:val="24"/>
          <w:szCs w:val="24"/>
        </w:rPr>
        <w:t>did lower</w:t>
      </w:r>
      <w:r w:rsidR="002F0E64" w:rsidRPr="00FD0554">
        <w:rPr>
          <w:rFonts w:ascii="Times New Roman" w:hAnsi="Times New Roman"/>
          <w:sz w:val="24"/>
          <w:szCs w:val="24"/>
        </w:rPr>
        <w:t xml:space="preserve"> the </w:t>
      </w:r>
      <w:proofErr w:type="spellStart"/>
      <w:r w:rsidR="002F0E64">
        <w:rPr>
          <w:rFonts w:ascii="Times New Roman" w:hAnsi="Times New Roman"/>
          <w:sz w:val="24"/>
          <w:szCs w:val="24"/>
        </w:rPr>
        <w:t>pH</w:t>
      </w:r>
      <w:r w:rsidR="002F0E64" w:rsidRPr="002F32C3">
        <w:rPr>
          <w:rFonts w:ascii="Times New Roman" w:hAnsi="Times New Roman"/>
          <w:sz w:val="24"/>
          <w:szCs w:val="24"/>
          <w:vertAlign w:val="subscript"/>
        </w:rPr>
        <w:t>PZC</w:t>
      </w:r>
      <w:proofErr w:type="spellEnd"/>
      <w:r w:rsidR="002F0E64" w:rsidRPr="00FD0554">
        <w:rPr>
          <w:rFonts w:ascii="Times New Roman" w:hAnsi="Times New Roman"/>
          <w:sz w:val="24"/>
          <w:szCs w:val="24"/>
        </w:rPr>
        <w:t>, and in most cases</w:t>
      </w:r>
      <w:r w:rsidR="00C548A9">
        <w:rPr>
          <w:rFonts w:ascii="Times New Roman" w:hAnsi="Times New Roman"/>
          <w:sz w:val="24"/>
          <w:szCs w:val="24"/>
        </w:rPr>
        <w:t>, when the oxidizing agent was</w:t>
      </w:r>
      <w:r w:rsidR="002F0E64" w:rsidRPr="00FD0554">
        <w:rPr>
          <w:rFonts w:ascii="Times New Roman" w:hAnsi="Times New Roman"/>
          <w:sz w:val="24"/>
          <w:szCs w:val="24"/>
        </w:rPr>
        <w:t xml:space="preserve"> potassium permanganate</w:t>
      </w:r>
      <w:r w:rsidR="00C548A9">
        <w:rPr>
          <w:rFonts w:ascii="Times New Roman" w:hAnsi="Times New Roman"/>
          <w:sz w:val="24"/>
          <w:szCs w:val="24"/>
        </w:rPr>
        <w:t xml:space="preserve">, the lower </w:t>
      </w:r>
      <w:proofErr w:type="spellStart"/>
      <w:r w:rsidR="00C548A9">
        <w:rPr>
          <w:rFonts w:ascii="Times New Roman" w:hAnsi="Times New Roman"/>
          <w:sz w:val="24"/>
          <w:szCs w:val="24"/>
        </w:rPr>
        <w:t>pH</w:t>
      </w:r>
      <w:r w:rsidR="00C548A9" w:rsidRPr="002F32C3">
        <w:rPr>
          <w:rFonts w:ascii="Times New Roman" w:hAnsi="Times New Roman"/>
          <w:sz w:val="24"/>
          <w:szCs w:val="24"/>
          <w:vertAlign w:val="subscript"/>
        </w:rPr>
        <w:t>PZC</w:t>
      </w:r>
      <w:proofErr w:type="spellEnd"/>
      <w:r w:rsidR="00C548A9">
        <w:rPr>
          <w:rFonts w:ascii="Times New Roman" w:hAnsi="Times New Roman"/>
          <w:sz w:val="24"/>
          <w:szCs w:val="24"/>
          <w:vertAlign w:val="subscript"/>
        </w:rPr>
        <w:t xml:space="preserve"> </w:t>
      </w:r>
      <w:r w:rsidR="002744FD">
        <w:rPr>
          <w:rFonts w:ascii="Times New Roman" w:hAnsi="Times New Roman"/>
          <w:sz w:val="24"/>
          <w:szCs w:val="24"/>
        </w:rPr>
        <w:t>coinc</w:t>
      </w:r>
      <w:r w:rsidR="002744FD" w:rsidRPr="002744FD">
        <w:rPr>
          <w:rFonts w:ascii="Times New Roman" w:hAnsi="Times New Roman"/>
          <w:sz w:val="24"/>
          <w:szCs w:val="24"/>
        </w:rPr>
        <w:t>ided</w:t>
      </w:r>
      <w:r w:rsidR="002744FD">
        <w:rPr>
          <w:rFonts w:ascii="Times New Roman" w:hAnsi="Times New Roman"/>
          <w:sz w:val="24"/>
          <w:szCs w:val="24"/>
          <w:vertAlign w:val="subscript"/>
        </w:rPr>
        <w:t xml:space="preserve"> </w:t>
      </w:r>
      <w:r w:rsidR="002744FD">
        <w:rPr>
          <w:rFonts w:ascii="Times New Roman" w:hAnsi="Times New Roman"/>
          <w:sz w:val="24"/>
          <w:szCs w:val="24"/>
        </w:rPr>
        <w:t>with</w:t>
      </w:r>
      <w:r w:rsidR="002F0E64" w:rsidRPr="00FD0554">
        <w:rPr>
          <w:rFonts w:ascii="Times New Roman" w:hAnsi="Times New Roman"/>
          <w:sz w:val="24"/>
          <w:szCs w:val="24"/>
        </w:rPr>
        <w:t xml:space="preserve"> increased metal </w:t>
      </w:r>
      <w:r w:rsidR="002744FD">
        <w:rPr>
          <w:rFonts w:ascii="Times New Roman" w:hAnsi="Times New Roman"/>
          <w:sz w:val="24"/>
          <w:szCs w:val="24"/>
        </w:rPr>
        <w:t>loading</w:t>
      </w:r>
      <w:r w:rsidR="002F0E64" w:rsidRPr="00FD0554">
        <w:rPr>
          <w:rFonts w:ascii="Times New Roman" w:hAnsi="Times New Roman"/>
          <w:sz w:val="24"/>
          <w:szCs w:val="24"/>
        </w:rPr>
        <w:t xml:space="preserve">. </w:t>
      </w:r>
      <w:r w:rsidR="002744FD">
        <w:rPr>
          <w:rFonts w:ascii="Times New Roman" w:hAnsi="Times New Roman"/>
          <w:sz w:val="24"/>
          <w:szCs w:val="24"/>
        </w:rPr>
        <w:t xml:space="preserve">However, when hydrogen peroxide was used as the oxidizing agent, the </w:t>
      </w:r>
      <w:proofErr w:type="spellStart"/>
      <w:r w:rsidR="002744FD">
        <w:rPr>
          <w:rFonts w:ascii="Times New Roman" w:hAnsi="Times New Roman"/>
          <w:sz w:val="24"/>
          <w:szCs w:val="24"/>
        </w:rPr>
        <w:t>pH</w:t>
      </w:r>
      <w:r w:rsidR="002744FD" w:rsidRPr="002F32C3">
        <w:rPr>
          <w:rFonts w:ascii="Times New Roman" w:hAnsi="Times New Roman"/>
          <w:sz w:val="24"/>
          <w:szCs w:val="24"/>
          <w:vertAlign w:val="subscript"/>
        </w:rPr>
        <w:t>PZC</w:t>
      </w:r>
      <w:proofErr w:type="spellEnd"/>
      <w:r w:rsidR="002744FD" w:rsidRPr="00FD0554">
        <w:rPr>
          <w:rFonts w:ascii="Times New Roman" w:hAnsi="Times New Roman"/>
          <w:sz w:val="24"/>
          <w:szCs w:val="24"/>
        </w:rPr>
        <w:t xml:space="preserve"> </w:t>
      </w:r>
      <w:r w:rsidR="002744FD">
        <w:rPr>
          <w:rFonts w:ascii="Times New Roman" w:hAnsi="Times New Roman"/>
          <w:sz w:val="24"/>
          <w:szCs w:val="24"/>
        </w:rPr>
        <w:t>experienced a larger decrease, but this did not result in increased metal loading or improved fluoride removal in most cases.  W</w:t>
      </w:r>
      <w:r w:rsidR="002F0E64" w:rsidRPr="00FD0554">
        <w:rPr>
          <w:rFonts w:ascii="Times New Roman" w:hAnsi="Times New Roman"/>
          <w:sz w:val="24"/>
          <w:szCs w:val="24"/>
        </w:rPr>
        <w:t xml:space="preserve">ood char, when treated with </w:t>
      </w:r>
      <w:r w:rsidR="002744FD">
        <w:rPr>
          <w:rFonts w:ascii="Times New Roman" w:hAnsi="Times New Roman"/>
          <w:sz w:val="24"/>
          <w:szCs w:val="24"/>
        </w:rPr>
        <w:t xml:space="preserve">strong oxidizing agents, </w:t>
      </w:r>
      <w:r w:rsidR="002F0E64" w:rsidRPr="00FD0554">
        <w:rPr>
          <w:rFonts w:ascii="Times New Roman" w:hAnsi="Times New Roman"/>
          <w:sz w:val="24"/>
          <w:szCs w:val="24"/>
        </w:rPr>
        <w:t>h</w:t>
      </w:r>
      <w:r w:rsidR="00343CAF">
        <w:rPr>
          <w:rFonts w:ascii="Times New Roman" w:hAnsi="Times New Roman"/>
          <w:sz w:val="24"/>
          <w:szCs w:val="24"/>
        </w:rPr>
        <w:t>ydrogen peroxide or nitric acid</w:t>
      </w:r>
      <w:r w:rsidR="002744FD">
        <w:rPr>
          <w:rFonts w:ascii="Times New Roman" w:hAnsi="Times New Roman"/>
          <w:sz w:val="24"/>
          <w:szCs w:val="24"/>
        </w:rPr>
        <w:t>,</w:t>
      </w:r>
      <w:r w:rsidR="002F0E64" w:rsidRPr="00FD0554">
        <w:rPr>
          <w:rFonts w:ascii="Times New Roman" w:hAnsi="Times New Roman"/>
          <w:sz w:val="24"/>
          <w:szCs w:val="24"/>
        </w:rPr>
        <w:t xml:space="preserve"> </w:t>
      </w:r>
      <w:r w:rsidR="008D50C0">
        <w:rPr>
          <w:rFonts w:ascii="Times New Roman" w:hAnsi="Times New Roman"/>
          <w:sz w:val="24"/>
          <w:szCs w:val="24"/>
        </w:rPr>
        <w:t>lost</w:t>
      </w:r>
      <w:r w:rsidR="002744FD">
        <w:rPr>
          <w:rFonts w:ascii="Times New Roman" w:hAnsi="Times New Roman"/>
          <w:sz w:val="24"/>
          <w:szCs w:val="24"/>
        </w:rPr>
        <w:t xml:space="preserve"> a large portion of specific surface area, likely due to damage to the internal pore walls caused by strong oxidation</w:t>
      </w:r>
      <w:r w:rsidR="002F0E64" w:rsidRPr="00FD0554">
        <w:rPr>
          <w:rFonts w:ascii="Times New Roman" w:hAnsi="Times New Roman"/>
          <w:sz w:val="24"/>
          <w:szCs w:val="24"/>
        </w:rPr>
        <w:t xml:space="preserve">. This </w:t>
      </w:r>
      <w:r w:rsidR="00A4723E">
        <w:rPr>
          <w:rFonts w:ascii="Times New Roman" w:hAnsi="Times New Roman"/>
          <w:sz w:val="24"/>
          <w:szCs w:val="24"/>
        </w:rPr>
        <w:t>research</w:t>
      </w:r>
      <w:r w:rsidR="005B0534">
        <w:rPr>
          <w:rFonts w:ascii="Times New Roman" w:hAnsi="Times New Roman"/>
          <w:sz w:val="24"/>
          <w:szCs w:val="24"/>
        </w:rPr>
        <w:t xml:space="preserve"> </w:t>
      </w:r>
      <w:r w:rsidR="002744FD">
        <w:rPr>
          <w:rFonts w:ascii="Times New Roman" w:hAnsi="Times New Roman"/>
          <w:sz w:val="24"/>
          <w:szCs w:val="24"/>
        </w:rPr>
        <w:t>systematically studied</w:t>
      </w:r>
      <w:r w:rsidR="002F0E64" w:rsidRPr="00FD0554">
        <w:rPr>
          <w:rFonts w:ascii="Times New Roman" w:hAnsi="Times New Roman"/>
          <w:sz w:val="24"/>
          <w:szCs w:val="24"/>
        </w:rPr>
        <w:t xml:space="preserve"> one starting material with </w:t>
      </w:r>
      <w:r w:rsidR="002F0E64">
        <w:rPr>
          <w:rFonts w:ascii="Times New Roman" w:hAnsi="Times New Roman"/>
          <w:sz w:val="24"/>
          <w:szCs w:val="24"/>
        </w:rPr>
        <w:t xml:space="preserve">several </w:t>
      </w:r>
      <w:r w:rsidR="002F0E64" w:rsidRPr="00FD0554">
        <w:rPr>
          <w:rFonts w:ascii="Times New Roman" w:hAnsi="Times New Roman"/>
          <w:sz w:val="24"/>
          <w:szCs w:val="24"/>
        </w:rPr>
        <w:t xml:space="preserve">oxidizing agents </w:t>
      </w:r>
      <w:r w:rsidR="002744FD">
        <w:rPr>
          <w:rFonts w:ascii="Times New Roman" w:hAnsi="Times New Roman"/>
          <w:sz w:val="24"/>
          <w:szCs w:val="24"/>
        </w:rPr>
        <w:t xml:space="preserve">and metal amendment processes, which is helpful towards considering which area of study has the most merit for future work.  </w:t>
      </w:r>
      <w:r w:rsidR="002F0E64" w:rsidRPr="00FD0554">
        <w:rPr>
          <w:rFonts w:ascii="Times New Roman" w:hAnsi="Times New Roman"/>
          <w:sz w:val="24"/>
          <w:szCs w:val="24"/>
        </w:rPr>
        <w:t>The conclusions from this work suggest that iron oxide amendment processes should be further explored for f</w:t>
      </w:r>
      <w:r w:rsidR="005B0534">
        <w:rPr>
          <w:rFonts w:ascii="Times New Roman" w:hAnsi="Times New Roman"/>
          <w:sz w:val="24"/>
          <w:szCs w:val="24"/>
        </w:rPr>
        <w:t>luoride removal, particularly in</w:t>
      </w:r>
      <w:r w:rsidR="002F0E64" w:rsidRPr="00FD0554">
        <w:rPr>
          <w:rFonts w:ascii="Times New Roman" w:hAnsi="Times New Roman"/>
          <w:sz w:val="24"/>
          <w:szCs w:val="24"/>
        </w:rPr>
        <w:t xml:space="preserve"> geographic areas where iron amendment materials are readily available.  Additionally, future work assessing fluoride removal mechanisms and investigating ways to enhance metal loading onto wood char can be useful to the community working on fluoride removal from drinking water. </w:t>
      </w:r>
      <w:r w:rsidR="002744FD">
        <w:rPr>
          <w:rFonts w:ascii="Times New Roman" w:hAnsi="Times New Roman"/>
          <w:sz w:val="24"/>
          <w:szCs w:val="24"/>
        </w:rPr>
        <w:t xml:space="preserve"> Specific studies should be done to determine the optimal way to amend wood char, or other </w:t>
      </w:r>
      <w:proofErr w:type="spellStart"/>
      <w:r w:rsidR="002744FD">
        <w:rPr>
          <w:rFonts w:ascii="Times New Roman" w:hAnsi="Times New Roman"/>
          <w:sz w:val="24"/>
          <w:szCs w:val="24"/>
        </w:rPr>
        <w:t>biochars</w:t>
      </w:r>
      <w:proofErr w:type="spellEnd"/>
      <w:r w:rsidR="002744FD">
        <w:rPr>
          <w:rFonts w:ascii="Times New Roman" w:hAnsi="Times New Roman"/>
          <w:sz w:val="24"/>
          <w:szCs w:val="24"/>
        </w:rPr>
        <w:t xml:space="preserve">, with iron oxides to efficiently use the iron oxides and gain maximum fluoride removal.  Additionally, surface functional groups should be assessed for each amendment or pretreatment </w:t>
      </w:r>
      <w:r w:rsidR="005B0534">
        <w:rPr>
          <w:rFonts w:ascii="Times New Roman" w:hAnsi="Times New Roman"/>
          <w:sz w:val="24"/>
          <w:szCs w:val="24"/>
        </w:rPr>
        <w:t xml:space="preserve">method </w:t>
      </w:r>
      <w:r w:rsidR="002744FD">
        <w:rPr>
          <w:rFonts w:ascii="Times New Roman" w:hAnsi="Times New Roman"/>
          <w:sz w:val="24"/>
          <w:szCs w:val="24"/>
        </w:rPr>
        <w:t xml:space="preserve">to better understand the interactions occurring at each step in order to determine the best </w:t>
      </w:r>
      <w:r w:rsidR="00EF01BC">
        <w:rPr>
          <w:rFonts w:ascii="Times New Roman" w:hAnsi="Times New Roman"/>
          <w:sz w:val="24"/>
          <w:szCs w:val="24"/>
        </w:rPr>
        <w:t>method (that is also feasible in developing regions)</w:t>
      </w:r>
      <w:r w:rsidR="002744FD">
        <w:rPr>
          <w:rFonts w:ascii="Times New Roman" w:hAnsi="Times New Roman"/>
          <w:sz w:val="24"/>
          <w:szCs w:val="24"/>
        </w:rPr>
        <w:t xml:space="preserve"> to produce highly effective fluori</w:t>
      </w:r>
      <w:r w:rsidR="00EF01BC">
        <w:rPr>
          <w:rFonts w:ascii="Times New Roman" w:hAnsi="Times New Roman"/>
          <w:sz w:val="24"/>
          <w:szCs w:val="24"/>
        </w:rPr>
        <w:t>de removal materials</w:t>
      </w:r>
      <w:r w:rsidR="002744FD">
        <w:rPr>
          <w:rFonts w:ascii="Times New Roman" w:hAnsi="Times New Roman"/>
          <w:sz w:val="24"/>
          <w:szCs w:val="24"/>
        </w:rPr>
        <w:t xml:space="preserve">.  </w:t>
      </w:r>
    </w:p>
    <w:p w14:paraId="6CBE1498" w14:textId="3D393B84" w:rsidR="002F0E64" w:rsidRPr="00C72E04" w:rsidRDefault="002F0E64" w:rsidP="002F0E64">
      <w:pPr>
        <w:widowControl w:val="0"/>
        <w:autoSpaceDE w:val="0"/>
        <w:autoSpaceDN w:val="0"/>
        <w:adjustRightInd w:val="0"/>
        <w:spacing w:after="0" w:line="480" w:lineRule="auto"/>
        <w:ind w:firstLine="720"/>
        <w:jc w:val="both"/>
        <w:rPr>
          <w:rFonts w:ascii="Times New Roman" w:eastAsia="JansonText-Roman" w:hAnsi="Times New Roman"/>
          <w:b/>
          <w:sz w:val="24"/>
          <w:szCs w:val="24"/>
        </w:rPr>
      </w:pPr>
      <w:r>
        <w:rPr>
          <w:rFonts w:ascii="Times New Roman" w:hAnsi="Times New Roman"/>
          <w:sz w:val="24"/>
          <w:szCs w:val="24"/>
        </w:rPr>
        <w:t xml:space="preserve">When combined </w:t>
      </w:r>
      <w:r w:rsidR="00EF7994">
        <w:rPr>
          <w:rFonts w:ascii="Times New Roman" w:hAnsi="Times New Roman"/>
          <w:sz w:val="24"/>
          <w:szCs w:val="24"/>
        </w:rPr>
        <w:t>together</w:t>
      </w:r>
      <w:r w:rsidR="001D2DFF">
        <w:rPr>
          <w:rFonts w:ascii="Times New Roman" w:hAnsi="Times New Roman"/>
          <w:sz w:val="24"/>
          <w:szCs w:val="24"/>
        </w:rPr>
        <w:t>,</w:t>
      </w:r>
      <w:r w:rsidR="00EF7994">
        <w:rPr>
          <w:rFonts w:ascii="Times New Roman" w:hAnsi="Times New Roman"/>
          <w:sz w:val="24"/>
          <w:szCs w:val="24"/>
        </w:rPr>
        <w:t xml:space="preserve"> </w:t>
      </w:r>
      <w:r>
        <w:rPr>
          <w:rFonts w:ascii="Times New Roman" w:hAnsi="Times New Roman"/>
          <w:sz w:val="24"/>
          <w:szCs w:val="24"/>
        </w:rPr>
        <w:t xml:space="preserve">the </w:t>
      </w:r>
      <w:r w:rsidR="00A4723E">
        <w:rPr>
          <w:rFonts w:ascii="Times New Roman" w:hAnsi="Times New Roman"/>
          <w:sz w:val="24"/>
          <w:szCs w:val="24"/>
        </w:rPr>
        <w:t>research reported in this</w:t>
      </w:r>
      <w:r>
        <w:rPr>
          <w:rFonts w:ascii="Times New Roman" w:hAnsi="Times New Roman"/>
          <w:sz w:val="24"/>
          <w:szCs w:val="24"/>
        </w:rPr>
        <w:t xml:space="preserve"> dissertation contribute</w:t>
      </w:r>
      <w:r w:rsidR="00A4723E">
        <w:rPr>
          <w:rFonts w:ascii="Times New Roman" w:hAnsi="Times New Roman"/>
          <w:sz w:val="24"/>
          <w:szCs w:val="24"/>
        </w:rPr>
        <w:t>s</w:t>
      </w:r>
      <w:r>
        <w:rPr>
          <w:rFonts w:ascii="Times New Roman" w:hAnsi="Times New Roman"/>
          <w:sz w:val="24"/>
          <w:szCs w:val="24"/>
        </w:rPr>
        <w:t xml:space="preserve"> to </w:t>
      </w:r>
      <w:r>
        <w:rPr>
          <w:rFonts w:ascii="Times New Roman" w:hAnsi="Times New Roman"/>
          <w:sz w:val="24"/>
          <w:szCs w:val="24"/>
        </w:rPr>
        <w:lastRenderedPageBreak/>
        <w:t>the body of knowledge surround</w:t>
      </w:r>
      <w:r w:rsidR="00EF7994">
        <w:rPr>
          <w:rFonts w:ascii="Times New Roman" w:hAnsi="Times New Roman"/>
          <w:sz w:val="24"/>
          <w:szCs w:val="24"/>
        </w:rPr>
        <w:t>ing</w:t>
      </w:r>
      <w:r>
        <w:rPr>
          <w:rFonts w:ascii="Times New Roman" w:hAnsi="Times New Roman"/>
          <w:sz w:val="24"/>
          <w:szCs w:val="24"/>
        </w:rPr>
        <w:t xml:space="preserve"> technologies for removing fluoride from drinking water.  The technologies and ideas </w:t>
      </w:r>
      <w:r w:rsidR="00EF7994">
        <w:rPr>
          <w:rFonts w:ascii="Times New Roman" w:hAnsi="Times New Roman"/>
          <w:sz w:val="24"/>
          <w:szCs w:val="24"/>
        </w:rPr>
        <w:t xml:space="preserve">that were </w:t>
      </w:r>
      <w:r w:rsidR="001D2DFF">
        <w:rPr>
          <w:rFonts w:ascii="Times New Roman" w:hAnsi="Times New Roman"/>
          <w:sz w:val="24"/>
          <w:szCs w:val="24"/>
        </w:rPr>
        <w:t xml:space="preserve">evaluated </w:t>
      </w:r>
      <w:r>
        <w:rPr>
          <w:rFonts w:ascii="Times New Roman" w:hAnsi="Times New Roman"/>
          <w:sz w:val="24"/>
          <w:szCs w:val="24"/>
        </w:rPr>
        <w:t xml:space="preserve">focused on improving knowledge about existing sustainable and inexpensive fluoride </w:t>
      </w:r>
      <w:r w:rsidR="000D2AC1">
        <w:rPr>
          <w:rFonts w:ascii="Times New Roman" w:hAnsi="Times New Roman"/>
          <w:sz w:val="24"/>
          <w:szCs w:val="24"/>
        </w:rPr>
        <w:t>adsorption</w:t>
      </w:r>
      <w:r>
        <w:rPr>
          <w:rFonts w:ascii="Times New Roman" w:hAnsi="Times New Roman"/>
          <w:sz w:val="24"/>
          <w:szCs w:val="24"/>
        </w:rPr>
        <w:t xml:space="preserve"> technologies</w:t>
      </w:r>
      <w:r w:rsidR="000D2AC1">
        <w:rPr>
          <w:rFonts w:ascii="Times New Roman" w:hAnsi="Times New Roman"/>
          <w:sz w:val="24"/>
          <w:szCs w:val="24"/>
        </w:rPr>
        <w:t>.  This dissertation both assess</w:t>
      </w:r>
      <w:r w:rsidR="00A4723E">
        <w:rPr>
          <w:rFonts w:ascii="Times New Roman" w:hAnsi="Times New Roman"/>
          <w:sz w:val="24"/>
          <w:szCs w:val="24"/>
        </w:rPr>
        <w:t>ed</w:t>
      </w:r>
      <w:r w:rsidR="000D2AC1">
        <w:rPr>
          <w:rFonts w:ascii="Times New Roman" w:hAnsi="Times New Roman"/>
          <w:sz w:val="24"/>
          <w:szCs w:val="24"/>
        </w:rPr>
        <w:t xml:space="preserve"> new options for fluoride removal and </w:t>
      </w:r>
      <w:r w:rsidR="00A4723E">
        <w:rPr>
          <w:rFonts w:ascii="Times New Roman" w:hAnsi="Times New Roman"/>
          <w:sz w:val="24"/>
          <w:szCs w:val="24"/>
        </w:rPr>
        <w:t>evaluated</w:t>
      </w:r>
      <w:r w:rsidR="000D2AC1">
        <w:rPr>
          <w:rFonts w:ascii="Times New Roman" w:hAnsi="Times New Roman"/>
          <w:sz w:val="24"/>
          <w:szCs w:val="24"/>
        </w:rPr>
        <w:t xml:space="preserve"> methods for improving an existing one (bone char).   </w:t>
      </w:r>
      <w:r>
        <w:rPr>
          <w:rFonts w:ascii="Times New Roman" w:hAnsi="Times New Roman"/>
          <w:sz w:val="24"/>
          <w:szCs w:val="24"/>
        </w:rPr>
        <w:t xml:space="preserve">In particular this work </w:t>
      </w:r>
      <w:r w:rsidR="00EF01BC">
        <w:rPr>
          <w:rFonts w:ascii="Times New Roman" w:hAnsi="Times New Roman"/>
          <w:sz w:val="24"/>
          <w:szCs w:val="24"/>
        </w:rPr>
        <w:t>offered</w:t>
      </w:r>
      <w:r w:rsidR="00162E3F">
        <w:rPr>
          <w:rFonts w:ascii="Times New Roman" w:hAnsi="Times New Roman"/>
          <w:sz w:val="24"/>
          <w:szCs w:val="24"/>
        </w:rPr>
        <w:t xml:space="preserve"> the following:</w:t>
      </w:r>
      <w:r>
        <w:rPr>
          <w:rFonts w:ascii="Times New Roman" w:hAnsi="Times New Roman"/>
          <w:sz w:val="24"/>
          <w:szCs w:val="24"/>
        </w:rPr>
        <w:t xml:space="preserve"> RSSCT principles </w:t>
      </w:r>
      <w:r w:rsidR="00EF01BC">
        <w:rPr>
          <w:rFonts w:ascii="Times New Roman" w:hAnsi="Times New Roman"/>
          <w:sz w:val="24"/>
          <w:szCs w:val="24"/>
        </w:rPr>
        <w:t xml:space="preserve">showed promise for scale </w:t>
      </w:r>
      <w:r w:rsidR="00A4723E">
        <w:rPr>
          <w:rFonts w:ascii="Times New Roman" w:hAnsi="Times New Roman"/>
          <w:sz w:val="24"/>
          <w:szCs w:val="24"/>
        </w:rPr>
        <w:t xml:space="preserve">up and design </w:t>
      </w:r>
      <w:r w:rsidR="00EF01BC">
        <w:rPr>
          <w:rFonts w:ascii="Times New Roman" w:hAnsi="Times New Roman"/>
          <w:sz w:val="24"/>
          <w:szCs w:val="24"/>
        </w:rPr>
        <w:t>of</w:t>
      </w:r>
      <w:r w:rsidR="00A4723E">
        <w:rPr>
          <w:rFonts w:ascii="Times New Roman" w:hAnsi="Times New Roman"/>
          <w:sz w:val="24"/>
          <w:szCs w:val="24"/>
        </w:rPr>
        <w:t xml:space="preserve"> </w:t>
      </w:r>
      <w:r>
        <w:rPr>
          <w:rFonts w:ascii="Times New Roman" w:hAnsi="Times New Roman"/>
          <w:sz w:val="24"/>
          <w:szCs w:val="24"/>
        </w:rPr>
        <w:t xml:space="preserve">bone char </w:t>
      </w:r>
      <w:r w:rsidR="00A4723E">
        <w:rPr>
          <w:rFonts w:ascii="Times New Roman" w:hAnsi="Times New Roman"/>
          <w:sz w:val="24"/>
          <w:szCs w:val="24"/>
        </w:rPr>
        <w:t>systems</w:t>
      </w:r>
      <w:r>
        <w:rPr>
          <w:rFonts w:ascii="Times New Roman" w:hAnsi="Times New Roman"/>
          <w:sz w:val="24"/>
          <w:szCs w:val="24"/>
        </w:rPr>
        <w:t xml:space="preserve">, wood char </w:t>
      </w:r>
      <w:r w:rsidR="000D2AC1">
        <w:rPr>
          <w:rFonts w:ascii="Times New Roman" w:hAnsi="Times New Roman"/>
          <w:sz w:val="24"/>
          <w:szCs w:val="24"/>
        </w:rPr>
        <w:t>can be effective for fluoride removal</w:t>
      </w:r>
      <w:r>
        <w:rPr>
          <w:rFonts w:ascii="Times New Roman" w:hAnsi="Times New Roman"/>
          <w:sz w:val="24"/>
          <w:szCs w:val="24"/>
        </w:rPr>
        <w:t xml:space="preserve"> when amen</w:t>
      </w:r>
      <w:r w:rsidR="000D2AC1">
        <w:rPr>
          <w:rFonts w:ascii="Times New Roman" w:hAnsi="Times New Roman"/>
          <w:sz w:val="24"/>
          <w:szCs w:val="24"/>
        </w:rPr>
        <w:t>ded with aluminum or iron oxide</w:t>
      </w:r>
      <w:r w:rsidR="00EF01BC">
        <w:rPr>
          <w:rFonts w:ascii="Times New Roman" w:hAnsi="Times New Roman"/>
          <w:sz w:val="24"/>
          <w:szCs w:val="24"/>
        </w:rPr>
        <w:t>s</w:t>
      </w:r>
      <w:r w:rsidR="00162E3F">
        <w:rPr>
          <w:rFonts w:ascii="Times New Roman" w:hAnsi="Times New Roman"/>
          <w:sz w:val="24"/>
          <w:szCs w:val="24"/>
        </w:rPr>
        <w:t>,</w:t>
      </w:r>
      <w:r w:rsidR="00A4723E">
        <w:rPr>
          <w:rFonts w:ascii="Times New Roman" w:hAnsi="Times New Roman"/>
          <w:sz w:val="24"/>
          <w:szCs w:val="24"/>
        </w:rPr>
        <w:t xml:space="preserve"> iron oxide amendments proved effective</w:t>
      </w:r>
      <w:r w:rsidR="000D2AC1">
        <w:rPr>
          <w:rFonts w:ascii="Times New Roman" w:hAnsi="Times New Roman"/>
          <w:sz w:val="24"/>
          <w:szCs w:val="24"/>
        </w:rPr>
        <w:t xml:space="preserve"> for fluoride </w:t>
      </w:r>
      <w:r w:rsidR="00A4723E">
        <w:rPr>
          <w:rFonts w:ascii="Times New Roman" w:hAnsi="Times New Roman"/>
          <w:sz w:val="24"/>
          <w:szCs w:val="24"/>
        </w:rPr>
        <w:t>and should be further evaluated</w:t>
      </w:r>
      <w:r w:rsidR="00162E3F">
        <w:rPr>
          <w:rFonts w:ascii="Times New Roman" w:hAnsi="Times New Roman"/>
          <w:sz w:val="24"/>
          <w:szCs w:val="24"/>
        </w:rPr>
        <w:t xml:space="preserve">, and </w:t>
      </w:r>
      <w:r>
        <w:rPr>
          <w:rFonts w:ascii="Times New Roman" w:hAnsi="Times New Roman"/>
          <w:sz w:val="24"/>
          <w:szCs w:val="24"/>
        </w:rPr>
        <w:t>pretreatment with oxidizing agents, while not necessarily practical</w:t>
      </w:r>
      <w:r w:rsidR="00162E3F">
        <w:rPr>
          <w:rFonts w:ascii="Times New Roman" w:hAnsi="Times New Roman"/>
          <w:sz w:val="24"/>
          <w:szCs w:val="24"/>
        </w:rPr>
        <w:t xml:space="preserve"> in the field</w:t>
      </w:r>
      <w:r>
        <w:rPr>
          <w:rFonts w:ascii="Times New Roman" w:hAnsi="Times New Roman"/>
          <w:sz w:val="24"/>
          <w:szCs w:val="24"/>
        </w:rPr>
        <w:t xml:space="preserve">, is an option that can alter surface chemistry and metal loading of wood char, potentially for the benefit of fluoride removal. </w:t>
      </w:r>
      <w:r w:rsidR="001757BB">
        <w:rPr>
          <w:rFonts w:ascii="Times New Roman" w:hAnsi="Times New Roman"/>
          <w:sz w:val="24"/>
          <w:szCs w:val="24"/>
        </w:rPr>
        <w:t>While this dissertation offered many helpful conclusions for researchers and practitioners, there is still considerable work to be done to advance the field of fluoride removal and alternative water supply to mitigate the issue of 200 million people around the world consuming elevated fluoride concentrations</w:t>
      </w:r>
      <w:r w:rsidR="00EF01BC">
        <w:rPr>
          <w:rFonts w:ascii="Times New Roman" w:hAnsi="Times New Roman"/>
          <w:sz w:val="24"/>
          <w:szCs w:val="24"/>
        </w:rPr>
        <w:t xml:space="preserve"> in drinking water</w:t>
      </w:r>
      <w:r w:rsidR="001757BB">
        <w:rPr>
          <w:rFonts w:ascii="Times New Roman" w:hAnsi="Times New Roman"/>
          <w:sz w:val="24"/>
          <w:szCs w:val="24"/>
        </w:rPr>
        <w:t xml:space="preserve">.  </w:t>
      </w:r>
    </w:p>
    <w:p w14:paraId="78E42425" w14:textId="77777777" w:rsidR="004202AE" w:rsidRPr="002A446C" w:rsidRDefault="004202AE" w:rsidP="002A446C">
      <w:pPr>
        <w:pStyle w:val="Bibliography"/>
        <w:spacing w:line="480" w:lineRule="auto"/>
        <w:rPr>
          <w:rFonts w:ascii="Times New Roman" w:hAnsi="Times New Roman"/>
          <w:sz w:val="24"/>
          <w:szCs w:val="24"/>
        </w:rPr>
      </w:pPr>
    </w:p>
    <w:p w14:paraId="311CB9CC" w14:textId="77777777" w:rsidR="00344574" w:rsidRDefault="00344574">
      <w:pPr>
        <w:spacing w:after="0" w:line="240" w:lineRule="auto"/>
        <w:rPr>
          <w:rFonts w:ascii="Times New Roman" w:hAnsi="Times New Roman"/>
          <w:b/>
          <w:sz w:val="28"/>
          <w:szCs w:val="28"/>
        </w:rPr>
      </w:pPr>
      <w:r>
        <w:rPr>
          <w:rFonts w:ascii="Times New Roman" w:hAnsi="Times New Roman"/>
          <w:b/>
          <w:sz w:val="28"/>
          <w:szCs w:val="28"/>
        </w:rPr>
        <w:br w:type="page"/>
      </w:r>
    </w:p>
    <w:p w14:paraId="3088B4EA" w14:textId="670B21CE" w:rsidR="005F65FE" w:rsidRPr="008019E0" w:rsidRDefault="00344574" w:rsidP="0069094A">
      <w:pPr>
        <w:spacing w:after="0" w:line="480" w:lineRule="auto"/>
        <w:jc w:val="center"/>
        <w:rPr>
          <w:rFonts w:ascii="Times New Roman" w:hAnsi="Times New Roman"/>
          <w:b/>
          <w:sz w:val="28"/>
          <w:szCs w:val="28"/>
        </w:rPr>
      </w:pPr>
      <w:r>
        <w:rPr>
          <w:rFonts w:ascii="Times New Roman" w:hAnsi="Times New Roman"/>
          <w:b/>
          <w:sz w:val="28"/>
          <w:szCs w:val="28"/>
        </w:rPr>
        <w:lastRenderedPageBreak/>
        <w:t>A</w:t>
      </w:r>
      <w:r w:rsidR="00EE3B2B" w:rsidRPr="008019E0">
        <w:rPr>
          <w:rFonts w:ascii="Times New Roman" w:hAnsi="Times New Roman"/>
          <w:b/>
          <w:sz w:val="28"/>
          <w:szCs w:val="28"/>
        </w:rPr>
        <w:t>ppendix A</w:t>
      </w:r>
      <w:r w:rsidR="008019E0" w:rsidRPr="008019E0">
        <w:rPr>
          <w:rFonts w:ascii="Times New Roman" w:hAnsi="Times New Roman"/>
          <w:b/>
          <w:sz w:val="28"/>
          <w:szCs w:val="28"/>
        </w:rPr>
        <w:t xml:space="preserve">: Fluoride Removal by </w:t>
      </w:r>
      <w:r w:rsidR="008019E0">
        <w:rPr>
          <w:rFonts w:ascii="Times New Roman" w:hAnsi="Times New Roman"/>
          <w:b/>
          <w:sz w:val="28"/>
          <w:szCs w:val="28"/>
        </w:rPr>
        <w:t xml:space="preserve">Bone and </w:t>
      </w:r>
      <w:r w:rsidR="008019E0" w:rsidRPr="008019E0">
        <w:rPr>
          <w:rFonts w:ascii="Times New Roman" w:hAnsi="Times New Roman"/>
          <w:b/>
          <w:sz w:val="28"/>
          <w:szCs w:val="28"/>
        </w:rPr>
        <w:t>Wood Char</w:t>
      </w:r>
      <w:r w:rsidR="008019E0">
        <w:rPr>
          <w:rFonts w:ascii="Times New Roman" w:hAnsi="Times New Roman"/>
          <w:b/>
          <w:sz w:val="28"/>
          <w:szCs w:val="28"/>
        </w:rPr>
        <w:t>s</w:t>
      </w:r>
    </w:p>
    <w:p w14:paraId="73BCC727" w14:textId="77777777" w:rsidR="00DB72D0" w:rsidRDefault="00DB72D0" w:rsidP="002A446C">
      <w:pPr>
        <w:spacing w:after="0" w:line="480" w:lineRule="auto"/>
        <w:rPr>
          <w:rFonts w:ascii="Times New Roman" w:hAnsi="Times New Roman"/>
          <w:sz w:val="24"/>
          <w:szCs w:val="24"/>
        </w:rPr>
      </w:pPr>
    </w:p>
    <w:p w14:paraId="2C311E47" w14:textId="66C45F57" w:rsidR="00DB72D0" w:rsidRDefault="00DB72D0" w:rsidP="00DB72D0">
      <w:pPr>
        <w:rPr>
          <w:rFonts w:ascii="Times New Roman" w:hAnsi="Times New Roman"/>
          <w:sz w:val="24"/>
          <w:szCs w:val="24"/>
        </w:rPr>
      </w:pPr>
      <w:r>
        <w:rPr>
          <w:noProof/>
        </w:rPr>
        <w:drawing>
          <wp:inline distT="0" distB="0" distL="0" distR="0" wp14:anchorId="168A84CB" wp14:editId="78463420">
            <wp:extent cx="5394960" cy="3414310"/>
            <wp:effectExtent l="0" t="0" r="15240" b="1524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48B72E19" w14:textId="12697382" w:rsidR="00DB72D0" w:rsidRDefault="00DB72D0" w:rsidP="00DB72D0">
      <w:pPr>
        <w:widowControl w:val="0"/>
        <w:autoSpaceDE w:val="0"/>
        <w:autoSpaceDN w:val="0"/>
        <w:adjustRightInd w:val="0"/>
        <w:spacing w:after="0" w:line="360" w:lineRule="auto"/>
        <w:rPr>
          <w:rFonts w:ascii="Times New Roman" w:hAnsi="Times New Roman"/>
          <w:color w:val="000000"/>
          <w:sz w:val="24"/>
          <w:szCs w:val="24"/>
        </w:rPr>
      </w:pPr>
      <w:r>
        <w:rPr>
          <w:rFonts w:ascii="Times New Roman" w:hAnsi="Times New Roman"/>
          <w:sz w:val="24"/>
          <w:szCs w:val="24"/>
        </w:rPr>
        <w:t xml:space="preserve">Figure A-1: </w:t>
      </w:r>
      <w:r>
        <w:rPr>
          <w:rFonts w:ascii="Times New Roman" w:hAnsi="Times New Roman"/>
          <w:color w:val="000000"/>
          <w:sz w:val="24"/>
          <w:szCs w:val="24"/>
        </w:rPr>
        <w:t xml:space="preserve">Graph </w:t>
      </w:r>
      <w:r w:rsidRPr="00384CDD">
        <w:rPr>
          <w:rFonts w:ascii="Times New Roman" w:hAnsi="Times New Roman"/>
          <w:color w:val="000000"/>
          <w:sz w:val="24"/>
          <w:szCs w:val="24"/>
        </w:rPr>
        <w:t xml:space="preserve">shows </w:t>
      </w:r>
      <w:r>
        <w:rPr>
          <w:rFonts w:ascii="Times New Roman" w:eastAsiaTheme="minorEastAsia" w:hAnsi="Times New Roman"/>
          <w:sz w:val="24"/>
          <w:szCs w:val="24"/>
        </w:rPr>
        <w:t>a</w:t>
      </w:r>
      <w:r w:rsidRPr="00384CDD">
        <w:rPr>
          <w:rFonts w:ascii="Times New Roman" w:eastAsiaTheme="minorEastAsia" w:hAnsi="Times New Roman"/>
          <w:sz w:val="24"/>
          <w:szCs w:val="24"/>
        </w:rPr>
        <w:t>dsorption isotherm</w:t>
      </w:r>
      <w:r w:rsidR="00D54A94">
        <w:rPr>
          <w:rFonts w:ascii="Times New Roman" w:eastAsiaTheme="minorEastAsia" w:hAnsi="Times New Roman"/>
          <w:sz w:val="24"/>
          <w:szCs w:val="24"/>
        </w:rPr>
        <w:t>s</w:t>
      </w:r>
      <w:r w:rsidRPr="00384CDD">
        <w:rPr>
          <w:rFonts w:ascii="Times New Roman" w:eastAsiaTheme="minorEastAsia" w:hAnsi="Times New Roman"/>
          <w:sz w:val="24"/>
          <w:szCs w:val="24"/>
        </w:rPr>
        <w:t xml:space="preserve"> of fluoride </w:t>
      </w:r>
      <w:r w:rsidR="00A0504D">
        <w:rPr>
          <w:rFonts w:ascii="Times New Roman" w:eastAsiaTheme="minorEastAsia" w:hAnsi="Times New Roman"/>
          <w:sz w:val="24"/>
          <w:szCs w:val="24"/>
        </w:rPr>
        <w:t xml:space="preserve">removal by </w:t>
      </w:r>
      <w:proofErr w:type="spellStart"/>
      <w:r w:rsidR="00A0504D" w:rsidRPr="00A0504D">
        <w:rPr>
          <w:rFonts w:ascii="Times New Roman" w:eastAsiaTheme="minorEastAsia" w:hAnsi="Times New Roman"/>
          <w:i/>
          <w:sz w:val="24"/>
          <w:szCs w:val="24"/>
        </w:rPr>
        <w:t>Ximenia</w:t>
      </w:r>
      <w:proofErr w:type="spellEnd"/>
      <w:r w:rsidR="00A0504D" w:rsidRPr="00A0504D">
        <w:rPr>
          <w:rFonts w:ascii="Times New Roman" w:eastAsiaTheme="minorEastAsia" w:hAnsi="Times New Roman"/>
          <w:i/>
          <w:sz w:val="24"/>
          <w:szCs w:val="24"/>
        </w:rPr>
        <w:t xml:space="preserve"> </w:t>
      </w:r>
      <w:proofErr w:type="spellStart"/>
      <w:proofErr w:type="gramStart"/>
      <w:r w:rsidR="00A0504D">
        <w:rPr>
          <w:rFonts w:ascii="Times New Roman" w:eastAsiaTheme="minorEastAsia" w:hAnsi="Times New Roman"/>
          <w:i/>
          <w:sz w:val="24"/>
          <w:szCs w:val="24"/>
        </w:rPr>
        <w:t>a</w:t>
      </w:r>
      <w:r w:rsidR="00A0504D" w:rsidRPr="00A0504D">
        <w:rPr>
          <w:rFonts w:ascii="Times New Roman" w:eastAsiaTheme="minorEastAsia" w:hAnsi="Times New Roman"/>
          <w:i/>
          <w:sz w:val="24"/>
          <w:szCs w:val="24"/>
        </w:rPr>
        <w:t>mericana</w:t>
      </w:r>
      <w:proofErr w:type="spellEnd"/>
      <w:proofErr w:type="gramEnd"/>
      <w:r w:rsidR="00A0504D">
        <w:rPr>
          <w:rFonts w:ascii="Times New Roman" w:eastAsiaTheme="minorEastAsia" w:hAnsi="Times New Roman"/>
          <w:sz w:val="24"/>
          <w:szCs w:val="24"/>
        </w:rPr>
        <w:t xml:space="preserve"> (XA) and </w:t>
      </w:r>
      <w:r w:rsidR="00A0504D" w:rsidRPr="00A0504D">
        <w:rPr>
          <w:rFonts w:ascii="Times New Roman" w:eastAsiaTheme="minorEastAsia" w:hAnsi="Times New Roman"/>
          <w:i/>
          <w:sz w:val="24"/>
          <w:szCs w:val="24"/>
        </w:rPr>
        <w:t xml:space="preserve">Eucalyptus </w:t>
      </w:r>
      <w:proofErr w:type="spellStart"/>
      <w:r w:rsidR="00A0504D" w:rsidRPr="00A0504D">
        <w:rPr>
          <w:rFonts w:ascii="Times New Roman" w:eastAsiaTheme="minorEastAsia" w:hAnsi="Times New Roman"/>
          <w:i/>
          <w:sz w:val="24"/>
          <w:szCs w:val="24"/>
        </w:rPr>
        <w:t>robusta</w:t>
      </w:r>
      <w:proofErr w:type="spellEnd"/>
      <w:r w:rsidR="00A0504D">
        <w:rPr>
          <w:rFonts w:ascii="Times New Roman" w:eastAsiaTheme="minorEastAsia" w:hAnsi="Times New Roman"/>
          <w:sz w:val="24"/>
          <w:szCs w:val="24"/>
        </w:rPr>
        <w:t xml:space="preserve"> (EU) wood chars amended with aluminum</w:t>
      </w:r>
      <w:r w:rsidR="00D54A94">
        <w:rPr>
          <w:rFonts w:ascii="Times New Roman" w:eastAsiaTheme="minorEastAsia" w:hAnsi="Times New Roman"/>
          <w:sz w:val="24"/>
          <w:szCs w:val="24"/>
        </w:rPr>
        <w:t xml:space="preserve"> oxides,</w:t>
      </w:r>
      <w:r>
        <w:rPr>
          <w:rFonts w:ascii="Times New Roman" w:eastAsiaTheme="minorEastAsia" w:hAnsi="Times New Roman"/>
          <w:sz w:val="24"/>
          <w:szCs w:val="24"/>
        </w:rPr>
        <w:t xml:space="preserve"> plotting </w:t>
      </w:r>
      <w:r w:rsidRPr="00384CDD">
        <w:rPr>
          <w:rFonts w:ascii="Times New Roman" w:eastAsiaTheme="minorEastAsia" w:hAnsi="Times New Roman"/>
          <w:sz w:val="24"/>
          <w:szCs w:val="24"/>
        </w:rPr>
        <w:t xml:space="preserve">fluoride levels adsorbed by the </w:t>
      </w:r>
      <w:r w:rsidR="00D54A94">
        <w:rPr>
          <w:rFonts w:ascii="Times New Roman" w:eastAsiaTheme="minorEastAsia" w:hAnsi="Times New Roman"/>
          <w:sz w:val="24"/>
          <w:szCs w:val="24"/>
        </w:rPr>
        <w:t>chars</w:t>
      </w:r>
      <w:r w:rsidRPr="00384CDD">
        <w:rPr>
          <w:rFonts w:ascii="Times New Roman" w:eastAsiaTheme="minorEastAsia" w:hAnsi="Times New Roman"/>
          <w:sz w:val="24"/>
          <w:szCs w:val="24"/>
        </w:rPr>
        <w:t xml:space="preserve"> (</w:t>
      </w:r>
      <w:proofErr w:type="spellStart"/>
      <w:r w:rsidRPr="00384CDD">
        <w:rPr>
          <w:rFonts w:ascii="Times New Roman" w:eastAsiaTheme="minorEastAsia" w:hAnsi="Times New Roman"/>
          <w:sz w:val="24"/>
          <w:szCs w:val="24"/>
        </w:rPr>
        <w:t>Q</w:t>
      </w:r>
      <w:r w:rsidRPr="00384CDD">
        <w:rPr>
          <w:rFonts w:ascii="Times New Roman" w:eastAsiaTheme="minorEastAsia" w:hAnsi="Times New Roman"/>
          <w:sz w:val="24"/>
          <w:szCs w:val="24"/>
          <w:vertAlign w:val="subscript"/>
        </w:rPr>
        <w:t>e</w:t>
      </w:r>
      <w:proofErr w:type="spellEnd"/>
      <w:r w:rsidRPr="00384CDD">
        <w:rPr>
          <w:rFonts w:ascii="Times New Roman" w:eastAsiaTheme="minorEastAsia" w:hAnsi="Times New Roman"/>
          <w:sz w:val="24"/>
          <w:szCs w:val="24"/>
        </w:rPr>
        <w:t>,</w:t>
      </w:r>
      <w:r>
        <w:rPr>
          <w:rFonts w:ascii="Times New Roman" w:eastAsiaTheme="minorEastAsia" w:hAnsi="Times New Roman"/>
          <w:sz w:val="24"/>
          <w:szCs w:val="24"/>
        </w:rPr>
        <w:t xml:space="preserve"> mg fluoride/g </w:t>
      </w:r>
      <w:r w:rsidR="008019E0">
        <w:rPr>
          <w:rFonts w:ascii="Times New Roman" w:eastAsiaTheme="minorEastAsia" w:hAnsi="Times New Roman"/>
          <w:sz w:val="24"/>
          <w:szCs w:val="24"/>
        </w:rPr>
        <w:t>wood</w:t>
      </w:r>
      <w:r>
        <w:rPr>
          <w:rFonts w:ascii="Times New Roman" w:eastAsiaTheme="minorEastAsia" w:hAnsi="Times New Roman"/>
          <w:sz w:val="24"/>
          <w:szCs w:val="24"/>
        </w:rPr>
        <w:t xml:space="preserve"> char) </w:t>
      </w:r>
      <w:r w:rsidRPr="00384CDD">
        <w:rPr>
          <w:rFonts w:ascii="Times New Roman" w:eastAsiaTheme="minorEastAsia" w:hAnsi="Times New Roman"/>
          <w:sz w:val="24"/>
          <w:szCs w:val="24"/>
        </w:rPr>
        <w:t>versus equilibrated aqueous</w:t>
      </w:r>
      <w:r>
        <w:rPr>
          <w:rFonts w:ascii="Times New Roman" w:eastAsiaTheme="minorEastAsia" w:hAnsi="Times New Roman"/>
          <w:sz w:val="24"/>
          <w:szCs w:val="24"/>
        </w:rPr>
        <w:t xml:space="preserve"> </w:t>
      </w:r>
      <w:r w:rsidRPr="00384CDD">
        <w:rPr>
          <w:rFonts w:ascii="Times New Roman" w:eastAsiaTheme="minorEastAsia" w:hAnsi="Times New Roman"/>
          <w:sz w:val="24"/>
          <w:szCs w:val="24"/>
        </w:rPr>
        <w:t>fluoride concentration (</w:t>
      </w:r>
      <w:proofErr w:type="spellStart"/>
      <w:r w:rsidRPr="00384CDD">
        <w:rPr>
          <w:rFonts w:ascii="Times New Roman" w:eastAsiaTheme="minorEastAsia" w:hAnsi="Times New Roman"/>
          <w:sz w:val="24"/>
          <w:szCs w:val="24"/>
        </w:rPr>
        <w:t>C</w:t>
      </w:r>
      <w:r w:rsidRPr="00384CDD">
        <w:rPr>
          <w:rFonts w:ascii="Times New Roman" w:eastAsiaTheme="minorEastAsia" w:hAnsi="Times New Roman"/>
          <w:sz w:val="24"/>
          <w:szCs w:val="24"/>
          <w:vertAlign w:val="subscript"/>
        </w:rPr>
        <w:t>e</w:t>
      </w:r>
      <w:proofErr w:type="spellEnd"/>
      <w:r>
        <w:rPr>
          <w:rFonts w:ascii="Times New Roman" w:eastAsiaTheme="minorEastAsia" w:hAnsi="Times New Roman"/>
          <w:sz w:val="24"/>
          <w:szCs w:val="24"/>
        </w:rPr>
        <w:t>, mg/</w:t>
      </w:r>
      <w:r w:rsidRPr="00384CDD">
        <w:rPr>
          <w:rFonts w:ascii="Times New Roman" w:eastAsiaTheme="minorEastAsia" w:hAnsi="Times New Roman"/>
          <w:sz w:val="24"/>
          <w:szCs w:val="24"/>
        </w:rPr>
        <w:t>L).</w:t>
      </w:r>
      <w:r w:rsidRPr="00384CDD">
        <w:rPr>
          <w:rFonts w:ascii="Times New Roman" w:hAnsi="Times New Roman"/>
          <w:color w:val="000000"/>
          <w:sz w:val="24"/>
          <w:szCs w:val="24"/>
        </w:rPr>
        <w:t xml:space="preserve">  </w:t>
      </w:r>
    </w:p>
    <w:p w14:paraId="6ED6DA5D" w14:textId="4A5BE504" w:rsidR="008019E0" w:rsidRPr="008019E0" w:rsidRDefault="008019E0" w:rsidP="008019E0">
      <w:pPr>
        <w:spacing w:after="0" w:line="240" w:lineRule="auto"/>
        <w:rPr>
          <w:rFonts w:ascii="Times New Roman" w:hAnsi="Times New Roman"/>
          <w:sz w:val="24"/>
          <w:szCs w:val="24"/>
        </w:rPr>
      </w:pPr>
      <w:r>
        <w:rPr>
          <w:rFonts w:ascii="Times New Roman" w:hAnsi="Times New Roman"/>
          <w:sz w:val="24"/>
          <w:szCs w:val="24"/>
        </w:rPr>
        <w:br w:type="page"/>
      </w:r>
    </w:p>
    <w:p w14:paraId="0C88955D" w14:textId="77777777" w:rsidR="00EE3B2B" w:rsidRDefault="00EE3B2B" w:rsidP="002A446C">
      <w:pPr>
        <w:spacing w:after="0" w:line="480" w:lineRule="auto"/>
        <w:rPr>
          <w:rFonts w:ascii="Times New Roman" w:hAnsi="Times New Roman"/>
          <w:sz w:val="24"/>
          <w:szCs w:val="24"/>
        </w:rPr>
      </w:pPr>
    </w:p>
    <w:p w14:paraId="04118CB6" w14:textId="77777777" w:rsidR="00951A99" w:rsidRDefault="008019E0" w:rsidP="00C4241C">
      <w:pPr>
        <w:widowControl w:val="0"/>
        <w:autoSpaceDE w:val="0"/>
        <w:autoSpaceDN w:val="0"/>
        <w:adjustRightInd w:val="0"/>
        <w:spacing w:after="0" w:line="360" w:lineRule="auto"/>
        <w:rPr>
          <w:rFonts w:ascii="Times New Roman" w:hAnsi="Times New Roman"/>
          <w:sz w:val="24"/>
          <w:szCs w:val="24"/>
        </w:rPr>
      </w:pPr>
      <w:r>
        <w:rPr>
          <w:noProof/>
        </w:rPr>
        <w:drawing>
          <wp:inline distT="0" distB="0" distL="0" distR="0" wp14:anchorId="1B6CF0B0" wp14:editId="162A0BB4">
            <wp:extent cx="5394960" cy="3767667"/>
            <wp:effectExtent l="0" t="0" r="15240" b="17145"/>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763D3DD9" w14:textId="33F1A4A9" w:rsidR="00EE3B2B" w:rsidRDefault="008019E0" w:rsidP="00C4241C">
      <w:pPr>
        <w:widowControl w:val="0"/>
        <w:autoSpaceDE w:val="0"/>
        <w:autoSpaceDN w:val="0"/>
        <w:adjustRightInd w:val="0"/>
        <w:spacing w:after="0" w:line="360" w:lineRule="auto"/>
        <w:rPr>
          <w:rFonts w:ascii="Times New Roman" w:hAnsi="Times New Roman"/>
          <w:color w:val="000000"/>
          <w:sz w:val="24"/>
          <w:szCs w:val="24"/>
        </w:rPr>
      </w:pPr>
      <w:r>
        <w:rPr>
          <w:rFonts w:ascii="Times New Roman" w:hAnsi="Times New Roman"/>
          <w:sz w:val="24"/>
          <w:szCs w:val="24"/>
        </w:rPr>
        <w:t>Figure A-2</w:t>
      </w:r>
      <w:r w:rsidR="00EE3B2B">
        <w:rPr>
          <w:rFonts w:ascii="Times New Roman" w:hAnsi="Times New Roman"/>
          <w:sz w:val="24"/>
          <w:szCs w:val="24"/>
        </w:rPr>
        <w:t xml:space="preserve">: </w:t>
      </w:r>
      <w:r w:rsidR="00384CDD">
        <w:rPr>
          <w:rFonts w:ascii="Times New Roman" w:hAnsi="Times New Roman"/>
          <w:color w:val="000000"/>
          <w:sz w:val="24"/>
          <w:szCs w:val="24"/>
        </w:rPr>
        <w:t xml:space="preserve">Graph </w:t>
      </w:r>
      <w:r w:rsidR="00384CDD" w:rsidRPr="00384CDD">
        <w:rPr>
          <w:rFonts w:ascii="Times New Roman" w:hAnsi="Times New Roman"/>
          <w:color w:val="000000"/>
          <w:sz w:val="24"/>
          <w:szCs w:val="24"/>
        </w:rPr>
        <w:t xml:space="preserve">shows </w:t>
      </w:r>
      <w:r w:rsidR="00384CDD">
        <w:rPr>
          <w:rFonts w:ascii="Times New Roman" w:eastAsiaTheme="minorEastAsia" w:hAnsi="Times New Roman"/>
          <w:sz w:val="24"/>
          <w:szCs w:val="24"/>
        </w:rPr>
        <w:t>a</w:t>
      </w:r>
      <w:r w:rsidR="00384CDD" w:rsidRPr="00384CDD">
        <w:rPr>
          <w:rFonts w:ascii="Times New Roman" w:eastAsiaTheme="minorEastAsia" w:hAnsi="Times New Roman"/>
          <w:sz w:val="24"/>
          <w:szCs w:val="24"/>
        </w:rPr>
        <w:t xml:space="preserve">dsorption isotherm of fluoride </w:t>
      </w:r>
      <w:r w:rsidR="00951A99">
        <w:rPr>
          <w:rFonts w:ascii="Times New Roman" w:eastAsiaTheme="minorEastAsia" w:hAnsi="Times New Roman"/>
          <w:sz w:val="24"/>
          <w:szCs w:val="24"/>
        </w:rPr>
        <w:t>removal by</w:t>
      </w:r>
      <w:r w:rsidR="00384CDD" w:rsidRPr="00384CDD">
        <w:rPr>
          <w:rFonts w:ascii="Times New Roman" w:eastAsiaTheme="minorEastAsia" w:hAnsi="Times New Roman"/>
          <w:sz w:val="24"/>
          <w:szCs w:val="24"/>
        </w:rPr>
        <w:t xml:space="preserve"> fish </w:t>
      </w:r>
      <w:r w:rsidR="00951A99">
        <w:rPr>
          <w:rFonts w:ascii="Times New Roman" w:eastAsiaTheme="minorEastAsia" w:hAnsi="Times New Roman"/>
          <w:sz w:val="24"/>
          <w:szCs w:val="24"/>
        </w:rPr>
        <w:t xml:space="preserve">and bone chars </w:t>
      </w:r>
      <w:proofErr w:type="gramStart"/>
      <w:r w:rsidR="00951A99">
        <w:rPr>
          <w:rFonts w:ascii="Times New Roman" w:eastAsiaTheme="minorEastAsia" w:hAnsi="Times New Roman"/>
          <w:sz w:val="24"/>
          <w:szCs w:val="24"/>
        </w:rPr>
        <w:t xml:space="preserve">and </w:t>
      </w:r>
      <w:r w:rsidR="00384CDD">
        <w:rPr>
          <w:rFonts w:ascii="Times New Roman" w:eastAsiaTheme="minorEastAsia" w:hAnsi="Times New Roman"/>
          <w:sz w:val="24"/>
          <w:szCs w:val="24"/>
        </w:rPr>
        <w:t xml:space="preserve"> aluminum</w:t>
      </w:r>
      <w:proofErr w:type="gramEnd"/>
      <w:r w:rsidR="00384CDD">
        <w:rPr>
          <w:rFonts w:ascii="Times New Roman" w:eastAsiaTheme="minorEastAsia" w:hAnsi="Times New Roman"/>
          <w:sz w:val="24"/>
          <w:szCs w:val="24"/>
        </w:rPr>
        <w:t xml:space="preserve"> </w:t>
      </w:r>
      <w:r w:rsidR="00951A99">
        <w:rPr>
          <w:rFonts w:ascii="Times New Roman" w:eastAsiaTheme="minorEastAsia" w:hAnsi="Times New Roman"/>
          <w:sz w:val="24"/>
          <w:szCs w:val="24"/>
        </w:rPr>
        <w:t xml:space="preserve">oxide amended fish and bone chars, </w:t>
      </w:r>
      <w:r w:rsidR="00384CDD">
        <w:rPr>
          <w:rFonts w:ascii="Times New Roman" w:eastAsiaTheme="minorEastAsia" w:hAnsi="Times New Roman"/>
          <w:sz w:val="24"/>
          <w:szCs w:val="24"/>
        </w:rPr>
        <w:t xml:space="preserve">plotting </w:t>
      </w:r>
      <w:r w:rsidR="00384CDD" w:rsidRPr="00384CDD">
        <w:rPr>
          <w:rFonts w:ascii="Times New Roman" w:eastAsiaTheme="minorEastAsia" w:hAnsi="Times New Roman"/>
          <w:sz w:val="24"/>
          <w:szCs w:val="24"/>
        </w:rPr>
        <w:t>fluoride levels adsorbed by the char</w:t>
      </w:r>
      <w:r w:rsidR="00917832">
        <w:rPr>
          <w:rFonts w:ascii="Times New Roman" w:eastAsiaTheme="minorEastAsia" w:hAnsi="Times New Roman"/>
          <w:sz w:val="24"/>
          <w:szCs w:val="24"/>
        </w:rPr>
        <w:t>s</w:t>
      </w:r>
      <w:r w:rsidR="00384CDD" w:rsidRPr="00384CDD">
        <w:rPr>
          <w:rFonts w:ascii="Times New Roman" w:eastAsiaTheme="minorEastAsia" w:hAnsi="Times New Roman"/>
          <w:sz w:val="24"/>
          <w:szCs w:val="24"/>
        </w:rPr>
        <w:t xml:space="preserve"> (</w:t>
      </w:r>
      <w:proofErr w:type="spellStart"/>
      <w:r w:rsidR="00384CDD" w:rsidRPr="00384CDD">
        <w:rPr>
          <w:rFonts w:ascii="Times New Roman" w:eastAsiaTheme="minorEastAsia" w:hAnsi="Times New Roman"/>
          <w:sz w:val="24"/>
          <w:szCs w:val="24"/>
        </w:rPr>
        <w:t>Q</w:t>
      </w:r>
      <w:r w:rsidR="00384CDD" w:rsidRPr="00384CDD">
        <w:rPr>
          <w:rFonts w:ascii="Times New Roman" w:eastAsiaTheme="minorEastAsia" w:hAnsi="Times New Roman"/>
          <w:sz w:val="24"/>
          <w:szCs w:val="24"/>
          <w:vertAlign w:val="subscript"/>
        </w:rPr>
        <w:t>e</w:t>
      </w:r>
      <w:proofErr w:type="spellEnd"/>
      <w:r w:rsidR="00384CDD" w:rsidRPr="00384CDD">
        <w:rPr>
          <w:rFonts w:ascii="Times New Roman" w:eastAsiaTheme="minorEastAsia" w:hAnsi="Times New Roman"/>
          <w:sz w:val="24"/>
          <w:szCs w:val="24"/>
        </w:rPr>
        <w:t>,</w:t>
      </w:r>
      <w:r w:rsidR="00384CDD">
        <w:rPr>
          <w:rFonts w:ascii="Times New Roman" w:eastAsiaTheme="minorEastAsia" w:hAnsi="Times New Roman"/>
          <w:sz w:val="24"/>
          <w:szCs w:val="24"/>
        </w:rPr>
        <w:t xml:space="preserve"> mg fluoride/g fish bone char) </w:t>
      </w:r>
      <w:r w:rsidR="00384CDD" w:rsidRPr="00384CDD">
        <w:rPr>
          <w:rFonts w:ascii="Times New Roman" w:eastAsiaTheme="minorEastAsia" w:hAnsi="Times New Roman"/>
          <w:sz w:val="24"/>
          <w:szCs w:val="24"/>
        </w:rPr>
        <w:t>versus equilibrated aqueous</w:t>
      </w:r>
      <w:r w:rsidR="00384CDD">
        <w:rPr>
          <w:rFonts w:ascii="Times New Roman" w:eastAsiaTheme="minorEastAsia" w:hAnsi="Times New Roman"/>
          <w:sz w:val="24"/>
          <w:szCs w:val="24"/>
        </w:rPr>
        <w:t xml:space="preserve"> </w:t>
      </w:r>
      <w:r w:rsidR="00384CDD" w:rsidRPr="00384CDD">
        <w:rPr>
          <w:rFonts w:ascii="Times New Roman" w:eastAsiaTheme="minorEastAsia" w:hAnsi="Times New Roman"/>
          <w:sz w:val="24"/>
          <w:szCs w:val="24"/>
        </w:rPr>
        <w:t>fluoride concentration (</w:t>
      </w:r>
      <w:proofErr w:type="spellStart"/>
      <w:r w:rsidR="00384CDD" w:rsidRPr="00384CDD">
        <w:rPr>
          <w:rFonts w:ascii="Times New Roman" w:eastAsiaTheme="minorEastAsia" w:hAnsi="Times New Roman"/>
          <w:sz w:val="24"/>
          <w:szCs w:val="24"/>
        </w:rPr>
        <w:t>C</w:t>
      </w:r>
      <w:r w:rsidR="00384CDD" w:rsidRPr="00384CDD">
        <w:rPr>
          <w:rFonts w:ascii="Times New Roman" w:eastAsiaTheme="minorEastAsia" w:hAnsi="Times New Roman"/>
          <w:sz w:val="24"/>
          <w:szCs w:val="24"/>
          <w:vertAlign w:val="subscript"/>
        </w:rPr>
        <w:t>e</w:t>
      </w:r>
      <w:proofErr w:type="spellEnd"/>
      <w:r w:rsidR="00384CDD">
        <w:rPr>
          <w:rFonts w:ascii="Times New Roman" w:eastAsiaTheme="minorEastAsia" w:hAnsi="Times New Roman"/>
          <w:sz w:val="24"/>
          <w:szCs w:val="24"/>
        </w:rPr>
        <w:t>, mg/</w:t>
      </w:r>
      <w:r w:rsidR="00384CDD" w:rsidRPr="00384CDD">
        <w:rPr>
          <w:rFonts w:ascii="Times New Roman" w:eastAsiaTheme="minorEastAsia" w:hAnsi="Times New Roman"/>
          <w:sz w:val="24"/>
          <w:szCs w:val="24"/>
        </w:rPr>
        <w:t>L).</w:t>
      </w:r>
      <w:r w:rsidR="00EE3B2B" w:rsidRPr="00384CDD">
        <w:rPr>
          <w:rFonts w:ascii="Times New Roman" w:hAnsi="Times New Roman"/>
          <w:color w:val="000000"/>
          <w:sz w:val="24"/>
          <w:szCs w:val="24"/>
        </w:rPr>
        <w:t xml:space="preserve">  </w:t>
      </w:r>
    </w:p>
    <w:p w14:paraId="17091483" w14:textId="519B45DD" w:rsidR="00951A99" w:rsidRDefault="00951A99">
      <w:pPr>
        <w:spacing w:after="0" w:line="240" w:lineRule="auto"/>
        <w:rPr>
          <w:rFonts w:ascii="Times New Roman" w:hAnsi="Times New Roman"/>
          <w:color w:val="000000"/>
          <w:sz w:val="24"/>
          <w:szCs w:val="24"/>
        </w:rPr>
      </w:pPr>
      <w:r>
        <w:rPr>
          <w:rFonts w:ascii="Times New Roman" w:hAnsi="Times New Roman"/>
          <w:color w:val="000000"/>
          <w:sz w:val="24"/>
          <w:szCs w:val="24"/>
        </w:rPr>
        <w:br w:type="page"/>
      </w:r>
    </w:p>
    <w:p w14:paraId="7DB0FF52" w14:textId="094BEA7B" w:rsidR="00951A99" w:rsidRPr="008019E0" w:rsidRDefault="00951A99" w:rsidP="00951A99">
      <w:pPr>
        <w:spacing w:after="0" w:line="480" w:lineRule="auto"/>
        <w:jc w:val="center"/>
        <w:rPr>
          <w:rFonts w:ascii="Times New Roman" w:hAnsi="Times New Roman"/>
          <w:b/>
          <w:sz w:val="28"/>
          <w:szCs w:val="28"/>
        </w:rPr>
      </w:pPr>
      <w:r>
        <w:rPr>
          <w:rFonts w:ascii="Times New Roman" w:hAnsi="Times New Roman"/>
          <w:b/>
          <w:sz w:val="28"/>
          <w:szCs w:val="28"/>
        </w:rPr>
        <w:lastRenderedPageBreak/>
        <w:t>Appendix B</w:t>
      </w:r>
      <w:r w:rsidRPr="008019E0">
        <w:rPr>
          <w:rFonts w:ascii="Times New Roman" w:hAnsi="Times New Roman"/>
          <w:b/>
          <w:sz w:val="28"/>
          <w:szCs w:val="28"/>
        </w:rPr>
        <w:t xml:space="preserve">: </w:t>
      </w:r>
      <w:r>
        <w:rPr>
          <w:rFonts w:ascii="Times New Roman" w:hAnsi="Times New Roman"/>
          <w:b/>
          <w:sz w:val="28"/>
          <w:szCs w:val="28"/>
        </w:rPr>
        <w:t xml:space="preserve">Competing Ions </w:t>
      </w:r>
    </w:p>
    <w:p w14:paraId="4CD40AD9" w14:textId="77777777" w:rsidR="00DC0736" w:rsidRDefault="00DC0736" w:rsidP="00C4241C">
      <w:pPr>
        <w:widowControl w:val="0"/>
        <w:autoSpaceDE w:val="0"/>
        <w:autoSpaceDN w:val="0"/>
        <w:adjustRightInd w:val="0"/>
        <w:spacing w:after="0" w:line="360" w:lineRule="auto"/>
        <w:rPr>
          <w:rFonts w:ascii="Times New Roman" w:hAnsi="Times New Roman"/>
          <w:color w:val="000000"/>
          <w:sz w:val="24"/>
          <w:szCs w:val="24"/>
        </w:rPr>
      </w:pPr>
    </w:p>
    <w:p w14:paraId="5264A667" w14:textId="0374EDB7" w:rsidR="00DC0736" w:rsidRDefault="00DC0736" w:rsidP="00C4241C">
      <w:pPr>
        <w:widowControl w:val="0"/>
        <w:autoSpaceDE w:val="0"/>
        <w:autoSpaceDN w:val="0"/>
        <w:adjustRightInd w:val="0"/>
        <w:spacing w:after="0" w:line="360" w:lineRule="auto"/>
        <w:rPr>
          <w:rFonts w:ascii="Times New Roman" w:hAnsi="Times New Roman"/>
          <w:color w:val="000000"/>
          <w:sz w:val="24"/>
          <w:szCs w:val="24"/>
        </w:rPr>
      </w:pPr>
      <w:r>
        <w:rPr>
          <w:noProof/>
        </w:rPr>
        <w:drawing>
          <wp:inline distT="0" distB="0" distL="0" distR="0" wp14:anchorId="37D03BF5" wp14:editId="01EC6D7D">
            <wp:extent cx="5394960" cy="3513667"/>
            <wp:effectExtent l="0" t="0" r="15240" b="17145"/>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124AAD6E" w14:textId="6E908923" w:rsidR="00A8465B" w:rsidRDefault="00951A99" w:rsidP="00A8465B">
      <w:pPr>
        <w:widowControl w:val="0"/>
        <w:autoSpaceDE w:val="0"/>
        <w:autoSpaceDN w:val="0"/>
        <w:adjustRightInd w:val="0"/>
        <w:spacing w:after="0" w:line="360" w:lineRule="auto"/>
        <w:rPr>
          <w:rFonts w:ascii="Times New Roman" w:hAnsi="Times New Roman"/>
          <w:color w:val="000000"/>
          <w:sz w:val="24"/>
          <w:szCs w:val="24"/>
        </w:rPr>
      </w:pPr>
      <w:r>
        <w:rPr>
          <w:rFonts w:ascii="Times New Roman" w:hAnsi="Times New Roman"/>
          <w:sz w:val="24"/>
          <w:szCs w:val="24"/>
        </w:rPr>
        <w:t>Figure B</w:t>
      </w:r>
      <w:r w:rsidR="00A8465B">
        <w:rPr>
          <w:rFonts w:ascii="Times New Roman" w:hAnsi="Times New Roman"/>
          <w:sz w:val="24"/>
          <w:szCs w:val="24"/>
        </w:rPr>
        <w:t xml:space="preserve">-1: </w:t>
      </w:r>
      <w:r w:rsidR="00A8465B">
        <w:rPr>
          <w:rFonts w:ascii="Times New Roman" w:hAnsi="Times New Roman"/>
          <w:color w:val="000000"/>
          <w:sz w:val="24"/>
          <w:szCs w:val="24"/>
        </w:rPr>
        <w:t>Adsorption</w:t>
      </w:r>
      <w:r w:rsidR="00A8465B" w:rsidRPr="00384CDD">
        <w:rPr>
          <w:rFonts w:ascii="Times New Roman" w:eastAsiaTheme="minorEastAsia" w:hAnsi="Times New Roman"/>
          <w:sz w:val="24"/>
          <w:szCs w:val="24"/>
        </w:rPr>
        <w:t xml:space="preserve"> isotherm</w:t>
      </w:r>
      <w:r w:rsidR="00A8465B">
        <w:rPr>
          <w:rFonts w:ascii="Times New Roman" w:eastAsiaTheme="minorEastAsia" w:hAnsi="Times New Roman"/>
          <w:sz w:val="24"/>
          <w:szCs w:val="24"/>
        </w:rPr>
        <w:t>s</w:t>
      </w:r>
      <w:r w:rsidR="00A8465B" w:rsidRPr="00384CDD">
        <w:rPr>
          <w:rFonts w:ascii="Times New Roman" w:eastAsiaTheme="minorEastAsia" w:hAnsi="Times New Roman"/>
          <w:sz w:val="24"/>
          <w:szCs w:val="24"/>
        </w:rPr>
        <w:t xml:space="preserve"> of fluoride on fish bone char</w:t>
      </w:r>
      <w:r w:rsidR="00A8465B">
        <w:rPr>
          <w:rFonts w:ascii="Times New Roman" w:eastAsiaTheme="minorEastAsia" w:hAnsi="Times New Roman"/>
          <w:sz w:val="24"/>
          <w:szCs w:val="24"/>
        </w:rPr>
        <w:t xml:space="preserve"> (FBC), with competing ions sulfate (SO</w:t>
      </w:r>
      <w:r w:rsidR="00A8465B" w:rsidRPr="00A8465B">
        <w:rPr>
          <w:rFonts w:ascii="Times New Roman" w:eastAsiaTheme="minorEastAsia" w:hAnsi="Times New Roman"/>
          <w:sz w:val="24"/>
          <w:szCs w:val="24"/>
          <w:vertAlign w:val="subscript"/>
        </w:rPr>
        <w:t>4</w:t>
      </w:r>
      <w:r w:rsidR="00A8465B">
        <w:rPr>
          <w:rFonts w:ascii="Times New Roman" w:eastAsiaTheme="minorEastAsia" w:hAnsi="Times New Roman"/>
          <w:sz w:val="24"/>
          <w:szCs w:val="24"/>
        </w:rPr>
        <w:t>) and phosphate (PO</w:t>
      </w:r>
      <w:r w:rsidR="00A8465B" w:rsidRPr="00A8465B">
        <w:rPr>
          <w:rFonts w:ascii="Times New Roman" w:eastAsiaTheme="minorEastAsia" w:hAnsi="Times New Roman"/>
          <w:sz w:val="24"/>
          <w:szCs w:val="24"/>
          <w:vertAlign w:val="subscript"/>
        </w:rPr>
        <w:t>4</w:t>
      </w:r>
      <w:r w:rsidR="00A8465B">
        <w:rPr>
          <w:rFonts w:ascii="Times New Roman" w:eastAsiaTheme="minorEastAsia" w:hAnsi="Times New Roman"/>
          <w:sz w:val="24"/>
          <w:szCs w:val="24"/>
        </w:rPr>
        <w:t>) present in some systems</w:t>
      </w:r>
      <w:r w:rsidR="00B01D55">
        <w:rPr>
          <w:rFonts w:ascii="Times New Roman" w:eastAsiaTheme="minorEastAsia" w:hAnsi="Times New Roman"/>
          <w:sz w:val="24"/>
          <w:szCs w:val="24"/>
        </w:rPr>
        <w:t xml:space="preserve"> as noted in the legend</w:t>
      </w:r>
      <w:r w:rsidR="00E12F0C">
        <w:rPr>
          <w:rFonts w:ascii="Times New Roman" w:eastAsiaTheme="minorEastAsia" w:hAnsi="Times New Roman"/>
          <w:sz w:val="24"/>
          <w:szCs w:val="24"/>
        </w:rPr>
        <w:t>. The y</w:t>
      </w:r>
      <w:r w:rsidR="00A8465B">
        <w:rPr>
          <w:rFonts w:ascii="Times New Roman" w:eastAsiaTheme="minorEastAsia" w:hAnsi="Times New Roman"/>
          <w:sz w:val="24"/>
          <w:szCs w:val="24"/>
        </w:rPr>
        <w:t xml:space="preserve">-axis shows </w:t>
      </w:r>
      <w:r w:rsidR="00A8465B" w:rsidRPr="00384CDD">
        <w:rPr>
          <w:rFonts w:ascii="Times New Roman" w:eastAsiaTheme="minorEastAsia" w:hAnsi="Times New Roman"/>
          <w:sz w:val="24"/>
          <w:szCs w:val="24"/>
        </w:rPr>
        <w:t>fluoride levels adsorbed by the fish bone char (</w:t>
      </w:r>
      <w:proofErr w:type="spellStart"/>
      <w:r w:rsidR="00A8465B" w:rsidRPr="00384CDD">
        <w:rPr>
          <w:rFonts w:ascii="Times New Roman" w:eastAsiaTheme="minorEastAsia" w:hAnsi="Times New Roman"/>
          <w:sz w:val="24"/>
          <w:szCs w:val="24"/>
        </w:rPr>
        <w:t>Q</w:t>
      </w:r>
      <w:r w:rsidR="00A8465B" w:rsidRPr="00384CDD">
        <w:rPr>
          <w:rFonts w:ascii="Times New Roman" w:eastAsiaTheme="minorEastAsia" w:hAnsi="Times New Roman"/>
          <w:sz w:val="24"/>
          <w:szCs w:val="24"/>
          <w:vertAlign w:val="subscript"/>
        </w:rPr>
        <w:t>e</w:t>
      </w:r>
      <w:proofErr w:type="spellEnd"/>
      <w:r w:rsidR="00A8465B" w:rsidRPr="00384CDD">
        <w:rPr>
          <w:rFonts w:ascii="Times New Roman" w:eastAsiaTheme="minorEastAsia" w:hAnsi="Times New Roman"/>
          <w:sz w:val="24"/>
          <w:szCs w:val="24"/>
        </w:rPr>
        <w:t>,</w:t>
      </w:r>
      <w:r w:rsidR="00A8465B">
        <w:rPr>
          <w:rFonts w:ascii="Times New Roman" w:eastAsiaTheme="minorEastAsia" w:hAnsi="Times New Roman"/>
          <w:sz w:val="24"/>
          <w:szCs w:val="24"/>
        </w:rPr>
        <w:t xml:space="preserve"> mg fluoride/g fish bone ch</w:t>
      </w:r>
      <w:r w:rsidR="00E12F0C">
        <w:rPr>
          <w:rFonts w:ascii="Times New Roman" w:eastAsiaTheme="minorEastAsia" w:hAnsi="Times New Roman"/>
          <w:sz w:val="24"/>
          <w:szCs w:val="24"/>
        </w:rPr>
        <w:t>ar) and the x</w:t>
      </w:r>
      <w:r w:rsidR="00A8465B">
        <w:rPr>
          <w:rFonts w:ascii="Times New Roman" w:eastAsiaTheme="minorEastAsia" w:hAnsi="Times New Roman"/>
          <w:sz w:val="24"/>
          <w:szCs w:val="24"/>
        </w:rPr>
        <w:t xml:space="preserve">-axis </w:t>
      </w:r>
      <w:r w:rsidR="00A8465B" w:rsidRPr="00384CDD">
        <w:rPr>
          <w:rFonts w:ascii="Times New Roman" w:eastAsiaTheme="minorEastAsia" w:hAnsi="Times New Roman"/>
          <w:sz w:val="24"/>
          <w:szCs w:val="24"/>
        </w:rPr>
        <w:t>versus equilibrated aqueous</w:t>
      </w:r>
      <w:r w:rsidR="00A8465B">
        <w:rPr>
          <w:rFonts w:ascii="Times New Roman" w:eastAsiaTheme="minorEastAsia" w:hAnsi="Times New Roman"/>
          <w:sz w:val="24"/>
          <w:szCs w:val="24"/>
        </w:rPr>
        <w:t xml:space="preserve"> </w:t>
      </w:r>
      <w:r w:rsidR="00A8465B" w:rsidRPr="00384CDD">
        <w:rPr>
          <w:rFonts w:ascii="Times New Roman" w:eastAsiaTheme="minorEastAsia" w:hAnsi="Times New Roman"/>
          <w:sz w:val="24"/>
          <w:szCs w:val="24"/>
        </w:rPr>
        <w:t>fluoride concentration (</w:t>
      </w:r>
      <w:proofErr w:type="spellStart"/>
      <w:r w:rsidR="00A8465B" w:rsidRPr="00384CDD">
        <w:rPr>
          <w:rFonts w:ascii="Times New Roman" w:eastAsiaTheme="minorEastAsia" w:hAnsi="Times New Roman"/>
          <w:sz w:val="24"/>
          <w:szCs w:val="24"/>
        </w:rPr>
        <w:t>C</w:t>
      </w:r>
      <w:r w:rsidR="00A8465B" w:rsidRPr="00384CDD">
        <w:rPr>
          <w:rFonts w:ascii="Times New Roman" w:eastAsiaTheme="minorEastAsia" w:hAnsi="Times New Roman"/>
          <w:sz w:val="24"/>
          <w:szCs w:val="24"/>
          <w:vertAlign w:val="subscript"/>
        </w:rPr>
        <w:t>e</w:t>
      </w:r>
      <w:proofErr w:type="spellEnd"/>
      <w:r w:rsidR="00A8465B">
        <w:rPr>
          <w:rFonts w:ascii="Times New Roman" w:eastAsiaTheme="minorEastAsia" w:hAnsi="Times New Roman"/>
          <w:sz w:val="24"/>
          <w:szCs w:val="24"/>
        </w:rPr>
        <w:t>, mg/</w:t>
      </w:r>
      <w:r w:rsidR="00A8465B" w:rsidRPr="00384CDD">
        <w:rPr>
          <w:rFonts w:ascii="Times New Roman" w:eastAsiaTheme="minorEastAsia" w:hAnsi="Times New Roman"/>
          <w:sz w:val="24"/>
          <w:szCs w:val="24"/>
        </w:rPr>
        <w:t>L).</w:t>
      </w:r>
      <w:r w:rsidR="00A8465B" w:rsidRPr="00384CDD">
        <w:rPr>
          <w:rFonts w:ascii="Times New Roman" w:hAnsi="Times New Roman"/>
          <w:color w:val="000000"/>
          <w:sz w:val="24"/>
          <w:szCs w:val="24"/>
        </w:rPr>
        <w:t xml:space="preserve">  </w:t>
      </w:r>
    </w:p>
    <w:p w14:paraId="152C8B10" w14:textId="77777777" w:rsidR="00BD345D" w:rsidRDefault="00BD345D" w:rsidP="00A8465B">
      <w:pPr>
        <w:widowControl w:val="0"/>
        <w:autoSpaceDE w:val="0"/>
        <w:autoSpaceDN w:val="0"/>
        <w:adjustRightInd w:val="0"/>
        <w:spacing w:after="0" w:line="360" w:lineRule="auto"/>
        <w:rPr>
          <w:rFonts w:ascii="Times New Roman" w:hAnsi="Times New Roman"/>
          <w:color w:val="000000"/>
          <w:sz w:val="24"/>
          <w:szCs w:val="24"/>
        </w:rPr>
      </w:pPr>
    </w:p>
    <w:p w14:paraId="321B4957" w14:textId="77777777" w:rsidR="00BD345D" w:rsidRDefault="00BD345D" w:rsidP="00A8465B">
      <w:pPr>
        <w:widowControl w:val="0"/>
        <w:autoSpaceDE w:val="0"/>
        <w:autoSpaceDN w:val="0"/>
        <w:adjustRightInd w:val="0"/>
        <w:spacing w:after="0" w:line="360" w:lineRule="auto"/>
        <w:rPr>
          <w:rFonts w:ascii="Times New Roman" w:hAnsi="Times New Roman"/>
          <w:color w:val="000000"/>
          <w:sz w:val="24"/>
          <w:szCs w:val="24"/>
        </w:rPr>
      </w:pPr>
    </w:p>
    <w:p w14:paraId="5BD959C2" w14:textId="77777777" w:rsidR="00BD345D" w:rsidRDefault="00BD345D" w:rsidP="00A8465B">
      <w:pPr>
        <w:widowControl w:val="0"/>
        <w:autoSpaceDE w:val="0"/>
        <w:autoSpaceDN w:val="0"/>
        <w:adjustRightInd w:val="0"/>
        <w:spacing w:after="0" w:line="360" w:lineRule="auto"/>
        <w:rPr>
          <w:rFonts w:ascii="Times New Roman" w:hAnsi="Times New Roman"/>
          <w:color w:val="000000"/>
          <w:sz w:val="24"/>
          <w:szCs w:val="24"/>
        </w:rPr>
      </w:pPr>
    </w:p>
    <w:p w14:paraId="3C55486F" w14:textId="77777777" w:rsidR="00BD345D" w:rsidRDefault="00BD345D" w:rsidP="00A8465B">
      <w:pPr>
        <w:widowControl w:val="0"/>
        <w:autoSpaceDE w:val="0"/>
        <w:autoSpaceDN w:val="0"/>
        <w:adjustRightInd w:val="0"/>
        <w:spacing w:after="0" w:line="360" w:lineRule="auto"/>
        <w:rPr>
          <w:rFonts w:ascii="Times New Roman" w:hAnsi="Times New Roman"/>
          <w:color w:val="000000"/>
          <w:sz w:val="24"/>
          <w:szCs w:val="24"/>
        </w:rPr>
      </w:pPr>
    </w:p>
    <w:p w14:paraId="2EC8A5D0" w14:textId="77777777" w:rsidR="00BD345D" w:rsidRDefault="00BD345D" w:rsidP="00A8465B">
      <w:pPr>
        <w:widowControl w:val="0"/>
        <w:autoSpaceDE w:val="0"/>
        <w:autoSpaceDN w:val="0"/>
        <w:adjustRightInd w:val="0"/>
        <w:spacing w:after="0" w:line="360" w:lineRule="auto"/>
        <w:rPr>
          <w:rFonts w:ascii="Times New Roman" w:hAnsi="Times New Roman"/>
          <w:color w:val="000000"/>
          <w:sz w:val="24"/>
          <w:szCs w:val="24"/>
        </w:rPr>
      </w:pPr>
    </w:p>
    <w:p w14:paraId="628DEE15" w14:textId="77777777" w:rsidR="00BD345D" w:rsidRDefault="00BD345D" w:rsidP="00A8465B">
      <w:pPr>
        <w:widowControl w:val="0"/>
        <w:autoSpaceDE w:val="0"/>
        <w:autoSpaceDN w:val="0"/>
        <w:adjustRightInd w:val="0"/>
        <w:spacing w:after="0" w:line="360" w:lineRule="auto"/>
        <w:rPr>
          <w:rFonts w:ascii="Times New Roman" w:hAnsi="Times New Roman"/>
          <w:color w:val="000000"/>
          <w:sz w:val="24"/>
          <w:szCs w:val="24"/>
        </w:rPr>
      </w:pPr>
    </w:p>
    <w:p w14:paraId="79F38D71" w14:textId="77777777" w:rsidR="00BD345D" w:rsidRDefault="00BD345D" w:rsidP="00A8465B">
      <w:pPr>
        <w:widowControl w:val="0"/>
        <w:autoSpaceDE w:val="0"/>
        <w:autoSpaceDN w:val="0"/>
        <w:adjustRightInd w:val="0"/>
        <w:spacing w:after="0" w:line="360" w:lineRule="auto"/>
        <w:rPr>
          <w:rFonts w:ascii="Times New Roman" w:hAnsi="Times New Roman"/>
          <w:color w:val="000000"/>
          <w:sz w:val="24"/>
          <w:szCs w:val="24"/>
        </w:rPr>
      </w:pPr>
    </w:p>
    <w:p w14:paraId="0F8624E2" w14:textId="77777777" w:rsidR="00BD345D" w:rsidRDefault="00BD345D" w:rsidP="00A8465B">
      <w:pPr>
        <w:widowControl w:val="0"/>
        <w:autoSpaceDE w:val="0"/>
        <w:autoSpaceDN w:val="0"/>
        <w:adjustRightInd w:val="0"/>
        <w:spacing w:after="0" w:line="360" w:lineRule="auto"/>
        <w:rPr>
          <w:rFonts w:ascii="Times New Roman" w:hAnsi="Times New Roman"/>
          <w:color w:val="000000"/>
          <w:sz w:val="24"/>
          <w:szCs w:val="24"/>
        </w:rPr>
      </w:pPr>
    </w:p>
    <w:p w14:paraId="2841BD42" w14:textId="77777777" w:rsidR="00BD345D" w:rsidRDefault="00BD345D" w:rsidP="00A8465B">
      <w:pPr>
        <w:widowControl w:val="0"/>
        <w:autoSpaceDE w:val="0"/>
        <w:autoSpaceDN w:val="0"/>
        <w:adjustRightInd w:val="0"/>
        <w:spacing w:after="0" w:line="360" w:lineRule="auto"/>
        <w:rPr>
          <w:rFonts w:ascii="Times New Roman" w:hAnsi="Times New Roman"/>
          <w:color w:val="000000"/>
          <w:sz w:val="24"/>
          <w:szCs w:val="24"/>
        </w:rPr>
      </w:pPr>
    </w:p>
    <w:p w14:paraId="7D064791" w14:textId="77777777" w:rsidR="00BD345D" w:rsidRDefault="00BD345D" w:rsidP="00A8465B">
      <w:pPr>
        <w:widowControl w:val="0"/>
        <w:autoSpaceDE w:val="0"/>
        <w:autoSpaceDN w:val="0"/>
        <w:adjustRightInd w:val="0"/>
        <w:spacing w:after="0" w:line="360" w:lineRule="auto"/>
        <w:rPr>
          <w:rFonts w:ascii="Times New Roman" w:hAnsi="Times New Roman"/>
          <w:color w:val="000000"/>
          <w:sz w:val="24"/>
          <w:szCs w:val="24"/>
        </w:rPr>
      </w:pPr>
    </w:p>
    <w:p w14:paraId="74F48786" w14:textId="77777777" w:rsidR="00BD345D" w:rsidRDefault="00BD345D" w:rsidP="00A8465B">
      <w:pPr>
        <w:widowControl w:val="0"/>
        <w:autoSpaceDE w:val="0"/>
        <w:autoSpaceDN w:val="0"/>
        <w:adjustRightInd w:val="0"/>
        <w:spacing w:after="0" w:line="360" w:lineRule="auto"/>
        <w:rPr>
          <w:rFonts w:ascii="Times New Roman" w:hAnsi="Times New Roman"/>
          <w:color w:val="000000"/>
          <w:sz w:val="24"/>
          <w:szCs w:val="24"/>
        </w:rPr>
      </w:pPr>
    </w:p>
    <w:p w14:paraId="51D690CA" w14:textId="302A78A8" w:rsidR="00951A99" w:rsidRPr="008019E0" w:rsidRDefault="00951A99" w:rsidP="00951A99">
      <w:pPr>
        <w:spacing w:after="0" w:line="480" w:lineRule="auto"/>
        <w:jc w:val="center"/>
        <w:rPr>
          <w:rFonts w:ascii="Times New Roman" w:hAnsi="Times New Roman"/>
          <w:b/>
          <w:sz w:val="28"/>
          <w:szCs w:val="28"/>
        </w:rPr>
      </w:pPr>
      <w:r>
        <w:rPr>
          <w:rFonts w:ascii="Times New Roman" w:hAnsi="Times New Roman"/>
          <w:b/>
          <w:sz w:val="28"/>
          <w:szCs w:val="28"/>
        </w:rPr>
        <w:lastRenderedPageBreak/>
        <w:t>Appendix C</w:t>
      </w:r>
      <w:r w:rsidRPr="008019E0">
        <w:rPr>
          <w:rFonts w:ascii="Times New Roman" w:hAnsi="Times New Roman"/>
          <w:b/>
          <w:sz w:val="28"/>
          <w:szCs w:val="28"/>
        </w:rPr>
        <w:t xml:space="preserve">: </w:t>
      </w:r>
      <w:r>
        <w:rPr>
          <w:rFonts w:ascii="Times New Roman" w:hAnsi="Times New Roman"/>
          <w:b/>
          <w:sz w:val="28"/>
          <w:szCs w:val="28"/>
        </w:rPr>
        <w:t>Iron Oxide Amendments</w:t>
      </w:r>
    </w:p>
    <w:p w14:paraId="640017A3" w14:textId="77777777" w:rsidR="00BD345D" w:rsidRDefault="00BD345D" w:rsidP="00A8465B">
      <w:pPr>
        <w:widowControl w:val="0"/>
        <w:autoSpaceDE w:val="0"/>
        <w:autoSpaceDN w:val="0"/>
        <w:adjustRightInd w:val="0"/>
        <w:spacing w:after="0" w:line="360" w:lineRule="auto"/>
        <w:rPr>
          <w:rFonts w:ascii="Times New Roman" w:hAnsi="Times New Roman"/>
          <w:color w:val="000000"/>
          <w:sz w:val="24"/>
          <w:szCs w:val="24"/>
        </w:rPr>
      </w:pPr>
    </w:p>
    <w:p w14:paraId="279FBD8A" w14:textId="062CC7FA" w:rsidR="00BD345D" w:rsidRDefault="00951A99" w:rsidP="00A8465B">
      <w:pPr>
        <w:widowControl w:val="0"/>
        <w:autoSpaceDE w:val="0"/>
        <w:autoSpaceDN w:val="0"/>
        <w:adjustRightInd w:val="0"/>
        <w:spacing w:after="0" w:line="360" w:lineRule="auto"/>
        <w:rPr>
          <w:rFonts w:ascii="Times New Roman" w:hAnsi="Times New Roman"/>
          <w:color w:val="000000"/>
          <w:sz w:val="24"/>
          <w:szCs w:val="24"/>
        </w:rPr>
      </w:pPr>
      <w:r>
        <w:rPr>
          <w:rFonts w:ascii="Times New Roman" w:hAnsi="Times New Roman"/>
          <w:color w:val="000000"/>
          <w:sz w:val="24"/>
          <w:szCs w:val="24"/>
        </w:rPr>
        <w:t>Table C</w:t>
      </w:r>
      <w:r w:rsidR="00BD345D">
        <w:rPr>
          <w:rFonts w:ascii="Times New Roman" w:hAnsi="Times New Roman"/>
          <w:color w:val="000000"/>
          <w:sz w:val="24"/>
          <w:szCs w:val="24"/>
        </w:rPr>
        <w:t>-1: Results of preliminary iron oxide amendment tests con</w:t>
      </w:r>
      <w:r w:rsidR="00946838">
        <w:rPr>
          <w:rFonts w:ascii="Times New Roman" w:hAnsi="Times New Roman"/>
          <w:color w:val="000000"/>
          <w:sz w:val="24"/>
          <w:szCs w:val="24"/>
        </w:rPr>
        <w:t>ducted on wood char with variations</w:t>
      </w:r>
      <w:r w:rsidR="00BD345D">
        <w:rPr>
          <w:rFonts w:ascii="Times New Roman" w:hAnsi="Times New Roman"/>
          <w:color w:val="000000"/>
          <w:sz w:val="24"/>
          <w:szCs w:val="24"/>
        </w:rPr>
        <w:t xml:space="preserve"> in amendment time, concentration and method.  </w:t>
      </w:r>
    </w:p>
    <w:tbl>
      <w:tblPr>
        <w:tblW w:w="805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0"/>
        <w:gridCol w:w="1450"/>
        <w:gridCol w:w="1272"/>
        <w:gridCol w:w="1450"/>
        <w:gridCol w:w="1060"/>
        <w:gridCol w:w="1408"/>
      </w:tblGrid>
      <w:tr w:rsidR="00BD345D" w:rsidRPr="00BD345D" w14:paraId="7A26DD51" w14:textId="77777777" w:rsidTr="00BD345D">
        <w:trPr>
          <w:trHeight w:val="827"/>
        </w:trPr>
        <w:tc>
          <w:tcPr>
            <w:tcW w:w="1410" w:type="dxa"/>
            <w:shd w:val="clear" w:color="auto" w:fill="auto"/>
            <w:noWrap/>
            <w:vAlign w:val="center"/>
            <w:hideMark/>
          </w:tcPr>
          <w:p w14:paraId="14BB14E5" w14:textId="77777777" w:rsidR="00BD345D" w:rsidRPr="00BD345D" w:rsidRDefault="00BD345D" w:rsidP="00BD345D">
            <w:pPr>
              <w:spacing w:after="0" w:line="240" w:lineRule="auto"/>
              <w:jc w:val="center"/>
              <w:rPr>
                <w:rFonts w:ascii="Times New Roman" w:hAnsi="Times New Roman"/>
                <w:b/>
                <w:sz w:val="20"/>
                <w:szCs w:val="20"/>
              </w:rPr>
            </w:pPr>
            <w:r w:rsidRPr="00BD345D">
              <w:rPr>
                <w:rFonts w:ascii="Times New Roman" w:hAnsi="Times New Roman"/>
                <w:b/>
                <w:sz w:val="20"/>
                <w:szCs w:val="20"/>
              </w:rPr>
              <w:t>Amendment</w:t>
            </w:r>
          </w:p>
        </w:tc>
        <w:tc>
          <w:tcPr>
            <w:tcW w:w="1450" w:type="dxa"/>
            <w:shd w:val="clear" w:color="auto" w:fill="auto"/>
            <w:noWrap/>
            <w:vAlign w:val="center"/>
            <w:hideMark/>
          </w:tcPr>
          <w:p w14:paraId="681D57E0" w14:textId="77777777" w:rsidR="00BD345D" w:rsidRPr="00BD345D" w:rsidRDefault="00BD345D" w:rsidP="00BD345D">
            <w:pPr>
              <w:spacing w:after="0" w:line="240" w:lineRule="auto"/>
              <w:jc w:val="center"/>
              <w:rPr>
                <w:rFonts w:ascii="Times New Roman" w:hAnsi="Times New Roman"/>
                <w:b/>
                <w:sz w:val="20"/>
                <w:szCs w:val="20"/>
              </w:rPr>
            </w:pPr>
            <w:r w:rsidRPr="00BD345D">
              <w:rPr>
                <w:rFonts w:ascii="Times New Roman" w:hAnsi="Times New Roman"/>
                <w:b/>
                <w:sz w:val="20"/>
                <w:szCs w:val="20"/>
              </w:rPr>
              <w:t>Metal Concentration</w:t>
            </w:r>
          </w:p>
        </w:tc>
        <w:tc>
          <w:tcPr>
            <w:tcW w:w="1272" w:type="dxa"/>
            <w:shd w:val="clear" w:color="auto" w:fill="auto"/>
            <w:noWrap/>
            <w:vAlign w:val="center"/>
            <w:hideMark/>
          </w:tcPr>
          <w:p w14:paraId="48C11F8A" w14:textId="77777777" w:rsidR="00BD345D" w:rsidRPr="00BD345D" w:rsidRDefault="00BD345D" w:rsidP="00BD345D">
            <w:pPr>
              <w:spacing w:after="0" w:line="240" w:lineRule="auto"/>
              <w:jc w:val="center"/>
              <w:rPr>
                <w:rFonts w:ascii="Times New Roman" w:hAnsi="Times New Roman"/>
                <w:b/>
                <w:sz w:val="20"/>
                <w:szCs w:val="20"/>
              </w:rPr>
            </w:pPr>
            <w:r w:rsidRPr="00BD345D">
              <w:rPr>
                <w:rFonts w:ascii="Times New Roman" w:hAnsi="Times New Roman"/>
                <w:b/>
                <w:sz w:val="20"/>
                <w:szCs w:val="20"/>
              </w:rPr>
              <w:t>Amendment Time (hours)</w:t>
            </w:r>
          </w:p>
        </w:tc>
        <w:tc>
          <w:tcPr>
            <w:tcW w:w="1450" w:type="dxa"/>
            <w:shd w:val="clear" w:color="auto" w:fill="auto"/>
            <w:noWrap/>
            <w:vAlign w:val="center"/>
            <w:hideMark/>
          </w:tcPr>
          <w:p w14:paraId="33E3D1F1" w14:textId="77777777" w:rsidR="00BD345D" w:rsidRPr="00BD345D" w:rsidRDefault="00BD345D" w:rsidP="00BD345D">
            <w:pPr>
              <w:spacing w:after="0" w:line="240" w:lineRule="auto"/>
              <w:jc w:val="center"/>
              <w:rPr>
                <w:rFonts w:ascii="Times New Roman" w:hAnsi="Times New Roman"/>
                <w:b/>
                <w:sz w:val="20"/>
                <w:szCs w:val="20"/>
              </w:rPr>
            </w:pPr>
            <w:r w:rsidRPr="00BD345D">
              <w:rPr>
                <w:rFonts w:ascii="Times New Roman" w:hAnsi="Times New Roman"/>
                <w:b/>
                <w:sz w:val="20"/>
                <w:szCs w:val="20"/>
              </w:rPr>
              <w:t>Starting Fluoride Concentration</w:t>
            </w:r>
          </w:p>
        </w:tc>
        <w:tc>
          <w:tcPr>
            <w:tcW w:w="1060" w:type="dxa"/>
            <w:shd w:val="clear" w:color="auto" w:fill="auto"/>
            <w:noWrap/>
            <w:vAlign w:val="center"/>
            <w:hideMark/>
          </w:tcPr>
          <w:p w14:paraId="45F9D81A" w14:textId="77777777" w:rsidR="00BD345D" w:rsidRPr="00BD345D" w:rsidRDefault="00BD345D" w:rsidP="00BD345D">
            <w:pPr>
              <w:spacing w:after="0" w:line="240" w:lineRule="auto"/>
              <w:jc w:val="center"/>
              <w:rPr>
                <w:rFonts w:ascii="Times New Roman" w:hAnsi="Times New Roman"/>
                <w:b/>
                <w:sz w:val="20"/>
                <w:szCs w:val="20"/>
              </w:rPr>
            </w:pPr>
            <w:r w:rsidRPr="00BD345D">
              <w:rPr>
                <w:rFonts w:ascii="Times New Roman" w:hAnsi="Times New Roman"/>
                <w:b/>
                <w:sz w:val="20"/>
                <w:szCs w:val="20"/>
              </w:rPr>
              <w:t>Fluoride removal (mg/g)</w:t>
            </w:r>
          </w:p>
        </w:tc>
        <w:tc>
          <w:tcPr>
            <w:tcW w:w="1408" w:type="dxa"/>
            <w:shd w:val="clear" w:color="auto" w:fill="auto"/>
            <w:noWrap/>
            <w:vAlign w:val="center"/>
            <w:hideMark/>
          </w:tcPr>
          <w:p w14:paraId="1CE43736" w14:textId="77777777" w:rsidR="00BD345D" w:rsidRPr="00BD345D" w:rsidRDefault="00BD345D" w:rsidP="00BD345D">
            <w:pPr>
              <w:spacing w:after="0" w:line="240" w:lineRule="auto"/>
              <w:jc w:val="center"/>
              <w:rPr>
                <w:rFonts w:ascii="Times New Roman" w:hAnsi="Times New Roman"/>
                <w:b/>
                <w:sz w:val="20"/>
                <w:szCs w:val="20"/>
              </w:rPr>
            </w:pPr>
            <w:r w:rsidRPr="00BD345D">
              <w:rPr>
                <w:rFonts w:ascii="Times New Roman" w:hAnsi="Times New Roman"/>
                <w:b/>
                <w:sz w:val="20"/>
                <w:szCs w:val="20"/>
              </w:rPr>
              <w:t>Initial Method Source</w:t>
            </w:r>
          </w:p>
        </w:tc>
      </w:tr>
      <w:tr w:rsidR="00BD345D" w:rsidRPr="00BD345D" w14:paraId="1F3B3B8A" w14:textId="77777777" w:rsidTr="00BD345D">
        <w:trPr>
          <w:trHeight w:val="280"/>
        </w:trPr>
        <w:tc>
          <w:tcPr>
            <w:tcW w:w="1410" w:type="dxa"/>
            <w:shd w:val="clear" w:color="auto" w:fill="auto"/>
            <w:noWrap/>
            <w:vAlign w:val="center"/>
            <w:hideMark/>
          </w:tcPr>
          <w:p w14:paraId="4005704D" w14:textId="77777777" w:rsidR="00BD345D" w:rsidRPr="00BD345D" w:rsidRDefault="00BD345D" w:rsidP="00BD345D">
            <w:pPr>
              <w:spacing w:after="0" w:line="240" w:lineRule="auto"/>
              <w:rPr>
                <w:rFonts w:ascii="Times New Roman" w:hAnsi="Times New Roman"/>
                <w:sz w:val="20"/>
                <w:szCs w:val="20"/>
              </w:rPr>
            </w:pPr>
            <w:r w:rsidRPr="00BD345D">
              <w:rPr>
                <w:rFonts w:ascii="Times New Roman" w:hAnsi="Times New Roman"/>
                <w:sz w:val="20"/>
                <w:szCs w:val="20"/>
              </w:rPr>
              <w:t>Iron oxide</w:t>
            </w:r>
          </w:p>
        </w:tc>
        <w:tc>
          <w:tcPr>
            <w:tcW w:w="1450" w:type="dxa"/>
            <w:shd w:val="clear" w:color="auto" w:fill="auto"/>
            <w:noWrap/>
            <w:vAlign w:val="center"/>
            <w:hideMark/>
          </w:tcPr>
          <w:p w14:paraId="2BB207D3" w14:textId="5DE5DDAF" w:rsidR="00BD345D" w:rsidRPr="00BD345D" w:rsidRDefault="00BD345D" w:rsidP="00BD345D">
            <w:pPr>
              <w:spacing w:after="0" w:line="240" w:lineRule="auto"/>
              <w:rPr>
                <w:rFonts w:ascii="Times New Roman" w:hAnsi="Times New Roman"/>
                <w:sz w:val="20"/>
                <w:szCs w:val="20"/>
              </w:rPr>
            </w:pPr>
            <w:r w:rsidRPr="00BD345D">
              <w:rPr>
                <w:rFonts w:ascii="Times New Roman" w:hAnsi="Times New Roman"/>
                <w:sz w:val="20"/>
                <w:szCs w:val="20"/>
              </w:rPr>
              <w:t>7.5%</w:t>
            </w:r>
          </w:p>
        </w:tc>
        <w:tc>
          <w:tcPr>
            <w:tcW w:w="1272" w:type="dxa"/>
            <w:shd w:val="clear" w:color="auto" w:fill="auto"/>
            <w:noWrap/>
            <w:vAlign w:val="center"/>
            <w:hideMark/>
          </w:tcPr>
          <w:p w14:paraId="67E2F8ED" w14:textId="3B304B6C" w:rsidR="00BD345D" w:rsidRPr="00BD345D" w:rsidRDefault="00BD345D" w:rsidP="00BD345D">
            <w:pPr>
              <w:spacing w:after="0" w:line="240" w:lineRule="auto"/>
              <w:rPr>
                <w:rFonts w:ascii="Times New Roman" w:hAnsi="Times New Roman"/>
                <w:sz w:val="20"/>
                <w:szCs w:val="20"/>
              </w:rPr>
            </w:pPr>
            <w:r w:rsidRPr="00BD345D">
              <w:rPr>
                <w:rFonts w:ascii="Times New Roman" w:hAnsi="Times New Roman"/>
                <w:sz w:val="20"/>
                <w:szCs w:val="20"/>
              </w:rPr>
              <w:t>24</w:t>
            </w:r>
          </w:p>
        </w:tc>
        <w:tc>
          <w:tcPr>
            <w:tcW w:w="1450" w:type="dxa"/>
            <w:shd w:val="clear" w:color="auto" w:fill="auto"/>
            <w:noWrap/>
            <w:vAlign w:val="center"/>
            <w:hideMark/>
          </w:tcPr>
          <w:p w14:paraId="09747CAF" w14:textId="77777777" w:rsidR="00BD345D" w:rsidRPr="00BD345D" w:rsidRDefault="00BD345D" w:rsidP="00BD345D">
            <w:pPr>
              <w:spacing w:after="0" w:line="240" w:lineRule="auto"/>
              <w:rPr>
                <w:rFonts w:ascii="Times New Roman" w:hAnsi="Times New Roman"/>
                <w:sz w:val="20"/>
                <w:szCs w:val="20"/>
              </w:rPr>
            </w:pPr>
            <w:r w:rsidRPr="00BD345D">
              <w:rPr>
                <w:rFonts w:ascii="Times New Roman" w:hAnsi="Times New Roman"/>
                <w:sz w:val="20"/>
                <w:szCs w:val="20"/>
              </w:rPr>
              <w:t>10</w:t>
            </w:r>
          </w:p>
        </w:tc>
        <w:tc>
          <w:tcPr>
            <w:tcW w:w="1060" w:type="dxa"/>
            <w:shd w:val="clear" w:color="auto" w:fill="auto"/>
            <w:noWrap/>
            <w:vAlign w:val="center"/>
            <w:hideMark/>
          </w:tcPr>
          <w:p w14:paraId="54DFFE38" w14:textId="77777777" w:rsidR="00BD345D" w:rsidRPr="00BD345D" w:rsidRDefault="00BD345D" w:rsidP="00BD345D">
            <w:pPr>
              <w:spacing w:after="0" w:line="240" w:lineRule="auto"/>
              <w:rPr>
                <w:rFonts w:ascii="Times New Roman" w:hAnsi="Times New Roman"/>
                <w:sz w:val="20"/>
                <w:szCs w:val="20"/>
              </w:rPr>
            </w:pPr>
            <w:r w:rsidRPr="00BD345D">
              <w:rPr>
                <w:rFonts w:ascii="Times New Roman" w:hAnsi="Times New Roman"/>
                <w:sz w:val="20"/>
                <w:szCs w:val="20"/>
              </w:rPr>
              <w:t>0.41</w:t>
            </w:r>
          </w:p>
        </w:tc>
        <w:tc>
          <w:tcPr>
            <w:tcW w:w="1408" w:type="dxa"/>
            <w:shd w:val="clear" w:color="auto" w:fill="auto"/>
            <w:noWrap/>
            <w:vAlign w:val="center"/>
            <w:hideMark/>
          </w:tcPr>
          <w:p w14:paraId="30289079" w14:textId="77777777" w:rsidR="00BD345D" w:rsidRPr="00BD345D" w:rsidRDefault="00BD345D" w:rsidP="00BD345D">
            <w:pPr>
              <w:spacing w:after="0" w:line="240" w:lineRule="auto"/>
              <w:rPr>
                <w:rFonts w:ascii="Times New Roman" w:hAnsi="Times New Roman"/>
                <w:sz w:val="20"/>
                <w:szCs w:val="20"/>
              </w:rPr>
            </w:pPr>
            <w:r w:rsidRPr="00BD345D">
              <w:rPr>
                <w:rFonts w:ascii="Times New Roman" w:hAnsi="Times New Roman"/>
                <w:sz w:val="20"/>
                <w:szCs w:val="20"/>
              </w:rPr>
              <w:t>Li et al. (2010)</w:t>
            </w:r>
          </w:p>
        </w:tc>
      </w:tr>
      <w:tr w:rsidR="00BD345D" w:rsidRPr="00BD345D" w14:paraId="2B5A3D20" w14:textId="77777777" w:rsidTr="00BD345D">
        <w:trPr>
          <w:trHeight w:val="300"/>
        </w:trPr>
        <w:tc>
          <w:tcPr>
            <w:tcW w:w="1410" w:type="dxa"/>
            <w:shd w:val="clear" w:color="auto" w:fill="auto"/>
            <w:noWrap/>
            <w:vAlign w:val="center"/>
            <w:hideMark/>
          </w:tcPr>
          <w:p w14:paraId="3E67DED8" w14:textId="77777777" w:rsidR="00BD345D" w:rsidRPr="00BD345D" w:rsidRDefault="00BD345D" w:rsidP="00BD345D">
            <w:pPr>
              <w:spacing w:after="0" w:line="240" w:lineRule="auto"/>
              <w:rPr>
                <w:rFonts w:ascii="Times New Roman" w:hAnsi="Times New Roman"/>
                <w:sz w:val="20"/>
                <w:szCs w:val="20"/>
              </w:rPr>
            </w:pPr>
            <w:r w:rsidRPr="00BD345D">
              <w:rPr>
                <w:rFonts w:ascii="Times New Roman" w:hAnsi="Times New Roman"/>
                <w:sz w:val="20"/>
                <w:szCs w:val="20"/>
              </w:rPr>
              <w:t>Iron oxide</w:t>
            </w:r>
          </w:p>
        </w:tc>
        <w:tc>
          <w:tcPr>
            <w:tcW w:w="1450" w:type="dxa"/>
            <w:shd w:val="clear" w:color="auto" w:fill="auto"/>
            <w:noWrap/>
            <w:vAlign w:val="center"/>
            <w:hideMark/>
          </w:tcPr>
          <w:p w14:paraId="31DCE9C6" w14:textId="37166633" w:rsidR="00BD345D" w:rsidRPr="00BD345D" w:rsidRDefault="00BD345D" w:rsidP="00BD345D">
            <w:pPr>
              <w:spacing w:after="0" w:line="240" w:lineRule="auto"/>
              <w:rPr>
                <w:rFonts w:ascii="Times New Roman" w:hAnsi="Times New Roman"/>
                <w:sz w:val="20"/>
                <w:szCs w:val="20"/>
              </w:rPr>
            </w:pPr>
            <w:r w:rsidRPr="00BD345D">
              <w:rPr>
                <w:rFonts w:ascii="Times New Roman" w:hAnsi="Times New Roman"/>
                <w:sz w:val="20"/>
                <w:szCs w:val="20"/>
              </w:rPr>
              <w:t>7.5%</w:t>
            </w:r>
          </w:p>
        </w:tc>
        <w:tc>
          <w:tcPr>
            <w:tcW w:w="1272" w:type="dxa"/>
            <w:shd w:val="clear" w:color="auto" w:fill="auto"/>
            <w:noWrap/>
            <w:vAlign w:val="center"/>
            <w:hideMark/>
          </w:tcPr>
          <w:p w14:paraId="03011A97" w14:textId="77777777" w:rsidR="00BD345D" w:rsidRPr="00BD345D" w:rsidRDefault="00BD345D" w:rsidP="00BD345D">
            <w:pPr>
              <w:spacing w:after="0" w:line="240" w:lineRule="auto"/>
              <w:rPr>
                <w:rFonts w:ascii="Times New Roman" w:hAnsi="Times New Roman"/>
                <w:sz w:val="20"/>
                <w:szCs w:val="20"/>
              </w:rPr>
            </w:pPr>
            <w:r w:rsidRPr="00BD345D">
              <w:rPr>
                <w:rFonts w:ascii="Times New Roman" w:hAnsi="Times New Roman"/>
                <w:sz w:val="20"/>
                <w:szCs w:val="20"/>
              </w:rPr>
              <w:t>2</w:t>
            </w:r>
          </w:p>
        </w:tc>
        <w:tc>
          <w:tcPr>
            <w:tcW w:w="1450" w:type="dxa"/>
            <w:shd w:val="clear" w:color="auto" w:fill="auto"/>
            <w:noWrap/>
            <w:vAlign w:val="center"/>
            <w:hideMark/>
          </w:tcPr>
          <w:p w14:paraId="5C65B52C" w14:textId="77777777" w:rsidR="00BD345D" w:rsidRPr="00BD345D" w:rsidRDefault="00BD345D" w:rsidP="00BD345D">
            <w:pPr>
              <w:spacing w:after="0" w:line="240" w:lineRule="auto"/>
              <w:rPr>
                <w:rFonts w:ascii="Times New Roman" w:hAnsi="Times New Roman"/>
                <w:sz w:val="20"/>
                <w:szCs w:val="20"/>
              </w:rPr>
            </w:pPr>
            <w:r w:rsidRPr="00BD345D">
              <w:rPr>
                <w:rFonts w:ascii="Times New Roman" w:hAnsi="Times New Roman"/>
                <w:sz w:val="20"/>
                <w:szCs w:val="20"/>
              </w:rPr>
              <w:t>10</w:t>
            </w:r>
          </w:p>
        </w:tc>
        <w:tc>
          <w:tcPr>
            <w:tcW w:w="1060" w:type="dxa"/>
            <w:shd w:val="clear" w:color="auto" w:fill="auto"/>
            <w:noWrap/>
            <w:vAlign w:val="center"/>
            <w:hideMark/>
          </w:tcPr>
          <w:p w14:paraId="44E43A2B" w14:textId="77777777" w:rsidR="00BD345D" w:rsidRPr="00BD345D" w:rsidRDefault="00BD345D" w:rsidP="00BD345D">
            <w:pPr>
              <w:spacing w:after="0" w:line="240" w:lineRule="auto"/>
              <w:rPr>
                <w:rFonts w:ascii="Times New Roman" w:hAnsi="Times New Roman"/>
                <w:sz w:val="20"/>
                <w:szCs w:val="20"/>
              </w:rPr>
            </w:pPr>
            <w:r w:rsidRPr="00BD345D">
              <w:rPr>
                <w:rFonts w:ascii="Times New Roman" w:hAnsi="Times New Roman"/>
                <w:sz w:val="20"/>
                <w:szCs w:val="20"/>
              </w:rPr>
              <w:t>0.41</w:t>
            </w:r>
          </w:p>
        </w:tc>
        <w:tc>
          <w:tcPr>
            <w:tcW w:w="1408" w:type="dxa"/>
            <w:shd w:val="clear" w:color="auto" w:fill="auto"/>
            <w:noWrap/>
            <w:vAlign w:val="center"/>
            <w:hideMark/>
          </w:tcPr>
          <w:p w14:paraId="029864A8" w14:textId="77777777" w:rsidR="00BD345D" w:rsidRPr="00BD345D" w:rsidRDefault="00BD345D" w:rsidP="00BD345D">
            <w:pPr>
              <w:spacing w:after="0" w:line="240" w:lineRule="auto"/>
              <w:rPr>
                <w:rFonts w:ascii="Times New Roman" w:hAnsi="Times New Roman"/>
                <w:sz w:val="20"/>
                <w:szCs w:val="20"/>
              </w:rPr>
            </w:pPr>
            <w:r w:rsidRPr="00BD345D">
              <w:rPr>
                <w:rFonts w:ascii="Times New Roman" w:hAnsi="Times New Roman"/>
                <w:sz w:val="20"/>
                <w:szCs w:val="20"/>
              </w:rPr>
              <w:t>Li et al. (2010)</w:t>
            </w:r>
          </w:p>
        </w:tc>
      </w:tr>
      <w:tr w:rsidR="00BD345D" w:rsidRPr="00BD345D" w14:paraId="5C378494" w14:textId="77777777" w:rsidTr="00BD345D">
        <w:trPr>
          <w:trHeight w:val="280"/>
        </w:trPr>
        <w:tc>
          <w:tcPr>
            <w:tcW w:w="1410" w:type="dxa"/>
            <w:shd w:val="clear" w:color="auto" w:fill="auto"/>
            <w:noWrap/>
            <w:vAlign w:val="center"/>
            <w:hideMark/>
          </w:tcPr>
          <w:p w14:paraId="3FE7C207" w14:textId="77777777" w:rsidR="00BD345D" w:rsidRPr="00BD345D" w:rsidRDefault="00BD345D" w:rsidP="00BD345D">
            <w:pPr>
              <w:spacing w:after="0" w:line="240" w:lineRule="auto"/>
              <w:rPr>
                <w:rFonts w:ascii="Times New Roman" w:hAnsi="Times New Roman"/>
                <w:sz w:val="20"/>
                <w:szCs w:val="20"/>
              </w:rPr>
            </w:pPr>
            <w:r w:rsidRPr="00BD345D">
              <w:rPr>
                <w:rFonts w:ascii="Times New Roman" w:hAnsi="Times New Roman"/>
                <w:sz w:val="20"/>
                <w:szCs w:val="20"/>
              </w:rPr>
              <w:t>Iron oxide</w:t>
            </w:r>
          </w:p>
        </w:tc>
        <w:tc>
          <w:tcPr>
            <w:tcW w:w="1450" w:type="dxa"/>
            <w:shd w:val="clear" w:color="auto" w:fill="auto"/>
            <w:noWrap/>
            <w:vAlign w:val="center"/>
            <w:hideMark/>
          </w:tcPr>
          <w:p w14:paraId="390B6960" w14:textId="77777777" w:rsidR="00BD345D" w:rsidRPr="00BD345D" w:rsidRDefault="00BD345D" w:rsidP="00BD345D">
            <w:pPr>
              <w:spacing w:after="0" w:line="240" w:lineRule="auto"/>
              <w:rPr>
                <w:rFonts w:ascii="Times New Roman" w:hAnsi="Times New Roman"/>
                <w:sz w:val="20"/>
                <w:szCs w:val="20"/>
              </w:rPr>
            </w:pPr>
            <w:r w:rsidRPr="00BD345D">
              <w:rPr>
                <w:rFonts w:ascii="Times New Roman" w:hAnsi="Times New Roman"/>
                <w:sz w:val="20"/>
                <w:szCs w:val="20"/>
              </w:rPr>
              <w:t>30%</w:t>
            </w:r>
          </w:p>
        </w:tc>
        <w:tc>
          <w:tcPr>
            <w:tcW w:w="1272" w:type="dxa"/>
            <w:shd w:val="clear" w:color="auto" w:fill="auto"/>
            <w:noWrap/>
            <w:vAlign w:val="center"/>
            <w:hideMark/>
          </w:tcPr>
          <w:p w14:paraId="05D651C2" w14:textId="18B209D2" w:rsidR="00BD345D" w:rsidRPr="00BD345D" w:rsidRDefault="00BD345D" w:rsidP="00BD345D">
            <w:pPr>
              <w:spacing w:after="0" w:line="240" w:lineRule="auto"/>
              <w:rPr>
                <w:rFonts w:ascii="Times New Roman" w:hAnsi="Times New Roman"/>
                <w:sz w:val="20"/>
                <w:szCs w:val="20"/>
              </w:rPr>
            </w:pPr>
            <w:r>
              <w:rPr>
                <w:rFonts w:ascii="Times New Roman" w:hAnsi="Times New Roman"/>
                <w:sz w:val="20"/>
                <w:szCs w:val="20"/>
              </w:rPr>
              <w:t>24</w:t>
            </w:r>
          </w:p>
        </w:tc>
        <w:tc>
          <w:tcPr>
            <w:tcW w:w="1450" w:type="dxa"/>
            <w:shd w:val="clear" w:color="auto" w:fill="auto"/>
            <w:noWrap/>
            <w:vAlign w:val="center"/>
            <w:hideMark/>
          </w:tcPr>
          <w:p w14:paraId="0A0B36B4" w14:textId="77777777" w:rsidR="00BD345D" w:rsidRPr="00BD345D" w:rsidRDefault="00BD345D" w:rsidP="00BD345D">
            <w:pPr>
              <w:spacing w:after="0" w:line="240" w:lineRule="auto"/>
              <w:rPr>
                <w:rFonts w:ascii="Times New Roman" w:hAnsi="Times New Roman"/>
                <w:sz w:val="20"/>
                <w:szCs w:val="20"/>
              </w:rPr>
            </w:pPr>
            <w:r w:rsidRPr="00BD345D">
              <w:rPr>
                <w:rFonts w:ascii="Times New Roman" w:hAnsi="Times New Roman"/>
                <w:sz w:val="20"/>
                <w:szCs w:val="20"/>
              </w:rPr>
              <w:t>10</w:t>
            </w:r>
          </w:p>
        </w:tc>
        <w:tc>
          <w:tcPr>
            <w:tcW w:w="1060" w:type="dxa"/>
            <w:shd w:val="clear" w:color="auto" w:fill="auto"/>
            <w:noWrap/>
            <w:vAlign w:val="center"/>
            <w:hideMark/>
          </w:tcPr>
          <w:p w14:paraId="6B3E45D8" w14:textId="77777777" w:rsidR="00BD345D" w:rsidRPr="00BD345D" w:rsidRDefault="00BD345D" w:rsidP="00BD345D">
            <w:pPr>
              <w:spacing w:after="0" w:line="240" w:lineRule="auto"/>
              <w:rPr>
                <w:rFonts w:ascii="Times New Roman" w:hAnsi="Times New Roman"/>
                <w:sz w:val="20"/>
                <w:szCs w:val="20"/>
              </w:rPr>
            </w:pPr>
            <w:r w:rsidRPr="00BD345D">
              <w:rPr>
                <w:rFonts w:ascii="Times New Roman" w:hAnsi="Times New Roman"/>
                <w:sz w:val="20"/>
                <w:szCs w:val="20"/>
              </w:rPr>
              <w:t>0.6</w:t>
            </w:r>
          </w:p>
        </w:tc>
        <w:tc>
          <w:tcPr>
            <w:tcW w:w="1408" w:type="dxa"/>
            <w:shd w:val="clear" w:color="auto" w:fill="auto"/>
            <w:noWrap/>
            <w:vAlign w:val="center"/>
            <w:hideMark/>
          </w:tcPr>
          <w:p w14:paraId="4F0A60FC" w14:textId="77777777" w:rsidR="00BD345D" w:rsidRPr="00BD345D" w:rsidRDefault="00BD345D" w:rsidP="00BD345D">
            <w:pPr>
              <w:spacing w:after="0" w:line="240" w:lineRule="auto"/>
              <w:rPr>
                <w:rFonts w:ascii="Times New Roman" w:hAnsi="Times New Roman"/>
                <w:sz w:val="20"/>
                <w:szCs w:val="20"/>
              </w:rPr>
            </w:pPr>
            <w:r w:rsidRPr="00BD345D">
              <w:rPr>
                <w:rFonts w:ascii="Times New Roman" w:hAnsi="Times New Roman"/>
                <w:sz w:val="20"/>
                <w:szCs w:val="20"/>
              </w:rPr>
              <w:t>Li et al. (2010)</w:t>
            </w:r>
          </w:p>
        </w:tc>
      </w:tr>
      <w:tr w:rsidR="00BD345D" w:rsidRPr="00BD345D" w14:paraId="3C8FDC38" w14:textId="77777777" w:rsidTr="00BD345D">
        <w:trPr>
          <w:trHeight w:val="300"/>
        </w:trPr>
        <w:tc>
          <w:tcPr>
            <w:tcW w:w="1410" w:type="dxa"/>
            <w:shd w:val="clear" w:color="auto" w:fill="auto"/>
            <w:noWrap/>
            <w:vAlign w:val="center"/>
            <w:hideMark/>
          </w:tcPr>
          <w:p w14:paraId="58E60438" w14:textId="77777777" w:rsidR="00BD345D" w:rsidRPr="00BD345D" w:rsidRDefault="00BD345D" w:rsidP="00BD345D">
            <w:pPr>
              <w:spacing w:after="0" w:line="240" w:lineRule="auto"/>
              <w:rPr>
                <w:rFonts w:ascii="Times New Roman" w:hAnsi="Times New Roman"/>
                <w:sz w:val="20"/>
                <w:szCs w:val="20"/>
              </w:rPr>
            </w:pPr>
            <w:r w:rsidRPr="00BD345D">
              <w:rPr>
                <w:rFonts w:ascii="Times New Roman" w:hAnsi="Times New Roman"/>
                <w:sz w:val="20"/>
                <w:szCs w:val="20"/>
              </w:rPr>
              <w:t>Iron oxide</w:t>
            </w:r>
          </w:p>
        </w:tc>
        <w:tc>
          <w:tcPr>
            <w:tcW w:w="1450" w:type="dxa"/>
            <w:shd w:val="clear" w:color="auto" w:fill="auto"/>
            <w:noWrap/>
            <w:vAlign w:val="center"/>
            <w:hideMark/>
          </w:tcPr>
          <w:p w14:paraId="0B3CCC1D" w14:textId="77777777" w:rsidR="00BD345D" w:rsidRPr="00BD345D" w:rsidRDefault="00BD345D" w:rsidP="00BD345D">
            <w:pPr>
              <w:spacing w:after="0" w:line="240" w:lineRule="auto"/>
              <w:rPr>
                <w:rFonts w:ascii="Times New Roman" w:hAnsi="Times New Roman"/>
                <w:sz w:val="20"/>
                <w:szCs w:val="20"/>
              </w:rPr>
            </w:pPr>
            <w:r w:rsidRPr="00BD345D">
              <w:rPr>
                <w:rFonts w:ascii="Times New Roman" w:hAnsi="Times New Roman"/>
                <w:sz w:val="20"/>
                <w:szCs w:val="20"/>
              </w:rPr>
              <w:t>30%</w:t>
            </w:r>
          </w:p>
        </w:tc>
        <w:tc>
          <w:tcPr>
            <w:tcW w:w="1272" w:type="dxa"/>
            <w:shd w:val="clear" w:color="auto" w:fill="auto"/>
            <w:noWrap/>
            <w:vAlign w:val="center"/>
            <w:hideMark/>
          </w:tcPr>
          <w:p w14:paraId="366F1A00" w14:textId="77777777" w:rsidR="00BD345D" w:rsidRPr="00BD345D" w:rsidRDefault="00BD345D" w:rsidP="00BD345D">
            <w:pPr>
              <w:spacing w:after="0" w:line="240" w:lineRule="auto"/>
              <w:rPr>
                <w:rFonts w:ascii="Times New Roman" w:hAnsi="Times New Roman"/>
                <w:sz w:val="20"/>
                <w:szCs w:val="20"/>
              </w:rPr>
            </w:pPr>
            <w:r w:rsidRPr="00BD345D">
              <w:rPr>
                <w:rFonts w:ascii="Times New Roman" w:hAnsi="Times New Roman"/>
                <w:sz w:val="20"/>
                <w:szCs w:val="20"/>
              </w:rPr>
              <w:t>2</w:t>
            </w:r>
          </w:p>
        </w:tc>
        <w:tc>
          <w:tcPr>
            <w:tcW w:w="1450" w:type="dxa"/>
            <w:shd w:val="clear" w:color="auto" w:fill="auto"/>
            <w:noWrap/>
            <w:vAlign w:val="center"/>
            <w:hideMark/>
          </w:tcPr>
          <w:p w14:paraId="5F4544F2" w14:textId="77777777" w:rsidR="00BD345D" w:rsidRPr="00BD345D" w:rsidRDefault="00BD345D" w:rsidP="00BD345D">
            <w:pPr>
              <w:spacing w:after="0" w:line="240" w:lineRule="auto"/>
              <w:rPr>
                <w:rFonts w:ascii="Times New Roman" w:hAnsi="Times New Roman"/>
                <w:sz w:val="20"/>
                <w:szCs w:val="20"/>
              </w:rPr>
            </w:pPr>
            <w:r w:rsidRPr="00BD345D">
              <w:rPr>
                <w:rFonts w:ascii="Times New Roman" w:hAnsi="Times New Roman"/>
                <w:sz w:val="20"/>
                <w:szCs w:val="20"/>
              </w:rPr>
              <w:t>10</w:t>
            </w:r>
          </w:p>
        </w:tc>
        <w:tc>
          <w:tcPr>
            <w:tcW w:w="1060" w:type="dxa"/>
            <w:shd w:val="clear" w:color="auto" w:fill="auto"/>
            <w:noWrap/>
            <w:vAlign w:val="center"/>
            <w:hideMark/>
          </w:tcPr>
          <w:p w14:paraId="7F72D4AC" w14:textId="77777777" w:rsidR="00BD345D" w:rsidRPr="00BD345D" w:rsidRDefault="00BD345D" w:rsidP="00BD345D">
            <w:pPr>
              <w:spacing w:after="0" w:line="240" w:lineRule="auto"/>
              <w:rPr>
                <w:rFonts w:ascii="Times New Roman" w:hAnsi="Times New Roman"/>
                <w:sz w:val="20"/>
                <w:szCs w:val="20"/>
              </w:rPr>
            </w:pPr>
            <w:r w:rsidRPr="00BD345D">
              <w:rPr>
                <w:rFonts w:ascii="Times New Roman" w:hAnsi="Times New Roman"/>
                <w:sz w:val="20"/>
                <w:szCs w:val="20"/>
              </w:rPr>
              <w:t>0.99</w:t>
            </w:r>
          </w:p>
        </w:tc>
        <w:tc>
          <w:tcPr>
            <w:tcW w:w="1408" w:type="dxa"/>
            <w:shd w:val="clear" w:color="auto" w:fill="auto"/>
            <w:noWrap/>
            <w:vAlign w:val="center"/>
            <w:hideMark/>
          </w:tcPr>
          <w:p w14:paraId="7355C5BD" w14:textId="77777777" w:rsidR="00BD345D" w:rsidRPr="00BD345D" w:rsidRDefault="00BD345D" w:rsidP="00BD345D">
            <w:pPr>
              <w:spacing w:after="0" w:line="240" w:lineRule="auto"/>
              <w:rPr>
                <w:rFonts w:ascii="Times New Roman" w:hAnsi="Times New Roman"/>
                <w:sz w:val="20"/>
                <w:szCs w:val="20"/>
              </w:rPr>
            </w:pPr>
            <w:r w:rsidRPr="00BD345D">
              <w:rPr>
                <w:rFonts w:ascii="Times New Roman" w:hAnsi="Times New Roman"/>
                <w:sz w:val="20"/>
                <w:szCs w:val="20"/>
              </w:rPr>
              <w:t>Li et al. (2010)</w:t>
            </w:r>
          </w:p>
        </w:tc>
      </w:tr>
      <w:tr w:rsidR="00BD345D" w:rsidRPr="00BD345D" w14:paraId="077FF48D" w14:textId="77777777" w:rsidTr="00BD345D">
        <w:trPr>
          <w:trHeight w:val="280"/>
        </w:trPr>
        <w:tc>
          <w:tcPr>
            <w:tcW w:w="1410" w:type="dxa"/>
            <w:shd w:val="clear" w:color="auto" w:fill="auto"/>
            <w:noWrap/>
            <w:vAlign w:val="center"/>
            <w:hideMark/>
          </w:tcPr>
          <w:p w14:paraId="76003438" w14:textId="77777777" w:rsidR="00BD345D" w:rsidRPr="00BD345D" w:rsidRDefault="00BD345D" w:rsidP="00BD345D">
            <w:pPr>
              <w:spacing w:after="0" w:line="240" w:lineRule="auto"/>
              <w:rPr>
                <w:rFonts w:ascii="Times New Roman" w:hAnsi="Times New Roman"/>
                <w:sz w:val="20"/>
                <w:szCs w:val="20"/>
              </w:rPr>
            </w:pPr>
            <w:r w:rsidRPr="00BD345D">
              <w:rPr>
                <w:rFonts w:ascii="Times New Roman" w:hAnsi="Times New Roman"/>
                <w:sz w:val="20"/>
                <w:szCs w:val="20"/>
              </w:rPr>
              <w:t>Iron oxide</w:t>
            </w:r>
          </w:p>
        </w:tc>
        <w:tc>
          <w:tcPr>
            <w:tcW w:w="1450" w:type="dxa"/>
            <w:shd w:val="clear" w:color="auto" w:fill="auto"/>
            <w:noWrap/>
            <w:vAlign w:val="center"/>
            <w:hideMark/>
          </w:tcPr>
          <w:p w14:paraId="00E04D6C" w14:textId="33BC7C39" w:rsidR="00BD345D" w:rsidRPr="00BD345D" w:rsidRDefault="00BD345D" w:rsidP="00BD345D">
            <w:pPr>
              <w:spacing w:after="0" w:line="240" w:lineRule="auto"/>
              <w:rPr>
                <w:rFonts w:ascii="Times New Roman" w:hAnsi="Times New Roman"/>
                <w:sz w:val="20"/>
                <w:szCs w:val="20"/>
              </w:rPr>
            </w:pPr>
            <w:r>
              <w:rPr>
                <w:rFonts w:ascii="Times New Roman" w:hAnsi="Times New Roman"/>
                <w:sz w:val="20"/>
                <w:szCs w:val="20"/>
              </w:rPr>
              <w:t>0</w:t>
            </w:r>
            <w:r w:rsidRPr="00BD345D">
              <w:rPr>
                <w:rFonts w:ascii="Times New Roman" w:hAnsi="Times New Roman"/>
                <w:sz w:val="20"/>
                <w:szCs w:val="20"/>
              </w:rPr>
              <w:t>.5 molar</w:t>
            </w:r>
          </w:p>
        </w:tc>
        <w:tc>
          <w:tcPr>
            <w:tcW w:w="1272" w:type="dxa"/>
            <w:shd w:val="clear" w:color="auto" w:fill="auto"/>
            <w:noWrap/>
            <w:vAlign w:val="center"/>
            <w:hideMark/>
          </w:tcPr>
          <w:p w14:paraId="3806CC20" w14:textId="7521FB8E" w:rsidR="00BD345D" w:rsidRPr="00BD345D" w:rsidRDefault="00BD345D" w:rsidP="00BD345D">
            <w:pPr>
              <w:spacing w:after="0" w:line="240" w:lineRule="auto"/>
              <w:rPr>
                <w:rFonts w:ascii="Times New Roman" w:hAnsi="Times New Roman"/>
                <w:sz w:val="20"/>
                <w:szCs w:val="20"/>
              </w:rPr>
            </w:pPr>
            <w:r>
              <w:rPr>
                <w:rFonts w:ascii="Times New Roman" w:hAnsi="Times New Roman"/>
                <w:sz w:val="20"/>
                <w:szCs w:val="20"/>
              </w:rPr>
              <w:t>24</w:t>
            </w:r>
          </w:p>
        </w:tc>
        <w:tc>
          <w:tcPr>
            <w:tcW w:w="1450" w:type="dxa"/>
            <w:shd w:val="clear" w:color="auto" w:fill="auto"/>
            <w:noWrap/>
            <w:vAlign w:val="center"/>
            <w:hideMark/>
          </w:tcPr>
          <w:p w14:paraId="77D1C1B0" w14:textId="77777777" w:rsidR="00BD345D" w:rsidRPr="00BD345D" w:rsidRDefault="00BD345D" w:rsidP="00BD345D">
            <w:pPr>
              <w:spacing w:after="0" w:line="240" w:lineRule="auto"/>
              <w:rPr>
                <w:rFonts w:ascii="Times New Roman" w:hAnsi="Times New Roman"/>
                <w:sz w:val="20"/>
                <w:szCs w:val="20"/>
              </w:rPr>
            </w:pPr>
            <w:r w:rsidRPr="00BD345D">
              <w:rPr>
                <w:rFonts w:ascii="Times New Roman" w:hAnsi="Times New Roman"/>
                <w:sz w:val="20"/>
                <w:szCs w:val="20"/>
              </w:rPr>
              <w:t>10</w:t>
            </w:r>
          </w:p>
        </w:tc>
        <w:tc>
          <w:tcPr>
            <w:tcW w:w="1060" w:type="dxa"/>
            <w:shd w:val="clear" w:color="auto" w:fill="auto"/>
            <w:noWrap/>
            <w:vAlign w:val="center"/>
            <w:hideMark/>
          </w:tcPr>
          <w:p w14:paraId="45006EFA" w14:textId="77777777" w:rsidR="00BD345D" w:rsidRPr="00BD345D" w:rsidRDefault="00BD345D" w:rsidP="00BD345D">
            <w:pPr>
              <w:spacing w:after="0" w:line="240" w:lineRule="auto"/>
              <w:rPr>
                <w:rFonts w:ascii="Times New Roman" w:hAnsi="Times New Roman"/>
                <w:sz w:val="20"/>
                <w:szCs w:val="20"/>
              </w:rPr>
            </w:pPr>
            <w:r w:rsidRPr="00BD345D">
              <w:rPr>
                <w:rFonts w:ascii="Times New Roman" w:hAnsi="Times New Roman"/>
                <w:sz w:val="20"/>
                <w:szCs w:val="20"/>
              </w:rPr>
              <w:t>0.26</w:t>
            </w:r>
          </w:p>
        </w:tc>
        <w:tc>
          <w:tcPr>
            <w:tcW w:w="1408" w:type="dxa"/>
            <w:shd w:val="clear" w:color="auto" w:fill="auto"/>
            <w:noWrap/>
            <w:vAlign w:val="center"/>
            <w:hideMark/>
          </w:tcPr>
          <w:p w14:paraId="3CAE5858" w14:textId="77777777" w:rsidR="00BD345D" w:rsidRPr="00BD345D" w:rsidRDefault="00BD345D" w:rsidP="00BD345D">
            <w:pPr>
              <w:spacing w:after="0" w:line="240" w:lineRule="auto"/>
              <w:rPr>
                <w:rFonts w:ascii="Times New Roman" w:hAnsi="Times New Roman"/>
                <w:sz w:val="20"/>
                <w:szCs w:val="20"/>
              </w:rPr>
            </w:pPr>
            <w:proofErr w:type="spellStart"/>
            <w:r w:rsidRPr="00BD345D">
              <w:rPr>
                <w:rFonts w:ascii="Times New Roman" w:hAnsi="Times New Roman"/>
                <w:sz w:val="20"/>
                <w:szCs w:val="20"/>
              </w:rPr>
              <w:t>Gu</w:t>
            </w:r>
            <w:proofErr w:type="spellEnd"/>
            <w:r w:rsidRPr="00BD345D">
              <w:rPr>
                <w:rFonts w:ascii="Times New Roman" w:hAnsi="Times New Roman"/>
                <w:sz w:val="20"/>
                <w:szCs w:val="20"/>
              </w:rPr>
              <w:t xml:space="preserve"> et al. (2005)</w:t>
            </w:r>
          </w:p>
        </w:tc>
      </w:tr>
      <w:tr w:rsidR="00BD345D" w:rsidRPr="00BD345D" w14:paraId="20A8A500" w14:textId="77777777" w:rsidTr="00BD345D">
        <w:trPr>
          <w:trHeight w:val="280"/>
        </w:trPr>
        <w:tc>
          <w:tcPr>
            <w:tcW w:w="1410" w:type="dxa"/>
            <w:shd w:val="clear" w:color="auto" w:fill="auto"/>
            <w:noWrap/>
            <w:vAlign w:val="center"/>
            <w:hideMark/>
          </w:tcPr>
          <w:p w14:paraId="52D56AC3" w14:textId="77777777" w:rsidR="00BD345D" w:rsidRPr="00BD345D" w:rsidRDefault="00BD345D" w:rsidP="00BD345D">
            <w:pPr>
              <w:spacing w:after="0" w:line="240" w:lineRule="auto"/>
              <w:rPr>
                <w:rFonts w:ascii="Times New Roman" w:hAnsi="Times New Roman"/>
                <w:sz w:val="20"/>
                <w:szCs w:val="20"/>
              </w:rPr>
            </w:pPr>
            <w:r w:rsidRPr="00BD345D">
              <w:rPr>
                <w:rFonts w:ascii="Times New Roman" w:hAnsi="Times New Roman"/>
                <w:sz w:val="20"/>
                <w:szCs w:val="20"/>
              </w:rPr>
              <w:t>Iron oxide</w:t>
            </w:r>
          </w:p>
        </w:tc>
        <w:tc>
          <w:tcPr>
            <w:tcW w:w="1450" w:type="dxa"/>
            <w:shd w:val="clear" w:color="auto" w:fill="auto"/>
            <w:noWrap/>
            <w:vAlign w:val="center"/>
            <w:hideMark/>
          </w:tcPr>
          <w:p w14:paraId="606D94C1" w14:textId="60F65BB7" w:rsidR="00BD345D" w:rsidRPr="00BD345D" w:rsidRDefault="00BD345D" w:rsidP="00BD345D">
            <w:pPr>
              <w:spacing w:after="0" w:line="240" w:lineRule="auto"/>
              <w:rPr>
                <w:rFonts w:ascii="Times New Roman" w:hAnsi="Times New Roman"/>
                <w:sz w:val="20"/>
                <w:szCs w:val="20"/>
              </w:rPr>
            </w:pPr>
            <w:r w:rsidRPr="00BD345D">
              <w:rPr>
                <w:rFonts w:ascii="Times New Roman" w:hAnsi="Times New Roman"/>
                <w:sz w:val="20"/>
                <w:szCs w:val="20"/>
              </w:rPr>
              <w:t>1</w:t>
            </w:r>
            <w:r>
              <w:rPr>
                <w:rFonts w:ascii="Times New Roman" w:hAnsi="Times New Roman"/>
                <w:sz w:val="20"/>
                <w:szCs w:val="20"/>
              </w:rPr>
              <w:t>.0 molar</w:t>
            </w:r>
          </w:p>
        </w:tc>
        <w:tc>
          <w:tcPr>
            <w:tcW w:w="1272" w:type="dxa"/>
            <w:shd w:val="clear" w:color="auto" w:fill="auto"/>
            <w:noWrap/>
            <w:vAlign w:val="center"/>
            <w:hideMark/>
          </w:tcPr>
          <w:p w14:paraId="66F088C0" w14:textId="77777777" w:rsidR="00BD345D" w:rsidRPr="00BD345D" w:rsidRDefault="00BD345D" w:rsidP="00BD345D">
            <w:pPr>
              <w:spacing w:after="0" w:line="240" w:lineRule="auto"/>
              <w:rPr>
                <w:rFonts w:ascii="Times New Roman" w:hAnsi="Times New Roman"/>
                <w:sz w:val="20"/>
                <w:szCs w:val="20"/>
              </w:rPr>
            </w:pPr>
            <w:r w:rsidRPr="00BD345D">
              <w:rPr>
                <w:rFonts w:ascii="Times New Roman" w:hAnsi="Times New Roman"/>
                <w:sz w:val="20"/>
                <w:szCs w:val="20"/>
              </w:rPr>
              <w:t>24</w:t>
            </w:r>
          </w:p>
        </w:tc>
        <w:tc>
          <w:tcPr>
            <w:tcW w:w="1450" w:type="dxa"/>
            <w:shd w:val="clear" w:color="auto" w:fill="auto"/>
            <w:noWrap/>
            <w:vAlign w:val="center"/>
            <w:hideMark/>
          </w:tcPr>
          <w:p w14:paraId="34BB2962" w14:textId="77777777" w:rsidR="00BD345D" w:rsidRPr="00BD345D" w:rsidRDefault="00BD345D" w:rsidP="00BD345D">
            <w:pPr>
              <w:spacing w:after="0" w:line="240" w:lineRule="auto"/>
              <w:rPr>
                <w:rFonts w:ascii="Times New Roman" w:hAnsi="Times New Roman"/>
                <w:sz w:val="20"/>
                <w:szCs w:val="20"/>
              </w:rPr>
            </w:pPr>
            <w:r w:rsidRPr="00BD345D">
              <w:rPr>
                <w:rFonts w:ascii="Times New Roman" w:hAnsi="Times New Roman"/>
                <w:sz w:val="20"/>
                <w:szCs w:val="20"/>
              </w:rPr>
              <w:t>10</w:t>
            </w:r>
          </w:p>
        </w:tc>
        <w:tc>
          <w:tcPr>
            <w:tcW w:w="1060" w:type="dxa"/>
            <w:shd w:val="clear" w:color="auto" w:fill="auto"/>
            <w:noWrap/>
            <w:vAlign w:val="center"/>
            <w:hideMark/>
          </w:tcPr>
          <w:p w14:paraId="0B2F6334" w14:textId="77777777" w:rsidR="00BD345D" w:rsidRPr="00BD345D" w:rsidRDefault="00BD345D" w:rsidP="00BD345D">
            <w:pPr>
              <w:spacing w:after="0" w:line="240" w:lineRule="auto"/>
              <w:rPr>
                <w:rFonts w:ascii="Times New Roman" w:hAnsi="Times New Roman"/>
                <w:sz w:val="20"/>
                <w:szCs w:val="20"/>
              </w:rPr>
            </w:pPr>
            <w:r w:rsidRPr="00BD345D">
              <w:rPr>
                <w:rFonts w:ascii="Times New Roman" w:hAnsi="Times New Roman"/>
                <w:sz w:val="20"/>
                <w:szCs w:val="20"/>
              </w:rPr>
              <w:t>0.48</w:t>
            </w:r>
          </w:p>
        </w:tc>
        <w:tc>
          <w:tcPr>
            <w:tcW w:w="1408" w:type="dxa"/>
            <w:shd w:val="clear" w:color="auto" w:fill="auto"/>
            <w:noWrap/>
            <w:vAlign w:val="center"/>
            <w:hideMark/>
          </w:tcPr>
          <w:p w14:paraId="33FD8A1F" w14:textId="77777777" w:rsidR="00BD345D" w:rsidRPr="00BD345D" w:rsidRDefault="00BD345D" w:rsidP="00BD345D">
            <w:pPr>
              <w:spacing w:after="0" w:line="240" w:lineRule="auto"/>
              <w:rPr>
                <w:rFonts w:ascii="Times New Roman" w:hAnsi="Times New Roman"/>
                <w:sz w:val="20"/>
                <w:szCs w:val="20"/>
              </w:rPr>
            </w:pPr>
            <w:proofErr w:type="spellStart"/>
            <w:r w:rsidRPr="00BD345D">
              <w:rPr>
                <w:rFonts w:ascii="Times New Roman" w:hAnsi="Times New Roman"/>
                <w:sz w:val="20"/>
                <w:szCs w:val="20"/>
              </w:rPr>
              <w:t>Gu</w:t>
            </w:r>
            <w:proofErr w:type="spellEnd"/>
            <w:r w:rsidRPr="00BD345D">
              <w:rPr>
                <w:rFonts w:ascii="Times New Roman" w:hAnsi="Times New Roman"/>
                <w:sz w:val="20"/>
                <w:szCs w:val="20"/>
              </w:rPr>
              <w:t xml:space="preserve"> et al. (2005)</w:t>
            </w:r>
          </w:p>
        </w:tc>
      </w:tr>
      <w:tr w:rsidR="00BD345D" w:rsidRPr="00BD345D" w14:paraId="7910D69B" w14:textId="77777777" w:rsidTr="00BD345D">
        <w:trPr>
          <w:trHeight w:val="280"/>
        </w:trPr>
        <w:tc>
          <w:tcPr>
            <w:tcW w:w="1410" w:type="dxa"/>
            <w:shd w:val="clear" w:color="auto" w:fill="auto"/>
            <w:noWrap/>
            <w:vAlign w:val="center"/>
            <w:hideMark/>
          </w:tcPr>
          <w:p w14:paraId="00CEAD65" w14:textId="77777777" w:rsidR="00BD345D" w:rsidRPr="00BD345D" w:rsidRDefault="00BD345D" w:rsidP="00BD345D">
            <w:pPr>
              <w:spacing w:after="0" w:line="240" w:lineRule="auto"/>
              <w:rPr>
                <w:rFonts w:ascii="Times New Roman" w:hAnsi="Times New Roman"/>
                <w:sz w:val="20"/>
                <w:szCs w:val="20"/>
              </w:rPr>
            </w:pPr>
            <w:r w:rsidRPr="00BD345D">
              <w:rPr>
                <w:rFonts w:ascii="Times New Roman" w:hAnsi="Times New Roman"/>
                <w:sz w:val="20"/>
                <w:szCs w:val="20"/>
              </w:rPr>
              <w:t>Iron oxide</w:t>
            </w:r>
          </w:p>
        </w:tc>
        <w:tc>
          <w:tcPr>
            <w:tcW w:w="1450" w:type="dxa"/>
            <w:shd w:val="clear" w:color="auto" w:fill="auto"/>
            <w:noWrap/>
            <w:vAlign w:val="center"/>
            <w:hideMark/>
          </w:tcPr>
          <w:p w14:paraId="13DEBE9B" w14:textId="6629607B" w:rsidR="00BD345D" w:rsidRPr="00BD345D" w:rsidRDefault="00BD345D" w:rsidP="00BD345D">
            <w:pPr>
              <w:spacing w:after="0" w:line="240" w:lineRule="auto"/>
              <w:rPr>
                <w:rFonts w:ascii="Times New Roman" w:hAnsi="Times New Roman"/>
                <w:sz w:val="20"/>
                <w:szCs w:val="20"/>
              </w:rPr>
            </w:pPr>
            <w:r w:rsidRPr="00BD345D">
              <w:rPr>
                <w:rFonts w:ascii="Times New Roman" w:hAnsi="Times New Roman"/>
                <w:sz w:val="20"/>
                <w:szCs w:val="20"/>
              </w:rPr>
              <w:t>3</w:t>
            </w:r>
            <w:r>
              <w:rPr>
                <w:rFonts w:ascii="Times New Roman" w:hAnsi="Times New Roman"/>
                <w:sz w:val="20"/>
                <w:szCs w:val="20"/>
              </w:rPr>
              <w:t>.0 molar</w:t>
            </w:r>
          </w:p>
        </w:tc>
        <w:tc>
          <w:tcPr>
            <w:tcW w:w="1272" w:type="dxa"/>
            <w:shd w:val="clear" w:color="auto" w:fill="auto"/>
            <w:noWrap/>
            <w:vAlign w:val="center"/>
            <w:hideMark/>
          </w:tcPr>
          <w:p w14:paraId="6342FBA7" w14:textId="77777777" w:rsidR="00BD345D" w:rsidRPr="00BD345D" w:rsidRDefault="00BD345D" w:rsidP="00BD345D">
            <w:pPr>
              <w:spacing w:after="0" w:line="240" w:lineRule="auto"/>
              <w:rPr>
                <w:rFonts w:ascii="Times New Roman" w:hAnsi="Times New Roman"/>
                <w:sz w:val="20"/>
                <w:szCs w:val="20"/>
              </w:rPr>
            </w:pPr>
            <w:r w:rsidRPr="00BD345D">
              <w:rPr>
                <w:rFonts w:ascii="Times New Roman" w:hAnsi="Times New Roman"/>
                <w:sz w:val="20"/>
                <w:szCs w:val="20"/>
              </w:rPr>
              <w:t>24</w:t>
            </w:r>
          </w:p>
        </w:tc>
        <w:tc>
          <w:tcPr>
            <w:tcW w:w="1450" w:type="dxa"/>
            <w:shd w:val="clear" w:color="auto" w:fill="auto"/>
            <w:noWrap/>
            <w:vAlign w:val="center"/>
            <w:hideMark/>
          </w:tcPr>
          <w:p w14:paraId="1BBD159E" w14:textId="77777777" w:rsidR="00BD345D" w:rsidRPr="00BD345D" w:rsidRDefault="00BD345D" w:rsidP="00BD345D">
            <w:pPr>
              <w:spacing w:after="0" w:line="240" w:lineRule="auto"/>
              <w:rPr>
                <w:rFonts w:ascii="Times New Roman" w:hAnsi="Times New Roman"/>
                <w:sz w:val="20"/>
                <w:szCs w:val="20"/>
              </w:rPr>
            </w:pPr>
            <w:r w:rsidRPr="00BD345D">
              <w:rPr>
                <w:rFonts w:ascii="Times New Roman" w:hAnsi="Times New Roman"/>
                <w:sz w:val="20"/>
                <w:szCs w:val="20"/>
              </w:rPr>
              <w:t>10</w:t>
            </w:r>
          </w:p>
        </w:tc>
        <w:tc>
          <w:tcPr>
            <w:tcW w:w="1060" w:type="dxa"/>
            <w:shd w:val="clear" w:color="auto" w:fill="auto"/>
            <w:noWrap/>
            <w:vAlign w:val="center"/>
            <w:hideMark/>
          </w:tcPr>
          <w:p w14:paraId="3FF30565" w14:textId="77777777" w:rsidR="00BD345D" w:rsidRPr="00BD345D" w:rsidRDefault="00BD345D" w:rsidP="00BD345D">
            <w:pPr>
              <w:spacing w:after="0" w:line="240" w:lineRule="auto"/>
              <w:rPr>
                <w:rFonts w:ascii="Times New Roman" w:hAnsi="Times New Roman"/>
                <w:sz w:val="20"/>
                <w:szCs w:val="20"/>
              </w:rPr>
            </w:pPr>
            <w:r w:rsidRPr="00BD345D">
              <w:rPr>
                <w:rFonts w:ascii="Times New Roman" w:hAnsi="Times New Roman"/>
                <w:sz w:val="20"/>
                <w:szCs w:val="20"/>
              </w:rPr>
              <w:t>0.66</w:t>
            </w:r>
          </w:p>
        </w:tc>
        <w:tc>
          <w:tcPr>
            <w:tcW w:w="1408" w:type="dxa"/>
            <w:shd w:val="clear" w:color="auto" w:fill="auto"/>
            <w:noWrap/>
            <w:vAlign w:val="center"/>
            <w:hideMark/>
          </w:tcPr>
          <w:p w14:paraId="6922D9F7" w14:textId="77777777" w:rsidR="00BD345D" w:rsidRPr="00BD345D" w:rsidRDefault="00BD345D" w:rsidP="00BD345D">
            <w:pPr>
              <w:spacing w:after="0" w:line="240" w:lineRule="auto"/>
              <w:rPr>
                <w:rFonts w:ascii="Times New Roman" w:hAnsi="Times New Roman"/>
                <w:sz w:val="20"/>
                <w:szCs w:val="20"/>
              </w:rPr>
            </w:pPr>
            <w:proofErr w:type="spellStart"/>
            <w:r w:rsidRPr="00BD345D">
              <w:rPr>
                <w:rFonts w:ascii="Times New Roman" w:hAnsi="Times New Roman"/>
                <w:sz w:val="20"/>
                <w:szCs w:val="20"/>
              </w:rPr>
              <w:t>Gu</w:t>
            </w:r>
            <w:proofErr w:type="spellEnd"/>
            <w:r w:rsidRPr="00BD345D">
              <w:rPr>
                <w:rFonts w:ascii="Times New Roman" w:hAnsi="Times New Roman"/>
                <w:sz w:val="20"/>
                <w:szCs w:val="20"/>
              </w:rPr>
              <w:t xml:space="preserve"> et al. (2005)</w:t>
            </w:r>
          </w:p>
        </w:tc>
      </w:tr>
    </w:tbl>
    <w:p w14:paraId="7B1CF7A1" w14:textId="77777777" w:rsidR="00BD345D" w:rsidRPr="00BD345D" w:rsidRDefault="00BD345D" w:rsidP="00BD345D">
      <w:pPr>
        <w:widowControl w:val="0"/>
        <w:autoSpaceDE w:val="0"/>
        <w:autoSpaceDN w:val="0"/>
        <w:adjustRightInd w:val="0"/>
        <w:spacing w:after="0" w:line="240" w:lineRule="auto"/>
        <w:rPr>
          <w:rFonts w:ascii="Times New Roman" w:hAnsi="Times New Roman"/>
          <w:color w:val="000000"/>
          <w:sz w:val="20"/>
          <w:szCs w:val="20"/>
        </w:rPr>
      </w:pPr>
    </w:p>
    <w:p w14:paraId="08D1C4AC" w14:textId="77777777" w:rsidR="00DD084A" w:rsidRPr="00BD345D" w:rsidRDefault="00DD084A" w:rsidP="00C4241C">
      <w:pPr>
        <w:widowControl w:val="0"/>
        <w:autoSpaceDE w:val="0"/>
        <w:autoSpaceDN w:val="0"/>
        <w:adjustRightInd w:val="0"/>
        <w:spacing w:after="0" w:line="360" w:lineRule="auto"/>
        <w:rPr>
          <w:rFonts w:ascii="Times New Roman" w:hAnsi="Times New Roman"/>
          <w:color w:val="000000"/>
          <w:sz w:val="20"/>
          <w:szCs w:val="20"/>
        </w:rPr>
      </w:pPr>
    </w:p>
    <w:p w14:paraId="5D484610" w14:textId="35B3AAB1" w:rsidR="00DD084A" w:rsidRPr="00384CDD" w:rsidRDefault="00DD084A" w:rsidP="00344574">
      <w:pPr>
        <w:spacing w:after="0" w:line="240" w:lineRule="auto"/>
        <w:rPr>
          <w:rFonts w:ascii="Times New Roman" w:eastAsiaTheme="minorEastAsia" w:hAnsi="Times New Roman"/>
          <w:sz w:val="24"/>
          <w:szCs w:val="24"/>
        </w:rPr>
      </w:pPr>
    </w:p>
    <w:sectPr w:rsidR="00DD084A" w:rsidRPr="00384CDD" w:rsidSect="006A27AB">
      <w:footerReference w:type="default" r:id="rId47"/>
      <w:endnotePr>
        <w:numFmt w:val="decimal"/>
      </w:endnotePr>
      <w:pgSz w:w="12240" w:h="15840"/>
      <w:pgMar w:top="1440" w:right="1440" w:bottom="1440" w:left="2304" w:header="720" w:footer="936" w:gutter="0"/>
      <w:pgNumType w:start="1"/>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94544E9"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62B096" w14:textId="77777777" w:rsidR="005A5637" w:rsidRDefault="005A5637" w:rsidP="00931B96">
      <w:pPr>
        <w:spacing w:after="0" w:line="240" w:lineRule="auto"/>
      </w:pPr>
      <w:r>
        <w:separator/>
      </w:r>
    </w:p>
  </w:endnote>
  <w:endnote w:type="continuationSeparator" w:id="0">
    <w:p w14:paraId="1114DD0D" w14:textId="77777777" w:rsidR="005A5637" w:rsidRDefault="005A5637" w:rsidP="00931B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Helvetica">
    <w:panose1 w:val="00000000000000000000"/>
    <w:charset w:val="00"/>
    <w:family w:val="auto"/>
    <w:pitch w:val="variable"/>
    <w:sig w:usb0="E00002FF" w:usb1="5000785B"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MS Mincho">
    <w:altName w:val="ＭＳ 明朝"/>
    <w:charset w:val="80"/>
    <w:family w:val="modern"/>
    <w:pitch w:val="fixed"/>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SignaCondColumn-Light">
    <w:panose1 w:val="00000000000000000000"/>
    <w:charset w:val="4D"/>
    <w:family w:val="roman"/>
    <w:notTrueType/>
    <w:pitch w:val="default"/>
    <w:sig w:usb0="00000003" w:usb1="00000000" w:usb2="00000000" w:usb3="00000000" w:csb0="00000001" w:csb1="00000000"/>
  </w:font>
  <w:font w:name="JansonText-Roman">
    <w:altName w:val="ＭＳ 明朝"/>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A177C0" w14:textId="77777777" w:rsidR="005A5637" w:rsidRDefault="005A5637" w:rsidP="006A45F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37BD3EC" w14:textId="77777777" w:rsidR="005A5637" w:rsidRDefault="005A5637" w:rsidP="00F95E15">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A2D829" w14:textId="77777777" w:rsidR="005A5637" w:rsidRDefault="005A5637" w:rsidP="00F95E15">
    <w:pPr>
      <w:pStyle w:val="Footer"/>
      <w:ind w:right="360"/>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51239C" w14:textId="77777777" w:rsidR="005A5637" w:rsidRPr="006A45FF" w:rsidRDefault="005A5637" w:rsidP="006A45FF">
    <w:pPr>
      <w:pStyle w:val="Footer"/>
      <w:framePr w:wrap="around" w:vAnchor="text" w:hAnchor="margin" w:xAlign="center" w:y="1"/>
      <w:rPr>
        <w:rStyle w:val="PageNumber"/>
        <w:rFonts w:ascii="Times New Roman" w:hAnsi="Times New Roman" w:cs="Times New Roman"/>
      </w:rPr>
    </w:pPr>
    <w:r w:rsidRPr="006A45FF">
      <w:rPr>
        <w:rStyle w:val="PageNumber"/>
        <w:rFonts w:ascii="Times New Roman" w:hAnsi="Times New Roman" w:cs="Times New Roman"/>
      </w:rPr>
      <w:fldChar w:fldCharType="begin"/>
    </w:r>
    <w:r w:rsidRPr="006A45FF">
      <w:rPr>
        <w:rStyle w:val="PageNumber"/>
        <w:rFonts w:ascii="Times New Roman" w:hAnsi="Times New Roman" w:cs="Times New Roman"/>
      </w:rPr>
      <w:instrText xml:space="preserve">PAGE  </w:instrText>
    </w:r>
    <w:r w:rsidRPr="006A45FF">
      <w:rPr>
        <w:rStyle w:val="PageNumber"/>
        <w:rFonts w:ascii="Times New Roman" w:hAnsi="Times New Roman" w:cs="Times New Roman"/>
      </w:rPr>
      <w:fldChar w:fldCharType="separate"/>
    </w:r>
    <w:r w:rsidR="00F076A1">
      <w:rPr>
        <w:rStyle w:val="PageNumber"/>
        <w:rFonts w:ascii="Times New Roman" w:hAnsi="Times New Roman" w:cs="Times New Roman"/>
        <w:noProof/>
      </w:rPr>
      <w:t>ix</w:t>
    </w:r>
    <w:r w:rsidRPr="006A45FF">
      <w:rPr>
        <w:rStyle w:val="PageNumber"/>
        <w:rFonts w:ascii="Times New Roman" w:hAnsi="Times New Roman" w:cs="Times New Roman"/>
      </w:rPr>
      <w:fldChar w:fldCharType="end"/>
    </w:r>
  </w:p>
  <w:p w14:paraId="1CCFE7C6" w14:textId="77777777" w:rsidR="005A5637" w:rsidRDefault="005A5637" w:rsidP="00F95E15">
    <w:pPr>
      <w:pStyle w:val="Footer"/>
      <w:ind w:right="360"/>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32CD85" w14:textId="77777777" w:rsidR="005A5637" w:rsidRPr="006A45FF" w:rsidRDefault="005A5637" w:rsidP="00290DA2">
    <w:pPr>
      <w:pStyle w:val="Footer"/>
      <w:framePr w:wrap="around" w:vAnchor="text" w:hAnchor="margin" w:xAlign="center" w:y="1"/>
      <w:rPr>
        <w:rStyle w:val="PageNumber"/>
        <w:rFonts w:ascii="Times New Roman" w:hAnsi="Times New Roman" w:cs="Times New Roman"/>
      </w:rPr>
    </w:pPr>
    <w:r w:rsidRPr="006A45FF">
      <w:rPr>
        <w:rStyle w:val="PageNumber"/>
        <w:rFonts w:ascii="Times New Roman" w:hAnsi="Times New Roman" w:cs="Times New Roman"/>
      </w:rPr>
      <w:fldChar w:fldCharType="begin"/>
    </w:r>
    <w:r w:rsidRPr="006A45FF">
      <w:rPr>
        <w:rStyle w:val="PageNumber"/>
        <w:rFonts w:ascii="Times New Roman" w:hAnsi="Times New Roman" w:cs="Times New Roman"/>
      </w:rPr>
      <w:instrText xml:space="preserve">PAGE  </w:instrText>
    </w:r>
    <w:r w:rsidRPr="006A45FF">
      <w:rPr>
        <w:rStyle w:val="PageNumber"/>
        <w:rFonts w:ascii="Times New Roman" w:hAnsi="Times New Roman" w:cs="Times New Roman"/>
      </w:rPr>
      <w:fldChar w:fldCharType="separate"/>
    </w:r>
    <w:r w:rsidR="00F076A1">
      <w:rPr>
        <w:rStyle w:val="PageNumber"/>
        <w:rFonts w:ascii="Times New Roman" w:hAnsi="Times New Roman" w:cs="Times New Roman"/>
        <w:noProof/>
      </w:rPr>
      <w:t>xvii</w:t>
    </w:r>
    <w:r w:rsidRPr="006A45FF">
      <w:rPr>
        <w:rStyle w:val="PageNumber"/>
        <w:rFonts w:ascii="Times New Roman" w:hAnsi="Times New Roman" w:cs="Times New Roman"/>
      </w:rPr>
      <w:fldChar w:fldCharType="end"/>
    </w:r>
  </w:p>
  <w:p w14:paraId="61032C3E" w14:textId="77777777" w:rsidR="005A5637" w:rsidRDefault="005A5637" w:rsidP="00F95E15">
    <w:pPr>
      <w:pStyle w:val="Footer"/>
      <w:ind w:right="360"/>
    </w:pPr>
  </w:p>
</w:ftr>
</file>

<file path=word/footer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31F256" w14:textId="77777777" w:rsidR="005A5637" w:rsidRPr="006A45FF" w:rsidRDefault="005A5637" w:rsidP="00290DA2">
    <w:pPr>
      <w:pStyle w:val="Footer"/>
      <w:framePr w:wrap="around" w:vAnchor="text" w:hAnchor="margin" w:xAlign="center" w:y="1"/>
      <w:rPr>
        <w:rStyle w:val="PageNumber"/>
        <w:rFonts w:ascii="Times New Roman" w:hAnsi="Times New Roman" w:cs="Times New Roman"/>
      </w:rPr>
    </w:pPr>
    <w:r w:rsidRPr="006A45FF">
      <w:rPr>
        <w:rStyle w:val="PageNumber"/>
        <w:rFonts w:ascii="Times New Roman" w:hAnsi="Times New Roman" w:cs="Times New Roman"/>
      </w:rPr>
      <w:fldChar w:fldCharType="begin"/>
    </w:r>
    <w:r w:rsidRPr="006A45FF">
      <w:rPr>
        <w:rStyle w:val="PageNumber"/>
        <w:rFonts w:ascii="Times New Roman" w:hAnsi="Times New Roman" w:cs="Times New Roman"/>
      </w:rPr>
      <w:instrText xml:space="preserve">PAGE  </w:instrText>
    </w:r>
    <w:r w:rsidRPr="006A45FF">
      <w:rPr>
        <w:rStyle w:val="PageNumber"/>
        <w:rFonts w:ascii="Times New Roman" w:hAnsi="Times New Roman" w:cs="Times New Roman"/>
      </w:rPr>
      <w:fldChar w:fldCharType="separate"/>
    </w:r>
    <w:r w:rsidR="00F076A1">
      <w:rPr>
        <w:rStyle w:val="PageNumber"/>
        <w:rFonts w:ascii="Times New Roman" w:hAnsi="Times New Roman" w:cs="Times New Roman"/>
        <w:noProof/>
      </w:rPr>
      <w:t>4</w:t>
    </w:r>
    <w:r w:rsidRPr="006A45FF">
      <w:rPr>
        <w:rStyle w:val="PageNumber"/>
        <w:rFonts w:ascii="Times New Roman" w:hAnsi="Times New Roman" w:cs="Times New Roman"/>
      </w:rPr>
      <w:fldChar w:fldCharType="end"/>
    </w:r>
  </w:p>
  <w:p w14:paraId="4C2A903A" w14:textId="77777777" w:rsidR="005A5637" w:rsidRDefault="005A5637" w:rsidP="00F95E15">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28B0AD" w14:textId="77777777" w:rsidR="005A5637" w:rsidRDefault="005A5637" w:rsidP="00931B96">
      <w:pPr>
        <w:spacing w:after="0" w:line="240" w:lineRule="auto"/>
      </w:pPr>
      <w:r>
        <w:separator/>
      </w:r>
    </w:p>
  </w:footnote>
  <w:footnote w:type="continuationSeparator" w:id="0">
    <w:p w14:paraId="3C400217" w14:textId="77777777" w:rsidR="005A5637" w:rsidRDefault="005A5637" w:rsidP="00931B96">
      <w:pPr>
        <w:spacing w:after="0" w:line="240" w:lineRule="auto"/>
      </w:pPr>
      <w:r>
        <w:continuationSeparator/>
      </w:r>
    </w:p>
  </w:footnote>
  <w:footnote w:id="1">
    <w:p w14:paraId="68EA4089" w14:textId="3517E9B3" w:rsidR="005A5637" w:rsidRPr="00DF666E" w:rsidRDefault="005A5637" w:rsidP="00DC3674">
      <w:pPr>
        <w:spacing w:line="480" w:lineRule="auto"/>
        <w:rPr>
          <w:sz w:val="20"/>
          <w:szCs w:val="20"/>
        </w:rPr>
      </w:pPr>
      <w:r>
        <w:rPr>
          <w:rStyle w:val="FootnoteReference"/>
        </w:rPr>
        <w:footnoteRef/>
      </w:r>
      <w:r>
        <w:t xml:space="preserve"> </w:t>
      </w:r>
      <w:r w:rsidRPr="00676A81">
        <w:rPr>
          <w:rFonts w:ascii="Times New Roman" w:hAnsi="Times New Roman"/>
          <w:sz w:val="20"/>
          <w:szCs w:val="20"/>
        </w:rPr>
        <w:t xml:space="preserve">Brunson, L.R., </w:t>
      </w:r>
      <w:proofErr w:type="spellStart"/>
      <w:r w:rsidRPr="00676A81">
        <w:rPr>
          <w:rFonts w:ascii="Times New Roman" w:hAnsi="Times New Roman"/>
          <w:sz w:val="20"/>
          <w:szCs w:val="20"/>
        </w:rPr>
        <w:t>Busenitz</w:t>
      </w:r>
      <w:proofErr w:type="spellEnd"/>
      <w:r w:rsidRPr="00676A81">
        <w:rPr>
          <w:rFonts w:ascii="Times New Roman" w:hAnsi="Times New Roman"/>
          <w:sz w:val="20"/>
          <w:szCs w:val="20"/>
        </w:rPr>
        <w:t>, L., Sabatini, D.A. and Spicer, P.G.  (2013) “In Pursuit of Sustainable Water Solutions in Emerging Regions.” J. Water,</w:t>
      </w:r>
      <w:r>
        <w:rPr>
          <w:rFonts w:ascii="Times New Roman" w:hAnsi="Times New Roman"/>
          <w:sz w:val="20"/>
          <w:szCs w:val="20"/>
        </w:rPr>
        <w:t xml:space="preserve"> Sanitation</w:t>
      </w:r>
      <w:r w:rsidRPr="00676A81">
        <w:rPr>
          <w:rFonts w:ascii="Times New Roman" w:hAnsi="Times New Roman"/>
          <w:sz w:val="20"/>
          <w:szCs w:val="20"/>
        </w:rPr>
        <w:t xml:space="preserve"> Hygiene for Development. 3(4), 489 – 499.</w:t>
      </w:r>
      <w:r>
        <w:rPr>
          <w:rFonts w:ascii="Helvetica" w:hAnsi="Helvetica"/>
          <w:sz w:val="20"/>
          <w:szCs w:val="20"/>
        </w:rPr>
        <w:t xml:space="preserve"> </w:t>
      </w:r>
    </w:p>
  </w:footnote>
  <w:footnote w:id="2">
    <w:p w14:paraId="0F5D5E81" w14:textId="17BA8D90" w:rsidR="005A5637" w:rsidRPr="00143FF3" w:rsidRDefault="005A5637" w:rsidP="00143FF3">
      <w:pPr>
        <w:pStyle w:val="Bibliography"/>
        <w:spacing w:line="360" w:lineRule="auto"/>
        <w:ind w:left="0" w:firstLine="0"/>
        <w:rPr>
          <w:rFonts w:ascii="Times New Roman" w:hAnsi="Times New Roman"/>
          <w:sz w:val="20"/>
          <w:szCs w:val="20"/>
        </w:rPr>
      </w:pPr>
      <w:r>
        <w:rPr>
          <w:rStyle w:val="FootnoteReference"/>
        </w:rPr>
        <w:footnoteRef/>
      </w:r>
      <w:r>
        <w:t xml:space="preserve"> </w:t>
      </w:r>
      <w:r w:rsidRPr="00143FF3">
        <w:rPr>
          <w:rFonts w:ascii="Times New Roman" w:hAnsi="Times New Roman"/>
          <w:sz w:val="20"/>
          <w:szCs w:val="20"/>
        </w:rPr>
        <w:t>Brunson,</w:t>
      </w:r>
      <w:r>
        <w:rPr>
          <w:rFonts w:ascii="Times New Roman" w:hAnsi="Times New Roman"/>
          <w:sz w:val="20"/>
          <w:szCs w:val="20"/>
        </w:rPr>
        <w:t xml:space="preserve"> L.R., and Sabatini, D.A. (2014</w:t>
      </w:r>
      <w:r w:rsidRPr="00143FF3">
        <w:rPr>
          <w:rFonts w:ascii="Times New Roman" w:hAnsi="Times New Roman"/>
          <w:sz w:val="20"/>
          <w:szCs w:val="20"/>
        </w:rPr>
        <w:t>). “</w:t>
      </w:r>
      <w:r w:rsidRPr="00143FF3">
        <w:rPr>
          <w:rFonts w:ascii="Times New Roman" w:eastAsiaTheme="minorEastAsia" w:hAnsi="Times New Roman"/>
          <w:sz w:val="20"/>
          <w:szCs w:val="20"/>
        </w:rPr>
        <w:t>The Role of Surface Area and Surface Chemistry during an Investigation of Eucalyptus Wood Char for Fluoride Adsorption from Drinking Water</w:t>
      </w:r>
      <w:r w:rsidRPr="00143FF3">
        <w:rPr>
          <w:rFonts w:ascii="Times New Roman" w:hAnsi="Times New Roman"/>
          <w:sz w:val="20"/>
          <w:szCs w:val="20"/>
        </w:rPr>
        <w:t xml:space="preserve">.” </w:t>
      </w:r>
      <w:r w:rsidRPr="00143FF3">
        <w:rPr>
          <w:rFonts w:ascii="Times New Roman" w:hAnsi="Times New Roman"/>
          <w:i/>
          <w:iCs/>
          <w:sz w:val="20"/>
          <w:szCs w:val="20"/>
        </w:rPr>
        <w:t>J. Environ</w:t>
      </w:r>
      <w:r w:rsidRPr="00F42396">
        <w:rPr>
          <w:rFonts w:ascii="Times New Roman" w:hAnsi="Times New Roman"/>
          <w:i/>
          <w:iCs/>
          <w:sz w:val="20"/>
          <w:szCs w:val="20"/>
        </w:rPr>
        <w:t>.</w:t>
      </w:r>
      <w:r w:rsidRPr="00F42396">
        <w:rPr>
          <w:rFonts w:ascii="Times New Roman" w:hAnsi="Times New Roman"/>
          <w:i/>
          <w:sz w:val="20"/>
          <w:szCs w:val="20"/>
        </w:rPr>
        <w:t xml:space="preserve"> </w:t>
      </w:r>
      <w:proofErr w:type="spellStart"/>
      <w:r w:rsidRPr="00F42396">
        <w:rPr>
          <w:rFonts w:ascii="Times New Roman" w:hAnsi="Times New Roman"/>
          <w:i/>
          <w:sz w:val="20"/>
          <w:szCs w:val="20"/>
        </w:rPr>
        <w:t>Enr</w:t>
      </w:r>
      <w:proofErr w:type="spellEnd"/>
      <w:r w:rsidRPr="00F42396">
        <w:rPr>
          <w:rFonts w:ascii="Times New Roman" w:hAnsi="Times New Roman"/>
          <w:i/>
          <w:sz w:val="20"/>
          <w:szCs w:val="20"/>
        </w:rPr>
        <w:t>.</w:t>
      </w:r>
      <w:r w:rsidRPr="00143FF3">
        <w:rPr>
          <w:rFonts w:ascii="Times New Roman" w:hAnsi="Times New Roman"/>
          <w:sz w:val="20"/>
          <w:szCs w:val="20"/>
        </w:rPr>
        <w:t xml:space="preserve">  Accepted. </w:t>
      </w:r>
    </w:p>
    <w:p w14:paraId="4918DF6F" w14:textId="2607ABFA" w:rsidR="005A5637" w:rsidRDefault="005A5637" w:rsidP="006933DC">
      <w:pPr>
        <w:spacing w:after="0" w:line="480" w:lineRule="auto"/>
      </w:pPr>
    </w:p>
  </w:footnote>
  <w:footnote w:id="3">
    <w:p w14:paraId="20929C6E" w14:textId="424F716D" w:rsidR="005A5637" w:rsidRDefault="005A5637" w:rsidP="00DF6D34">
      <w:pPr>
        <w:pStyle w:val="Bibliography"/>
        <w:spacing w:line="480" w:lineRule="auto"/>
        <w:ind w:left="0" w:firstLine="0"/>
        <w:rPr>
          <w:rFonts w:ascii="Times New Roman" w:hAnsi="Times New Roman"/>
          <w:sz w:val="24"/>
          <w:szCs w:val="24"/>
        </w:rPr>
      </w:pPr>
      <w:r w:rsidRPr="0094056D">
        <w:rPr>
          <w:rFonts w:ascii="Times New Roman" w:hAnsi="Times New Roman"/>
          <w:sz w:val="20"/>
          <w:szCs w:val="20"/>
        </w:rPr>
        <w:footnoteRef/>
      </w:r>
      <w:r w:rsidRPr="0094056D">
        <w:rPr>
          <w:rFonts w:ascii="Times New Roman" w:hAnsi="Times New Roman"/>
          <w:sz w:val="20"/>
          <w:szCs w:val="20"/>
        </w:rPr>
        <w:t xml:space="preserve"> </w:t>
      </w:r>
      <w:r w:rsidRPr="00DF6D34">
        <w:rPr>
          <w:rFonts w:ascii="Times New Roman" w:hAnsi="Times New Roman"/>
          <w:sz w:val="20"/>
          <w:szCs w:val="20"/>
        </w:rPr>
        <w:t>Brunson,</w:t>
      </w:r>
      <w:r>
        <w:rPr>
          <w:rFonts w:ascii="Times New Roman" w:hAnsi="Times New Roman"/>
          <w:sz w:val="20"/>
          <w:szCs w:val="20"/>
        </w:rPr>
        <w:t xml:space="preserve"> L.R., and Sabatini, D.A. (2014</w:t>
      </w:r>
      <w:r w:rsidRPr="00DF6D34">
        <w:rPr>
          <w:rFonts w:ascii="Times New Roman" w:hAnsi="Times New Roman"/>
          <w:sz w:val="20"/>
          <w:szCs w:val="20"/>
        </w:rPr>
        <w:t xml:space="preserve">). “Practical considerations, column studies and natural organic material competition for fluoride removal with bone char and aluminum amended materials in the Main Ethiopian Rift Valley.” </w:t>
      </w:r>
      <w:r w:rsidRPr="00DF6D34">
        <w:rPr>
          <w:rFonts w:ascii="Times New Roman" w:hAnsi="Times New Roman"/>
          <w:i/>
          <w:iCs/>
          <w:sz w:val="20"/>
          <w:szCs w:val="20"/>
        </w:rPr>
        <w:t>Sci. Tot. Environ.</w:t>
      </w:r>
      <w:r w:rsidRPr="00DF6D34">
        <w:rPr>
          <w:rFonts w:ascii="Times New Roman" w:hAnsi="Times New Roman"/>
          <w:sz w:val="20"/>
          <w:szCs w:val="20"/>
        </w:rPr>
        <w:t xml:space="preserve"> 488-489, 580–587.</w:t>
      </w:r>
      <w:r w:rsidRPr="000761C5">
        <w:rPr>
          <w:rFonts w:ascii="Times New Roman" w:hAnsi="Times New Roman"/>
          <w:sz w:val="24"/>
          <w:szCs w:val="24"/>
        </w:rPr>
        <w:t xml:space="preserve">  </w:t>
      </w:r>
    </w:p>
    <w:p w14:paraId="4D9BF557" w14:textId="2323697D" w:rsidR="005A5637" w:rsidRPr="007C298D" w:rsidRDefault="005A5637" w:rsidP="00931B96">
      <w:pPr>
        <w:spacing w:after="0" w:line="480" w:lineRule="auto"/>
        <w:rPr>
          <w:rFonts w:ascii="Times New Roman" w:hAnsi="Times New Roman"/>
          <w:sz w:val="20"/>
          <w:szCs w:val="20"/>
        </w:rPr>
      </w:pP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9E34A3E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02167E6A"/>
    <w:lvl w:ilvl="0">
      <w:start w:val="1"/>
      <w:numFmt w:val="decimal"/>
      <w:lvlText w:val="%1."/>
      <w:lvlJc w:val="left"/>
      <w:pPr>
        <w:tabs>
          <w:tab w:val="num" w:pos="1492"/>
        </w:tabs>
        <w:ind w:left="1492" w:hanging="360"/>
      </w:pPr>
    </w:lvl>
  </w:abstractNum>
  <w:abstractNum w:abstractNumId="2">
    <w:nsid w:val="FFFFFF7F"/>
    <w:multiLevelType w:val="singleLevel"/>
    <w:tmpl w:val="C9EE6974"/>
    <w:lvl w:ilvl="0">
      <w:start w:val="1"/>
      <w:numFmt w:val="decimal"/>
      <w:lvlText w:val="%1."/>
      <w:lvlJc w:val="left"/>
      <w:pPr>
        <w:tabs>
          <w:tab w:val="num" w:pos="643"/>
        </w:tabs>
        <w:ind w:left="643" w:hanging="360"/>
      </w:pPr>
    </w:lvl>
  </w:abstractNum>
  <w:abstractNum w:abstractNumId="3">
    <w:nsid w:val="00A85D03"/>
    <w:multiLevelType w:val="hybridMultilevel"/>
    <w:tmpl w:val="3D461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77A03F8"/>
    <w:multiLevelType w:val="hybridMultilevel"/>
    <w:tmpl w:val="15CEEC80"/>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5">
    <w:nsid w:val="07ED2F0F"/>
    <w:multiLevelType w:val="hybridMultilevel"/>
    <w:tmpl w:val="FCD03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00B3BAA"/>
    <w:multiLevelType w:val="hybridMultilevel"/>
    <w:tmpl w:val="DCD8E9DE"/>
    <w:lvl w:ilvl="0" w:tplc="A29E1BE8">
      <w:numFmt w:val="bullet"/>
      <w:lvlText w:val="-"/>
      <w:lvlJc w:val="left"/>
      <w:pPr>
        <w:ind w:left="1080" w:hanging="360"/>
      </w:pPr>
      <w:rPr>
        <w:rFonts w:ascii="Cambria" w:eastAsiaTheme="minorHAnsi" w:hAnsi="Cambria" w:cstheme="minorBidi" w:hint="default"/>
      </w:rPr>
    </w:lvl>
    <w:lvl w:ilvl="1" w:tplc="04090003" w:tentative="1">
      <w:start w:val="1"/>
      <w:numFmt w:val="bullet"/>
      <w:lvlText w:val="o"/>
      <w:lvlJc w:val="left"/>
      <w:pPr>
        <w:ind w:left="1800" w:hanging="360"/>
      </w:pPr>
      <w:rPr>
        <w:rFonts w:ascii="Courier New" w:hAnsi="Courier New" w:cs="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Symbol"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Symbol"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111B770C"/>
    <w:multiLevelType w:val="hybridMultilevel"/>
    <w:tmpl w:val="C9A41098"/>
    <w:lvl w:ilvl="0" w:tplc="D5B2C652">
      <w:start w:val="1"/>
      <w:numFmt w:val="decimal"/>
      <w:lvlText w:val="%1."/>
      <w:lvlJc w:val="left"/>
      <w:pPr>
        <w:tabs>
          <w:tab w:val="num" w:pos="720"/>
        </w:tabs>
        <w:ind w:left="720" w:hanging="360"/>
      </w:pPr>
    </w:lvl>
    <w:lvl w:ilvl="1" w:tplc="E390966E" w:tentative="1">
      <w:start w:val="1"/>
      <w:numFmt w:val="decimal"/>
      <w:lvlText w:val="%2."/>
      <w:lvlJc w:val="left"/>
      <w:pPr>
        <w:tabs>
          <w:tab w:val="num" w:pos="1440"/>
        </w:tabs>
        <w:ind w:left="1440" w:hanging="360"/>
      </w:pPr>
    </w:lvl>
    <w:lvl w:ilvl="2" w:tplc="A3D0ED44" w:tentative="1">
      <w:start w:val="1"/>
      <w:numFmt w:val="decimal"/>
      <w:lvlText w:val="%3."/>
      <w:lvlJc w:val="left"/>
      <w:pPr>
        <w:tabs>
          <w:tab w:val="num" w:pos="2160"/>
        </w:tabs>
        <w:ind w:left="2160" w:hanging="360"/>
      </w:pPr>
    </w:lvl>
    <w:lvl w:ilvl="3" w:tplc="0EBA62DC" w:tentative="1">
      <w:start w:val="1"/>
      <w:numFmt w:val="decimal"/>
      <w:lvlText w:val="%4."/>
      <w:lvlJc w:val="left"/>
      <w:pPr>
        <w:tabs>
          <w:tab w:val="num" w:pos="2880"/>
        </w:tabs>
        <w:ind w:left="2880" w:hanging="360"/>
      </w:pPr>
    </w:lvl>
    <w:lvl w:ilvl="4" w:tplc="28F0EEF4" w:tentative="1">
      <w:start w:val="1"/>
      <w:numFmt w:val="decimal"/>
      <w:lvlText w:val="%5."/>
      <w:lvlJc w:val="left"/>
      <w:pPr>
        <w:tabs>
          <w:tab w:val="num" w:pos="3600"/>
        </w:tabs>
        <w:ind w:left="3600" w:hanging="360"/>
      </w:pPr>
    </w:lvl>
    <w:lvl w:ilvl="5" w:tplc="C096E974" w:tentative="1">
      <w:start w:val="1"/>
      <w:numFmt w:val="decimal"/>
      <w:lvlText w:val="%6."/>
      <w:lvlJc w:val="left"/>
      <w:pPr>
        <w:tabs>
          <w:tab w:val="num" w:pos="4320"/>
        </w:tabs>
        <w:ind w:left="4320" w:hanging="360"/>
      </w:pPr>
    </w:lvl>
    <w:lvl w:ilvl="6" w:tplc="935CDBBE" w:tentative="1">
      <w:start w:val="1"/>
      <w:numFmt w:val="decimal"/>
      <w:lvlText w:val="%7."/>
      <w:lvlJc w:val="left"/>
      <w:pPr>
        <w:tabs>
          <w:tab w:val="num" w:pos="5040"/>
        </w:tabs>
        <w:ind w:left="5040" w:hanging="360"/>
      </w:pPr>
    </w:lvl>
    <w:lvl w:ilvl="7" w:tplc="8766BA8A" w:tentative="1">
      <w:start w:val="1"/>
      <w:numFmt w:val="decimal"/>
      <w:lvlText w:val="%8."/>
      <w:lvlJc w:val="left"/>
      <w:pPr>
        <w:tabs>
          <w:tab w:val="num" w:pos="5760"/>
        </w:tabs>
        <w:ind w:left="5760" w:hanging="360"/>
      </w:pPr>
    </w:lvl>
    <w:lvl w:ilvl="8" w:tplc="EC5C4AB6" w:tentative="1">
      <w:start w:val="1"/>
      <w:numFmt w:val="decimal"/>
      <w:lvlText w:val="%9."/>
      <w:lvlJc w:val="left"/>
      <w:pPr>
        <w:tabs>
          <w:tab w:val="num" w:pos="6480"/>
        </w:tabs>
        <w:ind w:left="6480" w:hanging="360"/>
      </w:pPr>
    </w:lvl>
  </w:abstractNum>
  <w:abstractNum w:abstractNumId="8">
    <w:nsid w:val="19E04C14"/>
    <w:multiLevelType w:val="hybridMultilevel"/>
    <w:tmpl w:val="D9DE9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3FA63A8"/>
    <w:multiLevelType w:val="hybridMultilevel"/>
    <w:tmpl w:val="454A7976"/>
    <w:lvl w:ilvl="0" w:tplc="77149540">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22D377B"/>
    <w:multiLevelType w:val="multilevel"/>
    <w:tmpl w:val="93C4417A"/>
    <w:lvl w:ilvl="0">
      <w:numFmt w:val="bullet"/>
      <w:lvlText w:val="-"/>
      <w:lvlJc w:val="left"/>
      <w:pPr>
        <w:ind w:left="720" w:hanging="360"/>
      </w:pPr>
      <w:rPr>
        <w:rFonts w:ascii="Times New Roman" w:eastAsiaTheme="minorHAnsi" w:hAnsi="Times New Roman" w:cs="Helvetica"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nsid w:val="33271A03"/>
    <w:multiLevelType w:val="hybridMultilevel"/>
    <w:tmpl w:val="3E0A8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1FD55DD"/>
    <w:multiLevelType w:val="hybridMultilevel"/>
    <w:tmpl w:val="93C4417A"/>
    <w:lvl w:ilvl="0" w:tplc="174E4CEE">
      <w:numFmt w:val="bullet"/>
      <w:lvlText w:val="-"/>
      <w:lvlJc w:val="left"/>
      <w:pPr>
        <w:ind w:left="720" w:hanging="360"/>
      </w:pPr>
      <w:rPr>
        <w:rFonts w:ascii="Times New Roman" w:eastAsiaTheme="minorHAnsi" w:hAnsi="Times New Roman" w:cs="Helvetica"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5550516"/>
    <w:multiLevelType w:val="hybridMultilevel"/>
    <w:tmpl w:val="9BB87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FD32063"/>
    <w:multiLevelType w:val="hybridMultilevel"/>
    <w:tmpl w:val="406CCE6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Symbo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Symbol"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5A7F7D74"/>
    <w:multiLevelType w:val="hybridMultilevel"/>
    <w:tmpl w:val="3D4044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9424708"/>
    <w:multiLevelType w:val="hybridMultilevel"/>
    <w:tmpl w:val="376CA284"/>
    <w:lvl w:ilvl="0" w:tplc="73FE4568">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1325E88"/>
    <w:multiLevelType w:val="hybridMultilevel"/>
    <w:tmpl w:val="6E10E306"/>
    <w:lvl w:ilvl="0" w:tplc="09FC8630">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4B63F7B"/>
    <w:multiLevelType w:val="hybridMultilevel"/>
    <w:tmpl w:val="425AED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94C1F15"/>
    <w:multiLevelType w:val="hybridMultilevel"/>
    <w:tmpl w:val="4386BC4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Symbo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Symbol" w:hint="default"/>
      </w:rPr>
    </w:lvl>
    <w:lvl w:ilvl="8" w:tplc="04090005" w:tentative="1">
      <w:start w:val="1"/>
      <w:numFmt w:val="bullet"/>
      <w:lvlText w:val=""/>
      <w:lvlJc w:val="left"/>
      <w:pPr>
        <w:ind w:left="6120" w:hanging="360"/>
      </w:pPr>
      <w:rPr>
        <w:rFonts w:ascii="Wingdings" w:hAnsi="Wingdings" w:hint="default"/>
      </w:rPr>
    </w:lvl>
  </w:abstractNum>
  <w:num w:numId="1">
    <w:abstractNumId w:val="5"/>
  </w:num>
  <w:num w:numId="2">
    <w:abstractNumId w:val="6"/>
  </w:num>
  <w:num w:numId="3">
    <w:abstractNumId w:val="16"/>
  </w:num>
  <w:num w:numId="4">
    <w:abstractNumId w:val="9"/>
  </w:num>
  <w:num w:numId="5">
    <w:abstractNumId w:val="19"/>
  </w:num>
  <w:num w:numId="6">
    <w:abstractNumId w:val="14"/>
  </w:num>
  <w:num w:numId="7">
    <w:abstractNumId w:val="4"/>
  </w:num>
  <w:num w:numId="8">
    <w:abstractNumId w:val="12"/>
  </w:num>
  <w:num w:numId="9">
    <w:abstractNumId w:val="10"/>
  </w:num>
  <w:num w:numId="10">
    <w:abstractNumId w:val="11"/>
  </w:num>
  <w:num w:numId="11">
    <w:abstractNumId w:val="15"/>
  </w:num>
  <w:num w:numId="12">
    <w:abstractNumId w:val="3"/>
  </w:num>
  <w:num w:numId="13">
    <w:abstractNumId w:val="13"/>
  </w:num>
  <w:num w:numId="14">
    <w:abstractNumId w:val="8"/>
  </w:num>
  <w:num w:numId="15">
    <w:abstractNumId w:val="17"/>
  </w:num>
  <w:num w:numId="16">
    <w:abstractNumId w:val="18"/>
  </w:num>
  <w:num w:numId="17">
    <w:abstractNumId w:val="2"/>
  </w:num>
  <w:num w:numId="18">
    <w:abstractNumId w:val="1"/>
  </w:num>
  <w:num w:numId="19">
    <w:abstractNumId w:val="7"/>
  </w:num>
  <w:num w:numId="20">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abatini, David A.">
    <w15:presenceInfo w15:providerId="AD" w15:userId="S-1-5-21-329068152-1214440339-682003330-6625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65FE"/>
    <w:rsid w:val="000023CD"/>
    <w:rsid w:val="00004D59"/>
    <w:rsid w:val="00013571"/>
    <w:rsid w:val="000141EA"/>
    <w:rsid w:val="00016CF9"/>
    <w:rsid w:val="00022A76"/>
    <w:rsid w:val="00023DF8"/>
    <w:rsid w:val="0002507E"/>
    <w:rsid w:val="0003120F"/>
    <w:rsid w:val="00032821"/>
    <w:rsid w:val="000359B3"/>
    <w:rsid w:val="000379F8"/>
    <w:rsid w:val="0004288F"/>
    <w:rsid w:val="00053DDD"/>
    <w:rsid w:val="000566FA"/>
    <w:rsid w:val="00062C6D"/>
    <w:rsid w:val="00063E18"/>
    <w:rsid w:val="000751D7"/>
    <w:rsid w:val="00076DD1"/>
    <w:rsid w:val="0009154B"/>
    <w:rsid w:val="000919A4"/>
    <w:rsid w:val="00094947"/>
    <w:rsid w:val="000949E7"/>
    <w:rsid w:val="00094B58"/>
    <w:rsid w:val="000A4C45"/>
    <w:rsid w:val="000A7AF2"/>
    <w:rsid w:val="000B6CCB"/>
    <w:rsid w:val="000D2AC1"/>
    <w:rsid w:val="000E0EC3"/>
    <w:rsid w:val="000E2F48"/>
    <w:rsid w:val="000F0235"/>
    <w:rsid w:val="000F49D5"/>
    <w:rsid w:val="000F78A6"/>
    <w:rsid w:val="000F7DF4"/>
    <w:rsid w:val="0012328B"/>
    <w:rsid w:val="00124A11"/>
    <w:rsid w:val="00137162"/>
    <w:rsid w:val="001419A4"/>
    <w:rsid w:val="00142204"/>
    <w:rsid w:val="00142CAD"/>
    <w:rsid w:val="00143FF3"/>
    <w:rsid w:val="0014501C"/>
    <w:rsid w:val="001504CA"/>
    <w:rsid w:val="0015427B"/>
    <w:rsid w:val="00162E3F"/>
    <w:rsid w:val="0016524A"/>
    <w:rsid w:val="00173159"/>
    <w:rsid w:val="001757BB"/>
    <w:rsid w:val="0017658E"/>
    <w:rsid w:val="00182091"/>
    <w:rsid w:val="00183933"/>
    <w:rsid w:val="00184A31"/>
    <w:rsid w:val="0019042B"/>
    <w:rsid w:val="00195473"/>
    <w:rsid w:val="00195D3F"/>
    <w:rsid w:val="00196704"/>
    <w:rsid w:val="001A38F5"/>
    <w:rsid w:val="001A4AAC"/>
    <w:rsid w:val="001A5BAB"/>
    <w:rsid w:val="001A6DA9"/>
    <w:rsid w:val="001A6EAC"/>
    <w:rsid w:val="001B4DB0"/>
    <w:rsid w:val="001B739A"/>
    <w:rsid w:val="001C0439"/>
    <w:rsid w:val="001D12B4"/>
    <w:rsid w:val="001D2DFF"/>
    <w:rsid w:val="001D3FB9"/>
    <w:rsid w:val="001D777A"/>
    <w:rsid w:val="001E1EC9"/>
    <w:rsid w:val="0020195C"/>
    <w:rsid w:val="002048A6"/>
    <w:rsid w:val="00215FE3"/>
    <w:rsid w:val="002372C9"/>
    <w:rsid w:val="0024762A"/>
    <w:rsid w:val="002500F2"/>
    <w:rsid w:val="00256786"/>
    <w:rsid w:val="00256D1D"/>
    <w:rsid w:val="00261F52"/>
    <w:rsid w:val="00262F45"/>
    <w:rsid w:val="002744FD"/>
    <w:rsid w:val="00281103"/>
    <w:rsid w:val="00290DA2"/>
    <w:rsid w:val="002A22BC"/>
    <w:rsid w:val="002A446C"/>
    <w:rsid w:val="002A735E"/>
    <w:rsid w:val="002B2525"/>
    <w:rsid w:val="002B5585"/>
    <w:rsid w:val="002B76E6"/>
    <w:rsid w:val="002D2A69"/>
    <w:rsid w:val="002D4DC0"/>
    <w:rsid w:val="002D659E"/>
    <w:rsid w:val="002E0C2C"/>
    <w:rsid w:val="002E28E8"/>
    <w:rsid w:val="002E3B89"/>
    <w:rsid w:val="002F0E64"/>
    <w:rsid w:val="002F25AA"/>
    <w:rsid w:val="00300B74"/>
    <w:rsid w:val="00302735"/>
    <w:rsid w:val="00312CE2"/>
    <w:rsid w:val="0031777B"/>
    <w:rsid w:val="00317D58"/>
    <w:rsid w:val="003248CF"/>
    <w:rsid w:val="0032748F"/>
    <w:rsid w:val="00332E99"/>
    <w:rsid w:val="0034103B"/>
    <w:rsid w:val="00343CAF"/>
    <w:rsid w:val="00344574"/>
    <w:rsid w:val="00346AD9"/>
    <w:rsid w:val="00347A23"/>
    <w:rsid w:val="00350979"/>
    <w:rsid w:val="00351793"/>
    <w:rsid w:val="00352E6E"/>
    <w:rsid w:val="00355FB2"/>
    <w:rsid w:val="0035741A"/>
    <w:rsid w:val="003672DB"/>
    <w:rsid w:val="00384B26"/>
    <w:rsid w:val="00384CDD"/>
    <w:rsid w:val="00393F90"/>
    <w:rsid w:val="00394E45"/>
    <w:rsid w:val="003A1EE6"/>
    <w:rsid w:val="003C36E1"/>
    <w:rsid w:val="003C749F"/>
    <w:rsid w:val="003D0BE7"/>
    <w:rsid w:val="003D0EF9"/>
    <w:rsid w:val="003D1568"/>
    <w:rsid w:val="003D2422"/>
    <w:rsid w:val="003D24E8"/>
    <w:rsid w:val="003D3129"/>
    <w:rsid w:val="003D42B7"/>
    <w:rsid w:val="003E2ED9"/>
    <w:rsid w:val="003E4A17"/>
    <w:rsid w:val="003E5F14"/>
    <w:rsid w:val="003E691F"/>
    <w:rsid w:val="003E6DE9"/>
    <w:rsid w:val="003F0F57"/>
    <w:rsid w:val="003F4002"/>
    <w:rsid w:val="00400365"/>
    <w:rsid w:val="004009ED"/>
    <w:rsid w:val="004018B0"/>
    <w:rsid w:val="00406882"/>
    <w:rsid w:val="00413CE3"/>
    <w:rsid w:val="004202AE"/>
    <w:rsid w:val="00421A3C"/>
    <w:rsid w:val="00425F86"/>
    <w:rsid w:val="00426A21"/>
    <w:rsid w:val="00431A8B"/>
    <w:rsid w:val="004351EF"/>
    <w:rsid w:val="00435226"/>
    <w:rsid w:val="0044150A"/>
    <w:rsid w:val="00457628"/>
    <w:rsid w:val="004603C4"/>
    <w:rsid w:val="0046221E"/>
    <w:rsid w:val="00471341"/>
    <w:rsid w:val="0047584C"/>
    <w:rsid w:val="00475CCA"/>
    <w:rsid w:val="00482C0D"/>
    <w:rsid w:val="00486DF0"/>
    <w:rsid w:val="00491F85"/>
    <w:rsid w:val="00493948"/>
    <w:rsid w:val="00494409"/>
    <w:rsid w:val="004946E7"/>
    <w:rsid w:val="004A2279"/>
    <w:rsid w:val="004A5814"/>
    <w:rsid w:val="004A7731"/>
    <w:rsid w:val="004B0352"/>
    <w:rsid w:val="004C3305"/>
    <w:rsid w:val="004E5287"/>
    <w:rsid w:val="004E5ABB"/>
    <w:rsid w:val="004F3F60"/>
    <w:rsid w:val="004F53C3"/>
    <w:rsid w:val="0051489D"/>
    <w:rsid w:val="00517B02"/>
    <w:rsid w:val="0052366C"/>
    <w:rsid w:val="00527E00"/>
    <w:rsid w:val="0054295C"/>
    <w:rsid w:val="00544E4B"/>
    <w:rsid w:val="0054775A"/>
    <w:rsid w:val="0056006B"/>
    <w:rsid w:val="00577FA0"/>
    <w:rsid w:val="005833E7"/>
    <w:rsid w:val="005856E1"/>
    <w:rsid w:val="00590350"/>
    <w:rsid w:val="00594986"/>
    <w:rsid w:val="005A0E5E"/>
    <w:rsid w:val="005A192E"/>
    <w:rsid w:val="005A5637"/>
    <w:rsid w:val="005A6352"/>
    <w:rsid w:val="005B0534"/>
    <w:rsid w:val="005B0DCB"/>
    <w:rsid w:val="005B5409"/>
    <w:rsid w:val="005C0AA5"/>
    <w:rsid w:val="005C1502"/>
    <w:rsid w:val="005C1AD3"/>
    <w:rsid w:val="005D127A"/>
    <w:rsid w:val="005D4155"/>
    <w:rsid w:val="005D7382"/>
    <w:rsid w:val="005E6C8C"/>
    <w:rsid w:val="005F165C"/>
    <w:rsid w:val="005F65FE"/>
    <w:rsid w:val="0060689D"/>
    <w:rsid w:val="00621399"/>
    <w:rsid w:val="006270CD"/>
    <w:rsid w:val="00634D88"/>
    <w:rsid w:val="0064026A"/>
    <w:rsid w:val="00640E17"/>
    <w:rsid w:val="006423F4"/>
    <w:rsid w:val="006441F6"/>
    <w:rsid w:val="006460F3"/>
    <w:rsid w:val="0064711B"/>
    <w:rsid w:val="00650BDF"/>
    <w:rsid w:val="00651746"/>
    <w:rsid w:val="00661308"/>
    <w:rsid w:val="00676A81"/>
    <w:rsid w:val="006809F9"/>
    <w:rsid w:val="0069094A"/>
    <w:rsid w:val="006933DC"/>
    <w:rsid w:val="006A27AB"/>
    <w:rsid w:val="006A45FF"/>
    <w:rsid w:val="006B0D03"/>
    <w:rsid w:val="006B6B78"/>
    <w:rsid w:val="006C1967"/>
    <w:rsid w:val="006C30EE"/>
    <w:rsid w:val="006C3A01"/>
    <w:rsid w:val="006D43B7"/>
    <w:rsid w:val="006E12C1"/>
    <w:rsid w:val="006E7B84"/>
    <w:rsid w:val="006F6730"/>
    <w:rsid w:val="00704637"/>
    <w:rsid w:val="007174D7"/>
    <w:rsid w:val="00721ACF"/>
    <w:rsid w:val="007236D4"/>
    <w:rsid w:val="00724CEA"/>
    <w:rsid w:val="007342E6"/>
    <w:rsid w:val="00735D78"/>
    <w:rsid w:val="007505BE"/>
    <w:rsid w:val="00757905"/>
    <w:rsid w:val="00764514"/>
    <w:rsid w:val="007730BD"/>
    <w:rsid w:val="0077772E"/>
    <w:rsid w:val="00780B94"/>
    <w:rsid w:val="00780D06"/>
    <w:rsid w:val="00781225"/>
    <w:rsid w:val="00791BFE"/>
    <w:rsid w:val="00793EA1"/>
    <w:rsid w:val="00794CD7"/>
    <w:rsid w:val="007A06E9"/>
    <w:rsid w:val="007A1C0C"/>
    <w:rsid w:val="007A2C31"/>
    <w:rsid w:val="007A6C72"/>
    <w:rsid w:val="007B249B"/>
    <w:rsid w:val="007B48DD"/>
    <w:rsid w:val="007C298D"/>
    <w:rsid w:val="007C309C"/>
    <w:rsid w:val="007C330C"/>
    <w:rsid w:val="007C4E0E"/>
    <w:rsid w:val="007D2F53"/>
    <w:rsid w:val="007D33B8"/>
    <w:rsid w:val="007D5208"/>
    <w:rsid w:val="007E2F79"/>
    <w:rsid w:val="007F60A3"/>
    <w:rsid w:val="008019E0"/>
    <w:rsid w:val="00812903"/>
    <w:rsid w:val="008155D8"/>
    <w:rsid w:val="0081754B"/>
    <w:rsid w:val="00821DED"/>
    <w:rsid w:val="008442C3"/>
    <w:rsid w:val="00852D60"/>
    <w:rsid w:val="00853026"/>
    <w:rsid w:val="008672D1"/>
    <w:rsid w:val="00872BA6"/>
    <w:rsid w:val="00873D9A"/>
    <w:rsid w:val="00876953"/>
    <w:rsid w:val="008809C0"/>
    <w:rsid w:val="0088308B"/>
    <w:rsid w:val="008A3B70"/>
    <w:rsid w:val="008A69E4"/>
    <w:rsid w:val="008C3349"/>
    <w:rsid w:val="008D50C0"/>
    <w:rsid w:val="008E1F74"/>
    <w:rsid w:val="008E7E21"/>
    <w:rsid w:val="009026B2"/>
    <w:rsid w:val="00912549"/>
    <w:rsid w:val="00917832"/>
    <w:rsid w:val="009219F3"/>
    <w:rsid w:val="00924E35"/>
    <w:rsid w:val="00926FB3"/>
    <w:rsid w:val="009302F1"/>
    <w:rsid w:val="00931B96"/>
    <w:rsid w:val="00943F48"/>
    <w:rsid w:val="00946838"/>
    <w:rsid w:val="00950470"/>
    <w:rsid w:val="00951A99"/>
    <w:rsid w:val="00956D6A"/>
    <w:rsid w:val="00960E14"/>
    <w:rsid w:val="00964CBC"/>
    <w:rsid w:val="0097009D"/>
    <w:rsid w:val="00983EFC"/>
    <w:rsid w:val="00987BD2"/>
    <w:rsid w:val="00990230"/>
    <w:rsid w:val="00990964"/>
    <w:rsid w:val="009912BA"/>
    <w:rsid w:val="00992DF7"/>
    <w:rsid w:val="00993DB1"/>
    <w:rsid w:val="00993E8E"/>
    <w:rsid w:val="009A164A"/>
    <w:rsid w:val="009A6C08"/>
    <w:rsid w:val="009B676A"/>
    <w:rsid w:val="009C0EA0"/>
    <w:rsid w:val="009C2FCA"/>
    <w:rsid w:val="009C5E96"/>
    <w:rsid w:val="009D312E"/>
    <w:rsid w:val="009E0830"/>
    <w:rsid w:val="009E6E86"/>
    <w:rsid w:val="009F1AD1"/>
    <w:rsid w:val="009F64D1"/>
    <w:rsid w:val="009F7389"/>
    <w:rsid w:val="00A003F4"/>
    <w:rsid w:val="00A01F04"/>
    <w:rsid w:val="00A0504D"/>
    <w:rsid w:val="00A063C1"/>
    <w:rsid w:val="00A17A5B"/>
    <w:rsid w:val="00A306F5"/>
    <w:rsid w:val="00A32F70"/>
    <w:rsid w:val="00A34E6A"/>
    <w:rsid w:val="00A40C24"/>
    <w:rsid w:val="00A46232"/>
    <w:rsid w:val="00A4723E"/>
    <w:rsid w:val="00A515CB"/>
    <w:rsid w:val="00A579AF"/>
    <w:rsid w:val="00A57C05"/>
    <w:rsid w:val="00A63EE6"/>
    <w:rsid w:val="00A67139"/>
    <w:rsid w:val="00A7351C"/>
    <w:rsid w:val="00A8102B"/>
    <w:rsid w:val="00A8465B"/>
    <w:rsid w:val="00A97589"/>
    <w:rsid w:val="00AB28A4"/>
    <w:rsid w:val="00AB48A6"/>
    <w:rsid w:val="00AB55E0"/>
    <w:rsid w:val="00AB618F"/>
    <w:rsid w:val="00AD26EA"/>
    <w:rsid w:val="00AD3286"/>
    <w:rsid w:val="00AE0100"/>
    <w:rsid w:val="00AE1B37"/>
    <w:rsid w:val="00AE4AD5"/>
    <w:rsid w:val="00AF07A9"/>
    <w:rsid w:val="00AF6FCA"/>
    <w:rsid w:val="00B01D55"/>
    <w:rsid w:val="00B023F2"/>
    <w:rsid w:val="00B05E67"/>
    <w:rsid w:val="00B06517"/>
    <w:rsid w:val="00B103A9"/>
    <w:rsid w:val="00B12131"/>
    <w:rsid w:val="00B143A2"/>
    <w:rsid w:val="00B24D10"/>
    <w:rsid w:val="00B363F8"/>
    <w:rsid w:val="00B45DEE"/>
    <w:rsid w:val="00B52411"/>
    <w:rsid w:val="00B53F1E"/>
    <w:rsid w:val="00B5435D"/>
    <w:rsid w:val="00B82081"/>
    <w:rsid w:val="00B855C4"/>
    <w:rsid w:val="00B87086"/>
    <w:rsid w:val="00B8715C"/>
    <w:rsid w:val="00BA23FF"/>
    <w:rsid w:val="00BB01D3"/>
    <w:rsid w:val="00BB688E"/>
    <w:rsid w:val="00BC366E"/>
    <w:rsid w:val="00BD07A5"/>
    <w:rsid w:val="00BD345D"/>
    <w:rsid w:val="00BE23ED"/>
    <w:rsid w:val="00BE484B"/>
    <w:rsid w:val="00BE4A3B"/>
    <w:rsid w:val="00BF7EF6"/>
    <w:rsid w:val="00C01A75"/>
    <w:rsid w:val="00C05BA3"/>
    <w:rsid w:val="00C1021A"/>
    <w:rsid w:val="00C1380B"/>
    <w:rsid w:val="00C16936"/>
    <w:rsid w:val="00C2038D"/>
    <w:rsid w:val="00C2192E"/>
    <w:rsid w:val="00C21EE8"/>
    <w:rsid w:val="00C2553D"/>
    <w:rsid w:val="00C302DA"/>
    <w:rsid w:val="00C33B0C"/>
    <w:rsid w:val="00C4241C"/>
    <w:rsid w:val="00C43C94"/>
    <w:rsid w:val="00C45A4D"/>
    <w:rsid w:val="00C546F6"/>
    <w:rsid w:val="00C548A9"/>
    <w:rsid w:val="00C56317"/>
    <w:rsid w:val="00C61C22"/>
    <w:rsid w:val="00C6435A"/>
    <w:rsid w:val="00C647B2"/>
    <w:rsid w:val="00C65D73"/>
    <w:rsid w:val="00C806DA"/>
    <w:rsid w:val="00C81FC6"/>
    <w:rsid w:val="00C91493"/>
    <w:rsid w:val="00C936AC"/>
    <w:rsid w:val="00C93B17"/>
    <w:rsid w:val="00CA5217"/>
    <w:rsid w:val="00CB370A"/>
    <w:rsid w:val="00CB437F"/>
    <w:rsid w:val="00CB5DC4"/>
    <w:rsid w:val="00CB6635"/>
    <w:rsid w:val="00CD6E8D"/>
    <w:rsid w:val="00CE0699"/>
    <w:rsid w:val="00CF38D6"/>
    <w:rsid w:val="00CF60ED"/>
    <w:rsid w:val="00D03F8E"/>
    <w:rsid w:val="00D057E0"/>
    <w:rsid w:val="00D10BBD"/>
    <w:rsid w:val="00D17792"/>
    <w:rsid w:val="00D2255B"/>
    <w:rsid w:val="00D273B5"/>
    <w:rsid w:val="00D36F89"/>
    <w:rsid w:val="00D42B48"/>
    <w:rsid w:val="00D461D5"/>
    <w:rsid w:val="00D5453D"/>
    <w:rsid w:val="00D54A94"/>
    <w:rsid w:val="00D60603"/>
    <w:rsid w:val="00D67EF2"/>
    <w:rsid w:val="00D77012"/>
    <w:rsid w:val="00D813FF"/>
    <w:rsid w:val="00D81D8D"/>
    <w:rsid w:val="00D846A0"/>
    <w:rsid w:val="00D929A8"/>
    <w:rsid w:val="00D93EDC"/>
    <w:rsid w:val="00D96BF0"/>
    <w:rsid w:val="00DA0260"/>
    <w:rsid w:val="00DA16A8"/>
    <w:rsid w:val="00DA4BA1"/>
    <w:rsid w:val="00DB72D0"/>
    <w:rsid w:val="00DC0736"/>
    <w:rsid w:val="00DC0A7C"/>
    <w:rsid w:val="00DC3674"/>
    <w:rsid w:val="00DD084A"/>
    <w:rsid w:val="00DE2556"/>
    <w:rsid w:val="00DE5805"/>
    <w:rsid w:val="00DE7321"/>
    <w:rsid w:val="00DF2A14"/>
    <w:rsid w:val="00DF2E63"/>
    <w:rsid w:val="00DF448C"/>
    <w:rsid w:val="00DF61EF"/>
    <w:rsid w:val="00DF6D34"/>
    <w:rsid w:val="00E01D6C"/>
    <w:rsid w:val="00E03F54"/>
    <w:rsid w:val="00E12F0C"/>
    <w:rsid w:val="00E27C64"/>
    <w:rsid w:val="00E30ABC"/>
    <w:rsid w:val="00E32E31"/>
    <w:rsid w:val="00E3773C"/>
    <w:rsid w:val="00E37F9E"/>
    <w:rsid w:val="00E46EE7"/>
    <w:rsid w:val="00E50483"/>
    <w:rsid w:val="00E753CF"/>
    <w:rsid w:val="00E904B9"/>
    <w:rsid w:val="00E94F64"/>
    <w:rsid w:val="00EA0B48"/>
    <w:rsid w:val="00EA712C"/>
    <w:rsid w:val="00EA794D"/>
    <w:rsid w:val="00EB3F06"/>
    <w:rsid w:val="00ED6119"/>
    <w:rsid w:val="00EE3B2B"/>
    <w:rsid w:val="00EE54E8"/>
    <w:rsid w:val="00EE64DE"/>
    <w:rsid w:val="00EE764D"/>
    <w:rsid w:val="00EF01BC"/>
    <w:rsid w:val="00EF7994"/>
    <w:rsid w:val="00F076A1"/>
    <w:rsid w:val="00F115FB"/>
    <w:rsid w:val="00F12B0C"/>
    <w:rsid w:val="00F13EB7"/>
    <w:rsid w:val="00F3424A"/>
    <w:rsid w:val="00F42396"/>
    <w:rsid w:val="00F44DF3"/>
    <w:rsid w:val="00F458A1"/>
    <w:rsid w:val="00F469E3"/>
    <w:rsid w:val="00F500F1"/>
    <w:rsid w:val="00F571BC"/>
    <w:rsid w:val="00F57861"/>
    <w:rsid w:val="00F60FBE"/>
    <w:rsid w:val="00F6186E"/>
    <w:rsid w:val="00F636AB"/>
    <w:rsid w:val="00F70716"/>
    <w:rsid w:val="00F7120E"/>
    <w:rsid w:val="00F73B13"/>
    <w:rsid w:val="00F766F2"/>
    <w:rsid w:val="00F87455"/>
    <w:rsid w:val="00F9356B"/>
    <w:rsid w:val="00F95E15"/>
    <w:rsid w:val="00FA2D20"/>
    <w:rsid w:val="00FB0473"/>
    <w:rsid w:val="00FB299C"/>
    <w:rsid w:val="00FB36B9"/>
    <w:rsid w:val="00FB72F6"/>
    <w:rsid w:val="00FC2872"/>
    <w:rsid w:val="00FD052B"/>
    <w:rsid w:val="00FD3F78"/>
    <w:rsid w:val="00FE1603"/>
    <w:rsid w:val="00FE3EF8"/>
    <w:rsid w:val="00FE4A09"/>
    <w:rsid w:val="00FF76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FA3A11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endnote reference" w:uiPriority="0"/>
    <w:lsdException w:name="endnote text" w:uiPriority="0"/>
    <w:lsdException w:name="List 3" w:uiPriority="0"/>
    <w:lsdException w:name="Title" w:semiHidden="0" w:uiPriority="0" w:unhideWhenUsed="0" w:qFormat="1"/>
    <w:lsdException w:name="Default Paragraph Font" w:uiPriority="1"/>
    <w:lsdException w:name="Subtitle" w:semiHidden="0" w:uiPriority="11" w:unhideWhenUsed="0" w:qFormat="1"/>
    <w:lsdException w:name="FollowedHyperlink" w:uiPriority="0"/>
    <w:lsdException w:name="Strong" w:semiHidden="0" w:uiPriority="0" w:unhideWhenUsed="0" w:qFormat="1"/>
    <w:lsdException w:name="Emphasis" w:semiHidden="0" w:uiPriority="20" w:unhideWhenUsed="0" w:qFormat="1"/>
    <w:lsdException w:name="annotation subject" w:uiPriority="0"/>
    <w:lsdException w:name="Table Grid" w:semiHidden="0" w:uiPriority="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1B96"/>
    <w:pPr>
      <w:spacing w:after="200" w:line="276" w:lineRule="auto"/>
    </w:pPr>
    <w:rPr>
      <w:rFonts w:ascii="Calibri" w:eastAsia="Calibri" w:hAnsi="Calibri" w:cs="Times New Roman"/>
      <w:sz w:val="22"/>
      <w:szCs w:val="22"/>
    </w:rPr>
  </w:style>
  <w:style w:type="paragraph" w:styleId="Heading1">
    <w:name w:val="heading 1"/>
    <w:basedOn w:val="Normal"/>
    <w:next w:val="Normal"/>
    <w:link w:val="Heading1Char"/>
    <w:uiPriority w:val="9"/>
    <w:qFormat/>
    <w:rsid w:val="004202AE"/>
    <w:pPr>
      <w:keepNext/>
      <w:keepLines/>
      <w:spacing w:before="480" w:after="0"/>
      <w:outlineLvl w:val="0"/>
    </w:pPr>
    <w:rPr>
      <w:rFonts w:asciiTheme="majorHAnsi" w:eastAsiaTheme="majorEastAsia" w:hAnsiTheme="majorHAnsi" w:cstheme="majorBidi"/>
      <w:b/>
      <w:bCs/>
      <w:color w:val="365F91" w:themeColor="accent1" w:themeShade="BF"/>
      <w:sz w:val="28"/>
      <w:szCs w:val="28"/>
      <w:lang w:eastAsia="ja-JP" w:bidi="en-US"/>
    </w:rPr>
  </w:style>
  <w:style w:type="paragraph" w:styleId="Heading5">
    <w:name w:val="heading 5"/>
    <w:basedOn w:val="Normal"/>
    <w:next w:val="Normal"/>
    <w:link w:val="Heading5Char"/>
    <w:uiPriority w:val="9"/>
    <w:semiHidden/>
    <w:unhideWhenUsed/>
    <w:qFormat/>
    <w:rsid w:val="00B87086"/>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31B96"/>
    <w:rPr>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931B96"/>
    <w:pPr>
      <w:spacing w:after="0" w:line="240" w:lineRule="auto"/>
      <w:ind w:left="720" w:hanging="720"/>
    </w:pPr>
  </w:style>
  <w:style w:type="character" w:styleId="FootnoteReference">
    <w:name w:val="footnote reference"/>
    <w:basedOn w:val="DefaultParagraphFont"/>
    <w:uiPriority w:val="99"/>
    <w:unhideWhenUsed/>
    <w:rsid w:val="00931B96"/>
    <w:rPr>
      <w:vertAlign w:val="superscript"/>
    </w:rPr>
  </w:style>
  <w:style w:type="character" w:styleId="Hyperlink">
    <w:name w:val="Hyperlink"/>
    <w:basedOn w:val="DefaultParagraphFont"/>
    <w:uiPriority w:val="99"/>
    <w:unhideWhenUsed/>
    <w:rsid w:val="00931B96"/>
    <w:rPr>
      <w:color w:val="0000FF" w:themeColor="hyperlink"/>
      <w:u w:val="single"/>
    </w:rPr>
  </w:style>
  <w:style w:type="paragraph" w:styleId="ListParagraph">
    <w:name w:val="List Paragraph"/>
    <w:basedOn w:val="Normal"/>
    <w:uiPriority w:val="34"/>
    <w:qFormat/>
    <w:rsid w:val="00F70716"/>
    <w:pPr>
      <w:ind w:left="720"/>
      <w:contextualSpacing/>
    </w:pPr>
  </w:style>
  <w:style w:type="paragraph" w:styleId="List3">
    <w:name w:val="List 3"/>
    <w:basedOn w:val="Normal"/>
    <w:rsid w:val="00F70716"/>
    <w:pPr>
      <w:ind w:left="1080" w:hanging="360"/>
      <w:contextualSpacing/>
    </w:pPr>
    <w:rPr>
      <w:rFonts w:eastAsia="MS Mincho"/>
    </w:rPr>
  </w:style>
  <w:style w:type="character" w:customStyle="1" w:styleId="Heading1Char">
    <w:name w:val="Heading 1 Char"/>
    <w:basedOn w:val="DefaultParagraphFont"/>
    <w:link w:val="Heading1"/>
    <w:uiPriority w:val="9"/>
    <w:rsid w:val="004202AE"/>
    <w:rPr>
      <w:rFonts w:asciiTheme="majorHAnsi" w:eastAsiaTheme="majorEastAsia" w:hAnsiTheme="majorHAnsi" w:cstheme="majorBidi"/>
      <w:b/>
      <w:bCs/>
      <w:color w:val="365F91" w:themeColor="accent1" w:themeShade="BF"/>
      <w:sz w:val="28"/>
      <w:szCs w:val="28"/>
      <w:lang w:eastAsia="ja-JP" w:bidi="en-US"/>
    </w:rPr>
  </w:style>
  <w:style w:type="character" w:styleId="Strong">
    <w:name w:val="Strong"/>
    <w:basedOn w:val="DefaultParagraphFont"/>
    <w:qFormat/>
    <w:rsid w:val="004202AE"/>
    <w:rPr>
      <w:b/>
      <w:bCs/>
    </w:rPr>
  </w:style>
  <w:style w:type="paragraph" w:styleId="BodyText">
    <w:name w:val="Body Text"/>
    <w:basedOn w:val="Normal"/>
    <w:link w:val="BodyTextChar"/>
    <w:uiPriority w:val="99"/>
    <w:rsid w:val="004202AE"/>
    <w:pPr>
      <w:spacing w:after="120" w:line="240" w:lineRule="auto"/>
    </w:pPr>
    <w:rPr>
      <w:rFonts w:ascii="Times New Roman" w:eastAsia="Times New Roman" w:hAnsi="Times New Roman"/>
      <w:sz w:val="24"/>
      <w:szCs w:val="24"/>
      <w:lang w:eastAsia="ja-JP"/>
    </w:rPr>
  </w:style>
  <w:style w:type="character" w:customStyle="1" w:styleId="BodyTextChar">
    <w:name w:val="Body Text Char"/>
    <w:basedOn w:val="DefaultParagraphFont"/>
    <w:link w:val="BodyText"/>
    <w:uiPriority w:val="99"/>
    <w:rsid w:val="004202AE"/>
    <w:rPr>
      <w:rFonts w:ascii="Times New Roman" w:eastAsia="Times New Roman" w:hAnsi="Times New Roman" w:cs="Times New Roman"/>
      <w:lang w:eastAsia="ja-JP"/>
    </w:rPr>
  </w:style>
  <w:style w:type="paragraph" w:customStyle="1" w:styleId="Pa10">
    <w:name w:val="Pa10"/>
    <w:basedOn w:val="Normal"/>
    <w:next w:val="Normal"/>
    <w:uiPriority w:val="99"/>
    <w:rsid w:val="004202AE"/>
    <w:pPr>
      <w:widowControl w:val="0"/>
      <w:autoSpaceDE w:val="0"/>
      <w:autoSpaceDN w:val="0"/>
      <w:adjustRightInd w:val="0"/>
      <w:spacing w:after="0" w:line="201" w:lineRule="atLeast"/>
    </w:pPr>
    <w:rPr>
      <w:rFonts w:ascii="Times" w:eastAsiaTheme="minorEastAsia" w:hAnsi="Times"/>
      <w:sz w:val="24"/>
      <w:szCs w:val="24"/>
      <w:lang w:eastAsia="ja-JP"/>
    </w:rPr>
  </w:style>
  <w:style w:type="paragraph" w:styleId="FootnoteText">
    <w:name w:val="footnote text"/>
    <w:basedOn w:val="Normal"/>
    <w:link w:val="FootnoteTextChar"/>
    <w:uiPriority w:val="99"/>
    <w:unhideWhenUsed/>
    <w:rsid w:val="004202AE"/>
    <w:pPr>
      <w:spacing w:after="0" w:line="240" w:lineRule="auto"/>
    </w:pPr>
    <w:rPr>
      <w:rFonts w:asciiTheme="minorHAnsi" w:eastAsiaTheme="minorEastAsia" w:hAnsiTheme="minorHAnsi" w:cstheme="minorBidi"/>
      <w:sz w:val="24"/>
      <w:szCs w:val="24"/>
      <w:lang w:eastAsia="ja-JP"/>
    </w:rPr>
  </w:style>
  <w:style w:type="character" w:customStyle="1" w:styleId="FootnoteTextChar">
    <w:name w:val="Footnote Text Char"/>
    <w:basedOn w:val="DefaultParagraphFont"/>
    <w:link w:val="FootnoteText"/>
    <w:uiPriority w:val="99"/>
    <w:rsid w:val="004202AE"/>
    <w:rPr>
      <w:lang w:eastAsia="ja-JP"/>
    </w:rPr>
  </w:style>
  <w:style w:type="paragraph" w:styleId="BalloonText">
    <w:name w:val="Balloon Text"/>
    <w:basedOn w:val="Normal"/>
    <w:link w:val="BalloonTextChar"/>
    <w:uiPriority w:val="99"/>
    <w:semiHidden/>
    <w:unhideWhenUsed/>
    <w:rsid w:val="004202AE"/>
    <w:pPr>
      <w:spacing w:after="0" w:line="240" w:lineRule="auto"/>
    </w:pPr>
    <w:rPr>
      <w:rFonts w:ascii="Tahoma" w:eastAsiaTheme="minorEastAsia" w:hAnsi="Tahoma" w:cs="Tahoma"/>
      <w:sz w:val="16"/>
      <w:szCs w:val="16"/>
      <w:lang w:eastAsia="ja-JP"/>
    </w:rPr>
  </w:style>
  <w:style w:type="character" w:customStyle="1" w:styleId="BalloonTextChar">
    <w:name w:val="Balloon Text Char"/>
    <w:basedOn w:val="DefaultParagraphFont"/>
    <w:link w:val="BalloonText"/>
    <w:uiPriority w:val="99"/>
    <w:semiHidden/>
    <w:rsid w:val="004202AE"/>
    <w:rPr>
      <w:rFonts w:ascii="Tahoma" w:hAnsi="Tahoma" w:cs="Tahoma"/>
      <w:sz w:val="16"/>
      <w:szCs w:val="16"/>
      <w:lang w:eastAsia="ja-JP"/>
    </w:rPr>
  </w:style>
  <w:style w:type="character" w:styleId="CommentReference">
    <w:name w:val="annotation reference"/>
    <w:basedOn w:val="DefaultParagraphFont"/>
    <w:rsid w:val="004202AE"/>
    <w:rPr>
      <w:sz w:val="16"/>
      <w:szCs w:val="16"/>
    </w:rPr>
  </w:style>
  <w:style w:type="paragraph" w:styleId="CommentText">
    <w:name w:val="annotation text"/>
    <w:basedOn w:val="Normal"/>
    <w:link w:val="CommentTextChar"/>
    <w:rsid w:val="004202AE"/>
    <w:pPr>
      <w:spacing w:after="0" w:line="240" w:lineRule="auto"/>
    </w:pPr>
    <w:rPr>
      <w:rFonts w:asciiTheme="minorHAnsi" w:eastAsiaTheme="minorEastAsia" w:hAnsiTheme="minorHAnsi" w:cstheme="minorBidi"/>
      <w:sz w:val="20"/>
      <w:szCs w:val="20"/>
      <w:lang w:eastAsia="ja-JP"/>
    </w:rPr>
  </w:style>
  <w:style w:type="character" w:customStyle="1" w:styleId="CommentTextChar">
    <w:name w:val="Comment Text Char"/>
    <w:basedOn w:val="DefaultParagraphFont"/>
    <w:link w:val="CommentText"/>
    <w:rsid w:val="004202AE"/>
    <w:rPr>
      <w:sz w:val="20"/>
      <w:szCs w:val="20"/>
      <w:lang w:eastAsia="ja-JP"/>
    </w:rPr>
  </w:style>
  <w:style w:type="paragraph" w:styleId="CommentSubject">
    <w:name w:val="annotation subject"/>
    <w:basedOn w:val="CommentText"/>
    <w:next w:val="CommentText"/>
    <w:link w:val="CommentSubjectChar"/>
    <w:rsid w:val="004202AE"/>
    <w:rPr>
      <w:b/>
      <w:bCs/>
    </w:rPr>
  </w:style>
  <w:style w:type="character" w:customStyle="1" w:styleId="CommentSubjectChar">
    <w:name w:val="Comment Subject Char"/>
    <w:basedOn w:val="CommentTextChar"/>
    <w:link w:val="CommentSubject"/>
    <w:rsid w:val="004202AE"/>
    <w:rPr>
      <w:b/>
      <w:bCs/>
      <w:sz w:val="20"/>
      <w:szCs w:val="20"/>
      <w:lang w:eastAsia="ja-JP"/>
    </w:rPr>
  </w:style>
  <w:style w:type="table" w:customStyle="1" w:styleId="MediumGrid31">
    <w:name w:val="Medium Grid 31"/>
    <w:basedOn w:val="TableNormal"/>
    <w:uiPriority w:val="69"/>
    <w:rsid w:val="004202AE"/>
    <w:rPr>
      <w:sz w:val="22"/>
      <w:szCs w:val="22"/>
      <w:lang w:eastAsia="ja-JP"/>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paragraph" w:customStyle="1" w:styleId="Authors">
    <w:name w:val="Authors"/>
    <w:basedOn w:val="Normal"/>
    <w:next w:val="Papertext"/>
    <w:link w:val="AuthorsChar"/>
    <w:rsid w:val="004202AE"/>
    <w:pPr>
      <w:spacing w:after="0" w:line="240" w:lineRule="auto"/>
      <w:jc w:val="center"/>
    </w:pPr>
    <w:rPr>
      <w:rFonts w:ascii="Times New Roman" w:eastAsia="Times New Roman" w:hAnsi="Times New Roman"/>
      <w:sz w:val="24"/>
      <w:szCs w:val="24"/>
      <w:lang w:val="hr-HR" w:eastAsia="ja-JP"/>
    </w:rPr>
  </w:style>
  <w:style w:type="paragraph" w:customStyle="1" w:styleId="Papertext">
    <w:name w:val="Paper text"/>
    <w:basedOn w:val="Normal"/>
    <w:rsid w:val="004202AE"/>
    <w:pPr>
      <w:spacing w:after="0" w:line="240" w:lineRule="auto"/>
      <w:jc w:val="both"/>
    </w:pPr>
    <w:rPr>
      <w:rFonts w:ascii="Times New Roman" w:eastAsia="Times New Roman" w:hAnsi="Times New Roman"/>
      <w:sz w:val="24"/>
      <w:szCs w:val="24"/>
      <w:lang w:eastAsia="ja-JP"/>
    </w:rPr>
  </w:style>
  <w:style w:type="character" w:customStyle="1" w:styleId="AuthorsChar">
    <w:name w:val="Authors Char"/>
    <w:basedOn w:val="DefaultParagraphFont"/>
    <w:link w:val="Authors"/>
    <w:rsid w:val="004202AE"/>
    <w:rPr>
      <w:rFonts w:ascii="Times New Roman" w:eastAsia="Times New Roman" w:hAnsi="Times New Roman" w:cs="Times New Roman"/>
      <w:lang w:val="hr-HR" w:eastAsia="ja-JP"/>
    </w:rPr>
  </w:style>
  <w:style w:type="paragraph" w:styleId="NormalWeb">
    <w:name w:val="Normal (Web)"/>
    <w:basedOn w:val="Normal"/>
    <w:uiPriority w:val="99"/>
    <w:unhideWhenUsed/>
    <w:rsid w:val="004202AE"/>
    <w:pPr>
      <w:spacing w:before="100" w:beforeAutospacing="1" w:after="100" w:afterAutospacing="1" w:line="240" w:lineRule="auto"/>
    </w:pPr>
    <w:rPr>
      <w:rFonts w:ascii="Times" w:eastAsiaTheme="minorEastAsia" w:hAnsi="Times"/>
      <w:sz w:val="20"/>
      <w:szCs w:val="20"/>
      <w:lang w:eastAsia="ja-JP"/>
    </w:rPr>
  </w:style>
  <w:style w:type="character" w:styleId="FollowedHyperlink">
    <w:name w:val="FollowedHyperlink"/>
    <w:basedOn w:val="DefaultParagraphFont"/>
    <w:rsid w:val="004202AE"/>
    <w:rPr>
      <w:color w:val="800080" w:themeColor="followedHyperlink"/>
      <w:u w:val="single"/>
    </w:rPr>
  </w:style>
  <w:style w:type="paragraph" w:styleId="Header">
    <w:name w:val="header"/>
    <w:basedOn w:val="Normal"/>
    <w:link w:val="HeaderChar"/>
    <w:rsid w:val="004202AE"/>
    <w:pPr>
      <w:tabs>
        <w:tab w:val="center" w:pos="4320"/>
        <w:tab w:val="right" w:pos="8640"/>
      </w:tabs>
      <w:spacing w:after="0" w:line="240" w:lineRule="auto"/>
    </w:pPr>
    <w:rPr>
      <w:rFonts w:asciiTheme="minorHAnsi" w:eastAsiaTheme="minorEastAsia" w:hAnsiTheme="minorHAnsi" w:cstheme="minorBidi"/>
      <w:sz w:val="24"/>
      <w:szCs w:val="24"/>
      <w:lang w:eastAsia="ja-JP"/>
    </w:rPr>
  </w:style>
  <w:style w:type="character" w:customStyle="1" w:styleId="HeaderChar">
    <w:name w:val="Header Char"/>
    <w:basedOn w:val="DefaultParagraphFont"/>
    <w:link w:val="Header"/>
    <w:rsid w:val="004202AE"/>
    <w:rPr>
      <w:lang w:eastAsia="ja-JP"/>
    </w:rPr>
  </w:style>
  <w:style w:type="paragraph" w:styleId="Footer">
    <w:name w:val="footer"/>
    <w:basedOn w:val="Normal"/>
    <w:link w:val="FooterChar"/>
    <w:rsid w:val="004202AE"/>
    <w:pPr>
      <w:tabs>
        <w:tab w:val="center" w:pos="4320"/>
        <w:tab w:val="right" w:pos="8640"/>
      </w:tabs>
      <w:spacing w:after="0" w:line="240" w:lineRule="auto"/>
    </w:pPr>
    <w:rPr>
      <w:rFonts w:asciiTheme="minorHAnsi" w:eastAsiaTheme="minorEastAsia" w:hAnsiTheme="minorHAnsi" w:cstheme="minorBidi"/>
      <w:sz w:val="24"/>
      <w:szCs w:val="24"/>
      <w:lang w:eastAsia="ja-JP"/>
    </w:rPr>
  </w:style>
  <w:style w:type="character" w:customStyle="1" w:styleId="FooterChar">
    <w:name w:val="Footer Char"/>
    <w:basedOn w:val="DefaultParagraphFont"/>
    <w:link w:val="Footer"/>
    <w:rsid w:val="004202AE"/>
    <w:rPr>
      <w:lang w:eastAsia="ja-JP"/>
    </w:rPr>
  </w:style>
  <w:style w:type="character" w:styleId="PageNumber">
    <w:name w:val="page number"/>
    <w:basedOn w:val="DefaultParagraphFont"/>
    <w:rsid w:val="004202AE"/>
  </w:style>
  <w:style w:type="character" w:styleId="HTMLCite">
    <w:name w:val="HTML Cite"/>
    <w:basedOn w:val="DefaultParagraphFont"/>
    <w:uiPriority w:val="99"/>
    <w:unhideWhenUsed/>
    <w:rsid w:val="004202AE"/>
    <w:rPr>
      <w:i/>
      <w:iCs/>
    </w:rPr>
  </w:style>
  <w:style w:type="paragraph" w:styleId="Revision">
    <w:name w:val="Revision"/>
    <w:hidden/>
    <w:rsid w:val="004202AE"/>
    <w:rPr>
      <w:lang w:eastAsia="ja-JP"/>
    </w:rPr>
  </w:style>
  <w:style w:type="paragraph" w:styleId="EndnoteText">
    <w:name w:val="endnote text"/>
    <w:basedOn w:val="Normal"/>
    <w:link w:val="EndnoteTextChar"/>
    <w:rsid w:val="004202AE"/>
    <w:pPr>
      <w:spacing w:after="0" w:line="240" w:lineRule="auto"/>
    </w:pPr>
    <w:rPr>
      <w:rFonts w:asciiTheme="minorHAnsi" w:eastAsiaTheme="minorEastAsia" w:hAnsiTheme="minorHAnsi" w:cstheme="minorBidi"/>
      <w:sz w:val="24"/>
      <w:szCs w:val="24"/>
      <w:lang w:eastAsia="ja-JP"/>
    </w:rPr>
  </w:style>
  <w:style w:type="character" w:customStyle="1" w:styleId="EndnoteTextChar">
    <w:name w:val="Endnote Text Char"/>
    <w:basedOn w:val="DefaultParagraphFont"/>
    <w:link w:val="EndnoteText"/>
    <w:rsid w:val="004202AE"/>
    <w:rPr>
      <w:lang w:eastAsia="ja-JP"/>
    </w:rPr>
  </w:style>
  <w:style w:type="character" w:styleId="EndnoteReference">
    <w:name w:val="endnote reference"/>
    <w:basedOn w:val="DefaultParagraphFont"/>
    <w:rsid w:val="004202AE"/>
    <w:rPr>
      <w:vertAlign w:val="superscript"/>
    </w:rPr>
  </w:style>
  <w:style w:type="character" w:customStyle="1" w:styleId="reference-text">
    <w:name w:val="reference-text"/>
    <w:basedOn w:val="DefaultParagraphFont"/>
    <w:rsid w:val="004202AE"/>
  </w:style>
  <w:style w:type="character" w:customStyle="1" w:styleId="citation">
    <w:name w:val="citation"/>
    <w:basedOn w:val="DefaultParagraphFont"/>
    <w:rsid w:val="004202AE"/>
  </w:style>
  <w:style w:type="character" w:customStyle="1" w:styleId="Heading5Char">
    <w:name w:val="Heading 5 Char"/>
    <w:basedOn w:val="DefaultParagraphFont"/>
    <w:link w:val="Heading5"/>
    <w:uiPriority w:val="9"/>
    <w:semiHidden/>
    <w:rsid w:val="00B87086"/>
    <w:rPr>
      <w:rFonts w:asciiTheme="majorHAnsi" w:eastAsiaTheme="majorEastAsia" w:hAnsiTheme="majorHAnsi" w:cstheme="majorBidi"/>
      <w:color w:val="243F60" w:themeColor="accent1" w:themeShade="7F"/>
      <w:sz w:val="22"/>
      <w:szCs w:val="22"/>
    </w:rPr>
  </w:style>
  <w:style w:type="paragraph" w:styleId="Title">
    <w:name w:val="Title"/>
    <w:basedOn w:val="Normal"/>
    <w:link w:val="TitleChar"/>
    <w:qFormat/>
    <w:rsid w:val="00B87086"/>
    <w:pPr>
      <w:spacing w:before="240" w:after="60" w:line="240" w:lineRule="auto"/>
      <w:jc w:val="center"/>
      <w:outlineLvl w:val="0"/>
    </w:pPr>
    <w:rPr>
      <w:rFonts w:ascii="Arial" w:eastAsia="Times New Roman" w:hAnsi="Arial" w:cs="Arial"/>
      <w:b/>
      <w:bCs/>
      <w:kern w:val="28"/>
      <w:sz w:val="32"/>
      <w:szCs w:val="32"/>
    </w:rPr>
  </w:style>
  <w:style w:type="character" w:customStyle="1" w:styleId="TitleChar">
    <w:name w:val="Title Char"/>
    <w:basedOn w:val="DefaultParagraphFont"/>
    <w:link w:val="Title"/>
    <w:rsid w:val="00B87086"/>
    <w:rPr>
      <w:rFonts w:ascii="Arial" w:eastAsia="Times New Roman" w:hAnsi="Arial" w:cs="Arial"/>
      <w:b/>
      <w:bCs/>
      <w:kern w:val="28"/>
      <w:sz w:val="32"/>
      <w:szCs w:val="3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endnote reference" w:uiPriority="0"/>
    <w:lsdException w:name="endnote text" w:uiPriority="0"/>
    <w:lsdException w:name="List 3" w:uiPriority="0"/>
    <w:lsdException w:name="Title" w:semiHidden="0" w:uiPriority="0" w:unhideWhenUsed="0" w:qFormat="1"/>
    <w:lsdException w:name="Default Paragraph Font" w:uiPriority="1"/>
    <w:lsdException w:name="Subtitle" w:semiHidden="0" w:uiPriority="11" w:unhideWhenUsed="0" w:qFormat="1"/>
    <w:lsdException w:name="FollowedHyperlink" w:uiPriority="0"/>
    <w:lsdException w:name="Strong" w:semiHidden="0" w:uiPriority="0" w:unhideWhenUsed="0" w:qFormat="1"/>
    <w:lsdException w:name="Emphasis" w:semiHidden="0" w:uiPriority="20" w:unhideWhenUsed="0" w:qFormat="1"/>
    <w:lsdException w:name="annotation subject" w:uiPriority="0"/>
    <w:lsdException w:name="Table Grid" w:semiHidden="0" w:uiPriority="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1B96"/>
    <w:pPr>
      <w:spacing w:after="200" w:line="276" w:lineRule="auto"/>
    </w:pPr>
    <w:rPr>
      <w:rFonts w:ascii="Calibri" w:eastAsia="Calibri" w:hAnsi="Calibri" w:cs="Times New Roman"/>
      <w:sz w:val="22"/>
      <w:szCs w:val="22"/>
    </w:rPr>
  </w:style>
  <w:style w:type="paragraph" w:styleId="Heading1">
    <w:name w:val="heading 1"/>
    <w:basedOn w:val="Normal"/>
    <w:next w:val="Normal"/>
    <w:link w:val="Heading1Char"/>
    <w:uiPriority w:val="9"/>
    <w:qFormat/>
    <w:rsid w:val="004202AE"/>
    <w:pPr>
      <w:keepNext/>
      <w:keepLines/>
      <w:spacing w:before="480" w:after="0"/>
      <w:outlineLvl w:val="0"/>
    </w:pPr>
    <w:rPr>
      <w:rFonts w:asciiTheme="majorHAnsi" w:eastAsiaTheme="majorEastAsia" w:hAnsiTheme="majorHAnsi" w:cstheme="majorBidi"/>
      <w:b/>
      <w:bCs/>
      <w:color w:val="365F91" w:themeColor="accent1" w:themeShade="BF"/>
      <w:sz w:val="28"/>
      <w:szCs w:val="28"/>
      <w:lang w:eastAsia="ja-JP" w:bidi="en-US"/>
    </w:rPr>
  </w:style>
  <w:style w:type="paragraph" w:styleId="Heading5">
    <w:name w:val="heading 5"/>
    <w:basedOn w:val="Normal"/>
    <w:next w:val="Normal"/>
    <w:link w:val="Heading5Char"/>
    <w:uiPriority w:val="9"/>
    <w:semiHidden/>
    <w:unhideWhenUsed/>
    <w:qFormat/>
    <w:rsid w:val="00B87086"/>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31B96"/>
    <w:rPr>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931B96"/>
    <w:pPr>
      <w:spacing w:after="0" w:line="240" w:lineRule="auto"/>
      <w:ind w:left="720" w:hanging="720"/>
    </w:pPr>
  </w:style>
  <w:style w:type="character" w:styleId="FootnoteReference">
    <w:name w:val="footnote reference"/>
    <w:basedOn w:val="DefaultParagraphFont"/>
    <w:uiPriority w:val="99"/>
    <w:unhideWhenUsed/>
    <w:rsid w:val="00931B96"/>
    <w:rPr>
      <w:vertAlign w:val="superscript"/>
    </w:rPr>
  </w:style>
  <w:style w:type="character" w:styleId="Hyperlink">
    <w:name w:val="Hyperlink"/>
    <w:basedOn w:val="DefaultParagraphFont"/>
    <w:uiPriority w:val="99"/>
    <w:unhideWhenUsed/>
    <w:rsid w:val="00931B96"/>
    <w:rPr>
      <w:color w:val="0000FF" w:themeColor="hyperlink"/>
      <w:u w:val="single"/>
    </w:rPr>
  </w:style>
  <w:style w:type="paragraph" w:styleId="ListParagraph">
    <w:name w:val="List Paragraph"/>
    <w:basedOn w:val="Normal"/>
    <w:uiPriority w:val="34"/>
    <w:qFormat/>
    <w:rsid w:val="00F70716"/>
    <w:pPr>
      <w:ind w:left="720"/>
      <w:contextualSpacing/>
    </w:pPr>
  </w:style>
  <w:style w:type="paragraph" w:styleId="List3">
    <w:name w:val="List 3"/>
    <w:basedOn w:val="Normal"/>
    <w:rsid w:val="00F70716"/>
    <w:pPr>
      <w:ind w:left="1080" w:hanging="360"/>
      <w:contextualSpacing/>
    </w:pPr>
    <w:rPr>
      <w:rFonts w:eastAsia="MS Mincho"/>
    </w:rPr>
  </w:style>
  <w:style w:type="character" w:customStyle="1" w:styleId="Heading1Char">
    <w:name w:val="Heading 1 Char"/>
    <w:basedOn w:val="DefaultParagraphFont"/>
    <w:link w:val="Heading1"/>
    <w:uiPriority w:val="9"/>
    <w:rsid w:val="004202AE"/>
    <w:rPr>
      <w:rFonts w:asciiTheme="majorHAnsi" w:eastAsiaTheme="majorEastAsia" w:hAnsiTheme="majorHAnsi" w:cstheme="majorBidi"/>
      <w:b/>
      <w:bCs/>
      <w:color w:val="365F91" w:themeColor="accent1" w:themeShade="BF"/>
      <w:sz w:val="28"/>
      <w:szCs w:val="28"/>
      <w:lang w:eastAsia="ja-JP" w:bidi="en-US"/>
    </w:rPr>
  </w:style>
  <w:style w:type="character" w:styleId="Strong">
    <w:name w:val="Strong"/>
    <w:basedOn w:val="DefaultParagraphFont"/>
    <w:qFormat/>
    <w:rsid w:val="004202AE"/>
    <w:rPr>
      <w:b/>
      <w:bCs/>
    </w:rPr>
  </w:style>
  <w:style w:type="paragraph" w:styleId="BodyText">
    <w:name w:val="Body Text"/>
    <w:basedOn w:val="Normal"/>
    <w:link w:val="BodyTextChar"/>
    <w:uiPriority w:val="99"/>
    <w:rsid w:val="004202AE"/>
    <w:pPr>
      <w:spacing w:after="120" w:line="240" w:lineRule="auto"/>
    </w:pPr>
    <w:rPr>
      <w:rFonts w:ascii="Times New Roman" w:eastAsia="Times New Roman" w:hAnsi="Times New Roman"/>
      <w:sz w:val="24"/>
      <w:szCs w:val="24"/>
      <w:lang w:eastAsia="ja-JP"/>
    </w:rPr>
  </w:style>
  <w:style w:type="character" w:customStyle="1" w:styleId="BodyTextChar">
    <w:name w:val="Body Text Char"/>
    <w:basedOn w:val="DefaultParagraphFont"/>
    <w:link w:val="BodyText"/>
    <w:uiPriority w:val="99"/>
    <w:rsid w:val="004202AE"/>
    <w:rPr>
      <w:rFonts w:ascii="Times New Roman" w:eastAsia="Times New Roman" w:hAnsi="Times New Roman" w:cs="Times New Roman"/>
      <w:lang w:eastAsia="ja-JP"/>
    </w:rPr>
  </w:style>
  <w:style w:type="paragraph" w:customStyle="1" w:styleId="Pa10">
    <w:name w:val="Pa10"/>
    <w:basedOn w:val="Normal"/>
    <w:next w:val="Normal"/>
    <w:uiPriority w:val="99"/>
    <w:rsid w:val="004202AE"/>
    <w:pPr>
      <w:widowControl w:val="0"/>
      <w:autoSpaceDE w:val="0"/>
      <w:autoSpaceDN w:val="0"/>
      <w:adjustRightInd w:val="0"/>
      <w:spacing w:after="0" w:line="201" w:lineRule="atLeast"/>
    </w:pPr>
    <w:rPr>
      <w:rFonts w:ascii="Times" w:eastAsiaTheme="minorEastAsia" w:hAnsi="Times"/>
      <w:sz w:val="24"/>
      <w:szCs w:val="24"/>
      <w:lang w:eastAsia="ja-JP"/>
    </w:rPr>
  </w:style>
  <w:style w:type="paragraph" w:styleId="FootnoteText">
    <w:name w:val="footnote text"/>
    <w:basedOn w:val="Normal"/>
    <w:link w:val="FootnoteTextChar"/>
    <w:uiPriority w:val="99"/>
    <w:unhideWhenUsed/>
    <w:rsid w:val="004202AE"/>
    <w:pPr>
      <w:spacing w:after="0" w:line="240" w:lineRule="auto"/>
    </w:pPr>
    <w:rPr>
      <w:rFonts w:asciiTheme="minorHAnsi" w:eastAsiaTheme="minorEastAsia" w:hAnsiTheme="minorHAnsi" w:cstheme="minorBidi"/>
      <w:sz w:val="24"/>
      <w:szCs w:val="24"/>
      <w:lang w:eastAsia="ja-JP"/>
    </w:rPr>
  </w:style>
  <w:style w:type="character" w:customStyle="1" w:styleId="FootnoteTextChar">
    <w:name w:val="Footnote Text Char"/>
    <w:basedOn w:val="DefaultParagraphFont"/>
    <w:link w:val="FootnoteText"/>
    <w:uiPriority w:val="99"/>
    <w:rsid w:val="004202AE"/>
    <w:rPr>
      <w:lang w:eastAsia="ja-JP"/>
    </w:rPr>
  </w:style>
  <w:style w:type="paragraph" w:styleId="BalloonText">
    <w:name w:val="Balloon Text"/>
    <w:basedOn w:val="Normal"/>
    <w:link w:val="BalloonTextChar"/>
    <w:uiPriority w:val="99"/>
    <w:semiHidden/>
    <w:unhideWhenUsed/>
    <w:rsid w:val="004202AE"/>
    <w:pPr>
      <w:spacing w:after="0" w:line="240" w:lineRule="auto"/>
    </w:pPr>
    <w:rPr>
      <w:rFonts w:ascii="Tahoma" w:eastAsiaTheme="minorEastAsia" w:hAnsi="Tahoma" w:cs="Tahoma"/>
      <w:sz w:val="16"/>
      <w:szCs w:val="16"/>
      <w:lang w:eastAsia="ja-JP"/>
    </w:rPr>
  </w:style>
  <w:style w:type="character" w:customStyle="1" w:styleId="BalloonTextChar">
    <w:name w:val="Balloon Text Char"/>
    <w:basedOn w:val="DefaultParagraphFont"/>
    <w:link w:val="BalloonText"/>
    <w:uiPriority w:val="99"/>
    <w:semiHidden/>
    <w:rsid w:val="004202AE"/>
    <w:rPr>
      <w:rFonts w:ascii="Tahoma" w:hAnsi="Tahoma" w:cs="Tahoma"/>
      <w:sz w:val="16"/>
      <w:szCs w:val="16"/>
      <w:lang w:eastAsia="ja-JP"/>
    </w:rPr>
  </w:style>
  <w:style w:type="character" w:styleId="CommentReference">
    <w:name w:val="annotation reference"/>
    <w:basedOn w:val="DefaultParagraphFont"/>
    <w:rsid w:val="004202AE"/>
    <w:rPr>
      <w:sz w:val="16"/>
      <w:szCs w:val="16"/>
    </w:rPr>
  </w:style>
  <w:style w:type="paragraph" w:styleId="CommentText">
    <w:name w:val="annotation text"/>
    <w:basedOn w:val="Normal"/>
    <w:link w:val="CommentTextChar"/>
    <w:rsid w:val="004202AE"/>
    <w:pPr>
      <w:spacing w:after="0" w:line="240" w:lineRule="auto"/>
    </w:pPr>
    <w:rPr>
      <w:rFonts w:asciiTheme="minorHAnsi" w:eastAsiaTheme="minorEastAsia" w:hAnsiTheme="minorHAnsi" w:cstheme="minorBidi"/>
      <w:sz w:val="20"/>
      <w:szCs w:val="20"/>
      <w:lang w:eastAsia="ja-JP"/>
    </w:rPr>
  </w:style>
  <w:style w:type="character" w:customStyle="1" w:styleId="CommentTextChar">
    <w:name w:val="Comment Text Char"/>
    <w:basedOn w:val="DefaultParagraphFont"/>
    <w:link w:val="CommentText"/>
    <w:rsid w:val="004202AE"/>
    <w:rPr>
      <w:sz w:val="20"/>
      <w:szCs w:val="20"/>
      <w:lang w:eastAsia="ja-JP"/>
    </w:rPr>
  </w:style>
  <w:style w:type="paragraph" w:styleId="CommentSubject">
    <w:name w:val="annotation subject"/>
    <w:basedOn w:val="CommentText"/>
    <w:next w:val="CommentText"/>
    <w:link w:val="CommentSubjectChar"/>
    <w:rsid w:val="004202AE"/>
    <w:rPr>
      <w:b/>
      <w:bCs/>
    </w:rPr>
  </w:style>
  <w:style w:type="character" w:customStyle="1" w:styleId="CommentSubjectChar">
    <w:name w:val="Comment Subject Char"/>
    <w:basedOn w:val="CommentTextChar"/>
    <w:link w:val="CommentSubject"/>
    <w:rsid w:val="004202AE"/>
    <w:rPr>
      <w:b/>
      <w:bCs/>
      <w:sz w:val="20"/>
      <w:szCs w:val="20"/>
      <w:lang w:eastAsia="ja-JP"/>
    </w:rPr>
  </w:style>
  <w:style w:type="table" w:customStyle="1" w:styleId="MediumGrid31">
    <w:name w:val="Medium Grid 31"/>
    <w:basedOn w:val="TableNormal"/>
    <w:uiPriority w:val="69"/>
    <w:rsid w:val="004202AE"/>
    <w:rPr>
      <w:sz w:val="22"/>
      <w:szCs w:val="22"/>
      <w:lang w:eastAsia="ja-JP"/>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paragraph" w:customStyle="1" w:styleId="Authors">
    <w:name w:val="Authors"/>
    <w:basedOn w:val="Normal"/>
    <w:next w:val="Papertext"/>
    <w:link w:val="AuthorsChar"/>
    <w:rsid w:val="004202AE"/>
    <w:pPr>
      <w:spacing w:after="0" w:line="240" w:lineRule="auto"/>
      <w:jc w:val="center"/>
    </w:pPr>
    <w:rPr>
      <w:rFonts w:ascii="Times New Roman" w:eastAsia="Times New Roman" w:hAnsi="Times New Roman"/>
      <w:sz w:val="24"/>
      <w:szCs w:val="24"/>
      <w:lang w:val="hr-HR" w:eastAsia="ja-JP"/>
    </w:rPr>
  </w:style>
  <w:style w:type="paragraph" w:customStyle="1" w:styleId="Papertext">
    <w:name w:val="Paper text"/>
    <w:basedOn w:val="Normal"/>
    <w:rsid w:val="004202AE"/>
    <w:pPr>
      <w:spacing w:after="0" w:line="240" w:lineRule="auto"/>
      <w:jc w:val="both"/>
    </w:pPr>
    <w:rPr>
      <w:rFonts w:ascii="Times New Roman" w:eastAsia="Times New Roman" w:hAnsi="Times New Roman"/>
      <w:sz w:val="24"/>
      <w:szCs w:val="24"/>
      <w:lang w:eastAsia="ja-JP"/>
    </w:rPr>
  </w:style>
  <w:style w:type="character" w:customStyle="1" w:styleId="AuthorsChar">
    <w:name w:val="Authors Char"/>
    <w:basedOn w:val="DefaultParagraphFont"/>
    <w:link w:val="Authors"/>
    <w:rsid w:val="004202AE"/>
    <w:rPr>
      <w:rFonts w:ascii="Times New Roman" w:eastAsia="Times New Roman" w:hAnsi="Times New Roman" w:cs="Times New Roman"/>
      <w:lang w:val="hr-HR" w:eastAsia="ja-JP"/>
    </w:rPr>
  </w:style>
  <w:style w:type="paragraph" w:styleId="NormalWeb">
    <w:name w:val="Normal (Web)"/>
    <w:basedOn w:val="Normal"/>
    <w:uiPriority w:val="99"/>
    <w:unhideWhenUsed/>
    <w:rsid w:val="004202AE"/>
    <w:pPr>
      <w:spacing w:before="100" w:beforeAutospacing="1" w:after="100" w:afterAutospacing="1" w:line="240" w:lineRule="auto"/>
    </w:pPr>
    <w:rPr>
      <w:rFonts w:ascii="Times" w:eastAsiaTheme="minorEastAsia" w:hAnsi="Times"/>
      <w:sz w:val="20"/>
      <w:szCs w:val="20"/>
      <w:lang w:eastAsia="ja-JP"/>
    </w:rPr>
  </w:style>
  <w:style w:type="character" w:styleId="FollowedHyperlink">
    <w:name w:val="FollowedHyperlink"/>
    <w:basedOn w:val="DefaultParagraphFont"/>
    <w:rsid w:val="004202AE"/>
    <w:rPr>
      <w:color w:val="800080" w:themeColor="followedHyperlink"/>
      <w:u w:val="single"/>
    </w:rPr>
  </w:style>
  <w:style w:type="paragraph" w:styleId="Header">
    <w:name w:val="header"/>
    <w:basedOn w:val="Normal"/>
    <w:link w:val="HeaderChar"/>
    <w:rsid w:val="004202AE"/>
    <w:pPr>
      <w:tabs>
        <w:tab w:val="center" w:pos="4320"/>
        <w:tab w:val="right" w:pos="8640"/>
      </w:tabs>
      <w:spacing w:after="0" w:line="240" w:lineRule="auto"/>
    </w:pPr>
    <w:rPr>
      <w:rFonts w:asciiTheme="minorHAnsi" w:eastAsiaTheme="minorEastAsia" w:hAnsiTheme="minorHAnsi" w:cstheme="minorBidi"/>
      <w:sz w:val="24"/>
      <w:szCs w:val="24"/>
      <w:lang w:eastAsia="ja-JP"/>
    </w:rPr>
  </w:style>
  <w:style w:type="character" w:customStyle="1" w:styleId="HeaderChar">
    <w:name w:val="Header Char"/>
    <w:basedOn w:val="DefaultParagraphFont"/>
    <w:link w:val="Header"/>
    <w:rsid w:val="004202AE"/>
    <w:rPr>
      <w:lang w:eastAsia="ja-JP"/>
    </w:rPr>
  </w:style>
  <w:style w:type="paragraph" w:styleId="Footer">
    <w:name w:val="footer"/>
    <w:basedOn w:val="Normal"/>
    <w:link w:val="FooterChar"/>
    <w:rsid w:val="004202AE"/>
    <w:pPr>
      <w:tabs>
        <w:tab w:val="center" w:pos="4320"/>
        <w:tab w:val="right" w:pos="8640"/>
      </w:tabs>
      <w:spacing w:after="0" w:line="240" w:lineRule="auto"/>
    </w:pPr>
    <w:rPr>
      <w:rFonts w:asciiTheme="minorHAnsi" w:eastAsiaTheme="minorEastAsia" w:hAnsiTheme="minorHAnsi" w:cstheme="minorBidi"/>
      <w:sz w:val="24"/>
      <w:szCs w:val="24"/>
      <w:lang w:eastAsia="ja-JP"/>
    </w:rPr>
  </w:style>
  <w:style w:type="character" w:customStyle="1" w:styleId="FooterChar">
    <w:name w:val="Footer Char"/>
    <w:basedOn w:val="DefaultParagraphFont"/>
    <w:link w:val="Footer"/>
    <w:rsid w:val="004202AE"/>
    <w:rPr>
      <w:lang w:eastAsia="ja-JP"/>
    </w:rPr>
  </w:style>
  <w:style w:type="character" w:styleId="PageNumber">
    <w:name w:val="page number"/>
    <w:basedOn w:val="DefaultParagraphFont"/>
    <w:rsid w:val="004202AE"/>
  </w:style>
  <w:style w:type="character" w:styleId="HTMLCite">
    <w:name w:val="HTML Cite"/>
    <w:basedOn w:val="DefaultParagraphFont"/>
    <w:uiPriority w:val="99"/>
    <w:unhideWhenUsed/>
    <w:rsid w:val="004202AE"/>
    <w:rPr>
      <w:i/>
      <w:iCs/>
    </w:rPr>
  </w:style>
  <w:style w:type="paragraph" w:styleId="Revision">
    <w:name w:val="Revision"/>
    <w:hidden/>
    <w:rsid w:val="004202AE"/>
    <w:rPr>
      <w:lang w:eastAsia="ja-JP"/>
    </w:rPr>
  </w:style>
  <w:style w:type="paragraph" w:styleId="EndnoteText">
    <w:name w:val="endnote text"/>
    <w:basedOn w:val="Normal"/>
    <w:link w:val="EndnoteTextChar"/>
    <w:rsid w:val="004202AE"/>
    <w:pPr>
      <w:spacing w:after="0" w:line="240" w:lineRule="auto"/>
    </w:pPr>
    <w:rPr>
      <w:rFonts w:asciiTheme="minorHAnsi" w:eastAsiaTheme="minorEastAsia" w:hAnsiTheme="minorHAnsi" w:cstheme="minorBidi"/>
      <w:sz w:val="24"/>
      <w:szCs w:val="24"/>
      <w:lang w:eastAsia="ja-JP"/>
    </w:rPr>
  </w:style>
  <w:style w:type="character" w:customStyle="1" w:styleId="EndnoteTextChar">
    <w:name w:val="Endnote Text Char"/>
    <w:basedOn w:val="DefaultParagraphFont"/>
    <w:link w:val="EndnoteText"/>
    <w:rsid w:val="004202AE"/>
    <w:rPr>
      <w:lang w:eastAsia="ja-JP"/>
    </w:rPr>
  </w:style>
  <w:style w:type="character" w:styleId="EndnoteReference">
    <w:name w:val="endnote reference"/>
    <w:basedOn w:val="DefaultParagraphFont"/>
    <w:rsid w:val="004202AE"/>
    <w:rPr>
      <w:vertAlign w:val="superscript"/>
    </w:rPr>
  </w:style>
  <w:style w:type="character" w:customStyle="1" w:styleId="reference-text">
    <w:name w:val="reference-text"/>
    <w:basedOn w:val="DefaultParagraphFont"/>
    <w:rsid w:val="004202AE"/>
  </w:style>
  <w:style w:type="character" w:customStyle="1" w:styleId="citation">
    <w:name w:val="citation"/>
    <w:basedOn w:val="DefaultParagraphFont"/>
    <w:rsid w:val="004202AE"/>
  </w:style>
  <w:style w:type="character" w:customStyle="1" w:styleId="Heading5Char">
    <w:name w:val="Heading 5 Char"/>
    <w:basedOn w:val="DefaultParagraphFont"/>
    <w:link w:val="Heading5"/>
    <w:uiPriority w:val="9"/>
    <w:semiHidden/>
    <w:rsid w:val="00B87086"/>
    <w:rPr>
      <w:rFonts w:asciiTheme="majorHAnsi" w:eastAsiaTheme="majorEastAsia" w:hAnsiTheme="majorHAnsi" w:cstheme="majorBidi"/>
      <w:color w:val="243F60" w:themeColor="accent1" w:themeShade="7F"/>
      <w:sz w:val="22"/>
      <w:szCs w:val="22"/>
    </w:rPr>
  </w:style>
  <w:style w:type="paragraph" w:styleId="Title">
    <w:name w:val="Title"/>
    <w:basedOn w:val="Normal"/>
    <w:link w:val="TitleChar"/>
    <w:qFormat/>
    <w:rsid w:val="00B87086"/>
    <w:pPr>
      <w:spacing w:before="240" w:after="60" w:line="240" w:lineRule="auto"/>
      <w:jc w:val="center"/>
      <w:outlineLvl w:val="0"/>
    </w:pPr>
    <w:rPr>
      <w:rFonts w:ascii="Arial" w:eastAsia="Times New Roman" w:hAnsi="Arial" w:cs="Arial"/>
      <w:b/>
      <w:bCs/>
      <w:kern w:val="28"/>
      <w:sz w:val="32"/>
      <w:szCs w:val="32"/>
    </w:rPr>
  </w:style>
  <w:style w:type="character" w:customStyle="1" w:styleId="TitleChar">
    <w:name w:val="Title Char"/>
    <w:basedOn w:val="DefaultParagraphFont"/>
    <w:link w:val="Title"/>
    <w:rsid w:val="00B87086"/>
    <w:rPr>
      <w:rFonts w:ascii="Arial" w:eastAsia="Times New Roman" w:hAnsi="Arial" w:cs="Arial"/>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809421">
      <w:bodyDiv w:val="1"/>
      <w:marLeft w:val="0"/>
      <w:marRight w:val="0"/>
      <w:marTop w:val="0"/>
      <w:marBottom w:val="0"/>
      <w:divBdr>
        <w:top w:val="none" w:sz="0" w:space="0" w:color="auto"/>
        <w:left w:val="none" w:sz="0" w:space="0" w:color="auto"/>
        <w:bottom w:val="none" w:sz="0" w:space="0" w:color="auto"/>
        <w:right w:val="none" w:sz="0" w:space="0" w:color="auto"/>
      </w:divBdr>
      <w:divsChild>
        <w:div w:id="1777360596">
          <w:marLeft w:val="806"/>
          <w:marRight w:val="0"/>
          <w:marTop w:val="106"/>
          <w:marBottom w:val="0"/>
          <w:divBdr>
            <w:top w:val="none" w:sz="0" w:space="0" w:color="auto"/>
            <w:left w:val="none" w:sz="0" w:space="0" w:color="auto"/>
            <w:bottom w:val="none" w:sz="0" w:space="0" w:color="auto"/>
            <w:right w:val="none" w:sz="0" w:space="0" w:color="auto"/>
          </w:divBdr>
        </w:div>
        <w:div w:id="1427385320">
          <w:marLeft w:val="806"/>
          <w:marRight w:val="0"/>
          <w:marTop w:val="106"/>
          <w:marBottom w:val="0"/>
          <w:divBdr>
            <w:top w:val="none" w:sz="0" w:space="0" w:color="auto"/>
            <w:left w:val="none" w:sz="0" w:space="0" w:color="auto"/>
            <w:bottom w:val="none" w:sz="0" w:space="0" w:color="auto"/>
            <w:right w:val="none" w:sz="0" w:space="0" w:color="auto"/>
          </w:divBdr>
        </w:div>
        <w:div w:id="1579054916">
          <w:marLeft w:val="806"/>
          <w:marRight w:val="0"/>
          <w:marTop w:val="106"/>
          <w:marBottom w:val="0"/>
          <w:divBdr>
            <w:top w:val="none" w:sz="0" w:space="0" w:color="auto"/>
            <w:left w:val="none" w:sz="0" w:space="0" w:color="auto"/>
            <w:bottom w:val="none" w:sz="0" w:space="0" w:color="auto"/>
            <w:right w:val="none" w:sz="0" w:space="0" w:color="auto"/>
          </w:divBdr>
        </w:div>
        <w:div w:id="538861675">
          <w:marLeft w:val="806"/>
          <w:marRight w:val="0"/>
          <w:marTop w:val="106"/>
          <w:marBottom w:val="0"/>
          <w:divBdr>
            <w:top w:val="none" w:sz="0" w:space="0" w:color="auto"/>
            <w:left w:val="none" w:sz="0" w:space="0" w:color="auto"/>
            <w:bottom w:val="none" w:sz="0" w:space="0" w:color="auto"/>
            <w:right w:val="none" w:sz="0" w:space="0" w:color="auto"/>
          </w:divBdr>
        </w:div>
        <w:div w:id="1909269911">
          <w:marLeft w:val="806"/>
          <w:marRight w:val="0"/>
          <w:marTop w:val="106"/>
          <w:marBottom w:val="0"/>
          <w:divBdr>
            <w:top w:val="none" w:sz="0" w:space="0" w:color="auto"/>
            <w:left w:val="none" w:sz="0" w:space="0" w:color="auto"/>
            <w:bottom w:val="none" w:sz="0" w:space="0" w:color="auto"/>
            <w:right w:val="none" w:sz="0" w:space="0" w:color="auto"/>
          </w:divBdr>
        </w:div>
        <w:div w:id="345442154">
          <w:marLeft w:val="806"/>
          <w:marRight w:val="0"/>
          <w:marTop w:val="106"/>
          <w:marBottom w:val="0"/>
          <w:divBdr>
            <w:top w:val="none" w:sz="0" w:space="0" w:color="auto"/>
            <w:left w:val="none" w:sz="0" w:space="0" w:color="auto"/>
            <w:bottom w:val="none" w:sz="0" w:space="0" w:color="auto"/>
            <w:right w:val="none" w:sz="0" w:space="0" w:color="auto"/>
          </w:divBdr>
        </w:div>
      </w:divsChild>
    </w:div>
    <w:div w:id="1397359289">
      <w:bodyDiv w:val="1"/>
      <w:marLeft w:val="0"/>
      <w:marRight w:val="0"/>
      <w:marTop w:val="0"/>
      <w:marBottom w:val="0"/>
      <w:divBdr>
        <w:top w:val="none" w:sz="0" w:space="0" w:color="auto"/>
        <w:left w:val="none" w:sz="0" w:space="0" w:color="auto"/>
        <w:bottom w:val="none" w:sz="0" w:space="0" w:color="auto"/>
        <w:right w:val="none" w:sz="0" w:space="0" w:color="auto"/>
      </w:divBdr>
    </w:div>
    <w:div w:id="1805273682">
      <w:bodyDiv w:val="1"/>
      <w:marLeft w:val="0"/>
      <w:marRight w:val="0"/>
      <w:marTop w:val="0"/>
      <w:marBottom w:val="0"/>
      <w:divBdr>
        <w:top w:val="none" w:sz="0" w:space="0" w:color="auto"/>
        <w:left w:val="none" w:sz="0" w:space="0" w:color="auto"/>
        <w:bottom w:val="none" w:sz="0" w:space="0" w:color="auto"/>
        <w:right w:val="none" w:sz="0" w:space="0" w:color="auto"/>
      </w:divBdr>
      <w:divsChild>
        <w:div w:id="108092014">
          <w:marLeft w:val="0"/>
          <w:marRight w:val="0"/>
          <w:marTop w:val="0"/>
          <w:marBottom w:val="0"/>
          <w:divBdr>
            <w:top w:val="none" w:sz="0" w:space="0" w:color="auto"/>
            <w:left w:val="none" w:sz="0" w:space="0" w:color="auto"/>
            <w:bottom w:val="none" w:sz="0" w:space="0" w:color="auto"/>
            <w:right w:val="none" w:sz="0" w:space="0" w:color="auto"/>
          </w:divBdr>
        </w:div>
        <w:div w:id="1249120047">
          <w:marLeft w:val="0"/>
          <w:marRight w:val="0"/>
          <w:marTop w:val="0"/>
          <w:marBottom w:val="0"/>
          <w:divBdr>
            <w:top w:val="none" w:sz="0" w:space="0" w:color="auto"/>
            <w:left w:val="none" w:sz="0" w:space="0" w:color="auto"/>
            <w:bottom w:val="none" w:sz="0" w:space="0" w:color="auto"/>
            <w:right w:val="none" w:sz="0" w:space="0" w:color="auto"/>
          </w:divBdr>
        </w:div>
        <w:div w:id="380595030">
          <w:marLeft w:val="0"/>
          <w:marRight w:val="0"/>
          <w:marTop w:val="0"/>
          <w:marBottom w:val="0"/>
          <w:divBdr>
            <w:top w:val="none" w:sz="0" w:space="0" w:color="auto"/>
            <w:left w:val="none" w:sz="0" w:space="0" w:color="auto"/>
            <w:bottom w:val="none" w:sz="0" w:space="0" w:color="auto"/>
            <w:right w:val="none" w:sz="0" w:space="0" w:color="auto"/>
          </w:divBdr>
        </w:div>
      </w:divsChild>
    </w:div>
    <w:div w:id="209323920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46" Type="http://schemas.openxmlformats.org/officeDocument/2006/relationships/chart" Target="charts/chart18.xml"/><Relationship Id="rId47" Type="http://schemas.openxmlformats.org/officeDocument/2006/relationships/footer" Target="footer5.xml"/><Relationship Id="rId48" Type="http://schemas.openxmlformats.org/officeDocument/2006/relationships/fontTable" Target="fontTable.xml"/><Relationship Id="rId49" Type="http://schemas.openxmlformats.org/officeDocument/2006/relationships/theme" Target="theme/theme1.xml"/><Relationship Id="rId20" Type="http://schemas.openxmlformats.org/officeDocument/2006/relationships/hyperlink" Target="http://www.humicsubstances.org/acidity.html" TargetMode="External"/><Relationship Id="rId21" Type="http://schemas.openxmlformats.org/officeDocument/2006/relationships/hyperlink" Target="http://www.humicsubstances.org/elements.html" TargetMode="External"/><Relationship Id="rId22" Type="http://schemas.openxmlformats.org/officeDocument/2006/relationships/chart" Target="charts/chart3.xml"/><Relationship Id="rId23" Type="http://schemas.openxmlformats.org/officeDocument/2006/relationships/chart" Target="charts/chart4.xml"/><Relationship Id="rId24" Type="http://schemas.openxmlformats.org/officeDocument/2006/relationships/image" Target="media/image6.png"/><Relationship Id="rId25" Type="http://schemas.openxmlformats.org/officeDocument/2006/relationships/chart" Target="charts/chart5.xml"/><Relationship Id="rId26" Type="http://schemas.openxmlformats.org/officeDocument/2006/relationships/image" Target="media/image7.png"/><Relationship Id="rId27" Type="http://schemas.openxmlformats.org/officeDocument/2006/relationships/chart" Target="charts/chart6.xml"/><Relationship Id="rId28" Type="http://schemas.openxmlformats.org/officeDocument/2006/relationships/chart" Target="charts/chart7.xml"/><Relationship Id="rId29" Type="http://schemas.openxmlformats.org/officeDocument/2006/relationships/image" Target="media/image8.png"/><Relationship Id="rId50" Type="http://schemas.microsoft.com/office/2011/relationships/commentsExtended" Target="commentsExtended.xml"/><Relationship Id="rId51" Type="http://schemas.microsoft.com/office/2011/relationships/people" Target="people.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image" Target="media/image9.png"/><Relationship Id="rId31" Type="http://schemas.openxmlformats.org/officeDocument/2006/relationships/chart" Target="charts/chart8.xml"/><Relationship Id="rId32" Type="http://schemas.openxmlformats.org/officeDocument/2006/relationships/chart" Target="charts/chart9.xml"/><Relationship Id="rId9" Type="http://schemas.openxmlformats.org/officeDocument/2006/relationships/footer" Target="footer1.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chart" Target="charts/chart10.xml"/><Relationship Id="rId34" Type="http://schemas.openxmlformats.org/officeDocument/2006/relationships/image" Target="media/image10.png"/><Relationship Id="rId35" Type="http://schemas.openxmlformats.org/officeDocument/2006/relationships/chart" Target="charts/chart11.xml"/><Relationship Id="rId36" Type="http://schemas.openxmlformats.org/officeDocument/2006/relationships/image" Target="media/image11.png"/><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footer" Target="footer4.xml"/><Relationship Id="rId13" Type="http://schemas.openxmlformats.org/officeDocument/2006/relationships/image" Target="media/image1.jpeg"/><Relationship Id="rId14" Type="http://schemas.openxmlformats.org/officeDocument/2006/relationships/chart" Target="charts/chart1.xml"/><Relationship Id="rId15" Type="http://schemas.openxmlformats.org/officeDocument/2006/relationships/chart" Target="charts/chart2.xml"/><Relationship Id="rId16" Type="http://schemas.openxmlformats.org/officeDocument/2006/relationships/image" Target="media/image2.png"/><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37" Type="http://schemas.openxmlformats.org/officeDocument/2006/relationships/chart" Target="charts/chart12.xml"/><Relationship Id="rId38" Type="http://schemas.openxmlformats.org/officeDocument/2006/relationships/chart" Target="charts/chart13.xml"/><Relationship Id="rId39" Type="http://schemas.openxmlformats.org/officeDocument/2006/relationships/image" Target="media/image12.png"/><Relationship Id="rId40" Type="http://schemas.openxmlformats.org/officeDocument/2006/relationships/image" Target="media/image13.png"/><Relationship Id="rId41" Type="http://schemas.openxmlformats.org/officeDocument/2006/relationships/chart" Target="charts/chart14.xml"/><Relationship Id="rId42" Type="http://schemas.openxmlformats.org/officeDocument/2006/relationships/image" Target="media/image14.png"/><Relationship Id="rId43" Type="http://schemas.openxmlformats.org/officeDocument/2006/relationships/chart" Target="charts/chart15.xml"/><Relationship Id="rId44" Type="http://schemas.openxmlformats.org/officeDocument/2006/relationships/chart" Target="charts/chart16.xml"/><Relationship Id="rId45" Type="http://schemas.openxmlformats.org/officeDocument/2006/relationships/chart" Target="charts/chart17.xml"/></Relationships>
</file>

<file path=word/charts/_rels/chart1.xml.rels><?xml version="1.0" encoding="UTF-8" standalone="yes"?>
<Relationships xmlns="http://schemas.openxmlformats.org/package/2006/relationships"><Relationship Id="rId1" Type="http://schemas.openxmlformats.org/officeDocument/2006/relationships/oleObject" Target="Macintosh%20HD:Users:laurabrunson:Desktop:MSP:Research:Writing%20(Laura's):SurfaceAreaandChemistryPaperFigures.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Macintosh%20HD:Users:laurabrunson:Desktop:MSP:Research:Writing%20(Laura's):OptomizationPaperData.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Macintosh%20HD:Users:laurabrunson:Desktop:MSP:Research:Writing%20(Laura's):OptomizationPaperData.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Macintosh%20HD:Users:laurabrunson:Desktop:MSP:Research:Writing%20(Laura's):OptomizationPaperData.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Macintosh%20HD:Users:laurabrunson:Desktop:MSP:Research:Writing%20(Laura's):OptomizationPaperData.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Macintosh%20HD:Users:laurabrunson:Desktop:MSP:Research:Writing%20(Laura's):OptomizationPaperData.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Macintosh%20HD:Users:laurabrunson:Desktop:MSP:Research:Writing%20(Laura's):OptomizationPaperData.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Macintosh%20HD:Users:laurabrunson:Desktop:MSP:Research:Results:WoodCharData.xls"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Macintosh%20HD:Users:laurabrunson:Desktop:MSP:Research:Results:AluminumCoatingStudies.xls"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Macintosh%20HD:Users:laurabrunson:Desktop:MSP:Research:Results:AluminumCoatingStudies.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Macintosh%20HD:Users:laurabrunson:Desktop:MSP:Research:Writing%20(Laura's):SurfaceAreaandChemistryPaperFigure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Macintosh%20HD:Users:laurabrunson:Desktop:MSP:Research:Writing%20(Laura's):OptomizationPaperData.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Macintosh%20HD:Users:laurabrunson:Desktop:MSP:Research:Writing%20(Laura's):OptomizationPaperData.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Macintosh%20HD:Users:laurabrunson:Desktop:MSP:Research:Writing%20(Laura's):AlCoating-EUCharringPaperData%20(version%201).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Macintosh%20HD:Users:laurabrunson:Dropbox:LB%20backup:OptomizationPaperData-4-12-14.xlsx" TargetMode="External"/><Relationship Id="rId2" Type="http://schemas.openxmlformats.org/officeDocument/2006/relationships/chartUserShapes" Target="../drawings/drawing1.xml"/></Relationships>
</file>

<file path=word/charts/_rels/chart7.xml.rels><?xml version="1.0" encoding="UTF-8" standalone="yes"?>
<Relationships xmlns="http://schemas.openxmlformats.org/package/2006/relationships"><Relationship Id="rId1" Type="http://schemas.openxmlformats.org/officeDocument/2006/relationships/oleObject" Target="Macintosh%20HD:Users:laurabrunson:Dropbox:LB%20backup:OptomizationPaperData-4-12-14.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Macintosh%20HD:Users:laurabrunson:Dropbox:LB%20backup:OptomizationPaperData-4-12-14.xlsx" TargetMode="External"/><Relationship Id="rId2" Type="http://schemas.openxmlformats.org/officeDocument/2006/relationships/chartUserShapes" Target="../drawings/drawing2.xml"/></Relationships>
</file>

<file path=word/charts/_rels/chart9.xml.rels><?xml version="1.0" encoding="UTF-8" standalone="yes"?>
<Relationships xmlns="http://schemas.openxmlformats.org/package/2006/relationships"><Relationship Id="rId1" Type="http://schemas.openxmlformats.org/officeDocument/2006/relationships/oleObject" Target="Macintosh%20HD:Users:laurabrunson:Dropbox:LB%20backup:OptomizationPaperData-4-12-14.xlsx" TargetMode="External"/><Relationship Id="rId2" Type="http://schemas.openxmlformats.org/officeDocument/2006/relationships/chartUserShapes" Target="../drawings/drawing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6400974242626"/>
          <c:y val="0.0461178614787958"/>
          <c:w val="0.740091307442502"/>
          <c:h val="0.824572466329971"/>
        </c:manualLayout>
      </c:layout>
      <c:scatterChart>
        <c:scatterStyle val="lineMarker"/>
        <c:varyColors val="0"/>
        <c:ser>
          <c:idx val="3"/>
          <c:order val="0"/>
          <c:tx>
            <c:v>600 °C Aluminum WC</c:v>
          </c:tx>
          <c:spPr>
            <a:ln w="28575">
              <a:noFill/>
            </a:ln>
          </c:spPr>
          <c:marker>
            <c:symbol val="square"/>
            <c:size val="5"/>
            <c:spPr>
              <a:solidFill>
                <a:schemeClr val="tx1"/>
              </a:solidFill>
              <a:ln>
                <a:solidFill>
                  <a:prstClr val="black"/>
                </a:solidFill>
              </a:ln>
            </c:spPr>
          </c:marker>
          <c:errBars>
            <c:errDir val="y"/>
            <c:errBarType val="both"/>
            <c:errValType val="cust"/>
            <c:noEndCap val="0"/>
            <c:plus>
              <c:numRef>
                <c:f>'Macintosh HD:Research:Results:[AluminumCoatingStudies.xls]EU'!$AF$64:$AF$69</c:f>
                <c:numCache>
                  <c:formatCode>General</c:formatCode>
                  <c:ptCount val="6"/>
                  <c:pt idx="0">
                    <c:v>0.109613817579904</c:v>
                  </c:pt>
                  <c:pt idx="1">
                    <c:v>0.103795627142838</c:v>
                  </c:pt>
                  <c:pt idx="2">
                    <c:v>0.0218904752482841</c:v>
                  </c:pt>
                  <c:pt idx="3">
                    <c:v>0.00948536972598431</c:v>
                  </c:pt>
                  <c:pt idx="4">
                    <c:v>0.00322046384007621</c:v>
                  </c:pt>
                  <c:pt idx="5">
                    <c:v>0.00128710178647255</c:v>
                  </c:pt>
                </c:numCache>
              </c:numRef>
            </c:plus>
            <c:minus>
              <c:numRef>
                <c:f>'Macintosh HD:Research:Results:[AluminumCoatingStudies.xls]EU'!$AF$64:$AF$69</c:f>
                <c:numCache>
                  <c:formatCode>General</c:formatCode>
                  <c:ptCount val="6"/>
                  <c:pt idx="0">
                    <c:v>0.109613817579904</c:v>
                  </c:pt>
                  <c:pt idx="1">
                    <c:v>0.103795627142838</c:v>
                  </c:pt>
                  <c:pt idx="2">
                    <c:v>0.0218904752482841</c:v>
                  </c:pt>
                  <c:pt idx="3">
                    <c:v>0.00948536972598431</c:v>
                  </c:pt>
                  <c:pt idx="4">
                    <c:v>0.00322046384007621</c:v>
                  </c:pt>
                  <c:pt idx="5">
                    <c:v>0.00128710178647255</c:v>
                  </c:pt>
                </c:numCache>
              </c:numRef>
            </c:minus>
          </c:errBars>
          <c:xVal>
            <c:numRef>
              <c:f>'Macintosh HD:Research:Results:[AlCoating-EUCharringPaperData.xls]F and L'!$J$42:$J$47</c:f>
              <c:numCache>
                <c:formatCode>General</c:formatCode>
                <c:ptCount val="6"/>
                <c:pt idx="0">
                  <c:v>71.77024207602099</c:v>
                </c:pt>
                <c:pt idx="1">
                  <c:v>34.31410342981278</c:v>
                </c:pt>
                <c:pt idx="2">
                  <c:v>15.52939530747762</c:v>
                </c:pt>
                <c:pt idx="3">
                  <c:v>4.759764562865841</c:v>
                </c:pt>
                <c:pt idx="4">
                  <c:v>2.003825806074048</c:v>
                </c:pt>
                <c:pt idx="5">
                  <c:v>0.0</c:v>
                </c:pt>
              </c:numCache>
            </c:numRef>
          </c:xVal>
          <c:yVal>
            <c:numRef>
              <c:f>'Macintosh HD:Research:Results:[AlCoating-EUCharringPaperData.xls]F and L'!$K$42:$K$47</c:f>
              <c:numCache>
                <c:formatCode>General</c:formatCode>
                <c:ptCount val="6"/>
                <c:pt idx="0">
                  <c:v>2.822975792397864</c:v>
                </c:pt>
                <c:pt idx="1">
                  <c:v>1.568589657018707</c:v>
                </c:pt>
                <c:pt idx="2">
                  <c:v>0.947060469252238</c:v>
                </c:pt>
                <c:pt idx="3">
                  <c:v>0.524023543713416</c:v>
                </c:pt>
                <c:pt idx="4">
                  <c:v>0.299617419392595</c:v>
                </c:pt>
                <c:pt idx="5">
                  <c:v>0.0</c:v>
                </c:pt>
              </c:numCache>
            </c:numRef>
          </c:yVal>
          <c:smooth val="0"/>
        </c:ser>
        <c:ser>
          <c:idx val="2"/>
          <c:order val="1"/>
          <c:tx>
            <c:v>500 °C Aluminum WC</c:v>
          </c:tx>
          <c:spPr>
            <a:ln w="28575">
              <a:noFill/>
            </a:ln>
          </c:spPr>
          <c:marker>
            <c:symbol val="triangle"/>
            <c:size val="5"/>
            <c:spPr>
              <a:solidFill>
                <a:sysClr val="windowText" lastClr="000000"/>
              </a:solidFill>
              <a:ln>
                <a:solidFill>
                  <a:prstClr val="black"/>
                </a:solidFill>
              </a:ln>
            </c:spPr>
          </c:marker>
          <c:errBars>
            <c:errDir val="y"/>
            <c:errBarType val="both"/>
            <c:errValType val="cust"/>
            <c:noEndCap val="0"/>
            <c:plus>
              <c:numRef>
                <c:f>'Macintosh HD:Research:Results:[AlCoating-EUCharringPaperData.xls]Al EU'!$AE$63:$AE$69</c:f>
                <c:numCache>
                  <c:formatCode>General</c:formatCode>
                  <c:ptCount val="7"/>
                  <c:pt idx="0">
                    <c:v>0.164774357931168</c:v>
                  </c:pt>
                  <c:pt idx="1">
                    <c:v>0.0470445467500268</c:v>
                  </c:pt>
                  <c:pt idx="2">
                    <c:v>0.0368203965814433</c:v>
                  </c:pt>
                  <c:pt idx="3">
                    <c:v>0.00767398364886654</c:v>
                  </c:pt>
                  <c:pt idx="4">
                    <c:v>0.000589108035094289</c:v>
                  </c:pt>
                  <c:pt idx="5">
                    <c:v>0.000901663887938455</c:v>
                  </c:pt>
                  <c:pt idx="6">
                    <c:v>0.000110275916757386</c:v>
                  </c:pt>
                </c:numCache>
              </c:numRef>
            </c:plus>
            <c:minus>
              <c:numRef>
                <c:f>'Macintosh HD:Research:Results:[AlCoating-EUCharringPaperData.xls]Al EU'!$AE$63:$AE$69</c:f>
                <c:numCache>
                  <c:formatCode>General</c:formatCode>
                  <c:ptCount val="7"/>
                  <c:pt idx="0">
                    <c:v>0.164774357931168</c:v>
                  </c:pt>
                  <c:pt idx="1">
                    <c:v>0.0470445467500268</c:v>
                  </c:pt>
                  <c:pt idx="2">
                    <c:v>0.0368203965814433</c:v>
                  </c:pt>
                  <c:pt idx="3">
                    <c:v>0.00767398364886654</c:v>
                  </c:pt>
                  <c:pt idx="4">
                    <c:v>0.000589108035094289</c:v>
                  </c:pt>
                  <c:pt idx="5">
                    <c:v>0.000901663887938455</c:v>
                  </c:pt>
                  <c:pt idx="6">
                    <c:v>0.000110275916757386</c:v>
                  </c:pt>
                </c:numCache>
              </c:numRef>
            </c:minus>
            <c:spPr>
              <a:ln w="3175">
                <a:solidFill>
                  <a:srgbClr val="000000"/>
                </a:solidFill>
                <a:prstDash val="solid"/>
              </a:ln>
            </c:spPr>
          </c:errBars>
          <c:xVal>
            <c:numRef>
              <c:f>'Macintosh HD:Research:Results:[AlCoating-EUCharringPaperData.xls]Al EU'!$Q$63:$Q$69</c:f>
              <c:numCache>
                <c:formatCode>General</c:formatCode>
                <c:ptCount val="7"/>
                <c:pt idx="0">
                  <c:v>84.02562142095706</c:v>
                </c:pt>
                <c:pt idx="1">
                  <c:v>36.7369712780657</c:v>
                </c:pt>
                <c:pt idx="2">
                  <c:v>16.82851675721598</c:v>
                </c:pt>
                <c:pt idx="3">
                  <c:v>5.953064972559699</c:v>
                </c:pt>
                <c:pt idx="4">
                  <c:v>2.554652824496606</c:v>
                </c:pt>
                <c:pt idx="5">
                  <c:v>1.081775619947788</c:v>
                </c:pt>
                <c:pt idx="6">
                  <c:v>0.0</c:v>
                </c:pt>
              </c:numCache>
            </c:numRef>
          </c:xVal>
          <c:yVal>
            <c:numRef>
              <c:f>'Macintosh HD:Research:Results:[AlCoating-EUCharringPaperData.xls]Al EU'!$R$63:$R$69</c:f>
              <c:numCache>
                <c:formatCode>General</c:formatCode>
                <c:ptCount val="7"/>
                <c:pt idx="0">
                  <c:v>1.597437857904295</c:v>
                </c:pt>
                <c:pt idx="1">
                  <c:v>1.32630287219343</c:v>
                </c:pt>
                <c:pt idx="2">
                  <c:v>0.817148324278402</c:v>
                </c:pt>
                <c:pt idx="3">
                  <c:v>0.40469350274403</c:v>
                </c:pt>
                <c:pt idx="4">
                  <c:v>0.244534717550339</c:v>
                </c:pt>
                <c:pt idx="5">
                  <c:v>0.141822438005221</c:v>
                </c:pt>
                <c:pt idx="6">
                  <c:v>0.0</c:v>
                </c:pt>
              </c:numCache>
            </c:numRef>
          </c:yVal>
          <c:smooth val="0"/>
        </c:ser>
        <c:ser>
          <c:idx val="1"/>
          <c:order val="2"/>
          <c:tx>
            <c:v>400 °C Aluminum WC</c:v>
          </c:tx>
          <c:spPr>
            <a:ln w="28575">
              <a:noFill/>
            </a:ln>
          </c:spPr>
          <c:marker>
            <c:symbol val="circle"/>
            <c:size val="5"/>
            <c:spPr>
              <a:solidFill>
                <a:sysClr val="windowText" lastClr="000000"/>
              </a:solidFill>
              <a:ln>
                <a:solidFill>
                  <a:prstClr val="black"/>
                </a:solidFill>
              </a:ln>
            </c:spPr>
          </c:marker>
          <c:errBars>
            <c:errDir val="y"/>
            <c:errBarType val="both"/>
            <c:errValType val="cust"/>
            <c:noEndCap val="0"/>
            <c:plus>
              <c:numRef>
                <c:f>'Macintosh HD:Research:Results:[AlCoating-EUCharringPaperData.xls]Al EU'!$AE$21:$AE$26</c:f>
                <c:numCache>
                  <c:formatCode>General</c:formatCode>
                  <c:ptCount val="6"/>
                  <c:pt idx="0">
                    <c:v>0.0350586217919026</c:v>
                  </c:pt>
                  <c:pt idx="1">
                    <c:v>0.0349403430615898</c:v>
                  </c:pt>
                  <c:pt idx="2">
                    <c:v>0.0343531674598124</c:v>
                  </c:pt>
                  <c:pt idx="3">
                    <c:v>0.0131789432777405</c:v>
                  </c:pt>
                  <c:pt idx="4">
                    <c:v>0.00249411344485356</c:v>
                  </c:pt>
                  <c:pt idx="5">
                    <c:v>0.000222156604643592</c:v>
                  </c:pt>
                </c:numCache>
              </c:numRef>
            </c:plus>
            <c:minus>
              <c:numRef>
                <c:f>'Macintosh HD:Research:Results:[AlCoating-EUCharringPaperData.xls]Al EU'!$AE$21:$AE$26</c:f>
                <c:numCache>
                  <c:formatCode>General</c:formatCode>
                  <c:ptCount val="6"/>
                  <c:pt idx="0">
                    <c:v>0.0350586217919026</c:v>
                  </c:pt>
                  <c:pt idx="1">
                    <c:v>0.0349403430615898</c:v>
                  </c:pt>
                  <c:pt idx="2">
                    <c:v>0.0343531674598124</c:v>
                  </c:pt>
                  <c:pt idx="3">
                    <c:v>0.0131789432777405</c:v>
                  </c:pt>
                  <c:pt idx="4">
                    <c:v>0.00249411344485356</c:v>
                  </c:pt>
                  <c:pt idx="5">
                    <c:v>0.000222156604643592</c:v>
                  </c:pt>
                </c:numCache>
              </c:numRef>
            </c:minus>
            <c:spPr>
              <a:ln w="3175">
                <a:solidFill>
                  <a:srgbClr val="000000"/>
                </a:solidFill>
                <a:prstDash val="solid"/>
              </a:ln>
            </c:spPr>
          </c:errBars>
          <c:xVal>
            <c:numRef>
              <c:f>'Macintosh HD:Research:Results:[AlCoating-EUCharringPaperData.xls]Al EU'!$Q$21:$Q$26</c:f>
              <c:numCache>
                <c:formatCode>General</c:formatCode>
                <c:ptCount val="6"/>
                <c:pt idx="0">
                  <c:v>88.38249581666645</c:v>
                </c:pt>
                <c:pt idx="1">
                  <c:v>42.02012174697411</c:v>
                </c:pt>
                <c:pt idx="2">
                  <c:v>21.28231580396947</c:v>
                </c:pt>
                <c:pt idx="3">
                  <c:v>8.233105358291438</c:v>
                </c:pt>
                <c:pt idx="4">
                  <c:v>4.076404783775331</c:v>
                </c:pt>
                <c:pt idx="5">
                  <c:v>0.0</c:v>
                </c:pt>
              </c:numCache>
            </c:numRef>
          </c:xVal>
          <c:yVal>
            <c:numRef>
              <c:f>'Macintosh HD:Research:Results:[AlCoating-EUCharringPaperData.xls]Al EU'!$R$21:$R$26</c:f>
              <c:numCache>
                <c:formatCode>General</c:formatCode>
                <c:ptCount val="6"/>
                <c:pt idx="0">
                  <c:v>1.161750418333302</c:v>
                </c:pt>
                <c:pt idx="1">
                  <c:v>0.797987825302588</c:v>
                </c:pt>
                <c:pt idx="2">
                  <c:v>0.371768419603038</c:v>
                </c:pt>
                <c:pt idx="3">
                  <c:v>0.176689464170856</c:v>
                </c:pt>
                <c:pt idx="4">
                  <c:v>0.0923595216224668</c:v>
                </c:pt>
                <c:pt idx="5">
                  <c:v>0.0</c:v>
                </c:pt>
              </c:numCache>
            </c:numRef>
          </c:yVal>
          <c:smooth val="0"/>
        </c:ser>
        <c:ser>
          <c:idx val="0"/>
          <c:order val="3"/>
          <c:tx>
            <c:v>300 °C Aluminum WC</c:v>
          </c:tx>
          <c:spPr>
            <a:ln w="28575">
              <a:noFill/>
            </a:ln>
          </c:spPr>
          <c:marker>
            <c:symbol val="diamond"/>
            <c:size val="5"/>
            <c:spPr>
              <a:solidFill>
                <a:sysClr val="windowText" lastClr="000000"/>
              </a:solidFill>
              <a:ln>
                <a:solidFill>
                  <a:prstClr val="black"/>
                </a:solidFill>
              </a:ln>
            </c:spPr>
          </c:marker>
          <c:errBars>
            <c:errDir val="y"/>
            <c:errBarType val="both"/>
            <c:errValType val="cust"/>
            <c:noEndCap val="0"/>
            <c:plus>
              <c:numRef>
                <c:f>'Macintosh HD:Research:Results:[AlCoating-EUCharringPaperData.xls]Al EU'!$AE$7:$AE$13</c:f>
                <c:numCache>
                  <c:formatCode>General</c:formatCode>
                  <c:ptCount val="7"/>
                  <c:pt idx="0">
                    <c:v>0.13526900232193</c:v>
                  </c:pt>
                  <c:pt idx="1">
                    <c:v>0.0584339106466497</c:v>
                  </c:pt>
                  <c:pt idx="2">
                    <c:v>0.0383037169247202</c:v>
                  </c:pt>
                  <c:pt idx="3">
                    <c:v>0.0315765970604012</c:v>
                  </c:pt>
                  <c:pt idx="4">
                    <c:v>0.0108699055401908</c:v>
                  </c:pt>
                  <c:pt idx="5">
                    <c:v>0.00375135937479122</c:v>
                  </c:pt>
                  <c:pt idx="6">
                    <c:v>3.75235893477794E-5</c:v>
                  </c:pt>
                </c:numCache>
              </c:numRef>
            </c:plus>
            <c:minus>
              <c:numRef>
                <c:f>'Macintosh HD:Research:Results:[AlCoating-EUCharringPaperData.xls]Al EU'!$AE$7:$AE$13</c:f>
                <c:numCache>
                  <c:formatCode>General</c:formatCode>
                  <c:ptCount val="7"/>
                  <c:pt idx="0">
                    <c:v>0.13526900232193</c:v>
                  </c:pt>
                  <c:pt idx="1">
                    <c:v>0.0584339106466497</c:v>
                  </c:pt>
                  <c:pt idx="2">
                    <c:v>0.0383037169247202</c:v>
                  </c:pt>
                  <c:pt idx="3">
                    <c:v>0.0315765970604012</c:v>
                  </c:pt>
                  <c:pt idx="4">
                    <c:v>0.0108699055401908</c:v>
                  </c:pt>
                  <c:pt idx="5">
                    <c:v>0.00375135937479122</c:v>
                  </c:pt>
                  <c:pt idx="6">
                    <c:v>3.75235893477794E-5</c:v>
                  </c:pt>
                </c:numCache>
              </c:numRef>
            </c:minus>
            <c:spPr>
              <a:ln w="3175">
                <a:solidFill>
                  <a:srgbClr val="000000"/>
                </a:solidFill>
                <a:prstDash val="solid"/>
              </a:ln>
            </c:spPr>
          </c:errBars>
          <c:xVal>
            <c:numRef>
              <c:f>'Macintosh HD:Research:Results:[AlCoating-EUCharringPaperData.xls]Al EU'!$Q$8:$Q$13</c:f>
              <c:numCache>
                <c:formatCode>General</c:formatCode>
                <c:ptCount val="6"/>
                <c:pt idx="0">
                  <c:v>95.27546198974197</c:v>
                </c:pt>
                <c:pt idx="1">
                  <c:v>45.78946385937689</c:v>
                </c:pt>
                <c:pt idx="2">
                  <c:v>22.81542456201861</c:v>
                </c:pt>
                <c:pt idx="3">
                  <c:v>9.032619000037128</c:v>
                </c:pt>
                <c:pt idx="4">
                  <c:v>4.50066500070192</c:v>
                </c:pt>
                <c:pt idx="5">
                  <c:v>0.0</c:v>
                </c:pt>
              </c:numCache>
            </c:numRef>
          </c:xVal>
          <c:yVal>
            <c:numRef>
              <c:f>'Macintosh HD:Research:Results:[AlCoating-EUCharringPaperData.xls]Al EU'!$R$8:$R$13</c:f>
              <c:numCache>
                <c:formatCode>General</c:formatCode>
                <c:ptCount val="6"/>
                <c:pt idx="0">
                  <c:v>0.472453801025803</c:v>
                </c:pt>
                <c:pt idx="1">
                  <c:v>0.421053614062309</c:v>
                </c:pt>
                <c:pt idx="2">
                  <c:v>0.218457543798139</c:v>
                </c:pt>
                <c:pt idx="3">
                  <c:v>0.0967380999962872</c:v>
                </c:pt>
                <c:pt idx="4">
                  <c:v>0.0499334999298079</c:v>
                </c:pt>
                <c:pt idx="5">
                  <c:v>0.0</c:v>
                </c:pt>
              </c:numCache>
            </c:numRef>
          </c:yVal>
          <c:smooth val="0"/>
        </c:ser>
        <c:ser>
          <c:idx val="4"/>
          <c:order val="4"/>
          <c:tx>
            <c:v>600 °C Wood Char (WC)</c:v>
          </c:tx>
          <c:spPr>
            <a:ln w="28575">
              <a:noFill/>
            </a:ln>
          </c:spPr>
          <c:marker>
            <c:symbol val="square"/>
            <c:size val="5"/>
            <c:spPr>
              <a:noFill/>
              <a:ln>
                <a:solidFill>
                  <a:schemeClr val="tx1"/>
                </a:solidFill>
              </a:ln>
            </c:spPr>
          </c:marker>
          <c:errBars>
            <c:errDir val="y"/>
            <c:errBarType val="both"/>
            <c:errValType val="cust"/>
            <c:noEndCap val="0"/>
            <c:plus>
              <c:numRef>
                <c:f>'Macintosh HD:Research:Results:[AlCoating-EUCharringPaperData.xls]EU Alone'!$AE$62:$AE$68</c:f>
                <c:numCache>
                  <c:formatCode>General</c:formatCode>
                  <c:ptCount val="7"/>
                  <c:pt idx="0">
                    <c:v>0.09978740636802</c:v>
                  </c:pt>
                  <c:pt idx="1">
                    <c:v>0.0226786715486565</c:v>
                  </c:pt>
                  <c:pt idx="2">
                    <c:v>0.0345358911701381</c:v>
                  </c:pt>
                  <c:pt idx="3">
                    <c:v>0.0152544145034085</c:v>
                  </c:pt>
                  <c:pt idx="4">
                    <c:v>0.0052850509091145</c:v>
                  </c:pt>
                  <c:pt idx="5">
                    <c:v>0.00247026674425486</c:v>
                  </c:pt>
                  <c:pt idx="6">
                    <c:v>0.0</c:v>
                  </c:pt>
                </c:numCache>
              </c:numRef>
            </c:plus>
            <c:minus>
              <c:numRef>
                <c:f>'Macintosh HD:Research:Results:[AlCoating-EUCharringPaperData.xls]EU Alone'!$AE$62:$AE$68</c:f>
                <c:numCache>
                  <c:formatCode>General</c:formatCode>
                  <c:ptCount val="7"/>
                  <c:pt idx="0">
                    <c:v>0.09978740636802</c:v>
                  </c:pt>
                  <c:pt idx="1">
                    <c:v>0.0226786715486565</c:v>
                  </c:pt>
                  <c:pt idx="2">
                    <c:v>0.0345358911701381</c:v>
                  </c:pt>
                  <c:pt idx="3">
                    <c:v>0.0152544145034085</c:v>
                  </c:pt>
                  <c:pt idx="4">
                    <c:v>0.0052850509091145</c:v>
                  </c:pt>
                  <c:pt idx="5">
                    <c:v>0.00247026674425486</c:v>
                  </c:pt>
                  <c:pt idx="6">
                    <c:v>0.0</c:v>
                  </c:pt>
                </c:numCache>
              </c:numRef>
            </c:minus>
            <c:spPr>
              <a:ln w="3175">
                <a:solidFill>
                  <a:srgbClr val="000000"/>
                </a:solidFill>
                <a:prstDash val="solid"/>
              </a:ln>
            </c:spPr>
          </c:errBars>
          <c:xVal>
            <c:numRef>
              <c:f>'Macintosh HD:Research:Results:[AlCoating-EUCharringPaperData.xls]EU Alone'!$Q$62:$Q$68</c:f>
              <c:numCache>
                <c:formatCode>General</c:formatCode>
                <c:ptCount val="7"/>
                <c:pt idx="0">
                  <c:v>99.10521714116695</c:v>
                </c:pt>
                <c:pt idx="1">
                  <c:v>48.97628837094139</c:v>
                </c:pt>
                <c:pt idx="2">
                  <c:v>23.85052351483234</c:v>
                </c:pt>
                <c:pt idx="3">
                  <c:v>9.40608005195545</c:v>
                </c:pt>
                <c:pt idx="4">
                  <c:v>4.556188644275394</c:v>
                </c:pt>
                <c:pt idx="5">
                  <c:v>2.33735236911216</c:v>
                </c:pt>
                <c:pt idx="6">
                  <c:v>0.0</c:v>
                </c:pt>
              </c:numCache>
            </c:numRef>
          </c:xVal>
          <c:yVal>
            <c:numRef>
              <c:f>'Macintosh HD:Research:Results:[AlCoating-EUCharringPaperData.xls]EU Alone'!$R$62:$R$68</c:f>
              <c:numCache>
                <c:formatCode>General</c:formatCode>
                <c:ptCount val="7"/>
                <c:pt idx="0">
                  <c:v>0.409870833052032</c:v>
                </c:pt>
                <c:pt idx="1">
                  <c:v>0.385933643130544</c:v>
                </c:pt>
                <c:pt idx="2">
                  <c:v>0.136849183323484</c:v>
                </c:pt>
                <c:pt idx="3">
                  <c:v>0.105726866018718</c:v>
                </c:pt>
                <c:pt idx="4">
                  <c:v>0.0576035493158923</c:v>
                </c:pt>
                <c:pt idx="5">
                  <c:v>0.0320970972624361</c:v>
                </c:pt>
                <c:pt idx="6">
                  <c:v>0.0</c:v>
                </c:pt>
              </c:numCache>
            </c:numRef>
          </c:yVal>
          <c:smooth val="0"/>
        </c:ser>
        <c:dLbls>
          <c:showLegendKey val="0"/>
          <c:showVal val="0"/>
          <c:showCatName val="0"/>
          <c:showSerName val="0"/>
          <c:showPercent val="0"/>
          <c:showBubbleSize val="0"/>
        </c:dLbls>
        <c:axId val="-2147266520"/>
        <c:axId val="-2137304248"/>
      </c:scatterChart>
      <c:valAx>
        <c:axId val="-2147266520"/>
        <c:scaling>
          <c:orientation val="minMax"/>
          <c:max val="100.0"/>
        </c:scaling>
        <c:delete val="0"/>
        <c:axPos val="b"/>
        <c:title>
          <c:tx>
            <c:rich>
              <a:bodyPr/>
              <a:lstStyle/>
              <a:p>
                <a:pPr>
                  <a:defRPr b="1"/>
                </a:pPr>
                <a:r>
                  <a:rPr lang="en-US" b="1"/>
                  <a:t>C</a:t>
                </a:r>
                <a:r>
                  <a:rPr lang="en-US" b="1" baseline="-25000"/>
                  <a:t>e</a:t>
                </a:r>
                <a:r>
                  <a:rPr lang="en-US" b="1"/>
                  <a:t> (mg/L)</a:t>
                </a:r>
              </a:p>
            </c:rich>
          </c:tx>
          <c:layout>
            <c:manualLayout>
              <c:xMode val="edge"/>
              <c:yMode val="edge"/>
              <c:x val="0.464606757389782"/>
              <c:y val="0.938226217028633"/>
            </c:manualLayout>
          </c:layout>
          <c:overlay val="0"/>
          <c:spPr>
            <a:noFill/>
            <a:ln w="25400">
              <a:noFill/>
            </a:ln>
          </c:spPr>
        </c:title>
        <c:numFmt formatCode="General" sourceLinked="1"/>
        <c:majorTickMark val="out"/>
        <c:minorTickMark val="none"/>
        <c:tickLblPos val="nextTo"/>
        <c:spPr>
          <a:ln w="3175">
            <a:solidFill>
              <a:srgbClr val="808080"/>
            </a:solidFill>
            <a:prstDash val="solid"/>
          </a:ln>
        </c:spPr>
        <c:txPr>
          <a:bodyPr rot="0" vert="horz"/>
          <a:lstStyle/>
          <a:p>
            <a:pPr>
              <a:defRPr/>
            </a:pPr>
            <a:endParaRPr lang="en-US"/>
          </a:p>
        </c:txPr>
        <c:crossAx val="-2137304248"/>
        <c:crosses val="autoZero"/>
        <c:crossBetween val="midCat"/>
      </c:valAx>
      <c:valAx>
        <c:axId val="-2137304248"/>
        <c:scaling>
          <c:orientation val="minMax"/>
          <c:min val="0.0"/>
        </c:scaling>
        <c:delete val="0"/>
        <c:axPos val="l"/>
        <c:title>
          <c:tx>
            <c:rich>
              <a:bodyPr/>
              <a:lstStyle/>
              <a:p>
                <a:pPr>
                  <a:defRPr b="1"/>
                </a:pPr>
                <a:r>
                  <a:rPr lang="en-US" b="1"/>
                  <a:t>Q</a:t>
                </a:r>
                <a:r>
                  <a:rPr lang="en-US" b="1" baseline="-25000"/>
                  <a:t>e</a:t>
                </a:r>
                <a:r>
                  <a:rPr lang="en-US" b="1"/>
                  <a:t> (mg/g)</a:t>
                </a:r>
              </a:p>
            </c:rich>
          </c:tx>
          <c:layout>
            <c:manualLayout>
              <c:xMode val="edge"/>
              <c:yMode val="edge"/>
              <c:x val="0.0163756543143971"/>
              <c:y val="0.434697968090116"/>
            </c:manualLayout>
          </c:layout>
          <c:overlay val="0"/>
          <c:spPr>
            <a:noFill/>
            <a:ln w="25400">
              <a:noFill/>
            </a:ln>
          </c:spPr>
        </c:title>
        <c:numFmt formatCode="General" sourceLinked="1"/>
        <c:majorTickMark val="out"/>
        <c:minorTickMark val="none"/>
        <c:tickLblPos val="nextTo"/>
        <c:spPr>
          <a:ln w="3175">
            <a:solidFill>
              <a:srgbClr val="808080"/>
            </a:solidFill>
            <a:prstDash val="solid"/>
          </a:ln>
        </c:spPr>
        <c:txPr>
          <a:bodyPr rot="0" vert="horz"/>
          <a:lstStyle/>
          <a:p>
            <a:pPr>
              <a:defRPr/>
            </a:pPr>
            <a:endParaRPr lang="en-US"/>
          </a:p>
        </c:txPr>
        <c:crossAx val="-2147266520"/>
        <c:crosses val="autoZero"/>
        <c:crossBetween val="midCat"/>
      </c:valAx>
      <c:spPr>
        <a:solidFill>
          <a:srgbClr val="FFFFFF"/>
        </a:solidFill>
        <a:ln w="25400">
          <a:noFill/>
        </a:ln>
      </c:spPr>
    </c:plotArea>
    <c:legend>
      <c:legendPos val="r"/>
      <c:layout>
        <c:manualLayout>
          <c:xMode val="edge"/>
          <c:yMode val="edge"/>
          <c:x val="0.718379561664961"/>
          <c:y val="0.0215983883845891"/>
          <c:w val="0.268538784346872"/>
          <c:h val="0.406993314131719"/>
        </c:manualLayout>
      </c:layout>
      <c:overlay val="0"/>
      <c:spPr>
        <a:noFill/>
        <a:ln w="25400">
          <a:noFill/>
        </a:ln>
      </c:spPr>
    </c:legend>
    <c:plotVisOnly val="1"/>
    <c:dispBlanksAs val="gap"/>
    <c:showDLblsOverMax val="0"/>
  </c:chart>
  <c:spPr>
    <a:solidFill>
      <a:srgbClr val="FFFFFF"/>
    </a:solidFill>
    <a:ln w="3175">
      <a:solidFill>
        <a:schemeClr val="tx1"/>
      </a:solidFill>
      <a:prstDash val="solid"/>
    </a:ln>
  </c:spPr>
  <c:txPr>
    <a:bodyPr/>
    <a:lstStyle/>
    <a:p>
      <a:pPr>
        <a:defRPr sz="1000" b="0" i="0" u="none" strike="noStrike" baseline="0">
          <a:solidFill>
            <a:srgbClr val="000000"/>
          </a:solidFill>
          <a:latin typeface="Times New Roman"/>
          <a:ea typeface="Calibri"/>
          <a:cs typeface="Times New Roman"/>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manualLayout>
          <c:layoutTarget val="inner"/>
          <c:xMode val="edge"/>
          <c:yMode val="edge"/>
          <c:x val="0.148332517757314"/>
          <c:y val="0.0593028329995463"/>
          <c:w val="0.786907595237036"/>
          <c:h val="0.811442586218689"/>
        </c:manualLayout>
      </c:layout>
      <c:scatterChart>
        <c:scatterStyle val="lineMarker"/>
        <c:varyColors val="0"/>
        <c:ser>
          <c:idx val="1"/>
          <c:order val="0"/>
          <c:tx>
            <c:v>Aluminum Sulfate WC</c:v>
          </c:tx>
          <c:spPr>
            <a:ln w="47625">
              <a:noFill/>
            </a:ln>
          </c:spPr>
          <c:marker>
            <c:symbol val="square"/>
            <c:size val="6"/>
            <c:spPr>
              <a:solidFill>
                <a:schemeClr val="bg1">
                  <a:lumMod val="85000"/>
                </a:schemeClr>
              </a:solidFill>
              <a:ln>
                <a:solidFill>
                  <a:schemeClr val="tx1"/>
                </a:solidFill>
              </a:ln>
            </c:spPr>
          </c:marker>
          <c:errBars>
            <c:errDir val="y"/>
            <c:errBarType val="both"/>
            <c:errValType val="cust"/>
            <c:noEndCap val="0"/>
            <c:plus>
              <c:numRef>
                <c:f>'Batch Al'!$AF$20:$AF$26</c:f>
                <c:numCache>
                  <c:formatCode>General</c:formatCode>
                  <c:ptCount val="7"/>
                  <c:pt idx="0">
                    <c:v>0.104919296709087</c:v>
                  </c:pt>
                  <c:pt idx="1">
                    <c:v>0.0262665289283966</c:v>
                  </c:pt>
                  <c:pt idx="2">
                    <c:v>0.0160595155789088</c:v>
                  </c:pt>
                  <c:pt idx="3">
                    <c:v>0.0212945482028393</c:v>
                  </c:pt>
                  <c:pt idx="4">
                    <c:v>0.00277974973661348</c:v>
                  </c:pt>
                  <c:pt idx="5">
                    <c:v>0.00216000763257235</c:v>
                  </c:pt>
                  <c:pt idx="6">
                    <c:v>0.0</c:v>
                  </c:pt>
                </c:numCache>
              </c:numRef>
            </c:plus>
            <c:minus>
              <c:numRef>
                <c:f>'Batch Al'!$AF$20:$AF$26</c:f>
                <c:numCache>
                  <c:formatCode>General</c:formatCode>
                  <c:ptCount val="7"/>
                  <c:pt idx="0">
                    <c:v>0.104919296709087</c:v>
                  </c:pt>
                  <c:pt idx="1">
                    <c:v>0.0262665289283966</c:v>
                  </c:pt>
                  <c:pt idx="2">
                    <c:v>0.0160595155789088</c:v>
                  </c:pt>
                  <c:pt idx="3">
                    <c:v>0.0212945482028393</c:v>
                  </c:pt>
                  <c:pt idx="4">
                    <c:v>0.00277974973661348</c:v>
                  </c:pt>
                  <c:pt idx="5">
                    <c:v>0.00216000763257235</c:v>
                  </c:pt>
                  <c:pt idx="6">
                    <c:v>0.0</c:v>
                  </c:pt>
                </c:numCache>
              </c:numRef>
            </c:minus>
          </c:errBars>
          <c:xVal>
            <c:numRef>
              <c:f>'Batch Al'!$R$20:$R$26</c:f>
              <c:numCache>
                <c:formatCode>General</c:formatCode>
                <c:ptCount val="7"/>
                <c:pt idx="0">
                  <c:v>88.01051941173447</c:v>
                </c:pt>
                <c:pt idx="1">
                  <c:v>43.68689213275514</c:v>
                </c:pt>
                <c:pt idx="2">
                  <c:v>19.76874515816858</c:v>
                </c:pt>
                <c:pt idx="3">
                  <c:v>7.439295304207957</c:v>
                </c:pt>
                <c:pt idx="4">
                  <c:v>1.866426804177208</c:v>
                </c:pt>
                <c:pt idx="5">
                  <c:v>0.726686703651133</c:v>
                </c:pt>
                <c:pt idx="6">
                  <c:v>0.0</c:v>
                </c:pt>
              </c:numCache>
            </c:numRef>
          </c:xVal>
          <c:yVal>
            <c:numRef>
              <c:f>'Batch Al'!$BD$20:$BD$26</c:f>
              <c:numCache>
                <c:formatCode>General</c:formatCode>
                <c:ptCount val="7"/>
                <c:pt idx="0">
                  <c:v>26.25781363877823</c:v>
                </c:pt>
                <c:pt idx="1">
                  <c:v>11.61973792731497</c:v>
                </c:pt>
                <c:pt idx="2">
                  <c:v>10.35683595219343</c:v>
                </c:pt>
                <c:pt idx="3">
                  <c:v>5.992982035861301</c:v>
                </c:pt>
                <c:pt idx="4">
                  <c:v>6.66051513987392</c:v>
                </c:pt>
                <c:pt idx="5">
                  <c:v>3.56617004691339</c:v>
                </c:pt>
                <c:pt idx="6">
                  <c:v>0.0</c:v>
                </c:pt>
              </c:numCache>
            </c:numRef>
          </c:yVal>
          <c:smooth val="0"/>
        </c:ser>
        <c:ser>
          <c:idx val="7"/>
          <c:order val="1"/>
          <c:tx>
            <c:v>KM - Aluminum Sulfate WC</c:v>
          </c:tx>
          <c:spPr>
            <a:ln w="47625">
              <a:noFill/>
            </a:ln>
          </c:spPr>
          <c:marker>
            <c:symbol val="circle"/>
            <c:size val="6"/>
            <c:spPr>
              <a:solidFill>
                <a:schemeClr val="tx1"/>
              </a:solidFill>
              <a:ln>
                <a:noFill/>
              </a:ln>
            </c:spPr>
          </c:marker>
          <c:errBars>
            <c:errDir val="y"/>
            <c:errBarType val="both"/>
            <c:errValType val="cust"/>
            <c:noEndCap val="0"/>
            <c:plus>
              <c:numRef>
                <c:f>'Batch Al'!$AE$84:$AE$90</c:f>
                <c:numCache>
                  <c:formatCode>General</c:formatCode>
                  <c:ptCount val="7"/>
                  <c:pt idx="0">
                    <c:v>0.073930825034632</c:v>
                  </c:pt>
                  <c:pt idx="1">
                    <c:v>0.0640387184909237</c:v>
                  </c:pt>
                  <c:pt idx="2">
                    <c:v>0.0120567441313751</c:v>
                  </c:pt>
                  <c:pt idx="3">
                    <c:v>0.00727791300429757</c:v>
                  </c:pt>
                  <c:pt idx="4">
                    <c:v>0.00475066968991393</c:v>
                  </c:pt>
                  <c:pt idx="5">
                    <c:v>0.00191758950084618</c:v>
                  </c:pt>
                  <c:pt idx="6">
                    <c:v>0.0</c:v>
                  </c:pt>
                </c:numCache>
              </c:numRef>
            </c:plus>
            <c:minus>
              <c:numRef>
                <c:f>'Batch Al'!$AE$84:$AE$90</c:f>
                <c:numCache>
                  <c:formatCode>General</c:formatCode>
                  <c:ptCount val="7"/>
                  <c:pt idx="0">
                    <c:v>0.073930825034632</c:v>
                  </c:pt>
                  <c:pt idx="1">
                    <c:v>0.0640387184909237</c:v>
                  </c:pt>
                  <c:pt idx="2">
                    <c:v>0.0120567441313751</c:v>
                  </c:pt>
                  <c:pt idx="3">
                    <c:v>0.00727791300429757</c:v>
                  </c:pt>
                  <c:pt idx="4">
                    <c:v>0.00475066968991393</c:v>
                  </c:pt>
                  <c:pt idx="5">
                    <c:v>0.00191758950084618</c:v>
                  </c:pt>
                  <c:pt idx="6">
                    <c:v>0.0</c:v>
                  </c:pt>
                </c:numCache>
              </c:numRef>
            </c:minus>
          </c:errBars>
          <c:xVal>
            <c:numRef>
              <c:f>'Batch Al'!$Q$84:$Q$90</c:f>
              <c:numCache>
                <c:formatCode>General</c:formatCode>
                <c:ptCount val="7"/>
                <c:pt idx="0">
                  <c:v>74.45362204383421</c:v>
                </c:pt>
                <c:pt idx="1">
                  <c:v>35.48098220646918</c:v>
                </c:pt>
                <c:pt idx="2">
                  <c:v>13.25358438947021</c:v>
                </c:pt>
                <c:pt idx="3">
                  <c:v>2.638632164834454</c:v>
                </c:pt>
                <c:pt idx="4">
                  <c:v>1.080782833086105</c:v>
                </c:pt>
                <c:pt idx="5">
                  <c:v>0.510324071529516</c:v>
                </c:pt>
                <c:pt idx="6">
                  <c:v>0.0</c:v>
                </c:pt>
              </c:numCache>
            </c:numRef>
          </c:xVal>
          <c:yVal>
            <c:numRef>
              <c:f>'Batch Al'!$BB$84:$BB$90</c:f>
              <c:numCache>
                <c:formatCode>General</c:formatCode>
                <c:ptCount val="7"/>
                <c:pt idx="0">
                  <c:v>9.408224889372498</c:v>
                </c:pt>
                <c:pt idx="1">
                  <c:v>5.168401955803656</c:v>
                </c:pt>
                <c:pt idx="2">
                  <c:v>4.050040352274942</c:v>
                </c:pt>
                <c:pt idx="3">
                  <c:v>2.663179248649594</c:v>
                </c:pt>
                <c:pt idx="4">
                  <c:v>1.452472717021882</c:v>
                </c:pt>
                <c:pt idx="5">
                  <c:v>0.703312907777631</c:v>
                </c:pt>
                <c:pt idx="6">
                  <c:v>0.0</c:v>
                </c:pt>
              </c:numCache>
            </c:numRef>
          </c:yVal>
          <c:smooth val="0"/>
        </c:ser>
        <c:ser>
          <c:idx val="3"/>
          <c:order val="2"/>
          <c:tx>
            <c:v>HP - Aluminum Sulfate WC</c:v>
          </c:tx>
          <c:spPr>
            <a:ln w="47625">
              <a:noFill/>
            </a:ln>
          </c:spPr>
          <c:marker>
            <c:symbol val="x"/>
            <c:size val="6"/>
            <c:spPr>
              <a:noFill/>
              <a:ln>
                <a:solidFill>
                  <a:schemeClr val="tx1"/>
                </a:solidFill>
              </a:ln>
            </c:spPr>
          </c:marker>
          <c:errBars>
            <c:errDir val="y"/>
            <c:errBarType val="both"/>
            <c:errValType val="cust"/>
            <c:noEndCap val="0"/>
            <c:plus>
              <c:numRef>
                <c:f>'Batch Al'!$AF$144:$AF$150</c:f>
                <c:numCache>
                  <c:formatCode>General</c:formatCode>
                  <c:ptCount val="7"/>
                  <c:pt idx="0">
                    <c:v>0.163311305948465</c:v>
                  </c:pt>
                  <c:pt idx="1">
                    <c:v>0.123518530476026</c:v>
                  </c:pt>
                  <c:pt idx="2">
                    <c:v>0.0357647122516053</c:v>
                  </c:pt>
                  <c:pt idx="3">
                    <c:v>0.0110127996499399</c:v>
                  </c:pt>
                  <c:pt idx="4">
                    <c:v>0.00863337288001336</c:v>
                  </c:pt>
                  <c:pt idx="5">
                    <c:v>0.00449957797870352</c:v>
                  </c:pt>
                  <c:pt idx="6">
                    <c:v>0.0</c:v>
                  </c:pt>
                </c:numCache>
              </c:numRef>
            </c:plus>
            <c:minus>
              <c:numRef>
                <c:f>'Batch Al'!$AF$144:$AF$150</c:f>
                <c:numCache>
                  <c:formatCode>General</c:formatCode>
                  <c:ptCount val="7"/>
                  <c:pt idx="0">
                    <c:v>0.163311305948465</c:v>
                  </c:pt>
                  <c:pt idx="1">
                    <c:v>0.123518530476026</c:v>
                  </c:pt>
                  <c:pt idx="2">
                    <c:v>0.0357647122516053</c:v>
                  </c:pt>
                  <c:pt idx="3">
                    <c:v>0.0110127996499399</c:v>
                  </c:pt>
                  <c:pt idx="4">
                    <c:v>0.00863337288001336</c:v>
                  </c:pt>
                  <c:pt idx="5">
                    <c:v>0.00449957797870352</c:v>
                  </c:pt>
                  <c:pt idx="6">
                    <c:v>0.0</c:v>
                  </c:pt>
                </c:numCache>
              </c:numRef>
            </c:minus>
          </c:errBars>
          <c:xVal>
            <c:numRef>
              <c:f>'Batch Al'!$R$144:$R$150</c:f>
              <c:numCache>
                <c:formatCode>General</c:formatCode>
                <c:ptCount val="7"/>
                <c:pt idx="0">
                  <c:v>89.39412850219695</c:v>
                </c:pt>
                <c:pt idx="1">
                  <c:v>46.5444256025663</c:v>
                </c:pt>
                <c:pt idx="2">
                  <c:v>22.30002405671844</c:v>
                </c:pt>
                <c:pt idx="3">
                  <c:v>9.104598220158743</c:v>
                </c:pt>
                <c:pt idx="4">
                  <c:v>4.256721541408847</c:v>
                </c:pt>
                <c:pt idx="5">
                  <c:v>2.268501308795062</c:v>
                </c:pt>
                <c:pt idx="6">
                  <c:v>0.0</c:v>
                </c:pt>
              </c:numCache>
            </c:numRef>
          </c:xVal>
          <c:yVal>
            <c:numRef>
              <c:f>'Batch Al'!$BC$144:$BC$150</c:f>
              <c:numCache>
                <c:formatCode>General</c:formatCode>
                <c:ptCount val="7"/>
                <c:pt idx="0">
                  <c:v>24.01719456166964</c:v>
                </c:pt>
                <c:pt idx="1">
                  <c:v>5.815905728177968</c:v>
                </c:pt>
                <c:pt idx="2">
                  <c:v>1.801712606258458</c:v>
                </c:pt>
                <c:pt idx="3">
                  <c:v>1.013501113991242</c:v>
                </c:pt>
                <c:pt idx="4">
                  <c:v>0.677402858092047</c:v>
                </c:pt>
                <c:pt idx="5">
                  <c:v>0.393525978961571</c:v>
                </c:pt>
                <c:pt idx="6">
                  <c:v>0.0</c:v>
                </c:pt>
              </c:numCache>
            </c:numRef>
          </c:yVal>
          <c:smooth val="0"/>
        </c:ser>
        <c:dLbls>
          <c:showLegendKey val="0"/>
          <c:showVal val="0"/>
          <c:showCatName val="0"/>
          <c:showSerName val="0"/>
          <c:showPercent val="0"/>
          <c:showBubbleSize val="0"/>
        </c:dLbls>
        <c:axId val="-2108464056"/>
        <c:axId val="-2111099432"/>
      </c:scatterChart>
      <c:valAx>
        <c:axId val="-2108464056"/>
        <c:scaling>
          <c:orientation val="minMax"/>
          <c:max val="100.0"/>
          <c:min val="0.0"/>
        </c:scaling>
        <c:delete val="0"/>
        <c:axPos val="b"/>
        <c:title>
          <c:tx>
            <c:rich>
              <a:bodyPr/>
              <a:lstStyle/>
              <a:p>
                <a:pPr>
                  <a:defRPr/>
                </a:pPr>
                <a:r>
                  <a:rPr lang="en-US"/>
                  <a:t>C</a:t>
                </a:r>
                <a:r>
                  <a:rPr lang="en-US" baseline="-25000"/>
                  <a:t>e</a:t>
                </a:r>
                <a:r>
                  <a:rPr lang="en-US"/>
                  <a:t> (mg/L )</a:t>
                </a:r>
              </a:p>
            </c:rich>
          </c:tx>
          <c:layout>
            <c:manualLayout>
              <c:xMode val="edge"/>
              <c:yMode val="edge"/>
              <c:x val="0.470864797751098"/>
              <c:y val="0.918716350363698"/>
            </c:manualLayout>
          </c:layout>
          <c:overlay val="0"/>
        </c:title>
        <c:numFmt formatCode="General" sourceLinked="1"/>
        <c:majorTickMark val="out"/>
        <c:minorTickMark val="none"/>
        <c:tickLblPos val="nextTo"/>
        <c:crossAx val="-2111099432"/>
        <c:crosses val="autoZero"/>
        <c:crossBetween val="midCat"/>
      </c:valAx>
      <c:valAx>
        <c:axId val="-2111099432"/>
        <c:scaling>
          <c:orientation val="minMax"/>
          <c:min val="0.0"/>
        </c:scaling>
        <c:delete val="0"/>
        <c:axPos val="l"/>
        <c:title>
          <c:tx>
            <c:rich>
              <a:bodyPr rot="-5400000" vert="horz"/>
              <a:lstStyle/>
              <a:p>
                <a:pPr>
                  <a:defRPr/>
                </a:pPr>
                <a:r>
                  <a:rPr lang="en-US"/>
                  <a:t>Q</a:t>
                </a:r>
                <a:r>
                  <a:rPr lang="en-US" baseline="-25000"/>
                  <a:t>e</a:t>
                </a:r>
                <a:r>
                  <a:rPr lang="en-US"/>
                  <a:t>/% Aluminum</a:t>
                </a:r>
              </a:p>
              <a:p>
                <a:pPr>
                  <a:defRPr/>
                </a:pPr>
                <a:r>
                  <a:rPr lang="en-US"/>
                  <a:t>(mg Fluoride/g Aluminum)</a:t>
                </a:r>
              </a:p>
            </c:rich>
          </c:tx>
          <c:layout>
            <c:manualLayout>
              <c:xMode val="edge"/>
              <c:yMode val="edge"/>
              <c:x val="0.0238913726885834"/>
              <c:y val="0.286532677454919"/>
            </c:manualLayout>
          </c:layout>
          <c:overlay val="0"/>
          <c:spPr>
            <a:ln>
              <a:solidFill>
                <a:srgbClr val="FFFFFF"/>
              </a:solidFill>
            </a:ln>
          </c:spPr>
        </c:title>
        <c:numFmt formatCode="General" sourceLinked="1"/>
        <c:majorTickMark val="out"/>
        <c:minorTickMark val="none"/>
        <c:tickLblPos val="nextTo"/>
        <c:crossAx val="-2108464056"/>
        <c:crosses val="autoZero"/>
        <c:crossBetween val="midCat"/>
      </c:valAx>
    </c:plotArea>
    <c:legend>
      <c:legendPos val="r"/>
      <c:layout>
        <c:manualLayout>
          <c:xMode val="edge"/>
          <c:yMode val="edge"/>
          <c:x val="0.653889556178359"/>
          <c:y val="0.301997488328692"/>
          <c:w val="0.316448314723371"/>
          <c:h val="0.204746005553163"/>
        </c:manualLayout>
      </c:layout>
      <c:overlay val="0"/>
    </c:legend>
    <c:plotVisOnly val="1"/>
    <c:dispBlanksAs val="gap"/>
    <c:showDLblsOverMax val="0"/>
  </c:chart>
  <c:spPr>
    <a:ln>
      <a:solidFill>
        <a:schemeClr val="tx1"/>
      </a:solidFill>
    </a:ln>
  </c:spPr>
  <c:txPr>
    <a:bodyPr/>
    <a:lstStyle/>
    <a:p>
      <a:pPr>
        <a:defRPr sz="1000">
          <a:latin typeface="Times New Roman"/>
          <a:cs typeface="Times New Roman"/>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manualLayout>
          <c:layoutTarget val="inner"/>
          <c:xMode val="edge"/>
          <c:yMode val="edge"/>
          <c:x val="0.148384232691253"/>
          <c:y val="0.0471802697397977"/>
          <c:w val="0.73668687643102"/>
          <c:h val="0.827286733194602"/>
        </c:manualLayout>
      </c:layout>
      <c:scatterChart>
        <c:scatterStyle val="lineMarker"/>
        <c:varyColors val="0"/>
        <c:ser>
          <c:idx val="1"/>
          <c:order val="0"/>
          <c:tx>
            <c:v>Aluminum Chloride WC</c:v>
          </c:tx>
          <c:spPr>
            <a:ln w="47625">
              <a:noFill/>
            </a:ln>
          </c:spPr>
          <c:marker>
            <c:symbol val="square"/>
            <c:size val="6"/>
            <c:spPr>
              <a:solidFill>
                <a:schemeClr val="bg1">
                  <a:lumMod val="85000"/>
                </a:schemeClr>
              </a:solidFill>
              <a:ln>
                <a:solidFill>
                  <a:schemeClr val="tx1"/>
                </a:solidFill>
              </a:ln>
            </c:spPr>
          </c:marker>
          <c:errBars>
            <c:errDir val="y"/>
            <c:errBarType val="both"/>
            <c:errValType val="cust"/>
            <c:noEndCap val="0"/>
            <c:plus>
              <c:numRef>
                <c:f>'Batch Al'!$AF$20:$AF$26</c:f>
                <c:numCache>
                  <c:formatCode>General</c:formatCode>
                  <c:ptCount val="7"/>
                  <c:pt idx="0">
                    <c:v>0.104919296709087</c:v>
                  </c:pt>
                  <c:pt idx="1">
                    <c:v>0.0262665289283966</c:v>
                  </c:pt>
                  <c:pt idx="2">
                    <c:v>0.0160595155789088</c:v>
                  </c:pt>
                  <c:pt idx="3">
                    <c:v>0.0212945482028393</c:v>
                  </c:pt>
                  <c:pt idx="4">
                    <c:v>0.00277974973661348</c:v>
                  </c:pt>
                  <c:pt idx="5">
                    <c:v>0.00216000763257235</c:v>
                  </c:pt>
                  <c:pt idx="6">
                    <c:v>0.0</c:v>
                  </c:pt>
                </c:numCache>
              </c:numRef>
            </c:plus>
            <c:minus>
              <c:numRef>
                <c:f>'Batch Al'!$AF$20:$AF$26</c:f>
                <c:numCache>
                  <c:formatCode>General</c:formatCode>
                  <c:ptCount val="7"/>
                  <c:pt idx="0">
                    <c:v>0.104919296709087</c:v>
                  </c:pt>
                  <c:pt idx="1">
                    <c:v>0.0262665289283966</c:v>
                  </c:pt>
                  <c:pt idx="2">
                    <c:v>0.0160595155789088</c:v>
                  </c:pt>
                  <c:pt idx="3">
                    <c:v>0.0212945482028393</c:v>
                  </c:pt>
                  <c:pt idx="4">
                    <c:v>0.00277974973661348</c:v>
                  </c:pt>
                  <c:pt idx="5">
                    <c:v>0.00216000763257235</c:v>
                  </c:pt>
                  <c:pt idx="6">
                    <c:v>0.0</c:v>
                  </c:pt>
                </c:numCache>
              </c:numRef>
            </c:minus>
          </c:errBars>
          <c:xVal>
            <c:numRef>
              <c:f>'Batch Al'!$Q$41:$Q$47</c:f>
              <c:numCache>
                <c:formatCode>General</c:formatCode>
                <c:ptCount val="7"/>
                <c:pt idx="0">
                  <c:v>83.15953961202725</c:v>
                </c:pt>
                <c:pt idx="1">
                  <c:v>35.90387332280918</c:v>
                </c:pt>
                <c:pt idx="2">
                  <c:v>13.4469100253091</c:v>
                </c:pt>
                <c:pt idx="3">
                  <c:v>2.594073369283119</c:v>
                </c:pt>
                <c:pt idx="4">
                  <c:v>0.78580026739115</c:v>
                </c:pt>
                <c:pt idx="5">
                  <c:v>0.37757120658541</c:v>
                </c:pt>
                <c:pt idx="6">
                  <c:v>0.0</c:v>
                </c:pt>
              </c:numCache>
            </c:numRef>
          </c:xVal>
          <c:yVal>
            <c:numRef>
              <c:f>'Batch Al'!$BC$41:$BC$47</c:f>
              <c:numCache>
                <c:formatCode>General</c:formatCode>
                <c:ptCount val="7"/>
                <c:pt idx="0">
                  <c:v>178.9432083493033</c:v>
                </c:pt>
                <c:pt idx="1">
                  <c:v>160.7513456612631</c:v>
                </c:pt>
                <c:pt idx="2">
                  <c:v>116.5292634089056</c:v>
                </c:pt>
                <c:pt idx="3">
                  <c:v>75.96513177724764</c:v>
                </c:pt>
                <c:pt idx="4">
                  <c:v>43.88350465983851</c:v>
                </c:pt>
                <c:pt idx="5">
                  <c:v>21.11840897617149</c:v>
                </c:pt>
                <c:pt idx="6">
                  <c:v>0.0</c:v>
                </c:pt>
              </c:numCache>
            </c:numRef>
          </c:yVal>
          <c:smooth val="0"/>
        </c:ser>
        <c:ser>
          <c:idx val="7"/>
          <c:order val="1"/>
          <c:tx>
            <c:v>KM - Aluminum Chloride WC</c:v>
          </c:tx>
          <c:spPr>
            <a:ln w="47625">
              <a:noFill/>
            </a:ln>
          </c:spPr>
          <c:marker>
            <c:symbol val="circle"/>
            <c:size val="6"/>
            <c:spPr>
              <a:solidFill>
                <a:schemeClr val="tx1"/>
              </a:solidFill>
              <a:ln>
                <a:noFill/>
              </a:ln>
            </c:spPr>
          </c:marker>
          <c:errBars>
            <c:errDir val="y"/>
            <c:errBarType val="both"/>
            <c:errValType val="cust"/>
            <c:noEndCap val="0"/>
            <c:plus>
              <c:numRef>
                <c:f>'Batch Al'!$AE$84:$AE$90</c:f>
                <c:numCache>
                  <c:formatCode>General</c:formatCode>
                  <c:ptCount val="7"/>
                  <c:pt idx="0">
                    <c:v>0.073930825034632</c:v>
                  </c:pt>
                  <c:pt idx="1">
                    <c:v>0.0640387184909237</c:v>
                  </c:pt>
                  <c:pt idx="2">
                    <c:v>0.0120567441313751</c:v>
                  </c:pt>
                  <c:pt idx="3">
                    <c:v>0.00727791300429757</c:v>
                  </c:pt>
                  <c:pt idx="4">
                    <c:v>0.00475066968991393</c:v>
                  </c:pt>
                  <c:pt idx="5">
                    <c:v>0.00191758950084618</c:v>
                  </c:pt>
                  <c:pt idx="6">
                    <c:v>0.0</c:v>
                  </c:pt>
                </c:numCache>
              </c:numRef>
            </c:plus>
            <c:minus>
              <c:numRef>
                <c:f>'Batch Al'!$AE$84:$AE$90</c:f>
                <c:numCache>
                  <c:formatCode>General</c:formatCode>
                  <c:ptCount val="7"/>
                  <c:pt idx="0">
                    <c:v>0.073930825034632</c:v>
                  </c:pt>
                  <c:pt idx="1">
                    <c:v>0.0640387184909237</c:v>
                  </c:pt>
                  <c:pt idx="2">
                    <c:v>0.0120567441313751</c:v>
                  </c:pt>
                  <c:pt idx="3">
                    <c:v>0.00727791300429757</c:v>
                  </c:pt>
                  <c:pt idx="4">
                    <c:v>0.00475066968991393</c:v>
                  </c:pt>
                  <c:pt idx="5">
                    <c:v>0.00191758950084618</c:v>
                  </c:pt>
                  <c:pt idx="6">
                    <c:v>0.0</c:v>
                  </c:pt>
                </c:numCache>
              </c:numRef>
            </c:minus>
          </c:errBars>
          <c:xVal>
            <c:numRef>
              <c:f>'Batch Al'!$Q$63:$Q$69</c:f>
              <c:numCache>
                <c:formatCode>General</c:formatCode>
                <c:ptCount val="7"/>
                <c:pt idx="0">
                  <c:v>83.15735007951425</c:v>
                </c:pt>
                <c:pt idx="1">
                  <c:v>39.42345768227634</c:v>
                </c:pt>
                <c:pt idx="2">
                  <c:v>16.74070050562218</c:v>
                </c:pt>
                <c:pt idx="3">
                  <c:v>5.441039409074751</c:v>
                </c:pt>
                <c:pt idx="4">
                  <c:v>2.310744693113512</c:v>
                </c:pt>
                <c:pt idx="5">
                  <c:v>1.060926200004207</c:v>
                </c:pt>
                <c:pt idx="6">
                  <c:v>0.0</c:v>
                </c:pt>
              </c:numCache>
            </c:numRef>
          </c:xVal>
          <c:yVal>
            <c:numRef>
              <c:f>'Batch Al'!$BB$63:$BB$69</c:f>
              <c:numCache>
                <c:formatCode>General</c:formatCode>
                <c:ptCount val="7"/>
                <c:pt idx="0">
                  <c:v>47.41979769172072</c:v>
                </c:pt>
                <c:pt idx="1">
                  <c:v>35.24661892800786</c:v>
                </c:pt>
                <c:pt idx="2">
                  <c:v>27.5148100046624</c:v>
                </c:pt>
                <c:pt idx="3">
                  <c:v>15.84954348227671</c:v>
                </c:pt>
                <c:pt idx="4">
                  <c:v>9.513204588819894</c:v>
                </c:pt>
                <c:pt idx="5">
                  <c:v>4.751344403355887</c:v>
                </c:pt>
                <c:pt idx="6">
                  <c:v>0.0</c:v>
                </c:pt>
              </c:numCache>
            </c:numRef>
          </c:yVal>
          <c:smooth val="0"/>
        </c:ser>
        <c:ser>
          <c:idx val="3"/>
          <c:order val="2"/>
          <c:tx>
            <c:v>HP - Aluminum Chloride WC</c:v>
          </c:tx>
          <c:spPr>
            <a:ln w="47625">
              <a:noFill/>
            </a:ln>
          </c:spPr>
          <c:marker>
            <c:symbol val="x"/>
            <c:size val="6"/>
            <c:spPr>
              <a:noFill/>
              <a:ln>
                <a:solidFill>
                  <a:schemeClr val="tx1"/>
                </a:solidFill>
              </a:ln>
            </c:spPr>
          </c:marker>
          <c:errBars>
            <c:errDir val="y"/>
            <c:errBarType val="both"/>
            <c:errValType val="cust"/>
            <c:noEndCap val="0"/>
            <c:plus>
              <c:numRef>
                <c:f>'Batch Al'!$AF$144:$AF$150</c:f>
                <c:numCache>
                  <c:formatCode>General</c:formatCode>
                  <c:ptCount val="7"/>
                  <c:pt idx="0">
                    <c:v>0.163311305948465</c:v>
                  </c:pt>
                  <c:pt idx="1">
                    <c:v>0.123518530476026</c:v>
                  </c:pt>
                  <c:pt idx="2">
                    <c:v>0.0357647122516053</c:v>
                  </c:pt>
                  <c:pt idx="3">
                    <c:v>0.0110127996499399</c:v>
                  </c:pt>
                  <c:pt idx="4">
                    <c:v>0.00863337288001336</c:v>
                  </c:pt>
                  <c:pt idx="5">
                    <c:v>0.00449957797870352</c:v>
                  </c:pt>
                  <c:pt idx="6">
                    <c:v>0.0</c:v>
                  </c:pt>
                </c:numCache>
              </c:numRef>
            </c:plus>
            <c:minus>
              <c:numRef>
                <c:f>'Batch Al'!$AF$144:$AF$150</c:f>
                <c:numCache>
                  <c:formatCode>General</c:formatCode>
                  <c:ptCount val="7"/>
                  <c:pt idx="0">
                    <c:v>0.163311305948465</c:v>
                  </c:pt>
                  <c:pt idx="1">
                    <c:v>0.123518530476026</c:v>
                  </c:pt>
                  <c:pt idx="2">
                    <c:v>0.0357647122516053</c:v>
                  </c:pt>
                  <c:pt idx="3">
                    <c:v>0.0110127996499399</c:v>
                  </c:pt>
                  <c:pt idx="4">
                    <c:v>0.00863337288001336</c:v>
                  </c:pt>
                  <c:pt idx="5">
                    <c:v>0.00449957797870352</c:v>
                  </c:pt>
                  <c:pt idx="6">
                    <c:v>0.0</c:v>
                  </c:pt>
                </c:numCache>
              </c:numRef>
            </c:minus>
          </c:errBars>
          <c:xVal>
            <c:numRef>
              <c:f>'Batch Al'!$R$128:$R$134</c:f>
              <c:numCache>
                <c:formatCode>General</c:formatCode>
                <c:ptCount val="7"/>
                <c:pt idx="0">
                  <c:v>65.0336150237513</c:v>
                </c:pt>
                <c:pt idx="1">
                  <c:v>28.8763552356991</c:v>
                </c:pt>
                <c:pt idx="2">
                  <c:v>13.2519566671414</c:v>
                </c:pt>
                <c:pt idx="3">
                  <c:v>5.611057889875281</c:v>
                </c:pt>
                <c:pt idx="4">
                  <c:v>2.899891340005221</c:v>
                </c:pt>
                <c:pt idx="5">
                  <c:v>1.36102436224468</c:v>
                </c:pt>
                <c:pt idx="6">
                  <c:v>0.0</c:v>
                </c:pt>
              </c:numCache>
            </c:numRef>
          </c:xVal>
          <c:yVal>
            <c:numRef>
              <c:f>'Batch Al'!$BC$128:$BC$134</c:f>
              <c:numCache>
                <c:formatCode>General</c:formatCode>
                <c:ptCount val="7"/>
                <c:pt idx="0">
                  <c:v>5.68592748499103</c:v>
                </c:pt>
                <c:pt idx="1">
                  <c:v>3.104968115914042</c:v>
                </c:pt>
                <c:pt idx="2">
                  <c:v>1.659120056555622</c:v>
                </c:pt>
                <c:pt idx="3">
                  <c:v>0.599331499949768</c:v>
                </c:pt>
                <c:pt idx="4">
                  <c:v>0.254501096607263</c:v>
                </c:pt>
                <c:pt idx="5">
                  <c:v>0.153553763813033</c:v>
                </c:pt>
                <c:pt idx="6">
                  <c:v>0.0</c:v>
                </c:pt>
              </c:numCache>
            </c:numRef>
          </c:yVal>
          <c:smooth val="0"/>
        </c:ser>
        <c:dLbls>
          <c:showLegendKey val="0"/>
          <c:showVal val="0"/>
          <c:showCatName val="0"/>
          <c:showSerName val="0"/>
          <c:showPercent val="0"/>
          <c:showBubbleSize val="0"/>
        </c:dLbls>
        <c:axId val="-2111440424"/>
        <c:axId val="2117393608"/>
      </c:scatterChart>
      <c:valAx>
        <c:axId val="-2111440424"/>
        <c:scaling>
          <c:orientation val="minMax"/>
          <c:max val="100.0"/>
          <c:min val="0.0"/>
        </c:scaling>
        <c:delete val="0"/>
        <c:axPos val="b"/>
        <c:title>
          <c:tx>
            <c:rich>
              <a:bodyPr/>
              <a:lstStyle/>
              <a:p>
                <a:pPr>
                  <a:defRPr/>
                </a:pPr>
                <a:r>
                  <a:rPr lang="en-US"/>
                  <a:t>C</a:t>
                </a:r>
                <a:r>
                  <a:rPr lang="en-US" baseline="-25000"/>
                  <a:t>e </a:t>
                </a:r>
                <a:r>
                  <a:rPr lang="en-US"/>
                  <a:t>(mg/L) </a:t>
                </a:r>
              </a:p>
            </c:rich>
          </c:tx>
          <c:layout/>
          <c:overlay val="0"/>
        </c:title>
        <c:numFmt formatCode="General" sourceLinked="1"/>
        <c:majorTickMark val="out"/>
        <c:minorTickMark val="none"/>
        <c:tickLblPos val="nextTo"/>
        <c:crossAx val="2117393608"/>
        <c:crosses val="autoZero"/>
        <c:crossBetween val="midCat"/>
      </c:valAx>
      <c:valAx>
        <c:axId val="2117393608"/>
        <c:scaling>
          <c:orientation val="minMax"/>
          <c:min val="0.0"/>
        </c:scaling>
        <c:delete val="0"/>
        <c:axPos val="l"/>
        <c:title>
          <c:tx>
            <c:rich>
              <a:bodyPr rot="-5400000" vert="horz"/>
              <a:lstStyle/>
              <a:p>
                <a:pPr>
                  <a:defRPr/>
                </a:pPr>
                <a:r>
                  <a:rPr lang="en-US"/>
                  <a:t>Q</a:t>
                </a:r>
                <a:r>
                  <a:rPr lang="en-US" baseline="-25000"/>
                  <a:t>e</a:t>
                </a:r>
                <a:r>
                  <a:rPr lang="en-US"/>
                  <a:t>/% Aluminum</a:t>
                </a:r>
              </a:p>
              <a:p>
                <a:pPr>
                  <a:defRPr/>
                </a:pPr>
                <a:r>
                  <a:rPr lang="en-US"/>
                  <a:t>(mg Fluoride/g Aluminum)</a:t>
                </a:r>
              </a:p>
            </c:rich>
          </c:tx>
          <c:layout>
            <c:manualLayout>
              <c:xMode val="edge"/>
              <c:yMode val="edge"/>
              <c:x val="0.0252011136319824"/>
              <c:y val="0.316509756369814"/>
            </c:manualLayout>
          </c:layout>
          <c:overlay val="0"/>
        </c:title>
        <c:numFmt formatCode="General" sourceLinked="1"/>
        <c:majorTickMark val="out"/>
        <c:minorTickMark val="none"/>
        <c:tickLblPos val="nextTo"/>
        <c:crossAx val="-2111440424"/>
        <c:crosses val="autoZero"/>
        <c:crossBetween val="midCat"/>
      </c:valAx>
    </c:plotArea>
    <c:legend>
      <c:legendPos val="r"/>
      <c:layout>
        <c:manualLayout>
          <c:xMode val="edge"/>
          <c:yMode val="edge"/>
          <c:x val="0.632794797610715"/>
          <c:y val="0.306075502342289"/>
          <c:w val="0.325653943680769"/>
          <c:h val="0.231253096641547"/>
        </c:manualLayout>
      </c:layout>
      <c:overlay val="0"/>
    </c:legend>
    <c:plotVisOnly val="1"/>
    <c:dispBlanksAs val="gap"/>
    <c:showDLblsOverMax val="0"/>
  </c:chart>
  <c:spPr>
    <a:ln>
      <a:solidFill>
        <a:srgbClr val="000000"/>
      </a:solidFill>
    </a:ln>
  </c:spPr>
  <c:txPr>
    <a:bodyPr/>
    <a:lstStyle/>
    <a:p>
      <a:pPr>
        <a:defRPr sz="1000">
          <a:latin typeface="Times New Roman"/>
          <a:cs typeface="Times New Roman"/>
        </a:defRPr>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manualLayout>
          <c:layoutTarget val="inner"/>
          <c:xMode val="edge"/>
          <c:yMode val="edge"/>
          <c:x val="0.148647626673784"/>
          <c:y val="0.0264110938752017"/>
          <c:w val="0.588544864095378"/>
          <c:h val="0.857935509899681"/>
        </c:manualLayout>
      </c:layout>
      <c:scatterChart>
        <c:scatterStyle val="lineMarker"/>
        <c:varyColors val="0"/>
        <c:ser>
          <c:idx val="3"/>
          <c:order val="0"/>
          <c:tx>
            <c:v>Iron (III) Nitrate WC</c:v>
          </c:tx>
          <c:spPr>
            <a:ln w="47625">
              <a:noFill/>
            </a:ln>
          </c:spPr>
          <c:marker>
            <c:symbol val="square"/>
            <c:size val="6"/>
            <c:spPr>
              <a:solidFill>
                <a:schemeClr val="bg1">
                  <a:lumMod val="85000"/>
                </a:schemeClr>
              </a:solidFill>
              <a:ln w="12700">
                <a:solidFill>
                  <a:schemeClr val="tx1"/>
                </a:solidFill>
              </a:ln>
            </c:spPr>
          </c:marker>
          <c:errBars>
            <c:errDir val="y"/>
            <c:errBarType val="both"/>
            <c:errValType val="cust"/>
            <c:noEndCap val="0"/>
            <c:plus>
              <c:numRef>
                <c:f>'Batch FE'!$AX$24:$AX$30</c:f>
                <c:numCache>
                  <c:formatCode>General</c:formatCode>
                  <c:ptCount val="7"/>
                  <c:pt idx="0">
                    <c:v>0.0111325883008475</c:v>
                  </c:pt>
                  <c:pt idx="1">
                    <c:v>0.00672457636770788</c:v>
                  </c:pt>
                  <c:pt idx="2">
                    <c:v>0.00347000655531257</c:v>
                  </c:pt>
                  <c:pt idx="3">
                    <c:v>0.00136809968723102</c:v>
                  </c:pt>
                  <c:pt idx="4">
                    <c:v>0.000663156572660551</c:v>
                  </c:pt>
                  <c:pt idx="5">
                    <c:v>0.000319713669547494</c:v>
                  </c:pt>
                  <c:pt idx="6">
                    <c:v>0.0</c:v>
                  </c:pt>
                </c:numCache>
              </c:numRef>
            </c:plus>
            <c:minus>
              <c:numRef>
                <c:f>'Batch FE'!$AX$24:$AX$30</c:f>
                <c:numCache>
                  <c:formatCode>General</c:formatCode>
                  <c:ptCount val="7"/>
                  <c:pt idx="0">
                    <c:v>0.0111325883008475</c:v>
                  </c:pt>
                  <c:pt idx="1">
                    <c:v>0.00672457636770788</c:v>
                  </c:pt>
                  <c:pt idx="2">
                    <c:v>0.00347000655531257</c:v>
                  </c:pt>
                  <c:pt idx="3">
                    <c:v>0.00136809968723102</c:v>
                  </c:pt>
                  <c:pt idx="4">
                    <c:v>0.000663156572660551</c:v>
                  </c:pt>
                  <c:pt idx="5">
                    <c:v>0.000319713669547494</c:v>
                  </c:pt>
                  <c:pt idx="6">
                    <c:v>0.0</c:v>
                  </c:pt>
                </c:numCache>
              </c:numRef>
            </c:minus>
          </c:errBars>
          <c:xVal>
            <c:numRef>
              <c:f>'Batch FE'!$Q$24:$Q$30</c:f>
              <c:numCache>
                <c:formatCode>General</c:formatCode>
                <c:ptCount val="7"/>
                <c:pt idx="0">
                  <c:v>29.64379498618411</c:v>
                </c:pt>
                <c:pt idx="1">
                  <c:v>4.29813865199006</c:v>
                </c:pt>
                <c:pt idx="2">
                  <c:v>1.273026327457659</c:v>
                </c:pt>
                <c:pt idx="3">
                  <c:v>0.653421579072244</c:v>
                </c:pt>
                <c:pt idx="4">
                  <c:v>0.467212638075519</c:v>
                </c:pt>
                <c:pt idx="5">
                  <c:v>0.321564640760383</c:v>
                </c:pt>
                <c:pt idx="6">
                  <c:v>0.0</c:v>
                </c:pt>
              </c:numCache>
            </c:numRef>
          </c:xVal>
          <c:yVal>
            <c:numRef>
              <c:f>'Batch FE'!$BB$24:$BB$30</c:f>
              <c:numCache>
                <c:formatCode>General</c:formatCode>
                <c:ptCount val="7"/>
                <c:pt idx="0">
                  <c:v>0.44488841793682</c:v>
                </c:pt>
                <c:pt idx="1">
                  <c:v>0.289156356434235</c:v>
                </c:pt>
                <c:pt idx="2">
                  <c:v>0.150169082374467</c:v>
                </c:pt>
                <c:pt idx="3">
                  <c:v>0.059151391404461</c:v>
                </c:pt>
                <c:pt idx="4">
                  <c:v>0.0286878687702445</c:v>
                </c:pt>
                <c:pt idx="5">
                  <c:v>0.0137859282181329</c:v>
                </c:pt>
                <c:pt idx="6">
                  <c:v>0.0</c:v>
                </c:pt>
              </c:numCache>
            </c:numRef>
          </c:yVal>
          <c:smooth val="0"/>
        </c:ser>
        <c:ser>
          <c:idx val="8"/>
          <c:order val="1"/>
          <c:tx>
            <c:v>KM - Iron (III) Nitrate WC</c:v>
          </c:tx>
          <c:spPr>
            <a:ln w="47625">
              <a:noFill/>
            </a:ln>
          </c:spPr>
          <c:marker>
            <c:symbol val="circle"/>
            <c:size val="6"/>
            <c:spPr>
              <a:solidFill>
                <a:schemeClr val="tx1"/>
              </a:solidFill>
              <a:ln>
                <a:solidFill>
                  <a:schemeClr val="accent3">
                    <a:lumMod val="50000"/>
                  </a:schemeClr>
                </a:solidFill>
              </a:ln>
            </c:spPr>
          </c:marker>
          <c:errBars>
            <c:errDir val="y"/>
            <c:errBarType val="both"/>
            <c:errValType val="cust"/>
            <c:noEndCap val="0"/>
            <c:plus>
              <c:numRef>
                <c:f>'Batch FE'!$AX$6:$AX$12</c:f>
                <c:numCache>
                  <c:formatCode>General</c:formatCode>
                  <c:ptCount val="7"/>
                  <c:pt idx="0">
                    <c:v>0.00266235631214685</c:v>
                  </c:pt>
                  <c:pt idx="1">
                    <c:v>0.00103834088156175</c:v>
                  </c:pt>
                  <c:pt idx="2">
                    <c:v>0.000454376653248275</c:v>
                  </c:pt>
                  <c:pt idx="3">
                    <c:v>0.000170560576310644</c:v>
                  </c:pt>
                  <c:pt idx="4">
                    <c:v>8.24503768071956E-5</c:v>
                  </c:pt>
                  <c:pt idx="5">
                    <c:v>6.08183832488677E-5</c:v>
                  </c:pt>
                  <c:pt idx="6">
                    <c:v>0.0</c:v>
                  </c:pt>
                </c:numCache>
              </c:numRef>
            </c:plus>
            <c:minus>
              <c:numRef>
                <c:f>'Batch FE'!$AX$6:$AX$12</c:f>
                <c:numCache>
                  <c:formatCode>General</c:formatCode>
                  <c:ptCount val="7"/>
                  <c:pt idx="0">
                    <c:v>0.00266235631214685</c:v>
                  </c:pt>
                  <c:pt idx="1">
                    <c:v>0.00103834088156175</c:v>
                  </c:pt>
                  <c:pt idx="2">
                    <c:v>0.000454376653248275</c:v>
                  </c:pt>
                  <c:pt idx="3">
                    <c:v>0.000170560576310644</c:v>
                  </c:pt>
                  <c:pt idx="4">
                    <c:v>8.24503768071956E-5</c:v>
                  </c:pt>
                  <c:pt idx="5">
                    <c:v>6.08183832488677E-5</c:v>
                  </c:pt>
                  <c:pt idx="6">
                    <c:v>0.0</c:v>
                  </c:pt>
                </c:numCache>
              </c:numRef>
            </c:minus>
          </c:errBars>
          <c:xVal>
            <c:numRef>
              <c:f>'Batch FE'!$Q$6:$Q$12</c:f>
              <c:numCache>
                <c:formatCode>General</c:formatCode>
                <c:ptCount val="7"/>
                <c:pt idx="0">
                  <c:v>19.0604816275815</c:v>
                </c:pt>
                <c:pt idx="1">
                  <c:v>3.009906151649562</c:v>
                </c:pt>
                <c:pt idx="2">
                  <c:v>1.341232182883912</c:v>
                </c:pt>
                <c:pt idx="3">
                  <c:v>0.984339300793783</c:v>
                </c:pt>
                <c:pt idx="4">
                  <c:v>0.713904328644683</c:v>
                </c:pt>
                <c:pt idx="5">
                  <c:v>0.465397646142737</c:v>
                </c:pt>
                <c:pt idx="6">
                  <c:v>0.0</c:v>
                </c:pt>
              </c:numCache>
            </c:numRef>
          </c:xVal>
          <c:yVal>
            <c:numRef>
              <c:f>'Batch FE'!$BB$6:$BB$12</c:f>
              <c:numCache>
                <c:formatCode>General</c:formatCode>
                <c:ptCount val="7"/>
                <c:pt idx="0">
                  <c:v>0.556799786141867</c:v>
                </c:pt>
                <c:pt idx="1">
                  <c:v>0.323306791750028</c:v>
                </c:pt>
                <c:pt idx="2">
                  <c:v>0.16282218620945</c:v>
                </c:pt>
                <c:pt idx="3">
                  <c:v>0.0620485470147839</c:v>
                </c:pt>
                <c:pt idx="4">
                  <c:v>0.0294979169196506</c:v>
                </c:pt>
                <c:pt idx="5">
                  <c:v>0.0139980233812964</c:v>
                </c:pt>
                <c:pt idx="6">
                  <c:v>0.0</c:v>
                </c:pt>
              </c:numCache>
            </c:numRef>
          </c:yVal>
          <c:smooth val="0"/>
        </c:ser>
        <c:ser>
          <c:idx val="1"/>
          <c:order val="2"/>
          <c:tx>
            <c:v>HP -  Iron (III) Nitrate WC</c:v>
          </c:tx>
          <c:spPr>
            <a:ln w="47625">
              <a:noFill/>
            </a:ln>
          </c:spPr>
          <c:marker>
            <c:symbol val="x"/>
            <c:size val="6"/>
            <c:spPr>
              <a:noFill/>
              <a:ln>
                <a:solidFill>
                  <a:schemeClr val="tx1"/>
                </a:solidFill>
              </a:ln>
            </c:spPr>
          </c:marker>
          <c:errBars>
            <c:errDir val="x"/>
            <c:errBarType val="both"/>
            <c:errValType val="cust"/>
            <c:noEndCap val="0"/>
            <c:plus>
              <c:numRef>
                <c:f>'Batch FE'!$AX$59:$AX$65</c:f>
                <c:numCache>
                  <c:formatCode>General</c:formatCode>
                  <c:ptCount val="7"/>
                  <c:pt idx="0">
                    <c:v>0.0524675963989038</c:v>
                  </c:pt>
                  <c:pt idx="1">
                    <c:v>0.0347455679921877</c:v>
                  </c:pt>
                  <c:pt idx="2">
                    <c:v>0.0185878275138752</c:v>
                  </c:pt>
                  <c:pt idx="3">
                    <c:v>0.00747417547468378</c:v>
                  </c:pt>
                  <c:pt idx="4">
                    <c:v>0.00356082780798972</c:v>
                  </c:pt>
                  <c:pt idx="5">
                    <c:v>0.0018147546190804</c:v>
                  </c:pt>
                  <c:pt idx="6">
                    <c:v>1.07447062087386E-5</c:v>
                  </c:pt>
                </c:numCache>
              </c:numRef>
            </c:plus>
            <c:minus>
              <c:numRef>
                <c:f>'Batch FE'!$AX$59:$AX$65</c:f>
                <c:numCache>
                  <c:formatCode>General</c:formatCode>
                  <c:ptCount val="7"/>
                  <c:pt idx="0">
                    <c:v>0.0524675963989038</c:v>
                  </c:pt>
                  <c:pt idx="1">
                    <c:v>0.0347455679921877</c:v>
                  </c:pt>
                  <c:pt idx="2">
                    <c:v>0.0185878275138752</c:v>
                  </c:pt>
                  <c:pt idx="3">
                    <c:v>0.00747417547468378</c:v>
                  </c:pt>
                  <c:pt idx="4">
                    <c:v>0.00356082780798972</c:v>
                  </c:pt>
                  <c:pt idx="5">
                    <c:v>0.0018147546190804</c:v>
                  </c:pt>
                  <c:pt idx="6">
                    <c:v>1.07447062087386E-5</c:v>
                  </c:pt>
                </c:numCache>
              </c:numRef>
            </c:minus>
          </c:errBars>
          <c:xVal>
            <c:numRef>
              <c:f>'Batch FE'!$Q$59:$Q$65</c:f>
              <c:numCache>
                <c:formatCode>General</c:formatCode>
                <c:ptCount val="7"/>
                <c:pt idx="0">
                  <c:v>39.69300268973134</c:v>
                </c:pt>
                <c:pt idx="1">
                  <c:v>7.58163877060807</c:v>
                </c:pt>
                <c:pt idx="2">
                  <c:v>1.903227549226648</c:v>
                </c:pt>
                <c:pt idx="3">
                  <c:v>0.583934186589949</c:v>
                </c:pt>
                <c:pt idx="4">
                  <c:v>0.300197847102298</c:v>
                </c:pt>
                <c:pt idx="5">
                  <c:v>0.191888983747898</c:v>
                </c:pt>
                <c:pt idx="6">
                  <c:v>0.0</c:v>
                </c:pt>
              </c:numCache>
            </c:numRef>
          </c:xVal>
          <c:yVal>
            <c:numRef>
              <c:f>'Batch FE'!$BB$59:$BB$65</c:f>
              <c:numCache>
                <c:formatCode>General</c:formatCode>
                <c:ptCount val="7"/>
                <c:pt idx="0">
                  <c:v>0.554836939586969</c:v>
                </c:pt>
                <c:pt idx="1">
                  <c:v>0.369332775285315</c:v>
                </c:pt>
                <c:pt idx="2">
                  <c:v>0.197930927132479</c:v>
                </c:pt>
                <c:pt idx="3">
                  <c:v>0.0795887349090371</c:v>
                </c:pt>
                <c:pt idx="4">
                  <c:v>0.0379188305741802</c:v>
                </c:pt>
                <c:pt idx="5">
                  <c:v>0.0193250388435978</c:v>
                </c:pt>
                <c:pt idx="6">
                  <c:v>9.84357101680183E-5</c:v>
                </c:pt>
              </c:numCache>
            </c:numRef>
          </c:yVal>
          <c:smooth val="0"/>
        </c:ser>
        <c:dLbls>
          <c:showLegendKey val="0"/>
          <c:showVal val="0"/>
          <c:showCatName val="0"/>
          <c:showSerName val="0"/>
          <c:showPercent val="0"/>
          <c:showBubbleSize val="0"/>
        </c:dLbls>
        <c:axId val="-2101669848"/>
        <c:axId val="-2108420552"/>
      </c:scatterChart>
      <c:valAx>
        <c:axId val="-2101669848"/>
        <c:scaling>
          <c:orientation val="minMax"/>
          <c:min val="0.0"/>
        </c:scaling>
        <c:delete val="0"/>
        <c:axPos val="b"/>
        <c:title>
          <c:tx>
            <c:rich>
              <a:bodyPr/>
              <a:lstStyle/>
              <a:p>
                <a:pPr>
                  <a:defRPr/>
                </a:pPr>
                <a:r>
                  <a:rPr lang="en-US"/>
                  <a:t>C</a:t>
                </a:r>
                <a:r>
                  <a:rPr lang="en-US" baseline="-25000"/>
                  <a:t>e</a:t>
                </a:r>
                <a:r>
                  <a:rPr lang="en-US"/>
                  <a:t> (mg/L)</a:t>
                </a:r>
              </a:p>
            </c:rich>
          </c:tx>
          <c:layout>
            <c:manualLayout>
              <c:xMode val="edge"/>
              <c:yMode val="edge"/>
              <c:x val="0.421589671886848"/>
              <c:y val="0.940270295389928"/>
            </c:manualLayout>
          </c:layout>
          <c:overlay val="0"/>
        </c:title>
        <c:numFmt formatCode="General" sourceLinked="1"/>
        <c:majorTickMark val="out"/>
        <c:minorTickMark val="none"/>
        <c:tickLblPos val="nextTo"/>
        <c:crossAx val="-2108420552"/>
        <c:crosses val="autoZero"/>
        <c:crossBetween val="midCat"/>
      </c:valAx>
      <c:valAx>
        <c:axId val="-2108420552"/>
        <c:scaling>
          <c:orientation val="minMax"/>
          <c:min val="0.0"/>
        </c:scaling>
        <c:delete val="0"/>
        <c:axPos val="l"/>
        <c:title>
          <c:tx>
            <c:rich>
              <a:bodyPr rot="-5400000" vert="horz"/>
              <a:lstStyle/>
              <a:p>
                <a:pPr>
                  <a:defRPr/>
                </a:pPr>
                <a:r>
                  <a:rPr lang="en-US"/>
                  <a:t>Q</a:t>
                </a:r>
                <a:r>
                  <a:rPr lang="en-US" baseline="-25000"/>
                  <a:t>e</a:t>
                </a:r>
                <a:r>
                  <a:rPr lang="en-US"/>
                  <a:t>/% Iron</a:t>
                </a:r>
              </a:p>
              <a:p>
                <a:pPr>
                  <a:defRPr/>
                </a:pPr>
                <a:r>
                  <a:rPr lang="en-US"/>
                  <a:t>(mg Fluoride/g Iron)</a:t>
                </a:r>
              </a:p>
            </c:rich>
          </c:tx>
          <c:layout>
            <c:manualLayout>
              <c:xMode val="edge"/>
              <c:yMode val="edge"/>
              <c:x val="0.017797266017627"/>
              <c:y val="0.343615529979151"/>
            </c:manualLayout>
          </c:layout>
          <c:overlay val="0"/>
        </c:title>
        <c:numFmt formatCode="General" sourceLinked="1"/>
        <c:majorTickMark val="out"/>
        <c:minorTickMark val="none"/>
        <c:tickLblPos val="nextTo"/>
        <c:crossAx val="-2101669848"/>
        <c:crosses val="autoZero"/>
        <c:crossBetween val="midCat"/>
      </c:valAx>
    </c:plotArea>
    <c:legend>
      <c:legendPos val="r"/>
      <c:layout>
        <c:manualLayout>
          <c:xMode val="edge"/>
          <c:yMode val="edge"/>
          <c:x val="0.671209056799787"/>
          <c:y val="0.144696275268075"/>
          <c:w val="0.310993677182585"/>
          <c:h val="0.190188357873103"/>
        </c:manualLayout>
      </c:layout>
      <c:overlay val="0"/>
    </c:legend>
    <c:plotVisOnly val="1"/>
    <c:dispBlanksAs val="gap"/>
    <c:showDLblsOverMax val="0"/>
  </c:chart>
  <c:spPr>
    <a:ln>
      <a:solidFill>
        <a:srgbClr val="000000"/>
      </a:solidFill>
    </a:ln>
  </c:spPr>
  <c:txPr>
    <a:bodyPr/>
    <a:lstStyle/>
    <a:p>
      <a:pPr>
        <a:defRPr sz="1000">
          <a:latin typeface="Times New Roman"/>
          <a:cs typeface="Times New Roman"/>
        </a:defRPr>
      </a:pPr>
      <a:endParaRPr lang="en-US"/>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manualLayout>
          <c:layoutTarget val="inner"/>
          <c:xMode val="edge"/>
          <c:yMode val="edge"/>
          <c:x val="0.206736105382489"/>
          <c:y val="0.039039039039039"/>
          <c:w val="0.728033290413501"/>
          <c:h val="0.759110797655891"/>
        </c:manualLayout>
      </c:layout>
      <c:scatterChart>
        <c:scatterStyle val="lineMarker"/>
        <c:varyColors val="0"/>
        <c:ser>
          <c:idx val="3"/>
          <c:order val="0"/>
          <c:tx>
            <c:v>Iron (III) Nitrate</c:v>
          </c:tx>
          <c:spPr>
            <a:ln w="47625">
              <a:noFill/>
            </a:ln>
          </c:spPr>
          <c:marker>
            <c:symbol val="square"/>
            <c:size val="6"/>
            <c:spPr>
              <a:solidFill>
                <a:schemeClr val="bg1">
                  <a:lumMod val="85000"/>
                </a:schemeClr>
              </a:solidFill>
              <a:ln w="12700">
                <a:solidFill>
                  <a:schemeClr val="tx1"/>
                </a:solidFill>
              </a:ln>
            </c:spPr>
          </c:marker>
          <c:errBars>
            <c:errDir val="y"/>
            <c:errBarType val="both"/>
            <c:errValType val="cust"/>
            <c:noEndCap val="0"/>
            <c:plus>
              <c:numRef>
                <c:f>'Batch FE'!$AX$24:$AX$30</c:f>
                <c:numCache>
                  <c:formatCode>General</c:formatCode>
                  <c:ptCount val="7"/>
                  <c:pt idx="0">
                    <c:v>0.0111325883008475</c:v>
                  </c:pt>
                  <c:pt idx="1">
                    <c:v>0.00672457636770788</c:v>
                  </c:pt>
                  <c:pt idx="2">
                    <c:v>0.00347000655531257</c:v>
                  </c:pt>
                  <c:pt idx="3">
                    <c:v>0.00136809968723102</c:v>
                  </c:pt>
                  <c:pt idx="4">
                    <c:v>0.000663156572660551</c:v>
                  </c:pt>
                  <c:pt idx="5">
                    <c:v>0.000319713669547494</c:v>
                  </c:pt>
                  <c:pt idx="6">
                    <c:v>0.0</c:v>
                  </c:pt>
                </c:numCache>
              </c:numRef>
            </c:plus>
            <c:minus>
              <c:numRef>
                <c:f>'Batch FE'!$AX$24:$AX$30</c:f>
                <c:numCache>
                  <c:formatCode>General</c:formatCode>
                  <c:ptCount val="7"/>
                  <c:pt idx="0">
                    <c:v>0.0111325883008475</c:v>
                  </c:pt>
                  <c:pt idx="1">
                    <c:v>0.00672457636770788</c:v>
                  </c:pt>
                  <c:pt idx="2">
                    <c:v>0.00347000655531257</c:v>
                  </c:pt>
                  <c:pt idx="3">
                    <c:v>0.00136809968723102</c:v>
                  </c:pt>
                  <c:pt idx="4">
                    <c:v>0.000663156572660551</c:v>
                  </c:pt>
                  <c:pt idx="5">
                    <c:v>0.000319713669547494</c:v>
                  </c:pt>
                  <c:pt idx="6">
                    <c:v>0.0</c:v>
                  </c:pt>
                </c:numCache>
              </c:numRef>
            </c:minus>
          </c:errBars>
          <c:xVal>
            <c:numRef>
              <c:f>'Batch FE'!$Q$24:$Q$30</c:f>
              <c:numCache>
                <c:formatCode>General</c:formatCode>
                <c:ptCount val="7"/>
                <c:pt idx="0">
                  <c:v>29.64379498618411</c:v>
                </c:pt>
                <c:pt idx="1">
                  <c:v>4.29813865199006</c:v>
                </c:pt>
                <c:pt idx="2">
                  <c:v>1.273026327457659</c:v>
                </c:pt>
                <c:pt idx="3">
                  <c:v>0.653421579072244</c:v>
                </c:pt>
                <c:pt idx="4">
                  <c:v>0.467212638075519</c:v>
                </c:pt>
                <c:pt idx="5">
                  <c:v>0.321564640760383</c:v>
                </c:pt>
                <c:pt idx="6">
                  <c:v>0.0</c:v>
                </c:pt>
              </c:numCache>
            </c:numRef>
          </c:xVal>
          <c:yVal>
            <c:numRef>
              <c:f>'Batch FE'!$BB$24:$BB$30</c:f>
              <c:numCache>
                <c:formatCode>General</c:formatCode>
                <c:ptCount val="7"/>
                <c:pt idx="0">
                  <c:v>0.44488841793682</c:v>
                </c:pt>
                <c:pt idx="1">
                  <c:v>0.289156356434235</c:v>
                </c:pt>
                <c:pt idx="2">
                  <c:v>0.150169082374467</c:v>
                </c:pt>
                <c:pt idx="3">
                  <c:v>0.059151391404461</c:v>
                </c:pt>
                <c:pt idx="4">
                  <c:v>0.0286878687702445</c:v>
                </c:pt>
                <c:pt idx="5">
                  <c:v>0.0137859282181329</c:v>
                </c:pt>
                <c:pt idx="6">
                  <c:v>0.0</c:v>
                </c:pt>
              </c:numCache>
            </c:numRef>
          </c:yVal>
          <c:smooth val="0"/>
        </c:ser>
        <c:ser>
          <c:idx val="8"/>
          <c:order val="1"/>
          <c:tx>
            <c:v>KM - Iron (III) Nitrate WC</c:v>
          </c:tx>
          <c:spPr>
            <a:ln w="47625">
              <a:noFill/>
            </a:ln>
          </c:spPr>
          <c:marker>
            <c:symbol val="circle"/>
            <c:size val="6"/>
            <c:spPr>
              <a:solidFill>
                <a:schemeClr val="tx1"/>
              </a:solidFill>
              <a:ln>
                <a:solidFill>
                  <a:schemeClr val="accent3">
                    <a:lumMod val="50000"/>
                  </a:schemeClr>
                </a:solidFill>
              </a:ln>
            </c:spPr>
          </c:marker>
          <c:errBars>
            <c:errDir val="y"/>
            <c:errBarType val="both"/>
            <c:errValType val="cust"/>
            <c:noEndCap val="0"/>
            <c:plus>
              <c:numRef>
                <c:f>'Batch FE'!$AX$6:$AX$12</c:f>
                <c:numCache>
                  <c:formatCode>General</c:formatCode>
                  <c:ptCount val="7"/>
                  <c:pt idx="0">
                    <c:v>0.00266235631214685</c:v>
                  </c:pt>
                  <c:pt idx="1">
                    <c:v>0.00103834088156175</c:v>
                  </c:pt>
                  <c:pt idx="2">
                    <c:v>0.000454376653248275</c:v>
                  </c:pt>
                  <c:pt idx="3">
                    <c:v>0.000170560576310644</c:v>
                  </c:pt>
                  <c:pt idx="4">
                    <c:v>8.24503768071956E-5</c:v>
                  </c:pt>
                  <c:pt idx="5">
                    <c:v>6.08183832488677E-5</c:v>
                  </c:pt>
                  <c:pt idx="6">
                    <c:v>0.0</c:v>
                  </c:pt>
                </c:numCache>
              </c:numRef>
            </c:plus>
            <c:minus>
              <c:numRef>
                <c:f>'Batch FE'!$AX$6:$AX$12</c:f>
                <c:numCache>
                  <c:formatCode>General</c:formatCode>
                  <c:ptCount val="7"/>
                  <c:pt idx="0">
                    <c:v>0.00266235631214685</c:v>
                  </c:pt>
                  <c:pt idx="1">
                    <c:v>0.00103834088156175</c:v>
                  </c:pt>
                  <c:pt idx="2">
                    <c:v>0.000454376653248275</c:v>
                  </c:pt>
                  <c:pt idx="3">
                    <c:v>0.000170560576310644</c:v>
                  </c:pt>
                  <c:pt idx="4">
                    <c:v>8.24503768071956E-5</c:v>
                  </c:pt>
                  <c:pt idx="5">
                    <c:v>6.08183832488677E-5</c:v>
                  </c:pt>
                  <c:pt idx="6">
                    <c:v>0.0</c:v>
                  </c:pt>
                </c:numCache>
              </c:numRef>
            </c:minus>
          </c:errBars>
          <c:xVal>
            <c:numRef>
              <c:f>'Batch FE'!$Q$6:$Q$12</c:f>
              <c:numCache>
                <c:formatCode>General</c:formatCode>
                <c:ptCount val="7"/>
                <c:pt idx="0">
                  <c:v>19.0604816275815</c:v>
                </c:pt>
                <c:pt idx="1">
                  <c:v>3.009906151649562</c:v>
                </c:pt>
                <c:pt idx="2">
                  <c:v>1.341232182883912</c:v>
                </c:pt>
                <c:pt idx="3">
                  <c:v>0.984339300793783</c:v>
                </c:pt>
                <c:pt idx="4">
                  <c:v>0.713904328644683</c:v>
                </c:pt>
                <c:pt idx="5">
                  <c:v>0.465397646142737</c:v>
                </c:pt>
                <c:pt idx="6">
                  <c:v>0.0</c:v>
                </c:pt>
              </c:numCache>
            </c:numRef>
          </c:xVal>
          <c:yVal>
            <c:numRef>
              <c:f>'Batch FE'!$BB$6:$BB$12</c:f>
              <c:numCache>
                <c:formatCode>General</c:formatCode>
                <c:ptCount val="7"/>
                <c:pt idx="0">
                  <c:v>0.556799786141867</c:v>
                </c:pt>
                <c:pt idx="1">
                  <c:v>0.323306791750028</c:v>
                </c:pt>
                <c:pt idx="2">
                  <c:v>0.16282218620945</c:v>
                </c:pt>
                <c:pt idx="3">
                  <c:v>0.0620485470147839</c:v>
                </c:pt>
                <c:pt idx="4">
                  <c:v>0.0294979169196506</c:v>
                </c:pt>
                <c:pt idx="5">
                  <c:v>0.0139980233812964</c:v>
                </c:pt>
                <c:pt idx="6">
                  <c:v>0.0</c:v>
                </c:pt>
              </c:numCache>
            </c:numRef>
          </c:yVal>
          <c:smooth val="0"/>
        </c:ser>
        <c:ser>
          <c:idx val="1"/>
          <c:order val="2"/>
          <c:tx>
            <c:v>HP -  Iron (III) Nitrate WC</c:v>
          </c:tx>
          <c:spPr>
            <a:ln w="47625">
              <a:noFill/>
            </a:ln>
          </c:spPr>
          <c:marker>
            <c:symbol val="x"/>
            <c:size val="6"/>
            <c:spPr>
              <a:noFill/>
              <a:ln>
                <a:solidFill>
                  <a:schemeClr val="tx1"/>
                </a:solidFill>
              </a:ln>
            </c:spPr>
          </c:marker>
          <c:errBars>
            <c:errDir val="x"/>
            <c:errBarType val="both"/>
            <c:errValType val="cust"/>
            <c:noEndCap val="0"/>
            <c:plus>
              <c:numRef>
                <c:f>'Batch FE'!$AX$59:$AX$65</c:f>
                <c:numCache>
                  <c:formatCode>General</c:formatCode>
                  <c:ptCount val="7"/>
                  <c:pt idx="0">
                    <c:v>0.0524675963989038</c:v>
                  </c:pt>
                  <c:pt idx="1">
                    <c:v>0.0347455679921877</c:v>
                  </c:pt>
                  <c:pt idx="2">
                    <c:v>0.0185878275138752</c:v>
                  </c:pt>
                  <c:pt idx="3">
                    <c:v>0.00747417547468378</c:v>
                  </c:pt>
                  <c:pt idx="4">
                    <c:v>0.00356082780798972</c:v>
                  </c:pt>
                  <c:pt idx="5">
                    <c:v>0.0018147546190804</c:v>
                  </c:pt>
                  <c:pt idx="6">
                    <c:v>1.07447062087386E-5</c:v>
                  </c:pt>
                </c:numCache>
              </c:numRef>
            </c:plus>
            <c:minus>
              <c:numRef>
                <c:f>'Batch FE'!$AX$59:$AX$65</c:f>
                <c:numCache>
                  <c:formatCode>General</c:formatCode>
                  <c:ptCount val="7"/>
                  <c:pt idx="0">
                    <c:v>0.0524675963989038</c:v>
                  </c:pt>
                  <c:pt idx="1">
                    <c:v>0.0347455679921877</c:v>
                  </c:pt>
                  <c:pt idx="2">
                    <c:v>0.0185878275138752</c:v>
                  </c:pt>
                  <c:pt idx="3">
                    <c:v>0.00747417547468378</c:v>
                  </c:pt>
                  <c:pt idx="4">
                    <c:v>0.00356082780798972</c:v>
                  </c:pt>
                  <c:pt idx="5">
                    <c:v>0.0018147546190804</c:v>
                  </c:pt>
                  <c:pt idx="6">
                    <c:v>1.07447062087386E-5</c:v>
                  </c:pt>
                </c:numCache>
              </c:numRef>
            </c:minus>
          </c:errBars>
          <c:xVal>
            <c:numRef>
              <c:f>'Batch FE'!$Q$59:$Q$65</c:f>
              <c:numCache>
                <c:formatCode>General</c:formatCode>
                <c:ptCount val="7"/>
                <c:pt idx="0">
                  <c:v>39.69300268973134</c:v>
                </c:pt>
                <c:pt idx="1">
                  <c:v>7.58163877060807</c:v>
                </c:pt>
                <c:pt idx="2">
                  <c:v>1.903227549226648</c:v>
                </c:pt>
                <c:pt idx="3">
                  <c:v>0.583934186589949</c:v>
                </c:pt>
                <c:pt idx="4">
                  <c:v>0.300197847102298</c:v>
                </c:pt>
                <c:pt idx="5">
                  <c:v>0.191888983747898</c:v>
                </c:pt>
                <c:pt idx="6">
                  <c:v>0.0</c:v>
                </c:pt>
              </c:numCache>
            </c:numRef>
          </c:xVal>
          <c:yVal>
            <c:numRef>
              <c:f>'Batch FE'!$BB$59:$BB$65</c:f>
              <c:numCache>
                <c:formatCode>General</c:formatCode>
                <c:ptCount val="7"/>
                <c:pt idx="0">
                  <c:v>0.554836939586969</c:v>
                </c:pt>
                <c:pt idx="1">
                  <c:v>0.369332775285315</c:v>
                </c:pt>
                <c:pt idx="2">
                  <c:v>0.197930927132479</c:v>
                </c:pt>
                <c:pt idx="3">
                  <c:v>0.0795887349090371</c:v>
                </c:pt>
                <c:pt idx="4">
                  <c:v>0.0379188305741802</c:v>
                </c:pt>
                <c:pt idx="5">
                  <c:v>0.0193250388435978</c:v>
                </c:pt>
                <c:pt idx="6">
                  <c:v>9.84357101680183E-5</c:v>
                </c:pt>
              </c:numCache>
            </c:numRef>
          </c:yVal>
          <c:smooth val="0"/>
        </c:ser>
        <c:dLbls>
          <c:showLegendKey val="0"/>
          <c:showVal val="0"/>
          <c:showCatName val="0"/>
          <c:showSerName val="0"/>
          <c:showPercent val="0"/>
          <c:showBubbleSize val="0"/>
        </c:dLbls>
        <c:axId val="-2111018616"/>
        <c:axId val="2107850936"/>
      </c:scatterChart>
      <c:valAx>
        <c:axId val="-2111018616"/>
        <c:scaling>
          <c:orientation val="minMax"/>
          <c:max val="5.0"/>
          <c:min val="0.0"/>
        </c:scaling>
        <c:delete val="0"/>
        <c:axPos val="b"/>
        <c:title>
          <c:tx>
            <c:rich>
              <a:bodyPr/>
              <a:lstStyle/>
              <a:p>
                <a:pPr>
                  <a:defRPr/>
                </a:pPr>
                <a:r>
                  <a:rPr lang="en-US"/>
                  <a:t>C</a:t>
                </a:r>
                <a:r>
                  <a:rPr lang="en-US" baseline="-25000"/>
                  <a:t>e</a:t>
                </a:r>
              </a:p>
            </c:rich>
          </c:tx>
          <c:layout>
            <c:manualLayout>
              <c:xMode val="edge"/>
              <c:yMode val="edge"/>
              <c:x val="0.532495398302485"/>
              <c:y val="0.899823217442545"/>
            </c:manualLayout>
          </c:layout>
          <c:overlay val="0"/>
        </c:title>
        <c:numFmt formatCode="General" sourceLinked="1"/>
        <c:majorTickMark val="out"/>
        <c:minorTickMark val="none"/>
        <c:tickLblPos val="nextTo"/>
        <c:crossAx val="2107850936"/>
        <c:crosses val="autoZero"/>
        <c:crossBetween val="midCat"/>
      </c:valAx>
      <c:valAx>
        <c:axId val="2107850936"/>
        <c:scaling>
          <c:orientation val="minMax"/>
          <c:min val="0.0"/>
        </c:scaling>
        <c:delete val="0"/>
        <c:axPos val="l"/>
        <c:title>
          <c:tx>
            <c:rich>
              <a:bodyPr rot="-5400000" vert="horz"/>
              <a:lstStyle/>
              <a:p>
                <a:pPr>
                  <a:defRPr sz="1000"/>
                </a:pPr>
                <a:r>
                  <a:rPr lang="en-US" sz="1000" b="1" i="0" baseline="0">
                    <a:effectLst/>
                  </a:rPr>
                  <a:t>Q</a:t>
                </a:r>
                <a:r>
                  <a:rPr lang="en-US" sz="1000" b="1" i="0" baseline="-25000">
                    <a:effectLst/>
                  </a:rPr>
                  <a:t>e</a:t>
                </a:r>
                <a:r>
                  <a:rPr lang="en-US" sz="1000" b="1" i="0" baseline="0">
                    <a:effectLst/>
                  </a:rPr>
                  <a:t>/% Iron</a:t>
                </a:r>
                <a:endParaRPr lang="en-US" sz="1000">
                  <a:effectLst/>
                </a:endParaRPr>
              </a:p>
              <a:p>
                <a:pPr>
                  <a:defRPr sz="1000"/>
                </a:pPr>
                <a:r>
                  <a:rPr lang="en-US" sz="1000" b="1" i="0" baseline="0">
                    <a:effectLst/>
                  </a:rPr>
                  <a:t>(mg Fluoride/g Iron)</a:t>
                </a:r>
                <a:endParaRPr lang="en-US" sz="1000">
                  <a:effectLst/>
                </a:endParaRPr>
              </a:p>
            </c:rich>
          </c:tx>
          <c:layout>
            <c:manualLayout>
              <c:xMode val="edge"/>
              <c:yMode val="edge"/>
              <c:x val="0.0117110645260252"/>
              <c:y val="0.183390791531141"/>
            </c:manualLayout>
          </c:layout>
          <c:overlay val="0"/>
        </c:title>
        <c:numFmt formatCode="General" sourceLinked="1"/>
        <c:majorTickMark val="out"/>
        <c:minorTickMark val="none"/>
        <c:tickLblPos val="nextTo"/>
        <c:crossAx val="-2111018616"/>
        <c:crosses val="autoZero"/>
        <c:crossBetween val="midCat"/>
      </c:valAx>
    </c:plotArea>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manualLayout>
          <c:layoutTarget val="inner"/>
          <c:xMode val="edge"/>
          <c:yMode val="edge"/>
          <c:x val="0.127461185995818"/>
          <c:y val="0.0265188464510604"/>
          <c:w val="0.831820254459718"/>
          <c:h val="0.835885928766676"/>
        </c:manualLayout>
      </c:layout>
      <c:scatterChart>
        <c:scatterStyle val="lineMarker"/>
        <c:varyColors val="0"/>
        <c:ser>
          <c:idx val="4"/>
          <c:order val="0"/>
          <c:tx>
            <c:v>Iron (II) Chloride WC</c:v>
          </c:tx>
          <c:spPr>
            <a:ln w="47625">
              <a:noFill/>
            </a:ln>
          </c:spPr>
          <c:marker>
            <c:symbol val="square"/>
            <c:size val="6"/>
            <c:spPr>
              <a:solidFill>
                <a:schemeClr val="bg1">
                  <a:lumMod val="85000"/>
                </a:schemeClr>
              </a:solidFill>
              <a:ln>
                <a:solidFill>
                  <a:schemeClr val="tx1"/>
                </a:solidFill>
              </a:ln>
            </c:spPr>
          </c:marker>
          <c:errBars>
            <c:errDir val="y"/>
            <c:errBarType val="both"/>
            <c:errValType val="cust"/>
            <c:noEndCap val="0"/>
            <c:plus>
              <c:numRef>
                <c:f>'Batch FE'!$AX$117:$AX$123</c:f>
                <c:numCache>
                  <c:formatCode>General</c:formatCode>
                  <c:ptCount val="7"/>
                  <c:pt idx="0">
                    <c:v>0.000658211047574387</c:v>
                  </c:pt>
                  <c:pt idx="1">
                    <c:v>0.000130264393845367</c:v>
                  </c:pt>
                  <c:pt idx="2">
                    <c:v>3.42941540775359E-5</c:v>
                  </c:pt>
                  <c:pt idx="3">
                    <c:v>2.05725035603007E-5</c:v>
                  </c:pt>
                  <c:pt idx="4">
                    <c:v>9.3662796528155E-6</c:v>
                  </c:pt>
                  <c:pt idx="5">
                    <c:v>4.26791899847203E-6</c:v>
                  </c:pt>
                  <c:pt idx="6">
                    <c:v>5.41555289695956E-7</c:v>
                  </c:pt>
                </c:numCache>
              </c:numRef>
            </c:plus>
            <c:minus>
              <c:numRef>
                <c:f>'Batch FE'!$AX$117:$AX$123</c:f>
                <c:numCache>
                  <c:formatCode>General</c:formatCode>
                  <c:ptCount val="7"/>
                  <c:pt idx="0">
                    <c:v>0.000658211047574387</c:v>
                  </c:pt>
                  <c:pt idx="1">
                    <c:v>0.000130264393845367</c:v>
                  </c:pt>
                  <c:pt idx="2">
                    <c:v>3.42941540775359E-5</c:v>
                  </c:pt>
                  <c:pt idx="3">
                    <c:v>2.05725035603007E-5</c:v>
                  </c:pt>
                  <c:pt idx="4">
                    <c:v>9.3662796528155E-6</c:v>
                  </c:pt>
                  <c:pt idx="5">
                    <c:v>4.26791899847203E-6</c:v>
                  </c:pt>
                  <c:pt idx="6">
                    <c:v>5.41555289695956E-7</c:v>
                  </c:pt>
                </c:numCache>
              </c:numRef>
            </c:minus>
          </c:errBars>
          <c:xVal>
            <c:numRef>
              <c:f>'Batch FE'!$Q$117:$Q$123</c:f>
              <c:numCache>
                <c:formatCode>General</c:formatCode>
                <c:ptCount val="7"/>
                <c:pt idx="0">
                  <c:v>71.67570865170076</c:v>
                </c:pt>
                <c:pt idx="1">
                  <c:v>33.14155795021315</c:v>
                </c:pt>
                <c:pt idx="2">
                  <c:v>11.2445596321493</c:v>
                </c:pt>
                <c:pt idx="3">
                  <c:v>1.011226191941023</c:v>
                </c:pt>
                <c:pt idx="4">
                  <c:v>0.179798581606428</c:v>
                </c:pt>
                <c:pt idx="5">
                  <c:v>0.0774759057321806</c:v>
                </c:pt>
                <c:pt idx="6">
                  <c:v>0.0</c:v>
                </c:pt>
              </c:numCache>
            </c:numRef>
          </c:xVal>
          <c:yVal>
            <c:numRef>
              <c:f>'Batch FE'!$BB$117:$BB$123</c:f>
              <c:numCache>
                <c:formatCode>General</c:formatCode>
                <c:ptCount val="7"/>
                <c:pt idx="0">
                  <c:v>4.796110337750385</c:v>
                </c:pt>
                <c:pt idx="1">
                  <c:v>2.51765608501019</c:v>
                </c:pt>
                <c:pt idx="2">
                  <c:v>2.225048247727537</c:v>
                </c:pt>
                <c:pt idx="3">
                  <c:v>1.439405803418334</c:v>
                </c:pt>
                <c:pt idx="4">
                  <c:v>0.807085466748188</c:v>
                </c:pt>
                <c:pt idx="5">
                  <c:v>0.394128313729323</c:v>
                </c:pt>
                <c:pt idx="6">
                  <c:v>-0.00332355224802155</c:v>
                </c:pt>
              </c:numCache>
            </c:numRef>
          </c:yVal>
          <c:smooth val="0"/>
        </c:ser>
        <c:ser>
          <c:idx val="1"/>
          <c:order val="1"/>
          <c:tx>
            <c:v>KM - Iron (II) Chloride WC</c:v>
          </c:tx>
          <c:spPr>
            <a:ln w="47625">
              <a:noFill/>
            </a:ln>
          </c:spPr>
          <c:marker>
            <c:symbol val="circle"/>
            <c:size val="6"/>
            <c:spPr>
              <a:solidFill>
                <a:schemeClr val="tx1"/>
              </a:solidFill>
              <a:ln>
                <a:noFill/>
              </a:ln>
            </c:spPr>
          </c:marker>
          <c:errBars>
            <c:errDir val="y"/>
            <c:errBarType val="both"/>
            <c:errValType val="cust"/>
            <c:noEndCap val="0"/>
            <c:plus>
              <c:numRef>
                <c:f>'Batch FE'!$AX$102:$AX$108</c:f>
                <c:numCache>
                  <c:formatCode>General</c:formatCode>
                  <c:ptCount val="7"/>
                  <c:pt idx="0">
                    <c:v>0.00062048668323626</c:v>
                  </c:pt>
                  <c:pt idx="1">
                    <c:v>0.000196069116252037</c:v>
                  </c:pt>
                  <c:pt idx="2">
                    <c:v>0.000106533352975184</c:v>
                  </c:pt>
                  <c:pt idx="3">
                    <c:v>5.08428879282563E-5</c:v>
                  </c:pt>
                  <c:pt idx="4">
                    <c:v>2.54040704828657E-5</c:v>
                  </c:pt>
                  <c:pt idx="5">
                    <c:v>1.35460919978796E-5</c:v>
                  </c:pt>
                  <c:pt idx="6">
                    <c:v>1.01240088777414E-6</c:v>
                  </c:pt>
                </c:numCache>
              </c:numRef>
            </c:plus>
            <c:minus>
              <c:numRef>
                <c:f>'Batch FE'!$AX$102:$AX$108</c:f>
                <c:numCache>
                  <c:formatCode>General</c:formatCode>
                  <c:ptCount val="7"/>
                  <c:pt idx="0">
                    <c:v>0.00062048668323626</c:v>
                  </c:pt>
                  <c:pt idx="1">
                    <c:v>0.000196069116252037</c:v>
                  </c:pt>
                  <c:pt idx="2">
                    <c:v>0.000106533352975184</c:v>
                  </c:pt>
                  <c:pt idx="3">
                    <c:v>5.08428879282563E-5</c:v>
                  </c:pt>
                  <c:pt idx="4">
                    <c:v>2.54040704828657E-5</c:v>
                  </c:pt>
                  <c:pt idx="5">
                    <c:v>1.35460919978796E-5</c:v>
                  </c:pt>
                  <c:pt idx="6">
                    <c:v>1.01240088777414E-6</c:v>
                  </c:pt>
                </c:numCache>
              </c:numRef>
            </c:minus>
          </c:errBars>
          <c:errBars>
            <c:errDir val="x"/>
            <c:errBarType val="both"/>
            <c:errValType val="fixedVal"/>
            <c:noEndCap val="0"/>
            <c:val val="1.0"/>
          </c:errBars>
          <c:xVal>
            <c:numRef>
              <c:f>'Batch FE'!$Q$102:$Q$108</c:f>
              <c:numCache>
                <c:formatCode>General</c:formatCode>
                <c:ptCount val="7"/>
                <c:pt idx="0">
                  <c:v>84.38665130009905</c:v>
                </c:pt>
                <c:pt idx="1">
                  <c:v>33.2229019288709</c:v>
                </c:pt>
                <c:pt idx="2">
                  <c:v>10.21455129892415</c:v>
                </c:pt>
                <c:pt idx="3">
                  <c:v>0.755048601619188</c:v>
                </c:pt>
                <c:pt idx="4">
                  <c:v>0.145563143188393</c:v>
                </c:pt>
                <c:pt idx="5">
                  <c:v>0.0697872940962502</c:v>
                </c:pt>
                <c:pt idx="6">
                  <c:v>0.0</c:v>
                </c:pt>
              </c:numCache>
            </c:numRef>
          </c:xVal>
          <c:yVal>
            <c:numRef>
              <c:f>'Batch FE'!$BB$102:$BB$108</c:f>
              <c:numCache>
                <c:formatCode>General</c:formatCode>
                <c:ptCount val="7"/>
                <c:pt idx="0">
                  <c:v>1.360525095664098</c:v>
                </c:pt>
                <c:pt idx="1">
                  <c:v>1.298914427826262</c:v>
                </c:pt>
                <c:pt idx="2">
                  <c:v>1.12805941485424</c:v>
                </c:pt>
                <c:pt idx="3">
                  <c:v>0.708501249554087</c:v>
                </c:pt>
                <c:pt idx="4">
                  <c:v>0.356002949283077</c:v>
                </c:pt>
                <c:pt idx="5">
                  <c:v>0.191659411717387</c:v>
                </c:pt>
                <c:pt idx="6">
                  <c:v>0.0</c:v>
                </c:pt>
              </c:numCache>
            </c:numRef>
          </c:yVal>
          <c:smooth val="0"/>
        </c:ser>
        <c:ser>
          <c:idx val="0"/>
          <c:order val="2"/>
          <c:tx>
            <c:v>HP - Iron (II) Chloride WC</c:v>
          </c:tx>
          <c:spPr>
            <a:ln w="47625">
              <a:noFill/>
            </a:ln>
          </c:spPr>
          <c:marker>
            <c:symbol val="x"/>
            <c:size val="6"/>
            <c:spPr>
              <a:ln>
                <a:solidFill>
                  <a:schemeClr val="tx1"/>
                </a:solidFill>
              </a:ln>
            </c:spPr>
          </c:marker>
          <c:xVal>
            <c:numRef>
              <c:f>'Batch FE'!$Q$141:$Q$147</c:f>
              <c:numCache>
                <c:formatCode>General</c:formatCode>
                <c:ptCount val="7"/>
                <c:pt idx="0">
                  <c:v>86.32071639883225</c:v>
                </c:pt>
                <c:pt idx="1">
                  <c:v>43.88820344000415</c:v>
                </c:pt>
                <c:pt idx="2">
                  <c:v>19.35240024972082</c:v>
                </c:pt>
                <c:pt idx="3">
                  <c:v>7.189156431902811</c:v>
                </c:pt>
                <c:pt idx="4">
                  <c:v>3.332924713862622</c:v>
                </c:pt>
                <c:pt idx="5">
                  <c:v>1.370447228599182</c:v>
                </c:pt>
                <c:pt idx="6">
                  <c:v>0.0</c:v>
                </c:pt>
              </c:numCache>
            </c:numRef>
          </c:xVal>
          <c:yVal>
            <c:numRef>
              <c:f>'Batch FE'!$BB$141:$BB$147</c:f>
              <c:numCache>
                <c:formatCode>General</c:formatCode>
                <c:ptCount val="7"/>
                <c:pt idx="0">
                  <c:v>0.909601253031375</c:v>
                </c:pt>
                <c:pt idx="1">
                  <c:v>0.874227890543361</c:v>
                </c:pt>
                <c:pt idx="2">
                  <c:v>0.525469863453568</c:v>
                </c:pt>
                <c:pt idx="3">
                  <c:v>0.334740611801637</c:v>
                </c:pt>
                <c:pt idx="4">
                  <c:v>0.210793822181075</c:v>
                </c:pt>
                <c:pt idx="5">
                  <c:v>0.145250376234679</c:v>
                </c:pt>
                <c:pt idx="6">
                  <c:v>0.0</c:v>
                </c:pt>
              </c:numCache>
            </c:numRef>
          </c:yVal>
          <c:smooth val="0"/>
        </c:ser>
        <c:dLbls>
          <c:showLegendKey val="0"/>
          <c:showVal val="0"/>
          <c:showCatName val="0"/>
          <c:showSerName val="0"/>
          <c:showPercent val="0"/>
          <c:showBubbleSize val="0"/>
        </c:dLbls>
        <c:axId val="-2137314040"/>
        <c:axId val="-2137405960"/>
      </c:scatterChart>
      <c:valAx>
        <c:axId val="-2137314040"/>
        <c:scaling>
          <c:orientation val="minMax"/>
          <c:max val="100.0"/>
          <c:min val="0.0"/>
        </c:scaling>
        <c:delete val="0"/>
        <c:axPos val="b"/>
        <c:title>
          <c:tx>
            <c:rich>
              <a:bodyPr/>
              <a:lstStyle/>
              <a:p>
                <a:pPr>
                  <a:defRPr/>
                </a:pPr>
                <a:r>
                  <a:rPr lang="en-US"/>
                  <a:t>C</a:t>
                </a:r>
                <a:r>
                  <a:rPr lang="en-US" baseline="-25000"/>
                  <a:t>e </a:t>
                </a:r>
                <a:r>
                  <a:rPr lang="en-US"/>
                  <a:t>(mg/g)</a:t>
                </a:r>
              </a:p>
            </c:rich>
          </c:tx>
          <c:layout>
            <c:manualLayout>
              <c:xMode val="edge"/>
              <c:yMode val="edge"/>
              <c:x val="0.483861067814941"/>
              <c:y val="0.927787141202497"/>
            </c:manualLayout>
          </c:layout>
          <c:overlay val="0"/>
        </c:title>
        <c:numFmt formatCode="General" sourceLinked="1"/>
        <c:majorTickMark val="out"/>
        <c:minorTickMark val="none"/>
        <c:tickLblPos val="nextTo"/>
        <c:crossAx val="-2137405960"/>
        <c:crosses val="autoZero"/>
        <c:crossBetween val="midCat"/>
      </c:valAx>
      <c:valAx>
        <c:axId val="-2137405960"/>
        <c:scaling>
          <c:orientation val="minMax"/>
          <c:min val="0.0"/>
        </c:scaling>
        <c:delete val="0"/>
        <c:axPos val="l"/>
        <c:title>
          <c:tx>
            <c:rich>
              <a:bodyPr rot="-5400000" vert="horz"/>
              <a:lstStyle/>
              <a:p>
                <a:pPr>
                  <a:defRPr/>
                </a:pPr>
                <a:r>
                  <a:rPr lang="en-US"/>
                  <a:t>Q</a:t>
                </a:r>
                <a:r>
                  <a:rPr lang="en-US" baseline="-25000"/>
                  <a:t>e</a:t>
                </a:r>
                <a:r>
                  <a:rPr lang="en-US"/>
                  <a:t>/% Iron</a:t>
                </a:r>
              </a:p>
              <a:p>
                <a:pPr>
                  <a:defRPr/>
                </a:pPr>
                <a:r>
                  <a:rPr lang="en-US"/>
                  <a:t>(mg Fluoride/g Iron </a:t>
                </a:r>
              </a:p>
            </c:rich>
          </c:tx>
          <c:layout>
            <c:manualLayout>
              <c:xMode val="edge"/>
              <c:yMode val="edge"/>
              <c:x val="0.0207634770205648"/>
              <c:y val="0.347081425065948"/>
            </c:manualLayout>
          </c:layout>
          <c:overlay val="0"/>
        </c:title>
        <c:numFmt formatCode="General" sourceLinked="1"/>
        <c:majorTickMark val="out"/>
        <c:minorTickMark val="none"/>
        <c:tickLblPos val="nextTo"/>
        <c:crossAx val="-2137314040"/>
        <c:crosses val="autoZero"/>
        <c:crossBetween val="midCat"/>
      </c:valAx>
    </c:plotArea>
    <c:legend>
      <c:legendPos val="r"/>
      <c:layout>
        <c:manualLayout>
          <c:xMode val="edge"/>
          <c:yMode val="edge"/>
          <c:x val="0.654123107492919"/>
          <c:y val="0.25015554240953"/>
          <c:w val="0.334011929652861"/>
          <c:h val="0.239057562683916"/>
        </c:manualLayout>
      </c:layout>
      <c:overlay val="0"/>
    </c:legend>
    <c:plotVisOnly val="1"/>
    <c:dispBlanksAs val="gap"/>
    <c:showDLblsOverMax val="0"/>
  </c:chart>
  <c:spPr>
    <a:ln>
      <a:solidFill>
        <a:srgbClr val="000000"/>
      </a:solidFill>
    </a:ln>
  </c:spPr>
  <c:txPr>
    <a:bodyPr/>
    <a:lstStyle/>
    <a:p>
      <a:pPr>
        <a:defRPr sz="1000">
          <a:latin typeface="Times New Roman"/>
          <a:cs typeface="Times New Roman"/>
        </a:defRPr>
      </a:pPr>
      <a:endParaRPr lang="en-US"/>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manualLayout>
          <c:layoutTarget val="inner"/>
          <c:xMode val="edge"/>
          <c:yMode val="edge"/>
          <c:x val="0.146874524121604"/>
          <c:y val="0.0307567349043641"/>
          <c:w val="0.779725174679486"/>
          <c:h val="0.817559607239085"/>
        </c:manualLayout>
      </c:layout>
      <c:scatterChart>
        <c:scatterStyle val="lineMarker"/>
        <c:varyColors val="0"/>
        <c:ser>
          <c:idx val="1"/>
          <c:order val="0"/>
          <c:tx>
            <c:v>Aluminum Chloride WC</c:v>
          </c:tx>
          <c:spPr>
            <a:ln w="47625">
              <a:noFill/>
            </a:ln>
          </c:spPr>
          <c:marker>
            <c:symbol val="triangle"/>
            <c:size val="6"/>
            <c:spPr>
              <a:solidFill>
                <a:schemeClr val="tx1"/>
              </a:solidFill>
              <a:ln>
                <a:solidFill>
                  <a:schemeClr val="tx1"/>
                </a:solidFill>
              </a:ln>
            </c:spPr>
          </c:marker>
          <c:xVal>
            <c:numRef>
              <c:f>'Batch Al'!$Q$41:$Q$47</c:f>
              <c:numCache>
                <c:formatCode>General</c:formatCode>
                <c:ptCount val="7"/>
                <c:pt idx="0">
                  <c:v>83.15953961202725</c:v>
                </c:pt>
                <c:pt idx="1">
                  <c:v>35.90387332280918</c:v>
                </c:pt>
                <c:pt idx="2">
                  <c:v>13.4469100253091</c:v>
                </c:pt>
                <c:pt idx="3">
                  <c:v>2.594073369283119</c:v>
                </c:pt>
                <c:pt idx="4">
                  <c:v>0.78580026739115</c:v>
                </c:pt>
                <c:pt idx="5">
                  <c:v>0.37757120658541</c:v>
                </c:pt>
                <c:pt idx="6">
                  <c:v>0.0</c:v>
                </c:pt>
              </c:numCache>
            </c:numRef>
          </c:xVal>
          <c:yVal>
            <c:numRef>
              <c:f>'Batch Al'!$BF$41:$BF$47</c:f>
              <c:numCache>
                <c:formatCode>General</c:formatCode>
                <c:ptCount val="7"/>
                <c:pt idx="0">
                  <c:v>0.502377682286911</c:v>
                </c:pt>
                <c:pt idx="1">
                  <c:v>0.453858232083932</c:v>
                </c:pt>
                <c:pt idx="2">
                  <c:v>0.339791396503624</c:v>
                </c:pt>
                <c:pt idx="3">
                  <c:v>0.228079753964756</c:v>
                </c:pt>
                <c:pt idx="4">
                  <c:v>0.131364592567502</c:v>
                </c:pt>
                <c:pt idx="5">
                  <c:v>0.0632617483346695</c:v>
                </c:pt>
                <c:pt idx="6">
                  <c:v>0.0</c:v>
                </c:pt>
              </c:numCache>
            </c:numRef>
          </c:yVal>
          <c:smooth val="0"/>
        </c:ser>
        <c:ser>
          <c:idx val="0"/>
          <c:order val="1"/>
          <c:tx>
            <c:v>Aluminum Sulfate WC</c:v>
          </c:tx>
          <c:spPr>
            <a:ln w="47625">
              <a:noFill/>
            </a:ln>
          </c:spPr>
          <c:marker>
            <c:symbol val="circle"/>
            <c:size val="6"/>
            <c:spPr>
              <a:solidFill>
                <a:schemeClr val="tx1"/>
              </a:solidFill>
              <a:ln>
                <a:noFill/>
              </a:ln>
            </c:spPr>
          </c:marker>
          <c:xVal>
            <c:numRef>
              <c:f>'Batch Al'!$R$20:$R$26</c:f>
              <c:numCache>
                <c:formatCode>General</c:formatCode>
                <c:ptCount val="7"/>
                <c:pt idx="0">
                  <c:v>88.01051941173447</c:v>
                </c:pt>
                <c:pt idx="1">
                  <c:v>43.68689213275514</c:v>
                </c:pt>
                <c:pt idx="2">
                  <c:v>19.76874515816858</c:v>
                </c:pt>
                <c:pt idx="3">
                  <c:v>7.439295304207957</c:v>
                </c:pt>
                <c:pt idx="4">
                  <c:v>1.866426804177208</c:v>
                </c:pt>
                <c:pt idx="5">
                  <c:v>0.726686703651133</c:v>
                </c:pt>
                <c:pt idx="6">
                  <c:v>0.0</c:v>
                </c:pt>
              </c:numCache>
            </c:numRef>
          </c:xVal>
          <c:yVal>
            <c:numRef>
              <c:f>'Batch Al'!$BI$20:$BI$26</c:f>
              <c:numCache>
                <c:formatCode>General</c:formatCode>
                <c:ptCount val="7"/>
                <c:pt idx="0">
                  <c:v>0.0771874311294492</c:v>
                </c:pt>
                <c:pt idx="1">
                  <c:v>0.0370446338908974</c:v>
                </c:pt>
                <c:pt idx="2">
                  <c:v>0.0321910659342072</c:v>
                </c:pt>
                <c:pt idx="3">
                  <c:v>0.017749071595151</c:v>
                </c:pt>
                <c:pt idx="4">
                  <c:v>0.021242581322171</c:v>
                </c:pt>
                <c:pt idx="5">
                  <c:v>0.0113319863746939</c:v>
                </c:pt>
                <c:pt idx="6">
                  <c:v>0.0</c:v>
                </c:pt>
              </c:numCache>
            </c:numRef>
          </c:yVal>
          <c:smooth val="0"/>
        </c:ser>
        <c:ser>
          <c:idx val="2"/>
          <c:order val="2"/>
          <c:tx>
            <c:v>Iron (II) Chloride WC</c:v>
          </c:tx>
          <c:spPr>
            <a:ln w="47625">
              <a:noFill/>
            </a:ln>
          </c:spPr>
          <c:marker>
            <c:symbol val="x"/>
            <c:size val="6"/>
            <c:spPr>
              <a:ln>
                <a:solidFill>
                  <a:schemeClr val="tx1"/>
                </a:solidFill>
              </a:ln>
            </c:spPr>
          </c:marker>
          <c:xVal>
            <c:numRef>
              <c:f>'Batch FE'!$Q$117:$Q$123</c:f>
              <c:numCache>
                <c:formatCode>General</c:formatCode>
                <c:ptCount val="7"/>
                <c:pt idx="0">
                  <c:v>71.67570865170076</c:v>
                </c:pt>
                <c:pt idx="1">
                  <c:v>33.14155795021315</c:v>
                </c:pt>
                <c:pt idx="2">
                  <c:v>11.2445596321493</c:v>
                </c:pt>
                <c:pt idx="3">
                  <c:v>1.011226191941023</c:v>
                </c:pt>
                <c:pt idx="4">
                  <c:v>0.179798581606428</c:v>
                </c:pt>
                <c:pt idx="5">
                  <c:v>0.0774759057321806</c:v>
                </c:pt>
                <c:pt idx="6">
                  <c:v>0.0</c:v>
                </c:pt>
              </c:numCache>
            </c:numRef>
          </c:xVal>
          <c:yVal>
            <c:numRef>
              <c:f>'Batch FE'!$BF$117:$BF$123</c:f>
              <c:numCache>
                <c:formatCode>General</c:formatCode>
                <c:ptCount val="7"/>
                <c:pt idx="0">
                  <c:v>0.013650948399018</c:v>
                </c:pt>
                <c:pt idx="1">
                  <c:v>0.00712940489438485</c:v>
                </c:pt>
                <c:pt idx="2">
                  <c:v>0.00628710879672225</c:v>
                </c:pt>
                <c:pt idx="3">
                  <c:v>0.00406691976051911</c:v>
                </c:pt>
                <c:pt idx="4">
                  <c:v>0.00225204889379298</c:v>
                </c:pt>
                <c:pt idx="5">
                  <c:v>0.00111334495318266</c:v>
                </c:pt>
                <c:pt idx="6">
                  <c:v>-1.45181265028922E-5</c:v>
                </c:pt>
              </c:numCache>
            </c:numRef>
          </c:yVal>
          <c:smooth val="0"/>
        </c:ser>
        <c:ser>
          <c:idx val="3"/>
          <c:order val="3"/>
          <c:tx>
            <c:v>Iron (III) Nitrate WC</c:v>
          </c:tx>
          <c:spPr>
            <a:ln w="47625">
              <a:noFill/>
            </a:ln>
          </c:spPr>
          <c:marker>
            <c:symbol val="diamond"/>
            <c:size val="6"/>
            <c:spPr>
              <a:solidFill>
                <a:schemeClr val="tx1"/>
              </a:solidFill>
            </c:spPr>
          </c:marker>
          <c:xVal>
            <c:numRef>
              <c:f>'Batch FE'!$Q$24:$Q$30</c:f>
              <c:numCache>
                <c:formatCode>General</c:formatCode>
                <c:ptCount val="7"/>
                <c:pt idx="0">
                  <c:v>29.64379498618411</c:v>
                </c:pt>
                <c:pt idx="1">
                  <c:v>4.29813865199006</c:v>
                </c:pt>
                <c:pt idx="2">
                  <c:v>1.273026327457659</c:v>
                </c:pt>
                <c:pt idx="3">
                  <c:v>0.653421579072244</c:v>
                </c:pt>
                <c:pt idx="4">
                  <c:v>0.467212638075519</c:v>
                </c:pt>
                <c:pt idx="5">
                  <c:v>0.321564640760383</c:v>
                </c:pt>
                <c:pt idx="6">
                  <c:v>0.0</c:v>
                </c:pt>
              </c:numCache>
            </c:numRef>
          </c:xVal>
          <c:yVal>
            <c:numRef>
              <c:f>'Batch FE'!$BF$24:$BF$30</c:f>
              <c:numCache>
                <c:formatCode>General</c:formatCode>
                <c:ptCount val="7"/>
                <c:pt idx="0">
                  <c:v>0.0082170157254387</c:v>
                </c:pt>
                <c:pt idx="1">
                  <c:v>0.00533743555811602</c:v>
                </c:pt>
                <c:pt idx="2">
                  <c:v>0.0027717771566866</c:v>
                </c:pt>
                <c:pt idx="3">
                  <c:v>0.00109180717466184</c:v>
                </c:pt>
                <c:pt idx="4">
                  <c:v>0.000529513944413501</c:v>
                </c:pt>
                <c:pt idx="5">
                  <c:v>0.000254463972294211</c:v>
                </c:pt>
                <c:pt idx="6">
                  <c:v>0.0</c:v>
                </c:pt>
              </c:numCache>
            </c:numRef>
          </c:yVal>
          <c:smooth val="0"/>
        </c:ser>
        <c:dLbls>
          <c:showLegendKey val="0"/>
          <c:showVal val="0"/>
          <c:showCatName val="0"/>
          <c:showSerName val="0"/>
          <c:showPercent val="0"/>
          <c:showBubbleSize val="0"/>
        </c:dLbls>
        <c:axId val="-2098531384"/>
        <c:axId val="-2101445256"/>
      </c:scatterChart>
      <c:valAx>
        <c:axId val="-2098531384"/>
        <c:scaling>
          <c:orientation val="minMax"/>
          <c:max val="100.0"/>
          <c:min val="0.0"/>
        </c:scaling>
        <c:delete val="0"/>
        <c:axPos val="b"/>
        <c:title>
          <c:tx>
            <c:rich>
              <a:bodyPr/>
              <a:lstStyle/>
              <a:p>
                <a:pPr>
                  <a:defRPr b="1"/>
                </a:pPr>
                <a:r>
                  <a:rPr lang="en-US" b="1"/>
                  <a:t>C</a:t>
                </a:r>
                <a:r>
                  <a:rPr lang="en-US" b="1" baseline="-25000"/>
                  <a:t>e </a:t>
                </a:r>
                <a:r>
                  <a:rPr lang="en-US" b="1"/>
                  <a:t>(mg/g)</a:t>
                </a:r>
              </a:p>
            </c:rich>
          </c:tx>
          <c:layout>
            <c:manualLayout>
              <c:xMode val="edge"/>
              <c:yMode val="edge"/>
              <c:x val="0.480145886215198"/>
              <c:y val="0.928911385397691"/>
            </c:manualLayout>
          </c:layout>
          <c:overlay val="0"/>
        </c:title>
        <c:numFmt formatCode="General" sourceLinked="1"/>
        <c:majorTickMark val="out"/>
        <c:minorTickMark val="none"/>
        <c:tickLblPos val="nextTo"/>
        <c:crossAx val="-2101445256"/>
        <c:crosses val="autoZero"/>
        <c:crossBetween val="midCat"/>
      </c:valAx>
      <c:valAx>
        <c:axId val="-2101445256"/>
        <c:scaling>
          <c:orientation val="minMax"/>
          <c:min val="0.0"/>
        </c:scaling>
        <c:delete val="0"/>
        <c:axPos val="l"/>
        <c:title>
          <c:tx>
            <c:rich>
              <a:bodyPr rot="-5400000" vert="horz"/>
              <a:lstStyle/>
              <a:p>
                <a:pPr>
                  <a:defRPr/>
                </a:pPr>
                <a:r>
                  <a:rPr lang="en-US"/>
                  <a:t>Q</a:t>
                </a:r>
                <a:r>
                  <a:rPr lang="en-US" baseline="-25000"/>
                  <a:t>e</a:t>
                </a:r>
                <a:r>
                  <a:rPr lang="en-US"/>
                  <a:t>/SSA/Metals% [(mg fluoride*g char)/(g metal*m2)] </a:t>
                </a:r>
              </a:p>
            </c:rich>
          </c:tx>
          <c:layout>
            <c:manualLayout>
              <c:xMode val="edge"/>
              <c:yMode val="edge"/>
              <c:x val="0.0267154900129009"/>
              <c:y val="0.108043372714031"/>
            </c:manualLayout>
          </c:layout>
          <c:overlay val="0"/>
        </c:title>
        <c:numFmt formatCode="General" sourceLinked="1"/>
        <c:majorTickMark val="out"/>
        <c:minorTickMark val="none"/>
        <c:tickLblPos val="nextTo"/>
        <c:crossAx val="-2098531384"/>
        <c:crosses val="autoZero"/>
        <c:crossBetween val="midCat"/>
      </c:valAx>
    </c:plotArea>
    <c:legend>
      <c:legendPos val="r"/>
      <c:layout>
        <c:manualLayout>
          <c:xMode val="edge"/>
          <c:yMode val="edge"/>
          <c:x val="0.676369992591478"/>
          <c:y val="0.279568411253906"/>
          <c:w val="0.296934105264535"/>
          <c:h val="0.391266820603668"/>
        </c:manualLayout>
      </c:layout>
      <c:overlay val="0"/>
    </c:legend>
    <c:plotVisOnly val="1"/>
    <c:dispBlanksAs val="gap"/>
    <c:showDLblsOverMax val="0"/>
  </c:chart>
  <c:spPr>
    <a:ln>
      <a:solidFill>
        <a:schemeClr val="tx1"/>
      </a:solidFill>
    </a:ln>
  </c:spPr>
  <c:txPr>
    <a:bodyPr/>
    <a:lstStyle/>
    <a:p>
      <a:pPr>
        <a:defRPr sz="1000">
          <a:latin typeface="Times New Roman"/>
          <a:cs typeface="Times New Roman"/>
        </a:defRPr>
      </a:pPr>
      <a:endParaRPr lang="en-US"/>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6739438290553"/>
          <c:y val="0.133267050943075"/>
          <c:w val="0.827083611370613"/>
          <c:h val="0.687402450124458"/>
        </c:manualLayout>
      </c:layout>
      <c:scatterChart>
        <c:scatterStyle val="lineMarker"/>
        <c:varyColors val="0"/>
        <c:ser>
          <c:idx val="0"/>
          <c:order val="0"/>
          <c:tx>
            <c:v>Al Coated XA 600 C</c:v>
          </c:tx>
          <c:spPr>
            <a:ln w="25400">
              <a:noFill/>
              <a:prstDash val="lgDashDotDot"/>
            </a:ln>
          </c:spPr>
          <c:marker>
            <c:symbol val="circle"/>
            <c:size val="7"/>
            <c:spPr>
              <a:solidFill>
                <a:schemeClr val="tx1"/>
              </a:solidFill>
              <a:ln>
                <a:solidFill>
                  <a:schemeClr val="tx1"/>
                </a:solidFill>
              </a:ln>
            </c:spPr>
          </c:marker>
          <c:xVal>
            <c:numRef>
              <c:f>XA!$Q$149:$Q$154</c:f>
              <c:numCache>
                <c:formatCode>General</c:formatCode>
                <c:ptCount val="6"/>
                <c:pt idx="0">
                  <c:v>84.80033601927475</c:v>
                </c:pt>
                <c:pt idx="1">
                  <c:v>42.59363263174688</c:v>
                </c:pt>
                <c:pt idx="2">
                  <c:v>19.63938726050274</c:v>
                </c:pt>
                <c:pt idx="3">
                  <c:v>6.269353368744328</c:v>
                </c:pt>
                <c:pt idx="4">
                  <c:v>2.394028880614126</c:v>
                </c:pt>
                <c:pt idx="5">
                  <c:v>0.0</c:v>
                </c:pt>
              </c:numCache>
            </c:numRef>
          </c:xVal>
          <c:yVal>
            <c:numRef>
              <c:f>XA!$R$149:$R$154</c:f>
              <c:numCache>
                <c:formatCode>General</c:formatCode>
                <c:ptCount val="6"/>
                <c:pt idx="0">
                  <c:v>1.519966398072516</c:v>
                </c:pt>
                <c:pt idx="1">
                  <c:v>0.740636736825312</c:v>
                </c:pt>
                <c:pt idx="2">
                  <c:v>0.536061273949726</c:v>
                </c:pt>
                <c:pt idx="3">
                  <c:v>0.373064663125567</c:v>
                </c:pt>
                <c:pt idx="4">
                  <c:v>0.260597111938587</c:v>
                </c:pt>
                <c:pt idx="5">
                  <c:v>0.0</c:v>
                </c:pt>
              </c:numCache>
            </c:numRef>
          </c:yVal>
          <c:smooth val="0"/>
        </c:ser>
        <c:ser>
          <c:idx val="1"/>
          <c:order val="1"/>
          <c:tx>
            <c:v>Al Coated XA 500 C</c:v>
          </c:tx>
          <c:spPr>
            <a:ln w="25400">
              <a:noFill/>
              <a:prstDash val="solid"/>
            </a:ln>
          </c:spPr>
          <c:marker>
            <c:symbol val="x"/>
            <c:size val="7"/>
            <c:spPr>
              <a:ln>
                <a:solidFill>
                  <a:schemeClr val="tx1"/>
                </a:solidFill>
              </a:ln>
            </c:spPr>
          </c:marker>
          <c:xVal>
            <c:numRef>
              <c:f>XA!$Q$162:$Q$167</c:f>
              <c:numCache>
                <c:formatCode>General</c:formatCode>
                <c:ptCount val="6"/>
                <c:pt idx="0">
                  <c:v>78.98277118030568</c:v>
                </c:pt>
                <c:pt idx="1">
                  <c:v>42.57021026039307</c:v>
                </c:pt>
                <c:pt idx="2">
                  <c:v>20.81407461327357</c:v>
                </c:pt>
                <c:pt idx="3">
                  <c:v>7.729989175601604</c:v>
                </c:pt>
                <c:pt idx="4">
                  <c:v>3.62625042023404</c:v>
                </c:pt>
                <c:pt idx="5">
                  <c:v>0.0</c:v>
                </c:pt>
              </c:numCache>
            </c:numRef>
          </c:xVal>
          <c:yVal>
            <c:numRef>
              <c:f>XA!$R$162:$R$167</c:f>
              <c:numCache>
                <c:formatCode>General</c:formatCode>
                <c:ptCount val="6"/>
                <c:pt idx="0">
                  <c:v>2.101722881969432</c:v>
                </c:pt>
                <c:pt idx="1">
                  <c:v>0.742978973960693</c:v>
                </c:pt>
                <c:pt idx="2">
                  <c:v>0.418592538672643</c:v>
                </c:pt>
                <c:pt idx="3">
                  <c:v>0.22700108243984</c:v>
                </c:pt>
                <c:pt idx="4">
                  <c:v>0.137374957976596</c:v>
                </c:pt>
                <c:pt idx="5">
                  <c:v>0.0</c:v>
                </c:pt>
              </c:numCache>
            </c:numRef>
          </c:yVal>
          <c:smooth val="0"/>
        </c:ser>
        <c:ser>
          <c:idx val="2"/>
          <c:order val="2"/>
          <c:tx>
            <c:v>Al Coated XA 400 C</c:v>
          </c:tx>
          <c:spPr>
            <a:ln w="25400">
              <a:noFill/>
              <a:prstDash val="sysDash"/>
            </a:ln>
          </c:spPr>
          <c:marker>
            <c:symbol val="diamond"/>
            <c:size val="7"/>
            <c:spPr>
              <a:solidFill>
                <a:schemeClr val="tx1"/>
              </a:solidFill>
              <a:ln>
                <a:solidFill>
                  <a:schemeClr val="tx1"/>
                </a:solidFill>
              </a:ln>
            </c:spPr>
          </c:marker>
          <c:xVal>
            <c:numRef>
              <c:f>XA!$Q$177:$Q$182</c:f>
              <c:numCache>
                <c:formatCode>General</c:formatCode>
                <c:ptCount val="6"/>
                <c:pt idx="0">
                  <c:v>76.3100096834404</c:v>
                </c:pt>
                <c:pt idx="1">
                  <c:v>39.68500435034493</c:v>
                </c:pt>
                <c:pt idx="2">
                  <c:v>19.32937357498032</c:v>
                </c:pt>
                <c:pt idx="3">
                  <c:v>7.672983905256265</c:v>
                </c:pt>
                <c:pt idx="4">
                  <c:v>3.818093841280794</c:v>
                </c:pt>
                <c:pt idx="5">
                  <c:v>0.0</c:v>
                </c:pt>
              </c:numCache>
            </c:numRef>
          </c:xVal>
          <c:yVal>
            <c:numRef>
              <c:f>XA!$R$177:$R$182</c:f>
              <c:numCache>
                <c:formatCode>General</c:formatCode>
                <c:ptCount val="6"/>
                <c:pt idx="0">
                  <c:v>2.36899903165596</c:v>
                </c:pt>
                <c:pt idx="1">
                  <c:v>1.031499564965507</c:v>
                </c:pt>
                <c:pt idx="2">
                  <c:v>0.567062642501965</c:v>
                </c:pt>
                <c:pt idx="3">
                  <c:v>0.232701609474373</c:v>
                </c:pt>
                <c:pt idx="4">
                  <c:v>0.118190615871921</c:v>
                </c:pt>
                <c:pt idx="5">
                  <c:v>0.0</c:v>
                </c:pt>
              </c:numCache>
            </c:numRef>
          </c:yVal>
          <c:smooth val="0"/>
        </c:ser>
        <c:ser>
          <c:idx val="3"/>
          <c:order val="3"/>
          <c:tx>
            <c:v>Al Coated XA 300 C</c:v>
          </c:tx>
          <c:spPr>
            <a:ln w="25400">
              <a:noFill/>
              <a:prstDash val="sysDash"/>
            </a:ln>
          </c:spPr>
          <c:marker>
            <c:symbol val="triangle"/>
            <c:size val="6"/>
            <c:spPr>
              <a:solidFill>
                <a:schemeClr val="tx1"/>
              </a:solidFill>
              <a:ln>
                <a:solidFill>
                  <a:schemeClr val="tx1"/>
                </a:solidFill>
              </a:ln>
            </c:spPr>
          </c:marker>
          <c:xVal>
            <c:numRef>
              <c:f>XA!$Q$194:$Q$199</c:f>
              <c:numCache>
                <c:formatCode>General</c:formatCode>
                <c:ptCount val="6"/>
                <c:pt idx="0">
                  <c:v>85.00112832128381</c:v>
                </c:pt>
                <c:pt idx="1">
                  <c:v>43.54792116406583</c:v>
                </c:pt>
                <c:pt idx="2">
                  <c:v>21.89745261352861</c:v>
                </c:pt>
                <c:pt idx="3">
                  <c:v>8.442061552134433</c:v>
                </c:pt>
                <c:pt idx="4">
                  <c:v>4.100162328368824</c:v>
                </c:pt>
                <c:pt idx="5">
                  <c:v>0.0</c:v>
                </c:pt>
              </c:numCache>
            </c:numRef>
          </c:xVal>
          <c:yVal>
            <c:numRef>
              <c:f>XA!$R$194:$R$199</c:f>
              <c:numCache>
                <c:formatCode>General</c:formatCode>
                <c:ptCount val="6"/>
                <c:pt idx="0">
                  <c:v>1.49988716787162</c:v>
                </c:pt>
                <c:pt idx="1">
                  <c:v>0.645207883593417</c:v>
                </c:pt>
                <c:pt idx="2">
                  <c:v>0.310254738647139</c:v>
                </c:pt>
                <c:pt idx="3">
                  <c:v>0.155793844786557</c:v>
                </c:pt>
                <c:pt idx="4">
                  <c:v>0.0899837671631175</c:v>
                </c:pt>
                <c:pt idx="5">
                  <c:v>0.0</c:v>
                </c:pt>
              </c:numCache>
            </c:numRef>
          </c:yVal>
          <c:smooth val="0"/>
        </c:ser>
        <c:ser>
          <c:idx val="4"/>
          <c:order val="4"/>
          <c:tx>
            <c:v>Al Coated 600 EU</c:v>
          </c:tx>
          <c:spPr>
            <a:ln w="25400">
              <a:noFill/>
              <a:prstDash val="solid"/>
            </a:ln>
          </c:spPr>
          <c:marker>
            <c:symbol val="square"/>
            <c:size val="6"/>
            <c:spPr>
              <a:solidFill>
                <a:schemeClr val="tx1"/>
              </a:solidFill>
              <a:ln>
                <a:solidFill>
                  <a:schemeClr val="tx1"/>
                </a:solidFill>
              </a:ln>
            </c:spPr>
          </c:marker>
          <c:xVal>
            <c:numRef>
              <c:f>EU!$R$64:$R$69</c:f>
              <c:numCache>
                <c:formatCode>General</c:formatCode>
                <c:ptCount val="6"/>
                <c:pt idx="0">
                  <c:v>71.77024207602126</c:v>
                </c:pt>
                <c:pt idx="1">
                  <c:v>34.31410342981289</c:v>
                </c:pt>
                <c:pt idx="2">
                  <c:v>15.52939530747762</c:v>
                </c:pt>
                <c:pt idx="3">
                  <c:v>4.759764562865841</c:v>
                </c:pt>
                <c:pt idx="4">
                  <c:v>2.003825806074048</c:v>
                </c:pt>
                <c:pt idx="5">
                  <c:v>0.0</c:v>
                </c:pt>
              </c:numCache>
            </c:numRef>
          </c:xVal>
          <c:yVal>
            <c:numRef>
              <c:f>EU!$S$64:$S$69</c:f>
              <c:numCache>
                <c:formatCode>General</c:formatCode>
                <c:ptCount val="6"/>
                <c:pt idx="0">
                  <c:v>2.822975792397864</c:v>
                </c:pt>
                <c:pt idx="1">
                  <c:v>1.568589657018707</c:v>
                </c:pt>
                <c:pt idx="2">
                  <c:v>0.947060469252238</c:v>
                </c:pt>
                <c:pt idx="3">
                  <c:v>0.524023543713416</c:v>
                </c:pt>
                <c:pt idx="4">
                  <c:v>0.299617419392595</c:v>
                </c:pt>
                <c:pt idx="5">
                  <c:v>0.0</c:v>
                </c:pt>
              </c:numCache>
            </c:numRef>
          </c:yVal>
          <c:smooth val="0"/>
        </c:ser>
        <c:dLbls>
          <c:showLegendKey val="0"/>
          <c:showVal val="0"/>
          <c:showCatName val="0"/>
          <c:showSerName val="0"/>
          <c:showPercent val="0"/>
          <c:showBubbleSize val="0"/>
        </c:dLbls>
        <c:axId val="-2108021800"/>
        <c:axId val="-2109440776"/>
      </c:scatterChart>
      <c:valAx>
        <c:axId val="-2108021800"/>
        <c:scaling>
          <c:orientation val="minMax"/>
        </c:scaling>
        <c:delete val="0"/>
        <c:axPos val="b"/>
        <c:title>
          <c:tx>
            <c:rich>
              <a:bodyPr/>
              <a:lstStyle/>
              <a:p>
                <a:pPr>
                  <a:defRPr sz="1000" b="1">
                    <a:latin typeface="Times New Roman"/>
                    <a:cs typeface="Times New Roman"/>
                  </a:defRPr>
                </a:pPr>
                <a:r>
                  <a:rPr lang="en-US" sz="1000" b="1">
                    <a:latin typeface="Times New Roman"/>
                    <a:cs typeface="Times New Roman"/>
                  </a:rPr>
                  <a:t>C</a:t>
                </a:r>
                <a:r>
                  <a:rPr lang="en-US" sz="1000" b="1" baseline="-25000">
                    <a:latin typeface="Times New Roman"/>
                    <a:cs typeface="Times New Roman"/>
                  </a:rPr>
                  <a:t>e</a:t>
                </a:r>
                <a:r>
                  <a:rPr lang="en-US" sz="1000" b="1">
                    <a:latin typeface="Times New Roman"/>
                    <a:cs typeface="Times New Roman"/>
                  </a:rPr>
                  <a:t> (mg/L)</a:t>
                </a:r>
              </a:p>
            </c:rich>
          </c:tx>
          <c:layout/>
          <c:overlay val="0"/>
          <c:spPr>
            <a:noFill/>
            <a:ln w="25400">
              <a:noFill/>
            </a:ln>
          </c:spPr>
        </c:title>
        <c:numFmt formatCode="General" sourceLinked="1"/>
        <c:majorTickMark val="none"/>
        <c:minorTickMark val="none"/>
        <c:tickLblPos val="nextTo"/>
        <c:spPr>
          <a:ln w="3175">
            <a:solidFill>
              <a:srgbClr val="808080"/>
            </a:solidFill>
            <a:prstDash val="solid"/>
          </a:ln>
        </c:spPr>
        <c:txPr>
          <a:bodyPr rot="0" vert="horz"/>
          <a:lstStyle/>
          <a:p>
            <a:pPr>
              <a:defRPr sz="1000">
                <a:latin typeface="Times New Roman"/>
                <a:cs typeface="Times New Roman"/>
              </a:defRPr>
            </a:pPr>
            <a:endParaRPr lang="en-US"/>
          </a:p>
        </c:txPr>
        <c:crossAx val="-2109440776"/>
        <c:crosses val="autoZero"/>
        <c:crossBetween val="midCat"/>
      </c:valAx>
      <c:valAx>
        <c:axId val="-2109440776"/>
        <c:scaling>
          <c:orientation val="minMax"/>
          <c:max val="5.0"/>
          <c:min val="0.0"/>
        </c:scaling>
        <c:delete val="0"/>
        <c:axPos val="l"/>
        <c:title>
          <c:tx>
            <c:rich>
              <a:bodyPr/>
              <a:lstStyle/>
              <a:p>
                <a:pPr>
                  <a:defRPr sz="1000" b="1">
                    <a:latin typeface="Times New Roman"/>
                    <a:cs typeface="Times New Roman"/>
                  </a:defRPr>
                </a:pPr>
                <a:r>
                  <a:rPr lang="en-US" sz="1000" b="1">
                    <a:latin typeface="Times New Roman"/>
                    <a:cs typeface="Times New Roman"/>
                  </a:rPr>
                  <a:t>Q</a:t>
                </a:r>
                <a:r>
                  <a:rPr lang="en-US" sz="1000" b="1" baseline="-25000">
                    <a:latin typeface="Times New Roman"/>
                    <a:cs typeface="Times New Roman"/>
                  </a:rPr>
                  <a:t>e</a:t>
                </a:r>
                <a:r>
                  <a:rPr lang="en-US" sz="1000" b="1">
                    <a:latin typeface="Times New Roman"/>
                    <a:cs typeface="Times New Roman"/>
                  </a:rPr>
                  <a:t> (mg/g)</a:t>
                </a:r>
              </a:p>
            </c:rich>
          </c:tx>
          <c:layout/>
          <c:overlay val="0"/>
          <c:spPr>
            <a:noFill/>
            <a:ln w="25400">
              <a:noFill/>
            </a:ln>
          </c:spPr>
        </c:title>
        <c:numFmt formatCode="General" sourceLinked="1"/>
        <c:majorTickMark val="none"/>
        <c:minorTickMark val="none"/>
        <c:tickLblPos val="nextTo"/>
        <c:spPr>
          <a:ln w="3175">
            <a:solidFill>
              <a:srgbClr val="808080"/>
            </a:solidFill>
            <a:prstDash val="solid"/>
          </a:ln>
        </c:spPr>
        <c:txPr>
          <a:bodyPr rot="0" vert="horz"/>
          <a:lstStyle/>
          <a:p>
            <a:pPr>
              <a:defRPr sz="1000">
                <a:latin typeface="Times New Roman"/>
                <a:cs typeface="Times New Roman"/>
              </a:defRPr>
            </a:pPr>
            <a:endParaRPr lang="en-US"/>
          </a:p>
        </c:txPr>
        <c:crossAx val="-2108021800"/>
        <c:crosses val="autoZero"/>
        <c:crossBetween val="midCat"/>
      </c:valAx>
      <c:spPr>
        <a:solidFill>
          <a:srgbClr val="FFFFFF"/>
        </a:solidFill>
        <a:ln w="25400">
          <a:noFill/>
        </a:ln>
      </c:spPr>
    </c:plotArea>
    <c:legend>
      <c:legendPos val="r"/>
      <c:layout>
        <c:manualLayout>
          <c:xMode val="edge"/>
          <c:yMode val="edge"/>
          <c:x val="0.721552293099036"/>
          <c:y val="0.029212949943757"/>
          <c:w val="0.247104399112273"/>
          <c:h val="0.302226284214473"/>
        </c:manualLayout>
      </c:layout>
      <c:overlay val="0"/>
      <c:spPr>
        <a:noFill/>
        <a:ln w="25400">
          <a:noFill/>
        </a:ln>
      </c:spPr>
      <c:txPr>
        <a:bodyPr/>
        <a:lstStyle/>
        <a:p>
          <a:pPr>
            <a:defRPr sz="1000">
              <a:latin typeface="Times New Roman"/>
              <a:cs typeface="Times New Roman"/>
            </a:defRPr>
          </a:pPr>
          <a:endParaRPr lang="en-US"/>
        </a:p>
      </c:txPr>
    </c:legend>
    <c:plotVisOnly val="1"/>
    <c:dispBlanksAs val="gap"/>
    <c:showDLblsOverMax val="0"/>
  </c:chart>
  <c:spPr>
    <a:solidFill>
      <a:srgbClr val="FFFFFF"/>
    </a:solidFill>
    <a:ln w="3175">
      <a:solidFill>
        <a:schemeClr val="tx1"/>
      </a:solidFill>
      <a:prstDash val="solid"/>
    </a:ln>
  </c:spPr>
  <c:txPr>
    <a:bodyPr/>
    <a:lstStyle/>
    <a:p>
      <a:pPr>
        <a:defRPr sz="1400" b="0" i="0" u="none" strike="noStrike" baseline="0">
          <a:solidFill>
            <a:srgbClr val="000000"/>
          </a:solidFill>
          <a:latin typeface=""/>
          <a:ea typeface="Calibri"/>
          <a:cs typeface="Calibri"/>
        </a:defRPr>
      </a:pPr>
      <a:endParaRPr lang="en-US"/>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6531837122055"/>
          <c:y val="0.0773196849323516"/>
          <c:w val="0.858781344069279"/>
          <c:h val="0.771814129166772"/>
        </c:manualLayout>
      </c:layout>
      <c:scatterChart>
        <c:scatterStyle val="smoothMarker"/>
        <c:varyColors val="0"/>
        <c:ser>
          <c:idx val="3"/>
          <c:order val="0"/>
          <c:tx>
            <c:v>600 °C Al Coated Eucalyptus</c:v>
          </c:tx>
          <c:spPr>
            <a:ln w="38100">
              <a:noFill/>
              <a:prstDash val="solid"/>
            </a:ln>
          </c:spPr>
          <c:marker>
            <c:symbol val="x"/>
            <c:size val="6"/>
            <c:spPr>
              <a:noFill/>
            </c:spPr>
          </c:marker>
          <c:errBars>
            <c:errDir val="y"/>
            <c:errBarType val="both"/>
            <c:errValType val="cust"/>
            <c:noEndCap val="0"/>
            <c:plus>
              <c:numRef>
                <c:f>EU!$AF$64:$AF$69</c:f>
                <c:numCache>
                  <c:formatCode>General</c:formatCode>
                  <c:ptCount val="6"/>
                  <c:pt idx="0">
                    <c:v>0.109613817579903</c:v>
                  </c:pt>
                  <c:pt idx="1">
                    <c:v>0.10379562714284</c:v>
                  </c:pt>
                  <c:pt idx="2">
                    <c:v>0.0218904752482841</c:v>
                  </c:pt>
                  <c:pt idx="3">
                    <c:v>0.00948536972598431</c:v>
                  </c:pt>
                  <c:pt idx="4">
                    <c:v>0.00322046384007621</c:v>
                  </c:pt>
                  <c:pt idx="5">
                    <c:v>0.00128710178647255</c:v>
                  </c:pt>
                </c:numCache>
              </c:numRef>
            </c:plus>
            <c:minus>
              <c:numRef>
                <c:f>EU!$AF$64:$AF$69</c:f>
                <c:numCache>
                  <c:formatCode>General</c:formatCode>
                  <c:ptCount val="6"/>
                  <c:pt idx="0">
                    <c:v>0.109613817579903</c:v>
                  </c:pt>
                  <c:pt idx="1">
                    <c:v>0.10379562714284</c:v>
                  </c:pt>
                  <c:pt idx="2">
                    <c:v>0.0218904752482841</c:v>
                  </c:pt>
                  <c:pt idx="3">
                    <c:v>0.00948536972598431</c:v>
                  </c:pt>
                  <c:pt idx="4">
                    <c:v>0.00322046384007621</c:v>
                  </c:pt>
                  <c:pt idx="5">
                    <c:v>0.00128710178647255</c:v>
                  </c:pt>
                </c:numCache>
              </c:numRef>
            </c:minus>
            <c:spPr>
              <a:ln w="3175">
                <a:solidFill>
                  <a:srgbClr val="000000"/>
                </a:solidFill>
                <a:prstDash val="solid"/>
              </a:ln>
            </c:spPr>
          </c:errBars>
          <c:xVal>
            <c:numRef>
              <c:f>EU!$R$64:$R$69</c:f>
              <c:numCache>
                <c:formatCode>General</c:formatCode>
                <c:ptCount val="6"/>
                <c:pt idx="0">
                  <c:v>71.77024207602126</c:v>
                </c:pt>
                <c:pt idx="1">
                  <c:v>34.31410342981289</c:v>
                </c:pt>
                <c:pt idx="2">
                  <c:v>15.52939530747762</c:v>
                </c:pt>
                <c:pt idx="3">
                  <c:v>4.759764562865841</c:v>
                </c:pt>
                <c:pt idx="4">
                  <c:v>2.003825806074048</c:v>
                </c:pt>
                <c:pt idx="5">
                  <c:v>0.0</c:v>
                </c:pt>
              </c:numCache>
            </c:numRef>
          </c:xVal>
          <c:yVal>
            <c:numRef>
              <c:f>EU!$S$64:$S$69</c:f>
              <c:numCache>
                <c:formatCode>General</c:formatCode>
                <c:ptCount val="6"/>
                <c:pt idx="0">
                  <c:v>2.822975792397864</c:v>
                </c:pt>
                <c:pt idx="1">
                  <c:v>1.568589657018707</c:v>
                </c:pt>
                <c:pt idx="2">
                  <c:v>0.947060469252238</c:v>
                </c:pt>
                <c:pt idx="3">
                  <c:v>0.524023543713416</c:v>
                </c:pt>
                <c:pt idx="4">
                  <c:v>0.299617419392595</c:v>
                </c:pt>
                <c:pt idx="5">
                  <c:v>0.0</c:v>
                </c:pt>
              </c:numCache>
            </c:numRef>
          </c:yVal>
          <c:smooth val="1"/>
        </c:ser>
        <c:ser>
          <c:idx val="4"/>
          <c:order val="1"/>
          <c:tx>
            <c:v>400 °C Eucalyptus</c:v>
          </c:tx>
          <c:spPr>
            <a:ln w="38100">
              <a:noFill/>
              <a:prstDash val="sysDash"/>
            </a:ln>
          </c:spPr>
          <c:marker>
            <c:symbol val="circle"/>
            <c:size val="6"/>
            <c:spPr>
              <a:solidFill>
                <a:schemeClr val="tx1"/>
              </a:solidFill>
              <a:ln>
                <a:solidFill>
                  <a:schemeClr val="tx1"/>
                </a:solidFill>
              </a:ln>
            </c:spPr>
          </c:marker>
          <c:errBars>
            <c:errDir val="y"/>
            <c:errBarType val="both"/>
            <c:errValType val="cust"/>
            <c:noEndCap val="0"/>
            <c:plus>
              <c:numRef>
                <c:f>EU!$AF$93:$AF$98</c:f>
                <c:numCache>
                  <c:formatCode>General</c:formatCode>
                  <c:ptCount val="6"/>
                  <c:pt idx="0">
                    <c:v>0.176594487380568</c:v>
                  </c:pt>
                  <c:pt idx="1">
                    <c:v>0.0111814806673778</c:v>
                  </c:pt>
                  <c:pt idx="2">
                    <c:v>0.036406501810601</c:v>
                  </c:pt>
                  <c:pt idx="3">
                    <c:v>0.0129108001672378</c:v>
                  </c:pt>
                  <c:pt idx="4">
                    <c:v>0.00381695840932773</c:v>
                  </c:pt>
                  <c:pt idx="5">
                    <c:v>0.000945294952067773</c:v>
                  </c:pt>
                </c:numCache>
              </c:numRef>
            </c:plus>
            <c:minus>
              <c:numRef>
                <c:f>EU!$AF$93:$AF$98</c:f>
                <c:numCache>
                  <c:formatCode>General</c:formatCode>
                  <c:ptCount val="6"/>
                  <c:pt idx="0">
                    <c:v>0.176594487380568</c:v>
                  </c:pt>
                  <c:pt idx="1">
                    <c:v>0.0111814806673778</c:v>
                  </c:pt>
                  <c:pt idx="2">
                    <c:v>0.036406501810601</c:v>
                  </c:pt>
                  <c:pt idx="3">
                    <c:v>0.0129108001672378</c:v>
                  </c:pt>
                  <c:pt idx="4">
                    <c:v>0.00381695840932773</c:v>
                  </c:pt>
                  <c:pt idx="5">
                    <c:v>0.000945294952067773</c:v>
                  </c:pt>
                </c:numCache>
              </c:numRef>
            </c:minus>
            <c:spPr>
              <a:ln w="3175">
                <a:solidFill>
                  <a:srgbClr val="000000"/>
                </a:solidFill>
                <a:prstDash val="solid"/>
              </a:ln>
            </c:spPr>
          </c:errBars>
          <c:xVal>
            <c:numRef>
              <c:f>EU!$R$93:$R$98</c:f>
              <c:numCache>
                <c:formatCode>General</c:formatCode>
                <c:ptCount val="6"/>
                <c:pt idx="0">
                  <c:v>96.49424604167482</c:v>
                </c:pt>
                <c:pt idx="1">
                  <c:v>48.32683119169436</c:v>
                </c:pt>
                <c:pt idx="2">
                  <c:v>23.91428640569794</c:v>
                </c:pt>
                <c:pt idx="3">
                  <c:v>9.26896762820374</c:v>
                </c:pt>
                <c:pt idx="4">
                  <c:v>4.586701446795923</c:v>
                </c:pt>
                <c:pt idx="5">
                  <c:v>0.0</c:v>
                </c:pt>
              </c:numCache>
            </c:numRef>
          </c:xVal>
          <c:yVal>
            <c:numRef>
              <c:f>EU!$S$93:$S$98</c:f>
              <c:numCache>
                <c:formatCode>General</c:formatCode>
                <c:ptCount val="6"/>
                <c:pt idx="0">
                  <c:v>0.350575395832517</c:v>
                </c:pt>
                <c:pt idx="1">
                  <c:v>0.16731688083056</c:v>
                </c:pt>
                <c:pt idx="2">
                  <c:v>0.108571359430206</c:v>
                </c:pt>
                <c:pt idx="3">
                  <c:v>0.073103237179626</c:v>
                </c:pt>
                <c:pt idx="4">
                  <c:v>0.0413298553204077</c:v>
                </c:pt>
                <c:pt idx="5">
                  <c:v>0.0</c:v>
                </c:pt>
              </c:numCache>
            </c:numRef>
          </c:yVal>
          <c:smooth val="1"/>
        </c:ser>
        <c:ser>
          <c:idx val="0"/>
          <c:order val="2"/>
          <c:tx>
            <c:v>500 °C Fish Bone Char</c:v>
          </c:tx>
          <c:spPr>
            <a:ln w="25400">
              <a:noFill/>
              <a:prstDash val="sysDash"/>
            </a:ln>
          </c:spPr>
          <c:marker>
            <c:symbol val="triangle"/>
            <c:size val="6"/>
            <c:spPr>
              <a:solidFill>
                <a:schemeClr val="tx1"/>
              </a:solidFill>
              <a:ln>
                <a:solidFill>
                  <a:schemeClr val="tx1"/>
                </a:solidFill>
              </a:ln>
            </c:spPr>
          </c:marker>
          <c:errBars>
            <c:errDir val="y"/>
            <c:errBarType val="both"/>
            <c:errValType val="cust"/>
            <c:noEndCap val="0"/>
            <c:plus>
              <c:numRef>
                <c:f>[1]Temps!$AE$35:$AE$40</c:f>
                <c:numCache>
                  <c:formatCode>General</c:formatCode>
                  <c:ptCount val="6"/>
                  <c:pt idx="0">
                    <c:v>0.331139423536914</c:v>
                  </c:pt>
                  <c:pt idx="1">
                    <c:v>0.155779591698434</c:v>
                  </c:pt>
                  <c:pt idx="2">
                    <c:v>0.0744938893457291</c:v>
                  </c:pt>
                  <c:pt idx="3">
                    <c:v>0.0211716855746524</c:v>
                  </c:pt>
                  <c:pt idx="4">
                    <c:v>0.026012872226674</c:v>
                  </c:pt>
                  <c:pt idx="5">
                    <c:v>0.0</c:v>
                  </c:pt>
                </c:numCache>
              </c:numRef>
            </c:plus>
            <c:minus>
              <c:numRef>
                <c:f>[1]Temps!$AE$35:$AE$40</c:f>
                <c:numCache>
                  <c:formatCode>General</c:formatCode>
                  <c:ptCount val="6"/>
                  <c:pt idx="0">
                    <c:v>0.331139423536914</c:v>
                  </c:pt>
                  <c:pt idx="1">
                    <c:v>0.155779591698434</c:v>
                  </c:pt>
                  <c:pt idx="2">
                    <c:v>0.0744938893457291</c:v>
                  </c:pt>
                  <c:pt idx="3">
                    <c:v>0.0211716855746524</c:v>
                  </c:pt>
                  <c:pt idx="4">
                    <c:v>0.026012872226674</c:v>
                  </c:pt>
                  <c:pt idx="5">
                    <c:v>0.0</c:v>
                  </c:pt>
                </c:numCache>
              </c:numRef>
            </c:minus>
            <c:spPr>
              <a:ln w="3175">
                <a:solidFill>
                  <a:srgbClr val="000000"/>
                </a:solidFill>
                <a:prstDash val="solid"/>
              </a:ln>
            </c:spPr>
          </c:errBars>
          <c:xVal>
            <c:numRef>
              <c:f>[1]Temps!$Q$35:$Q$40</c:f>
              <c:numCache>
                <c:formatCode>General</c:formatCode>
                <c:ptCount val="6"/>
                <c:pt idx="0">
                  <c:v>55.7732817120835</c:v>
                </c:pt>
                <c:pt idx="1">
                  <c:v>20.76409737372722</c:v>
                </c:pt>
                <c:pt idx="2">
                  <c:v>7.225043145309133</c:v>
                </c:pt>
                <c:pt idx="3">
                  <c:v>1.355562362877555</c:v>
                </c:pt>
                <c:pt idx="4">
                  <c:v>0.250657784429335</c:v>
                </c:pt>
                <c:pt idx="5">
                  <c:v>0.0</c:v>
                </c:pt>
              </c:numCache>
            </c:numRef>
          </c:xVal>
          <c:yVal>
            <c:numRef>
              <c:f>[1]Temps!$R$35:$R$40</c:f>
              <c:numCache>
                <c:formatCode>General</c:formatCode>
                <c:ptCount val="6"/>
                <c:pt idx="0">
                  <c:v>4.422671828791651</c:v>
                </c:pt>
                <c:pt idx="1">
                  <c:v>2.923590262627274</c:v>
                </c:pt>
                <c:pt idx="2">
                  <c:v>1.777495685469087</c:v>
                </c:pt>
                <c:pt idx="3">
                  <c:v>0.864443763712244</c:v>
                </c:pt>
                <c:pt idx="4">
                  <c:v>0.474934221557066</c:v>
                </c:pt>
                <c:pt idx="5">
                  <c:v>0.0</c:v>
                </c:pt>
              </c:numCache>
            </c:numRef>
          </c:yVal>
          <c:smooth val="1"/>
        </c:ser>
        <c:ser>
          <c:idx val="1"/>
          <c:order val="3"/>
          <c:tx>
            <c:v>500 °C Al Coated Fish Bone Char</c:v>
          </c:tx>
          <c:spPr>
            <a:ln w="25400">
              <a:noFill/>
              <a:prstDash val="lgDashDot"/>
            </a:ln>
          </c:spPr>
          <c:marker>
            <c:symbol val="square"/>
            <c:size val="6"/>
            <c:spPr>
              <a:solidFill>
                <a:schemeClr val="tx1"/>
              </a:solidFill>
              <a:ln>
                <a:solidFill>
                  <a:schemeClr val="tx1"/>
                </a:solidFill>
              </a:ln>
            </c:spPr>
          </c:marker>
          <c:errBars>
            <c:errDir val="y"/>
            <c:errBarType val="both"/>
            <c:errValType val="cust"/>
            <c:noEndCap val="0"/>
            <c:plus>
              <c:numRef>
                <c:f>'AL '!$AE$52:$AE$57</c:f>
                <c:numCache>
                  <c:formatCode>General</c:formatCode>
                  <c:ptCount val="6"/>
                  <c:pt idx="0">
                    <c:v>0.128508180499909</c:v>
                  </c:pt>
                  <c:pt idx="1">
                    <c:v>0.0430800161247522</c:v>
                  </c:pt>
                  <c:pt idx="2">
                    <c:v>0.0204858485521133</c:v>
                  </c:pt>
                  <c:pt idx="3">
                    <c:v>0.00683860470762635</c:v>
                  </c:pt>
                  <c:pt idx="4">
                    <c:v>0.000768456024558234</c:v>
                  </c:pt>
                  <c:pt idx="5">
                    <c:v>0.0</c:v>
                  </c:pt>
                </c:numCache>
              </c:numRef>
            </c:plus>
            <c:minus>
              <c:numRef>
                <c:f>'AL '!$AE$52:$AE$57</c:f>
                <c:numCache>
                  <c:formatCode>General</c:formatCode>
                  <c:ptCount val="6"/>
                  <c:pt idx="0">
                    <c:v>0.128508180499909</c:v>
                  </c:pt>
                  <c:pt idx="1">
                    <c:v>0.0430800161247522</c:v>
                  </c:pt>
                  <c:pt idx="2">
                    <c:v>0.0204858485521133</c:v>
                  </c:pt>
                  <c:pt idx="3">
                    <c:v>0.00683860470762635</c:v>
                  </c:pt>
                  <c:pt idx="4">
                    <c:v>0.000768456024558234</c:v>
                  </c:pt>
                  <c:pt idx="5">
                    <c:v>0.0</c:v>
                  </c:pt>
                </c:numCache>
              </c:numRef>
            </c:minus>
            <c:spPr>
              <a:ln w="3175">
                <a:solidFill>
                  <a:srgbClr val="000000"/>
                </a:solidFill>
                <a:prstDash val="solid"/>
              </a:ln>
            </c:spPr>
          </c:errBars>
          <c:xVal>
            <c:numRef>
              <c:f>'AL '!$Q$52:$Q$57</c:f>
              <c:numCache>
                <c:formatCode>General</c:formatCode>
                <c:ptCount val="6"/>
                <c:pt idx="0">
                  <c:v>33.54467692748577</c:v>
                </c:pt>
                <c:pt idx="1">
                  <c:v>10.33520917615071</c:v>
                </c:pt>
                <c:pt idx="2">
                  <c:v>2.873785348053791</c:v>
                </c:pt>
                <c:pt idx="3">
                  <c:v>0.676138368002642</c:v>
                </c:pt>
                <c:pt idx="4">
                  <c:v>0.248900719782275</c:v>
                </c:pt>
                <c:pt idx="5">
                  <c:v>0.0</c:v>
                </c:pt>
              </c:numCache>
            </c:numRef>
          </c:xVal>
          <c:yVal>
            <c:numRef>
              <c:f>'AL '!$R$52:$R$57</c:f>
              <c:numCache>
                <c:formatCode>General</c:formatCode>
                <c:ptCount val="6"/>
                <c:pt idx="0">
                  <c:v>6.645532307251424</c:v>
                </c:pt>
                <c:pt idx="1">
                  <c:v>3.966479082384929</c:v>
                </c:pt>
                <c:pt idx="2">
                  <c:v>2.212621465194621</c:v>
                </c:pt>
                <c:pt idx="3">
                  <c:v>0.932386163199736</c:v>
                </c:pt>
                <c:pt idx="4">
                  <c:v>0.475109928021773</c:v>
                </c:pt>
                <c:pt idx="5">
                  <c:v>0.0</c:v>
                </c:pt>
              </c:numCache>
            </c:numRef>
          </c:yVal>
          <c:smooth val="1"/>
        </c:ser>
        <c:dLbls>
          <c:showLegendKey val="0"/>
          <c:showVal val="0"/>
          <c:showCatName val="0"/>
          <c:showSerName val="0"/>
          <c:showPercent val="0"/>
          <c:showBubbleSize val="0"/>
        </c:dLbls>
        <c:axId val="-2109198056"/>
        <c:axId val="2131009304"/>
      </c:scatterChart>
      <c:valAx>
        <c:axId val="-2109198056"/>
        <c:scaling>
          <c:orientation val="minMax"/>
        </c:scaling>
        <c:delete val="0"/>
        <c:axPos val="b"/>
        <c:title>
          <c:tx>
            <c:rich>
              <a:bodyPr/>
              <a:lstStyle/>
              <a:p>
                <a:pPr>
                  <a:defRPr sz="1000" b="1" i="0" u="none" strike="noStrike" baseline="0">
                    <a:solidFill>
                      <a:srgbClr val="000000"/>
                    </a:solidFill>
                    <a:latin typeface="Times New Roman"/>
                    <a:ea typeface="Calibri"/>
                    <a:cs typeface="Times New Roman"/>
                  </a:defRPr>
                </a:pPr>
                <a:r>
                  <a:rPr lang="fr-FR" sz="1000" b="1" i="0" u="none" strike="noStrike" baseline="0">
                    <a:solidFill>
                      <a:srgbClr val="000000"/>
                    </a:solidFill>
                    <a:latin typeface="Times New Roman"/>
                    <a:ea typeface="Calibri"/>
                    <a:cs typeface="Times New Roman"/>
                  </a:rPr>
                  <a:t>C</a:t>
                </a:r>
                <a:r>
                  <a:rPr lang="fr-FR" sz="1000" b="1" i="0" u="none" strike="noStrike" baseline="-25000">
                    <a:solidFill>
                      <a:srgbClr val="000000"/>
                    </a:solidFill>
                    <a:latin typeface="Times New Roman"/>
                    <a:ea typeface="Calibri"/>
                    <a:cs typeface="Times New Roman"/>
                  </a:rPr>
                  <a:t>e</a:t>
                </a:r>
                <a:r>
                  <a:rPr lang="fr-FR" sz="1000" b="1" i="0" u="none" strike="noStrike" baseline="0">
                    <a:solidFill>
                      <a:srgbClr val="000000"/>
                    </a:solidFill>
                    <a:latin typeface="Times New Roman"/>
                    <a:ea typeface="Calibri"/>
                    <a:cs typeface="Times New Roman"/>
                  </a:rPr>
                  <a:t> (mg/L)</a:t>
                </a:r>
              </a:p>
            </c:rich>
          </c:tx>
          <c:layout>
            <c:manualLayout>
              <c:xMode val="edge"/>
              <c:yMode val="edge"/>
              <c:x val="0.437253797066836"/>
              <c:y val="0.914051668154883"/>
            </c:manualLayout>
          </c:layout>
          <c:overlay val="0"/>
          <c:spPr>
            <a:noFill/>
            <a:ln w="25400">
              <a:noFill/>
            </a:ln>
          </c:spPr>
        </c:title>
        <c:numFmt formatCode="General" sourceLinked="1"/>
        <c:majorTickMark val="out"/>
        <c:minorTickMark val="none"/>
        <c:tickLblPos val="nextTo"/>
        <c:spPr>
          <a:ln w="3175">
            <a:solidFill>
              <a:srgbClr val="808080"/>
            </a:solidFill>
            <a:prstDash val="solid"/>
          </a:ln>
        </c:spPr>
        <c:txPr>
          <a:bodyPr rot="0" vert="horz"/>
          <a:lstStyle/>
          <a:p>
            <a:pPr>
              <a:defRPr sz="1000" b="0" i="0" u="none" strike="noStrike" baseline="0">
                <a:solidFill>
                  <a:srgbClr val="000000"/>
                </a:solidFill>
                <a:latin typeface="Times New Roman"/>
                <a:ea typeface="Calibri"/>
                <a:cs typeface="Times New Roman"/>
              </a:defRPr>
            </a:pPr>
            <a:endParaRPr lang="en-US"/>
          </a:p>
        </c:txPr>
        <c:crossAx val="2131009304"/>
        <c:crosses val="autoZero"/>
        <c:crossBetween val="midCat"/>
      </c:valAx>
      <c:valAx>
        <c:axId val="2131009304"/>
        <c:scaling>
          <c:orientation val="minMax"/>
          <c:min val="0.0"/>
        </c:scaling>
        <c:delete val="0"/>
        <c:axPos val="l"/>
        <c:title>
          <c:tx>
            <c:rich>
              <a:bodyPr/>
              <a:lstStyle/>
              <a:p>
                <a:pPr>
                  <a:defRPr sz="1000" b="1" i="0" u="none" strike="noStrike" baseline="0">
                    <a:solidFill>
                      <a:srgbClr val="000000"/>
                    </a:solidFill>
                    <a:latin typeface="Times New Roman"/>
                    <a:ea typeface="Calibri"/>
                    <a:cs typeface="Times New Roman"/>
                  </a:defRPr>
                </a:pPr>
                <a:r>
                  <a:rPr lang="en-US" sz="1000" b="1">
                    <a:latin typeface="Times New Roman"/>
                    <a:cs typeface="Times New Roman"/>
                  </a:rPr>
                  <a:t>Q</a:t>
                </a:r>
                <a:r>
                  <a:rPr lang="en-US" sz="1000" b="1" baseline="-25000">
                    <a:latin typeface="Times New Roman"/>
                    <a:cs typeface="Times New Roman"/>
                  </a:rPr>
                  <a:t>e</a:t>
                </a:r>
                <a:r>
                  <a:rPr lang="en-US" sz="1000" b="1">
                    <a:latin typeface="Times New Roman"/>
                    <a:cs typeface="Times New Roman"/>
                  </a:rPr>
                  <a:t> (mg/g)</a:t>
                </a:r>
              </a:p>
            </c:rich>
          </c:tx>
          <c:layout>
            <c:manualLayout>
              <c:xMode val="edge"/>
              <c:yMode val="edge"/>
              <c:x val="0.0110121779801222"/>
              <c:y val="0.496150458641123"/>
            </c:manualLayout>
          </c:layout>
          <c:overlay val="0"/>
          <c:spPr>
            <a:noFill/>
            <a:ln w="25400">
              <a:noFill/>
            </a:ln>
          </c:spPr>
        </c:title>
        <c:numFmt formatCode="General" sourceLinked="1"/>
        <c:majorTickMark val="out"/>
        <c:minorTickMark val="none"/>
        <c:tickLblPos val="nextTo"/>
        <c:spPr>
          <a:ln w="3175">
            <a:solidFill>
              <a:srgbClr val="808080"/>
            </a:solidFill>
            <a:prstDash val="solid"/>
          </a:ln>
        </c:spPr>
        <c:txPr>
          <a:bodyPr rot="0" vert="horz"/>
          <a:lstStyle/>
          <a:p>
            <a:pPr>
              <a:defRPr sz="1000" b="0" i="0" u="none" strike="noStrike" baseline="0">
                <a:solidFill>
                  <a:srgbClr val="000000"/>
                </a:solidFill>
                <a:latin typeface="Times New Roman"/>
                <a:ea typeface="Calibri"/>
                <a:cs typeface="Times New Roman"/>
              </a:defRPr>
            </a:pPr>
            <a:endParaRPr lang="en-US"/>
          </a:p>
        </c:txPr>
        <c:crossAx val="-2109198056"/>
        <c:crosses val="autoZero"/>
        <c:crossBetween val="midCat"/>
      </c:valAx>
      <c:spPr>
        <a:solidFill>
          <a:srgbClr val="FFFFFF"/>
        </a:solidFill>
        <a:ln w="25400">
          <a:noFill/>
        </a:ln>
      </c:spPr>
    </c:plotArea>
    <c:legend>
      <c:legendPos val="r"/>
      <c:layout>
        <c:manualLayout>
          <c:xMode val="edge"/>
          <c:yMode val="edge"/>
          <c:x val="0.569933790055904"/>
          <c:y val="0.0673646925027049"/>
          <c:w val="0.40227916425701"/>
          <c:h val="0.294606571279551"/>
        </c:manualLayout>
      </c:layout>
      <c:overlay val="0"/>
      <c:spPr>
        <a:noFill/>
        <a:ln w="25400">
          <a:noFill/>
        </a:ln>
      </c:spPr>
      <c:txPr>
        <a:bodyPr/>
        <a:lstStyle/>
        <a:p>
          <a:pPr>
            <a:defRPr sz="1000" b="0" i="0" u="none" strike="noStrike" baseline="0">
              <a:solidFill>
                <a:srgbClr val="000000"/>
              </a:solidFill>
              <a:latin typeface="Times New Roman"/>
              <a:ea typeface="Calibri"/>
              <a:cs typeface="Times New Roman"/>
            </a:defRPr>
          </a:pPr>
          <a:endParaRPr lang="en-US"/>
        </a:p>
      </c:txPr>
    </c:legend>
    <c:plotVisOnly val="1"/>
    <c:dispBlanksAs val="gap"/>
    <c:showDLblsOverMax val="0"/>
  </c:chart>
  <c:spPr>
    <a:solidFill>
      <a:srgbClr val="FFFFFF"/>
    </a:solidFill>
    <a:ln w="3175">
      <a:solidFill>
        <a:schemeClr val="tx1"/>
      </a:solidFill>
      <a:prstDash val="solid"/>
    </a:ln>
  </c:spPr>
  <c:txPr>
    <a:bodyPr/>
    <a:lstStyle/>
    <a:p>
      <a:pPr>
        <a:defRPr sz="1400" b="0" i="0" u="none" strike="noStrike" baseline="0">
          <a:solidFill>
            <a:srgbClr val="000000"/>
          </a:solidFill>
          <a:latin typeface="Calibri"/>
          <a:ea typeface="Calibri"/>
          <a:cs typeface="Calibri"/>
        </a:defRPr>
      </a:pPr>
      <a:endParaRPr lang="en-US"/>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5094199030206"/>
          <c:y val="0.0302162137821008"/>
          <c:w val="0.865285933537969"/>
          <c:h val="0.817127869860294"/>
        </c:manualLayout>
      </c:layout>
      <c:scatterChart>
        <c:scatterStyle val="lineMarker"/>
        <c:varyColors val="0"/>
        <c:ser>
          <c:idx val="5"/>
          <c:order val="0"/>
          <c:tx>
            <c:v>Fish Bone Char</c:v>
          </c:tx>
          <c:spPr>
            <a:ln w="28575">
              <a:noFill/>
            </a:ln>
          </c:spPr>
          <c:marker>
            <c:symbol val="diamond"/>
            <c:size val="7"/>
            <c:spPr>
              <a:solidFill>
                <a:schemeClr val="tx1"/>
              </a:solidFill>
              <a:ln>
                <a:solidFill>
                  <a:sysClr val="windowText" lastClr="000000"/>
                </a:solidFill>
              </a:ln>
            </c:spPr>
          </c:marker>
          <c:errBars>
            <c:errDir val="y"/>
            <c:errBarType val="both"/>
            <c:errValType val="cust"/>
            <c:noEndCap val="0"/>
            <c:plus>
              <c:numRef>
                <c:f>Comp!$AF$143:$AF$149</c:f>
                <c:numCache>
                  <c:formatCode>General</c:formatCode>
                  <c:ptCount val="7"/>
                  <c:pt idx="0">
                    <c:v>0.01037226823888</c:v>
                  </c:pt>
                  <c:pt idx="1">
                    <c:v>0.0282336101126712</c:v>
                  </c:pt>
                  <c:pt idx="2">
                    <c:v>0.00962248905085922</c:v>
                  </c:pt>
                  <c:pt idx="3">
                    <c:v>0.000145500738229187</c:v>
                  </c:pt>
                  <c:pt idx="4">
                    <c:v>0.000251079947864445</c:v>
                  </c:pt>
                  <c:pt idx="5">
                    <c:v>0.000232403632783852</c:v>
                  </c:pt>
                  <c:pt idx="6">
                    <c:v>0.000768576291116811</c:v>
                  </c:pt>
                </c:numCache>
              </c:numRef>
            </c:plus>
            <c:minus>
              <c:numRef>
                <c:f>Comp!$AF$143:$AF$149</c:f>
                <c:numCache>
                  <c:formatCode>General</c:formatCode>
                  <c:ptCount val="7"/>
                  <c:pt idx="0">
                    <c:v>0.01037226823888</c:v>
                  </c:pt>
                  <c:pt idx="1">
                    <c:v>0.0282336101126712</c:v>
                  </c:pt>
                  <c:pt idx="2">
                    <c:v>0.00962248905085922</c:v>
                  </c:pt>
                  <c:pt idx="3">
                    <c:v>0.000145500738229187</c:v>
                  </c:pt>
                  <c:pt idx="4">
                    <c:v>0.000251079947864445</c:v>
                  </c:pt>
                  <c:pt idx="5">
                    <c:v>0.000232403632783852</c:v>
                  </c:pt>
                  <c:pt idx="6">
                    <c:v>0.000768576291116811</c:v>
                  </c:pt>
                </c:numCache>
              </c:numRef>
            </c:minus>
            <c:spPr>
              <a:ln w="3175">
                <a:solidFill>
                  <a:srgbClr val="000000"/>
                </a:solidFill>
                <a:prstDash val="solid"/>
              </a:ln>
            </c:spPr>
          </c:errBars>
          <c:xVal>
            <c:numRef>
              <c:f>Comp!$R$143:$R$149</c:f>
              <c:numCache>
                <c:formatCode>General</c:formatCode>
                <c:ptCount val="7"/>
                <c:pt idx="0">
                  <c:v>46.15281520572484</c:v>
                </c:pt>
                <c:pt idx="1">
                  <c:v>9.63305551834039</c:v>
                </c:pt>
                <c:pt idx="2">
                  <c:v>1.500580184540583</c:v>
                </c:pt>
                <c:pt idx="3">
                  <c:v>0.244929212522189</c:v>
                </c:pt>
                <c:pt idx="4">
                  <c:v>0.110706874650921</c:v>
                </c:pt>
                <c:pt idx="5">
                  <c:v>0.0918395295257347</c:v>
                </c:pt>
                <c:pt idx="6">
                  <c:v>0.0</c:v>
                </c:pt>
              </c:numCache>
            </c:numRef>
          </c:xVal>
          <c:yVal>
            <c:numRef>
              <c:f>Comp!$S$143:$S$149</c:f>
              <c:numCache>
                <c:formatCode>General</c:formatCode>
                <c:ptCount val="7"/>
                <c:pt idx="0">
                  <c:v>6.188523227776151</c:v>
                </c:pt>
                <c:pt idx="1">
                  <c:v>4.315323246564048</c:v>
                </c:pt>
                <c:pt idx="2">
                  <c:v>2.449183035870635</c:v>
                </c:pt>
                <c:pt idx="3">
                  <c:v>1.033143829727447</c:v>
                </c:pt>
                <c:pt idx="4">
                  <c:v>0.536750371576409</c:v>
                </c:pt>
                <c:pt idx="5">
                  <c:v>0.261619799469279</c:v>
                </c:pt>
                <c:pt idx="6">
                  <c:v>0.0</c:v>
                </c:pt>
              </c:numCache>
            </c:numRef>
          </c:yVal>
          <c:smooth val="0"/>
        </c:ser>
        <c:ser>
          <c:idx val="1"/>
          <c:order val="1"/>
          <c:tx>
            <c:v>FBC 500 with 50 mg/L SO4</c:v>
          </c:tx>
          <c:spPr>
            <a:ln w="28575">
              <a:noFill/>
            </a:ln>
          </c:spPr>
          <c:marker>
            <c:symbol val="square"/>
            <c:size val="6"/>
            <c:spPr>
              <a:solidFill>
                <a:schemeClr val="tx1"/>
              </a:solidFill>
              <a:ln>
                <a:solidFill>
                  <a:schemeClr val="tx1"/>
                </a:solidFill>
              </a:ln>
            </c:spPr>
          </c:marker>
          <c:errBars>
            <c:errDir val="y"/>
            <c:errBarType val="both"/>
            <c:errValType val="cust"/>
            <c:noEndCap val="0"/>
            <c:plus>
              <c:numRef>
                <c:f>Comp!$AF$101:$AF$107</c:f>
                <c:numCache>
                  <c:formatCode>General</c:formatCode>
                  <c:ptCount val="7"/>
                  <c:pt idx="0">
                    <c:v>0.574078691173399</c:v>
                  </c:pt>
                  <c:pt idx="1">
                    <c:v>0.0891801790418739</c:v>
                  </c:pt>
                  <c:pt idx="2">
                    <c:v>0.0134701285810104</c:v>
                  </c:pt>
                  <c:pt idx="3">
                    <c:v>0.00148938149384367</c:v>
                  </c:pt>
                  <c:pt idx="4">
                    <c:v>0.00050786193363607</c:v>
                  </c:pt>
                  <c:pt idx="5">
                    <c:v>0.000319949450739387</c:v>
                  </c:pt>
                  <c:pt idx="6">
                    <c:v>0.00124424631514383</c:v>
                  </c:pt>
                </c:numCache>
              </c:numRef>
            </c:plus>
            <c:minus>
              <c:numRef>
                <c:f>Comp!$AF$101:$AF$107</c:f>
                <c:numCache>
                  <c:formatCode>General</c:formatCode>
                  <c:ptCount val="7"/>
                  <c:pt idx="0">
                    <c:v>0.574078691173399</c:v>
                  </c:pt>
                  <c:pt idx="1">
                    <c:v>0.0891801790418739</c:v>
                  </c:pt>
                  <c:pt idx="2">
                    <c:v>0.0134701285810104</c:v>
                  </c:pt>
                  <c:pt idx="3">
                    <c:v>0.00148938149384367</c:v>
                  </c:pt>
                  <c:pt idx="4">
                    <c:v>0.00050786193363607</c:v>
                  </c:pt>
                  <c:pt idx="5">
                    <c:v>0.000319949450739387</c:v>
                  </c:pt>
                  <c:pt idx="6">
                    <c:v>0.00124424631514383</c:v>
                  </c:pt>
                </c:numCache>
              </c:numRef>
            </c:minus>
            <c:spPr>
              <a:ln w="3175">
                <a:solidFill>
                  <a:srgbClr val="000000"/>
                </a:solidFill>
                <a:prstDash val="solid"/>
              </a:ln>
            </c:spPr>
          </c:errBars>
          <c:xVal>
            <c:numRef>
              <c:f>Comp!$R$101:$R$107</c:f>
              <c:numCache>
                <c:formatCode>General</c:formatCode>
                <c:ptCount val="7"/>
                <c:pt idx="0">
                  <c:v>32.44784159901544</c:v>
                </c:pt>
                <c:pt idx="1">
                  <c:v>6.794317630488508</c:v>
                </c:pt>
                <c:pt idx="2">
                  <c:v>1.024132949978112</c:v>
                </c:pt>
                <c:pt idx="3">
                  <c:v>0.186817495470625</c:v>
                </c:pt>
                <c:pt idx="4">
                  <c:v>0.129883310252744</c:v>
                </c:pt>
                <c:pt idx="5">
                  <c:v>0.123356279984049</c:v>
                </c:pt>
                <c:pt idx="6">
                  <c:v>0.0</c:v>
                </c:pt>
              </c:numCache>
            </c:numRef>
          </c:xVal>
          <c:yVal>
            <c:numRef>
              <c:f>Comp!$S$101:$S$107</c:f>
              <c:numCache>
                <c:formatCode>General</c:formatCode>
                <c:ptCount val="7"/>
                <c:pt idx="0">
                  <c:v>5.925574445979112</c:v>
                </c:pt>
                <c:pt idx="1">
                  <c:v>3.981687421191717</c:v>
                </c:pt>
                <c:pt idx="2">
                  <c:v>2.212409011440708</c:v>
                </c:pt>
                <c:pt idx="3">
                  <c:v>0.885846043674938</c:v>
                </c:pt>
                <c:pt idx="4">
                  <c:v>0.448547274996263</c:v>
                </c:pt>
                <c:pt idx="5">
                  <c:v>0.218653465553504</c:v>
                </c:pt>
                <c:pt idx="6">
                  <c:v>0.0</c:v>
                </c:pt>
              </c:numCache>
            </c:numRef>
          </c:yVal>
          <c:smooth val="0"/>
        </c:ser>
        <c:ser>
          <c:idx val="2"/>
          <c:order val="2"/>
          <c:tx>
            <c:v>FBC 500 with 125 mg/L SO4</c:v>
          </c:tx>
          <c:spPr>
            <a:ln w="28575">
              <a:noFill/>
            </a:ln>
          </c:spPr>
          <c:marker>
            <c:symbol val="triangle"/>
            <c:size val="6"/>
            <c:spPr>
              <a:solidFill>
                <a:schemeClr val="tx1"/>
              </a:solidFill>
              <a:ln>
                <a:solidFill>
                  <a:sysClr val="windowText" lastClr="000000"/>
                </a:solidFill>
              </a:ln>
            </c:spPr>
          </c:marker>
          <c:errBars>
            <c:errDir val="y"/>
            <c:errBarType val="both"/>
            <c:errValType val="cust"/>
            <c:noEndCap val="0"/>
            <c:plus>
              <c:numRef>
                <c:f>Comp!$AF$126:$AF$132</c:f>
                <c:numCache>
                  <c:formatCode>General</c:formatCode>
                  <c:ptCount val="7"/>
                  <c:pt idx="0">
                    <c:v>0.560959159259833</c:v>
                  </c:pt>
                  <c:pt idx="1">
                    <c:v>0.11193724938368</c:v>
                  </c:pt>
                  <c:pt idx="2">
                    <c:v>0.0108696830326387</c:v>
                  </c:pt>
                  <c:pt idx="3">
                    <c:v>0.000950720819832021</c:v>
                  </c:pt>
                  <c:pt idx="4">
                    <c:v>0.00056054947705979</c:v>
                  </c:pt>
                  <c:pt idx="5">
                    <c:v>0.000461411030328215</c:v>
                  </c:pt>
                  <c:pt idx="6">
                    <c:v>0.000592652583421854</c:v>
                  </c:pt>
                </c:numCache>
              </c:numRef>
            </c:plus>
            <c:minus>
              <c:numRef>
                <c:f>Comp!$AF$126:$AF$132</c:f>
                <c:numCache>
                  <c:formatCode>General</c:formatCode>
                  <c:ptCount val="7"/>
                  <c:pt idx="0">
                    <c:v>0.560959159259833</c:v>
                  </c:pt>
                  <c:pt idx="1">
                    <c:v>0.11193724938368</c:v>
                  </c:pt>
                  <c:pt idx="2">
                    <c:v>0.0108696830326387</c:v>
                  </c:pt>
                  <c:pt idx="3">
                    <c:v>0.000950720819832021</c:v>
                  </c:pt>
                  <c:pt idx="4">
                    <c:v>0.00056054947705979</c:v>
                  </c:pt>
                  <c:pt idx="5">
                    <c:v>0.000461411030328215</c:v>
                  </c:pt>
                  <c:pt idx="6">
                    <c:v>0.000592652583421854</c:v>
                  </c:pt>
                </c:numCache>
              </c:numRef>
            </c:minus>
            <c:spPr>
              <a:ln w="3175">
                <a:solidFill>
                  <a:srgbClr val="000000"/>
                </a:solidFill>
                <a:prstDash val="solid"/>
              </a:ln>
            </c:spPr>
          </c:errBars>
          <c:xVal>
            <c:numRef>
              <c:f>Comp!$R$126:$R$132</c:f>
              <c:numCache>
                <c:formatCode>General</c:formatCode>
                <c:ptCount val="7"/>
                <c:pt idx="0">
                  <c:v>41.21013877950423</c:v>
                </c:pt>
                <c:pt idx="1">
                  <c:v>10.01152433139731</c:v>
                </c:pt>
                <c:pt idx="2">
                  <c:v>1.712252548203154</c:v>
                </c:pt>
                <c:pt idx="3">
                  <c:v>0.260567260875359</c:v>
                </c:pt>
                <c:pt idx="4">
                  <c:v>0.132020820162874</c:v>
                </c:pt>
                <c:pt idx="5">
                  <c:v>0.108671696521147</c:v>
                </c:pt>
                <c:pt idx="6">
                  <c:v>0.0</c:v>
                </c:pt>
              </c:numCache>
            </c:numRef>
          </c:xVal>
          <c:yVal>
            <c:numRef>
              <c:f>Comp!$S$126:$S$132</c:f>
              <c:numCache>
                <c:formatCode>General</c:formatCode>
                <c:ptCount val="7"/>
                <c:pt idx="0">
                  <c:v>6.555260635343758</c:v>
                </c:pt>
                <c:pt idx="1">
                  <c:v>4.15973435918652</c:v>
                </c:pt>
                <c:pt idx="2">
                  <c:v>2.343218100710036</c:v>
                </c:pt>
                <c:pt idx="3">
                  <c:v>0.980495466783924</c:v>
                </c:pt>
                <c:pt idx="4">
                  <c:v>0.486931631902219</c:v>
                </c:pt>
                <c:pt idx="5">
                  <c:v>0.240584977263526</c:v>
                </c:pt>
                <c:pt idx="6">
                  <c:v>0.0</c:v>
                </c:pt>
              </c:numCache>
            </c:numRef>
          </c:yVal>
          <c:smooth val="0"/>
        </c:ser>
        <c:ser>
          <c:idx val="3"/>
          <c:order val="3"/>
          <c:tx>
            <c:v>FBC 500 with 25 mg/L PO4</c:v>
          </c:tx>
          <c:spPr>
            <a:ln w="28575">
              <a:noFill/>
            </a:ln>
          </c:spPr>
          <c:marker>
            <c:symbol val="circle"/>
            <c:size val="6"/>
            <c:spPr>
              <a:solidFill>
                <a:schemeClr val="tx1"/>
              </a:solidFill>
              <a:ln>
                <a:solidFill>
                  <a:sysClr val="windowText" lastClr="000000"/>
                </a:solidFill>
              </a:ln>
            </c:spPr>
          </c:marker>
          <c:errBars>
            <c:errDir val="y"/>
            <c:errBarType val="both"/>
            <c:errValType val="cust"/>
            <c:noEndCap val="0"/>
            <c:plus>
              <c:numRef>
                <c:f>Comp!$AF$158:$AF$164</c:f>
                <c:numCache>
                  <c:formatCode>General</c:formatCode>
                  <c:ptCount val="7"/>
                  <c:pt idx="0">
                    <c:v>0.397093547410163</c:v>
                  </c:pt>
                  <c:pt idx="1">
                    <c:v>0.00915327918149767</c:v>
                  </c:pt>
                  <c:pt idx="2">
                    <c:v>0.00512841807842101</c:v>
                  </c:pt>
                  <c:pt idx="3">
                    <c:v>0.00220067876353254</c:v>
                  </c:pt>
                  <c:pt idx="4">
                    <c:v>0.00100710068721218</c:v>
                  </c:pt>
                  <c:pt idx="5">
                    <c:v>0.000383556991178169</c:v>
                  </c:pt>
                  <c:pt idx="6">
                    <c:v>0.000485884583803672</c:v>
                  </c:pt>
                </c:numCache>
              </c:numRef>
            </c:plus>
            <c:minus>
              <c:numRef>
                <c:f>Comp!$AF$158:$AF$164</c:f>
                <c:numCache>
                  <c:formatCode>General</c:formatCode>
                  <c:ptCount val="7"/>
                  <c:pt idx="0">
                    <c:v>0.397093547410163</c:v>
                  </c:pt>
                  <c:pt idx="1">
                    <c:v>0.00915327918149767</c:v>
                  </c:pt>
                  <c:pt idx="2">
                    <c:v>0.00512841807842101</c:v>
                  </c:pt>
                  <c:pt idx="3">
                    <c:v>0.00220067876353254</c:v>
                  </c:pt>
                  <c:pt idx="4">
                    <c:v>0.00100710068721218</c:v>
                  </c:pt>
                  <c:pt idx="5">
                    <c:v>0.000383556991178169</c:v>
                  </c:pt>
                  <c:pt idx="6">
                    <c:v>0.000485884583803672</c:v>
                  </c:pt>
                </c:numCache>
              </c:numRef>
            </c:minus>
            <c:spPr>
              <a:ln w="3175">
                <a:solidFill>
                  <a:srgbClr val="000000"/>
                </a:solidFill>
                <a:prstDash val="solid"/>
              </a:ln>
            </c:spPr>
          </c:errBars>
          <c:xVal>
            <c:numRef>
              <c:f>Comp!$R$158:$R$164</c:f>
              <c:numCache>
                <c:formatCode>General</c:formatCode>
                <c:ptCount val="7"/>
                <c:pt idx="0">
                  <c:v>40.6535549654764</c:v>
                </c:pt>
                <c:pt idx="1">
                  <c:v>10.15570434540166</c:v>
                </c:pt>
                <c:pt idx="2">
                  <c:v>1.716746238084472</c:v>
                </c:pt>
                <c:pt idx="3">
                  <c:v>0.242311905106957</c:v>
                </c:pt>
                <c:pt idx="4">
                  <c:v>0.122294467777109</c:v>
                </c:pt>
                <c:pt idx="5">
                  <c:v>0.0873893723848273</c:v>
                </c:pt>
                <c:pt idx="6">
                  <c:v>0.0</c:v>
                </c:pt>
              </c:numCache>
            </c:numRef>
          </c:xVal>
          <c:yVal>
            <c:numRef>
              <c:f>Comp!$S$158:$S$164</c:f>
              <c:numCache>
                <c:formatCode>General</c:formatCode>
                <c:ptCount val="7"/>
                <c:pt idx="0">
                  <c:v>6.335696216066278</c:v>
                </c:pt>
                <c:pt idx="1">
                  <c:v>4.330053542384861</c:v>
                </c:pt>
                <c:pt idx="2">
                  <c:v>2.470821512649603</c:v>
                </c:pt>
                <c:pt idx="3">
                  <c:v>1.030281324829273</c:v>
                </c:pt>
                <c:pt idx="4">
                  <c:v>0.51929138592749</c:v>
                </c:pt>
                <c:pt idx="5">
                  <c:v>0.259171013084438</c:v>
                </c:pt>
                <c:pt idx="6">
                  <c:v>0.0</c:v>
                </c:pt>
              </c:numCache>
            </c:numRef>
          </c:yVal>
          <c:smooth val="0"/>
        </c:ser>
        <c:ser>
          <c:idx val="0"/>
          <c:order val="4"/>
          <c:tx>
            <c:v>FBC 500 with 400 ppm SO4</c:v>
          </c:tx>
          <c:spPr>
            <a:ln w="28575">
              <a:noFill/>
            </a:ln>
          </c:spPr>
          <c:marker>
            <c:symbol val="star"/>
            <c:size val="6"/>
            <c:spPr>
              <a:noFill/>
              <a:ln>
                <a:solidFill>
                  <a:schemeClr val="tx1"/>
                </a:solidFill>
                <a:prstDash val="solid"/>
              </a:ln>
            </c:spPr>
          </c:marker>
          <c:xVal>
            <c:numRef>
              <c:f>Comp!$R$220:$R$224</c:f>
              <c:numCache>
                <c:formatCode>General</c:formatCode>
                <c:ptCount val="5"/>
                <c:pt idx="0">
                  <c:v>2.978294171358308</c:v>
                </c:pt>
                <c:pt idx="1">
                  <c:v>0.41831334982337</c:v>
                </c:pt>
                <c:pt idx="2">
                  <c:v>0.139714490573321</c:v>
                </c:pt>
                <c:pt idx="3">
                  <c:v>0.0765518699112669</c:v>
                </c:pt>
                <c:pt idx="4">
                  <c:v>0.0</c:v>
                </c:pt>
              </c:numCache>
            </c:numRef>
          </c:xVal>
          <c:yVal>
            <c:numRef>
              <c:f>Comp!$S$220:$S$224</c:f>
              <c:numCache>
                <c:formatCode>General</c:formatCode>
                <c:ptCount val="5"/>
                <c:pt idx="0">
                  <c:v>2.221106879629136</c:v>
                </c:pt>
                <c:pt idx="1">
                  <c:v>0.939837399909506</c:v>
                </c:pt>
                <c:pt idx="2">
                  <c:v>0.456933731162421</c:v>
                </c:pt>
                <c:pt idx="3">
                  <c:v>0.220028765860145</c:v>
                </c:pt>
                <c:pt idx="4">
                  <c:v>0.0</c:v>
                </c:pt>
              </c:numCache>
            </c:numRef>
          </c:yVal>
          <c:smooth val="0"/>
        </c:ser>
        <c:dLbls>
          <c:showLegendKey val="0"/>
          <c:showVal val="0"/>
          <c:showCatName val="0"/>
          <c:showSerName val="0"/>
          <c:showPercent val="0"/>
          <c:showBubbleSize val="0"/>
        </c:dLbls>
        <c:axId val="-2087102424"/>
        <c:axId val="2118205976"/>
      </c:scatterChart>
      <c:valAx>
        <c:axId val="-2087102424"/>
        <c:scaling>
          <c:orientation val="minMax"/>
          <c:min val="0.0"/>
        </c:scaling>
        <c:delete val="0"/>
        <c:axPos val="b"/>
        <c:title>
          <c:tx>
            <c:rich>
              <a:bodyPr/>
              <a:lstStyle/>
              <a:p>
                <a:pPr>
                  <a:defRPr sz="1000" b="1" i="0" u="none" strike="noStrike" baseline="0">
                    <a:solidFill>
                      <a:srgbClr val="000000"/>
                    </a:solidFill>
                    <a:latin typeface="Times New Roman"/>
                    <a:ea typeface="Calibri"/>
                    <a:cs typeface="Times New Roman"/>
                  </a:defRPr>
                </a:pPr>
                <a:r>
                  <a:rPr lang="fr-FR" sz="1000" b="1" i="0" u="none" strike="noStrike" baseline="0">
                    <a:solidFill>
                      <a:srgbClr val="000000"/>
                    </a:solidFill>
                    <a:latin typeface="Times New Roman"/>
                    <a:ea typeface="Calibri"/>
                    <a:cs typeface="Times New Roman"/>
                  </a:rPr>
                  <a:t>C</a:t>
                </a:r>
                <a:r>
                  <a:rPr lang="fr-FR" sz="1000" b="1" i="0" u="none" strike="noStrike" baseline="-25000">
                    <a:solidFill>
                      <a:srgbClr val="000000"/>
                    </a:solidFill>
                    <a:latin typeface="Times New Roman"/>
                    <a:ea typeface="Calibri"/>
                    <a:cs typeface="Times New Roman"/>
                  </a:rPr>
                  <a:t>e</a:t>
                </a:r>
                <a:r>
                  <a:rPr lang="fr-FR" sz="1000" b="1" i="0" u="none" strike="noStrike" baseline="0">
                    <a:solidFill>
                      <a:srgbClr val="000000"/>
                    </a:solidFill>
                    <a:latin typeface="Times New Roman"/>
                    <a:ea typeface="Calibri"/>
                    <a:cs typeface="Times New Roman"/>
                  </a:rPr>
                  <a:t> (mg/L)</a:t>
                </a:r>
              </a:p>
            </c:rich>
          </c:tx>
          <c:layout>
            <c:manualLayout>
              <c:xMode val="edge"/>
              <c:yMode val="edge"/>
              <c:x val="0.424864132449545"/>
              <c:y val="0.913518346971334"/>
            </c:manualLayout>
          </c:layout>
          <c:overlay val="0"/>
          <c:spPr>
            <a:noFill/>
            <a:ln w="25400">
              <a:noFill/>
            </a:ln>
          </c:spPr>
        </c:title>
        <c:numFmt formatCode="General" sourceLinked="1"/>
        <c:majorTickMark val="out"/>
        <c:minorTickMark val="none"/>
        <c:tickLblPos val="nextTo"/>
        <c:spPr>
          <a:ln w="3175">
            <a:solidFill>
              <a:srgbClr val="808080"/>
            </a:solidFill>
            <a:prstDash val="solid"/>
          </a:ln>
        </c:spPr>
        <c:txPr>
          <a:bodyPr rot="0" vert="horz"/>
          <a:lstStyle/>
          <a:p>
            <a:pPr>
              <a:defRPr sz="1000" b="0" i="0" u="none" strike="noStrike" baseline="0">
                <a:solidFill>
                  <a:srgbClr val="000000"/>
                </a:solidFill>
                <a:latin typeface="Times New Roman"/>
                <a:ea typeface="Calibri"/>
                <a:cs typeface="Times New Roman"/>
              </a:defRPr>
            </a:pPr>
            <a:endParaRPr lang="en-US"/>
          </a:p>
        </c:txPr>
        <c:crossAx val="2118205976"/>
        <c:crosses val="autoZero"/>
        <c:crossBetween val="midCat"/>
      </c:valAx>
      <c:valAx>
        <c:axId val="2118205976"/>
        <c:scaling>
          <c:orientation val="minMax"/>
          <c:max val="8.0"/>
          <c:min val="0.0"/>
        </c:scaling>
        <c:delete val="0"/>
        <c:axPos val="l"/>
        <c:title>
          <c:tx>
            <c:rich>
              <a:bodyPr/>
              <a:lstStyle/>
              <a:p>
                <a:pPr>
                  <a:defRPr sz="1000" b="1" i="0" u="none" strike="noStrike" baseline="0">
                    <a:solidFill>
                      <a:srgbClr val="000000"/>
                    </a:solidFill>
                    <a:latin typeface="Times New Roman"/>
                    <a:ea typeface="Calibri"/>
                    <a:cs typeface="Times New Roman"/>
                  </a:defRPr>
                </a:pPr>
                <a:r>
                  <a:rPr lang="en-US" sz="1000" b="1">
                    <a:latin typeface="Times New Roman"/>
                    <a:cs typeface="Times New Roman"/>
                  </a:rPr>
                  <a:t>Q</a:t>
                </a:r>
                <a:r>
                  <a:rPr lang="en-US" sz="1000" b="1" baseline="-25000">
                    <a:latin typeface="Times New Roman"/>
                    <a:cs typeface="Times New Roman"/>
                  </a:rPr>
                  <a:t>e</a:t>
                </a:r>
                <a:r>
                  <a:rPr lang="en-US" sz="1000" b="1">
                    <a:latin typeface="Times New Roman"/>
                    <a:cs typeface="Times New Roman"/>
                  </a:rPr>
                  <a:t> (mg/g)</a:t>
                </a:r>
              </a:p>
            </c:rich>
          </c:tx>
          <c:layout>
            <c:manualLayout>
              <c:xMode val="edge"/>
              <c:yMode val="edge"/>
              <c:x val="0.0142405771613574"/>
              <c:y val="0.410776688628207"/>
            </c:manualLayout>
          </c:layout>
          <c:overlay val="0"/>
          <c:spPr>
            <a:noFill/>
            <a:ln w="25400">
              <a:noFill/>
            </a:ln>
          </c:spPr>
        </c:title>
        <c:numFmt formatCode="General" sourceLinked="1"/>
        <c:majorTickMark val="out"/>
        <c:minorTickMark val="none"/>
        <c:tickLblPos val="nextTo"/>
        <c:spPr>
          <a:ln w="3175">
            <a:solidFill>
              <a:srgbClr val="808080"/>
            </a:solidFill>
            <a:prstDash val="solid"/>
          </a:ln>
        </c:spPr>
        <c:txPr>
          <a:bodyPr rot="0" vert="horz"/>
          <a:lstStyle/>
          <a:p>
            <a:pPr>
              <a:defRPr sz="1000" b="0" i="0" u="none" strike="noStrike" baseline="0">
                <a:solidFill>
                  <a:srgbClr val="000000"/>
                </a:solidFill>
                <a:latin typeface="Times New Roman"/>
                <a:ea typeface="Calibri"/>
                <a:cs typeface="Times New Roman"/>
              </a:defRPr>
            </a:pPr>
            <a:endParaRPr lang="en-US"/>
          </a:p>
        </c:txPr>
        <c:crossAx val="-2087102424"/>
        <c:crosses val="autoZero"/>
        <c:crossBetween val="midCat"/>
      </c:valAx>
      <c:spPr>
        <a:solidFill>
          <a:srgbClr val="FFFFFF"/>
        </a:solidFill>
        <a:ln w="25400">
          <a:noFill/>
        </a:ln>
      </c:spPr>
    </c:plotArea>
    <c:legend>
      <c:legendPos val="r"/>
      <c:layout>
        <c:manualLayout>
          <c:xMode val="edge"/>
          <c:yMode val="edge"/>
          <c:x val="0.631916455358334"/>
          <c:y val="0.426380016251809"/>
          <c:w val="0.353925144950101"/>
          <c:h val="0.309391752562648"/>
        </c:manualLayout>
      </c:layout>
      <c:overlay val="0"/>
      <c:spPr>
        <a:noFill/>
        <a:ln w="25400">
          <a:noFill/>
        </a:ln>
      </c:spPr>
      <c:txPr>
        <a:bodyPr/>
        <a:lstStyle/>
        <a:p>
          <a:pPr>
            <a:defRPr sz="1000" b="0" i="0" u="none" strike="noStrike" baseline="0">
              <a:solidFill>
                <a:srgbClr val="000000"/>
              </a:solidFill>
              <a:latin typeface="Times New Roman"/>
              <a:ea typeface="Calibri"/>
              <a:cs typeface="Times New Roman"/>
            </a:defRPr>
          </a:pPr>
          <a:endParaRPr lang="en-US"/>
        </a:p>
      </c:txPr>
    </c:legend>
    <c:plotVisOnly val="1"/>
    <c:dispBlanksAs val="gap"/>
    <c:showDLblsOverMax val="0"/>
  </c:chart>
  <c:spPr>
    <a:solidFill>
      <a:srgbClr val="FFFFFF"/>
    </a:solidFill>
    <a:ln w="3175">
      <a:solidFill>
        <a:schemeClr val="tx1"/>
      </a:solidFill>
      <a:prstDash val="solid"/>
    </a:ln>
  </c:spPr>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0.105660097572549"/>
          <c:y val="0.0506203862002788"/>
          <c:w val="0.615002706229518"/>
          <c:h val="0.780316295963287"/>
        </c:manualLayout>
      </c:layout>
      <c:barChart>
        <c:barDir val="col"/>
        <c:grouping val="clustered"/>
        <c:varyColors val="0"/>
        <c:ser>
          <c:idx val="1"/>
          <c:order val="0"/>
          <c:tx>
            <c:v>Specific surface area unamended wood char</c:v>
          </c:tx>
          <c:spPr>
            <a:solidFill>
              <a:srgbClr val="B3B3B3"/>
            </a:solidFill>
            <a:ln w="25400">
              <a:noFill/>
            </a:ln>
          </c:spPr>
          <c:invertIfNegative val="0"/>
          <c:errBars>
            <c:errBarType val="both"/>
            <c:errValType val="cust"/>
            <c:noEndCap val="0"/>
            <c:plus>
              <c:numRef>
                <c:f>'Macintosh HD:Users:laurabrunson:Desktop:RwandaTravel:Research:Results:[AlCoating-EUCharringPaperData.xls]Graphs'!$AG$19:$AG$25</c:f>
                <c:numCache>
                  <c:formatCode>General</c:formatCode>
                  <c:ptCount val="7"/>
                  <c:pt idx="0">
                    <c:v>0.1</c:v>
                  </c:pt>
                  <c:pt idx="2">
                    <c:v>1.3</c:v>
                  </c:pt>
                  <c:pt idx="4">
                    <c:v>2.6</c:v>
                  </c:pt>
                  <c:pt idx="6">
                    <c:v>7.0</c:v>
                  </c:pt>
                </c:numCache>
              </c:numRef>
            </c:plus>
            <c:minus>
              <c:numRef>
                <c:f>'Macintosh HD:Users:laurabrunson:Desktop:RwandaTravel:Research:Results:[AlCoating-EUCharringPaperData.xls]Graphs'!$AG$19:$AG$25</c:f>
                <c:numCache>
                  <c:formatCode>General</c:formatCode>
                  <c:ptCount val="7"/>
                  <c:pt idx="0">
                    <c:v>0.1</c:v>
                  </c:pt>
                  <c:pt idx="2">
                    <c:v>1.3</c:v>
                  </c:pt>
                  <c:pt idx="4">
                    <c:v>2.6</c:v>
                  </c:pt>
                  <c:pt idx="6">
                    <c:v>7.0</c:v>
                  </c:pt>
                </c:numCache>
              </c:numRef>
            </c:minus>
            <c:spPr>
              <a:ln w="3175">
                <a:solidFill>
                  <a:srgbClr val="000000"/>
                </a:solidFill>
                <a:prstDash val="solid"/>
              </a:ln>
            </c:spPr>
          </c:errBars>
          <c:cat>
            <c:strRef>
              <c:f>'Macintosh HD:Users:laurabrunson:Desktop:RwandaTravel:Research:Results:[AlCoating-EUCharringPaperData.xls]Graphs'!$AH$37:$AH$42</c:f>
              <c:strCache>
                <c:ptCount val="6"/>
                <c:pt idx="0">
                  <c:v>_x0006_300 °C</c:v>
                </c:pt>
                <c:pt idx="1">
                  <c:v>_x0006_400 °C</c:v>
                </c:pt>
                <c:pt idx="2">
                  <c:v>_x0006_500 °C</c:v>
                </c:pt>
                <c:pt idx="3">
                  <c:v>_x0006_600 °C</c:v>
                </c:pt>
              </c:strCache>
            </c:strRef>
          </c:cat>
          <c:val>
            <c:numRef>
              <c:f>'Macintosh HD:Users:laurabrunson:Desktop:RwandaTravel:Research:Results:[AlCoating-EUCharringPaperData.xls]Graphs'!$AF$37:$AF$40</c:f>
              <c:numCache>
                <c:formatCode>General</c:formatCode>
                <c:ptCount val="4"/>
                <c:pt idx="0">
                  <c:v>0.9</c:v>
                </c:pt>
                <c:pt idx="1">
                  <c:v>13.5</c:v>
                </c:pt>
                <c:pt idx="2">
                  <c:v>149.4</c:v>
                </c:pt>
                <c:pt idx="3">
                  <c:v>327.1</c:v>
                </c:pt>
              </c:numCache>
            </c:numRef>
          </c:val>
        </c:ser>
        <c:ser>
          <c:idx val="0"/>
          <c:order val="3"/>
          <c:tx>
            <c:v>Specific surface area amended wood char</c:v>
          </c:tx>
          <c:spPr>
            <a:solidFill>
              <a:srgbClr val="616161"/>
            </a:solidFill>
            <a:ln w="25400">
              <a:noFill/>
            </a:ln>
          </c:spPr>
          <c:invertIfNegative val="0"/>
          <c:errBars>
            <c:errBarType val="both"/>
            <c:errValType val="cust"/>
            <c:noEndCap val="0"/>
            <c:plus>
              <c:numRef>
                <c:f>'Macintosh HD:Users:laurabrunson:Desktop:RwandaTravel:Research:Results:[AlCoating-EUCharringPaperData.xls]Graphs'!$AH$19:$AH$25</c:f>
                <c:numCache>
                  <c:formatCode>General</c:formatCode>
                  <c:ptCount val="7"/>
                  <c:pt idx="0">
                    <c:v>0.1</c:v>
                  </c:pt>
                  <c:pt idx="2">
                    <c:v>0.3</c:v>
                  </c:pt>
                  <c:pt idx="4">
                    <c:v>6.4</c:v>
                  </c:pt>
                  <c:pt idx="6">
                    <c:v>9.1</c:v>
                  </c:pt>
                </c:numCache>
              </c:numRef>
            </c:plus>
            <c:minus>
              <c:numRef>
                <c:f>'Macintosh HD:Users:laurabrunson:Desktop:RwandaTravel:Research:Results:[AlCoating-EUCharringPaperData.xls]Graphs'!$AH$19:$AH$25</c:f>
                <c:numCache>
                  <c:formatCode>General</c:formatCode>
                  <c:ptCount val="7"/>
                  <c:pt idx="0">
                    <c:v>0.1</c:v>
                  </c:pt>
                  <c:pt idx="2">
                    <c:v>0.3</c:v>
                  </c:pt>
                  <c:pt idx="4">
                    <c:v>6.4</c:v>
                  </c:pt>
                  <c:pt idx="6">
                    <c:v>9.1</c:v>
                  </c:pt>
                </c:numCache>
              </c:numRef>
            </c:minus>
            <c:spPr>
              <a:ln w="3175">
                <a:solidFill>
                  <a:srgbClr val="000000"/>
                </a:solidFill>
                <a:prstDash val="solid"/>
              </a:ln>
            </c:spPr>
          </c:errBars>
          <c:cat>
            <c:strRef>
              <c:f>'Macintosh HD:Users:laurabrunson:Desktop:RwandaTravel:Research:Results:[AlCoating-EUCharringPaperData.xls]Graphs'!$AH$37:$AH$42</c:f>
              <c:strCache>
                <c:ptCount val="6"/>
                <c:pt idx="0">
                  <c:v>_x0006_300 °C</c:v>
                </c:pt>
                <c:pt idx="1">
                  <c:v>_x0006_400 °C</c:v>
                </c:pt>
                <c:pt idx="2">
                  <c:v>_x0006_500 °C</c:v>
                </c:pt>
                <c:pt idx="3">
                  <c:v>_x0006_600 °C</c:v>
                </c:pt>
              </c:strCache>
            </c:strRef>
          </c:cat>
          <c:val>
            <c:numRef>
              <c:f>'Macintosh HD:Users:laurabrunson:Desktop:RwandaTravel:Research:Results:[AlCoating-EUCharringPaperData.xls]Graphs'!$AG$37:$AG$40</c:f>
              <c:numCache>
                <c:formatCode>General</c:formatCode>
                <c:ptCount val="4"/>
                <c:pt idx="0">
                  <c:v>0.6</c:v>
                </c:pt>
                <c:pt idx="1">
                  <c:v>17.1</c:v>
                </c:pt>
                <c:pt idx="2">
                  <c:v>151.4</c:v>
                </c:pt>
                <c:pt idx="3">
                  <c:v>255.6</c:v>
                </c:pt>
              </c:numCache>
            </c:numRef>
          </c:val>
        </c:ser>
        <c:dLbls>
          <c:showLegendKey val="0"/>
          <c:showVal val="0"/>
          <c:showCatName val="0"/>
          <c:showSerName val="0"/>
          <c:showPercent val="0"/>
          <c:showBubbleSize val="0"/>
        </c:dLbls>
        <c:gapWidth val="150"/>
        <c:axId val="-2099150968"/>
        <c:axId val="2118298536"/>
      </c:barChart>
      <c:lineChart>
        <c:grouping val="standard"/>
        <c:varyColors val="0"/>
        <c:ser>
          <c:idx val="3"/>
          <c:order val="1"/>
          <c:tx>
            <c:v>pH point of zero charge unamended wood char</c:v>
          </c:tx>
          <c:spPr>
            <a:ln w="25400">
              <a:solidFill>
                <a:srgbClr val="C0C0C0"/>
              </a:solidFill>
              <a:prstDash val="solid"/>
            </a:ln>
          </c:spPr>
          <c:marker>
            <c:symbol val="square"/>
            <c:size val="7"/>
            <c:spPr>
              <a:solidFill>
                <a:srgbClr val="BFBFBF"/>
              </a:solidFill>
              <a:ln w="9525">
                <a:noFill/>
              </a:ln>
            </c:spPr>
          </c:marker>
          <c:val>
            <c:numRef>
              <c:f>'Macintosh HD:Users:laurabrunson:Desktop:RwandaTravel:Research:Results:[AlCoating-EUCharringPaperData.xls]Graphs'!$AJ$19:$AJ$22</c:f>
              <c:numCache>
                <c:formatCode>General</c:formatCode>
                <c:ptCount val="4"/>
                <c:pt idx="0">
                  <c:v>5.8</c:v>
                </c:pt>
                <c:pt idx="1">
                  <c:v>7.2</c:v>
                </c:pt>
                <c:pt idx="2">
                  <c:v>8.9</c:v>
                </c:pt>
                <c:pt idx="3">
                  <c:v>9.6</c:v>
                </c:pt>
              </c:numCache>
            </c:numRef>
          </c:val>
          <c:smooth val="0"/>
        </c:ser>
        <c:ser>
          <c:idx val="2"/>
          <c:order val="2"/>
          <c:tx>
            <c:v>pH point of zero charge amended wood char</c:v>
          </c:tx>
          <c:spPr>
            <a:ln w="25400">
              <a:solidFill>
                <a:srgbClr val="333333"/>
              </a:solidFill>
              <a:prstDash val="solid"/>
            </a:ln>
          </c:spPr>
          <c:marker>
            <c:symbol val="square"/>
            <c:size val="7"/>
            <c:spPr>
              <a:solidFill>
                <a:srgbClr val="595959"/>
              </a:solidFill>
              <a:ln>
                <a:solidFill>
                  <a:srgbClr val="808080"/>
                </a:solidFill>
                <a:prstDash val="solid"/>
              </a:ln>
            </c:spPr>
          </c:marker>
          <c:val>
            <c:numRef>
              <c:f>'Macintosh HD:Users:laurabrunson:Desktop:RwandaTravel:Research:Results:[AlCoating-EUCharringPaperData.xls]Graphs'!$AI$19:$AI$22</c:f>
              <c:numCache>
                <c:formatCode>General</c:formatCode>
                <c:ptCount val="4"/>
                <c:pt idx="0">
                  <c:v>3.5</c:v>
                </c:pt>
                <c:pt idx="1">
                  <c:v>4.5</c:v>
                </c:pt>
                <c:pt idx="2">
                  <c:v>5.5</c:v>
                </c:pt>
                <c:pt idx="3">
                  <c:v>5.7</c:v>
                </c:pt>
              </c:numCache>
            </c:numRef>
          </c:val>
          <c:smooth val="0"/>
        </c:ser>
        <c:dLbls>
          <c:showLegendKey val="0"/>
          <c:showVal val="0"/>
          <c:showCatName val="0"/>
          <c:showSerName val="0"/>
          <c:showPercent val="0"/>
          <c:showBubbleSize val="0"/>
        </c:dLbls>
        <c:marker val="1"/>
        <c:smooth val="0"/>
        <c:axId val="2108823928"/>
        <c:axId val="2118885416"/>
      </c:lineChart>
      <c:catAx>
        <c:axId val="-2099150968"/>
        <c:scaling>
          <c:orientation val="minMax"/>
        </c:scaling>
        <c:delete val="0"/>
        <c:axPos val="b"/>
        <c:title>
          <c:tx>
            <c:rich>
              <a:bodyPr/>
              <a:lstStyle/>
              <a:p>
                <a:pPr>
                  <a:defRPr b="1"/>
                </a:pPr>
                <a:r>
                  <a:rPr lang="en-US" b="1"/>
                  <a:t>Charring Temperature</a:t>
                </a:r>
              </a:p>
            </c:rich>
          </c:tx>
          <c:layout>
            <c:manualLayout>
              <c:xMode val="edge"/>
              <c:yMode val="edge"/>
              <c:x val="0.340295757521835"/>
              <c:y val="0.905200926624967"/>
            </c:manualLayout>
          </c:layout>
          <c:overlay val="0"/>
          <c:spPr>
            <a:noFill/>
            <a:ln w="25400">
              <a:noFill/>
            </a:ln>
          </c:spPr>
        </c:title>
        <c:numFmt formatCode="General" sourceLinked="1"/>
        <c:majorTickMark val="out"/>
        <c:minorTickMark val="none"/>
        <c:tickLblPos val="nextTo"/>
        <c:spPr>
          <a:ln w="3175">
            <a:solidFill>
              <a:srgbClr val="808080"/>
            </a:solidFill>
            <a:prstDash val="solid"/>
          </a:ln>
        </c:spPr>
        <c:txPr>
          <a:bodyPr rot="0" vert="horz"/>
          <a:lstStyle/>
          <a:p>
            <a:pPr>
              <a:defRPr/>
            </a:pPr>
            <a:endParaRPr lang="en-US"/>
          </a:p>
        </c:txPr>
        <c:crossAx val="2118298536"/>
        <c:crosses val="autoZero"/>
        <c:auto val="1"/>
        <c:lblAlgn val="ctr"/>
        <c:lblOffset val="100"/>
        <c:noMultiLvlLbl val="0"/>
      </c:catAx>
      <c:valAx>
        <c:axId val="2118298536"/>
        <c:scaling>
          <c:orientation val="minMax"/>
          <c:max val="350.0"/>
        </c:scaling>
        <c:delete val="0"/>
        <c:axPos val="l"/>
        <c:title>
          <c:tx>
            <c:rich>
              <a:bodyPr/>
              <a:lstStyle/>
              <a:p>
                <a:pPr>
                  <a:defRPr b="1"/>
                </a:pPr>
                <a:r>
                  <a:rPr lang="en-US" b="1"/>
                  <a:t>Specific Surface Area (m</a:t>
                </a:r>
                <a:r>
                  <a:rPr lang="en-US" b="1" baseline="30000"/>
                  <a:t>2</a:t>
                </a:r>
                <a:r>
                  <a:rPr lang="en-US" b="1"/>
                  <a:t>/g)</a:t>
                </a:r>
              </a:p>
            </c:rich>
          </c:tx>
          <c:layout>
            <c:manualLayout>
              <c:xMode val="edge"/>
              <c:yMode val="edge"/>
              <c:x val="0.00409548912318163"/>
              <c:y val="0.251433777109122"/>
            </c:manualLayout>
          </c:layout>
          <c:overlay val="0"/>
          <c:spPr>
            <a:noFill/>
            <a:ln w="25400">
              <a:noFill/>
            </a:ln>
          </c:spPr>
        </c:title>
        <c:numFmt formatCode="General" sourceLinked="1"/>
        <c:majorTickMark val="out"/>
        <c:minorTickMark val="none"/>
        <c:tickLblPos val="nextTo"/>
        <c:spPr>
          <a:ln w="3175">
            <a:solidFill>
              <a:srgbClr val="808080"/>
            </a:solidFill>
            <a:prstDash val="solid"/>
          </a:ln>
        </c:spPr>
        <c:txPr>
          <a:bodyPr rot="0" vert="horz"/>
          <a:lstStyle/>
          <a:p>
            <a:pPr>
              <a:defRPr/>
            </a:pPr>
            <a:endParaRPr lang="en-US"/>
          </a:p>
        </c:txPr>
        <c:crossAx val="-2099150968"/>
        <c:crosses val="autoZero"/>
        <c:crossBetween val="between"/>
      </c:valAx>
      <c:catAx>
        <c:axId val="2108823928"/>
        <c:scaling>
          <c:orientation val="minMax"/>
        </c:scaling>
        <c:delete val="1"/>
        <c:axPos val="b"/>
        <c:majorTickMark val="out"/>
        <c:minorTickMark val="none"/>
        <c:tickLblPos val="none"/>
        <c:crossAx val="2118885416"/>
        <c:crosses val="autoZero"/>
        <c:auto val="1"/>
        <c:lblAlgn val="ctr"/>
        <c:lblOffset val="100"/>
        <c:noMultiLvlLbl val="0"/>
      </c:catAx>
      <c:valAx>
        <c:axId val="2118885416"/>
        <c:scaling>
          <c:orientation val="minMax"/>
          <c:max val="10.0"/>
        </c:scaling>
        <c:delete val="0"/>
        <c:axPos val="r"/>
        <c:title>
          <c:tx>
            <c:rich>
              <a:bodyPr/>
              <a:lstStyle/>
              <a:p>
                <a:pPr>
                  <a:defRPr b="1"/>
                </a:pPr>
                <a:r>
                  <a:rPr lang="en-US" b="1"/>
                  <a:t>pH Point of Zero Charge</a:t>
                </a:r>
              </a:p>
            </c:rich>
          </c:tx>
          <c:layout>
            <c:manualLayout>
              <c:xMode val="edge"/>
              <c:yMode val="edge"/>
              <c:x val="0.763729666206978"/>
              <c:y val="0.288529041275154"/>
            </c:manualLayout>
          </c:layout>
          <c:overlay val="0"/>
          <c:spPr>
            <a:noFill/>
            <a:ln w="25400">
              <a:noFill/>
            </a:ln>
          </c:spPr>
        </c:title>
        <c:numFmt formatCode="General" sourceLinked="1"/>
        <c:majorTickMark val="out"/>
        <c:minorTickMark val="none"/>
        <c:tickLblPos val="nextTo"/>
        <c:spPr>
          <a:ln w="3175">
            <a:solidFill>
              <a:srgbClr val="808080"/>
            </a:solidFill>
            <a:prstDash val="solid"/>
          </a:ln>
        </c:spPr>
        <c:txPr>
          <a:bodyPr rot="0" vert="horz"/>
          <a:lstStyle/>
          <a:p>
            <a:pPr>
              <a:defRPr/>
            </a:pPr>
            <a:endParaRPr lang="en-US"/>
          </a:p>
        </c:txPr>
        <c:crossAx val="2108823928"/>
        <c:crosses val="max"/>
        <c:crossBetween val="between"/>
      </c:valAx>
      <c:spPr>
        <a:solidFill>
          <a:srgbClr val="FFFFFF"/>
        </a:solidFill>
        <a:ln w="25400">
          <a:noFill/>
        </a:ln>
      </c:spPr>
    </c:plotArea>
    <c:legend>
      <c:legendPos val="r"/>
      <c:layout>
        <c:manualLayout>
          <c:xMode val="edge"/>
          <c:yMode val="edge"/>
          <c:x val="0.802517905600783"/>
          <c:y val="0.048991897493876"/>
          <c:w val="0.176076374987025"/>
          <c:h val="0.951008102506124"/>
        </c:manualLayout>
      </c:layout>
      <c:overlay val="0"/>
      <c:spPr>
        <a:noFill/>
        <a:ln w="25400">
          <a:noFill/>
        </a:ln>
      </c:spPr>
    </c:legend>
    <c:plotVisOnly val="1"/>
    <c:dispBlanksAs val="gap"/>
    <c:showDLblsOverMax val="0"/>
  </c:chart>
  <c:spPr>
    <a:solidFill>
      <a:srgbClr val="FFFFFF"/>
    </a:solidFill>
    <a:ln w="3175">
      <a:solidFill>
        <a:schemeClr val="tx1"/>
      </a:solidFill>
      <a:prstDash val="solid"/>
    </a:ln>
  </c:spPr>
  <c:txPr>
    <a:bodyPr/>
    <a:lstStyle/>
    <a:p>
      <a:pPr>
        <a:defRPr sz="1000" b="0" i="0" u="none" strike="noStrike" baseline="0">
          <a:solidFill>
            <a:srgbClr val="000000"/>
          </a:solidFill>
          <a:latin typeface="Times New Roman"/>
          <a:ea typeface="Calibri"/>
          <a:cs typeface="Times New Roman"/>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manualLayout>
          <c:layoutTarget val="inner"/>
          <c:xMode val="edge"/>
          <c:yMode val="edge"/>
          <c:x val="0.116271856074254"/>
          <c:y val="0.0258235014509492"/>
          <c:w val="0.801911195548814"/>
          <c:h val="0.807436744330186"/>
        </c:manualLayout>
      </c:layout>
      <c:scatterChart>
        <c:scatterStyle val="lineMarker"/>
        <c:varyColors val="0"/>
        <c:ser>
          <c:idx val="3"/>
          <c:order val="0"/>
          <c:tx>
            <c:v>Iron (III) Nitrate WC</c:v>
          </c:tx>
          <c:spPr>
            <a:ln w="47625">
              <a:noFill/>
            </a:ln>
          </c:spPr>
          <c:marker>
            <c:symbol val="diamond"/>
            <c:size val="6"/>
            <c:spPr>
              <a:solidFill>
                <a:schemeClr val="tx1"/>
              </a:solidFill>
              <a:ln>
                <a:noFill/>
              </a:ln>
            </c:spPr>
          </c:marker>
          <c:errBars>
            <c:errDir val="y"/>
            <c:errBarType val="both"/>
            <c:errValType val="cust"/>
            <c:noEndCap val="0"/>
            <c:plus>
              <c:numRef>
                <c:f>'[4]Batch FE'!$AE$24:$AE$30</c:f>
                <c:numCache>
                  <c:formatCode>General</c:formatCode>
                  <c:ptCount val="7"/>
                  <c:pt idx="0">
                    <c:v>0.24209027489636</c:v>
                  </c:pt>
                  <c:pt idx="1">
                    <c:v>0.0433910811949247</c:v>
                  </c:pt>
                  <c:pt idx="2">
                    <c:v>0.00315437148078168</c:v>
                  </c:pt>
                  <c:pt idx="3">
                    <c:v>0.00355962556391444</c:v>
                  </c:pt>
                  <c:pt idx="4">
                    <c:v>0.00120571240063129</c:v>
                  </c:pt>
                  <c:pt idx="5">
                    <c:v>0.00156618477212897</c:v>
                  </c:pt>
                  <c:pt idx="6">
                    <c:v>0.0</c:v>
                  </c:pt>
                </c:numCache>
              </c:numRef>
            </c:plus>
            <c:minus>
              <c:numRef>
                <c:f>'[4]Batch FE'!$AE$24:$AE$30</c:f>
                <c:numCache>
                  <c:formatCode>General</c:formatCode>
                  <c:ptCount val="7"/>
                  <c:pt idx="0">
                    <c:v>0.24209027489636</c:v>
                  </c:pt>
                  <c:pt idx="1">
                    <c:v>0.0433910811949247</c:v>
                  </c:pt>
                  <c:pt idx="2">
                    <c:v>0.00315437148078168</c:v>
                  </c:pt>
                  <c:pt idx="3">
                    <c:v>0.00355962556391444</c:v>
                  </c:pt>
                  <c:pt idx="4">
                    <c:v>0.00120571240063129</c:v>
                  </c:pt>
                  <c:pt idx="5">
                    <c:v>0.00156618477212897</c:v>
                  </c:pt>
                  <c:pt idx="6">
                    <c:v>0.0</c:v>
                  </c:pt>
                </c:numCache>
              </c:numRef>
            </c:minus>
          </c:errBars>
          <c:xVal>
            <c:numRef>
              <c:f>'[4]Batch FE'!$Q$24:$Q$30</c:f>
              <c:numCache>
                <c:formatCode>General</c:formatCode>
                <c:ptCount val="7"/>
                <c:pt idx="0">
                  <c:v>29.64379498618411</c:v>
                </c:pt>
                <c:pt idx="1">
                  <c:v>4.29813865199006</c:v>
                </c:pt>
                <c:pt idx="2">
                  <c:v>1.273026327457659</c:v>
                </c:pt>
                <c:pt idx="3">
                  <c:v>0.653421579072244</c:v>
                </c:pt>
                <c:pt idx="4">
                  <c:v>0.467212638075519</c:v>
                </c:pt>
                <c:pt idx="5">
                  <c:v>0.321564640760383</c:v>
                </c:pt>
                <c:pt idx="6">
                  <c:v>0.0</c:v>
                </c:pt>
              </c:numCache>
            </c:numRef>
          </c:xVal>
          <c:yVal>
            <c:numRef>
              <c:f>'[4]Batch FE'!$R$24:$R$30</c:f>
              <c:numCache>
                <c:formatCode>General</c:formatCode>
                <c:ptCount val="7"/>
                <c:pt idx="0">
                  <c:v>7.03562050138159</c:v>
                </c:pt>
                <c:pt idx="1">
                  <c:v>4.570186134800994</c:v>
                </c:pt>
                <c:pt idx="2">
                  <c:v>2.372697367254234</c:v>
                </c:pt>
                <c:pt idx="3">
                  <c:v>0.934657842092776</c:v>
                </c:pt>
                <c:pt idx="4">
                  <c:v>0.453278736192448</c:v>
                </c:pt>
                <c:pt idx="5">
                  <c:v>0.217843535923962</c:v>
                </c:pt>
                <c:pt idx="6">
                  <c:v>0.0</c:v>
                </c:pt>
              </c:numCache>
            </c:numRef>
          </c:yVal>
          <c:smooth val="0"/>
        </c:ser>
        <c:ser>
          <c:idx val="4"/>
          <c:order val="1"/>
          <c:tx>
            <c:v>Iron (II) Chloride WC</c:v>
          </c:tx>
          <c:spPr>
            <a:ln w="47625">
              <a:noFill/>
            </a:ln>
          </c:spPr>
          <c:marker>
            <c:symbol val="x"/>
            <c:size val="6"/>
            <c:spPr>
              <a:ln>
                <a:solidFill>
                  <a:schemeClr val="tx1"/>
                </a:solidFill>
              </a:ln>
            </c:spPr>
          </c:marker>
          <c:errBars>
            <c:errDir val="y"/>
            <c:errBarType val="both"/>
            <c:errValType val="cust"/>
            <c:noEndCap val="0"/>
            <c:plus>
              <c:numRef>
                <c:f>'[4]Batch FE'!$AE$117:$AE$123</c:f>
                <c:numCache>
                  <c:formatCode>General</c:formatCode>
                  <c:ptCount val="7"/>
                  <c:pt idx="0">
                    <c:v>0.241593544116396</c:v>
                  </c:pt>
                  <c:pt idx="1">
                    <c:v>0.0469551645842354</c:v>
                  </c:pt>
                  <c:pt idx="2">
                    <c:v>0.00923920155587089</c:v>
                  </c:pt>
                  <c:pt idx="3">
                    <c:v>0.00513604698250487</c:v>
                  </c:pt>
                  <c:pt idx="4">
                    <c:v>0.000814948322210545</c:v>
                  </c:pt>
                  <c:pt idx="5">
                    <c:v>0.000382249868059461</c:v>
                  </c:pt>
                  <c:pt idx="6">
                    <c:v>0.000198353447130145</c:v>
                  </c:pt>
                </c:numCache>
              </c:numRef>
            </c:plus>
            <c:minus>
              <c:numRef>
                <c:f>'[4]Batch FE'!$AE$117:$AE$123</c:f>
                <c:numCache>
                  <c:formatCode>General</c:formatCode>
                  <c:ptCount val="7"/>
                  <c:pt idx="0">
                    <c:v>0.241593544116396</c:v>
                  </c:pt>
                  <c:pt idx="1">
                    <c:v>0.0469551645842354</c:v>
                  </c:pt>
                  <c:pt idx="2">
                    <c:v>0.00923920155587089</c:v>
                  </c:pt>
                  <c:pt idx="3">
                    <c:v>0.00513604698250487</c:v>
                  </c:pt>
                  <c:pt idx="4">
                    <c:v>0.000814948322210545</c:v>
                  </c:pt>
                  <c:pt idx="5">
                    <c:v>0.000382249868059461</c:v>
                  </c:pt>
                  <c:pt idx="6">
                    <c:v>0.000198353447130145</c:v>
                  </c:pt>
                </c:numCache>
              </c:numRef>
            </c:minus>
          </c:errBars>
          <c:xVal>
            <c:numRef>
              <c:f>'[4]Batch FE'!$Q$117:$Q$123</c:f>
              <c:numCache>
                <c:formatCode>General</c:formatCode>
                <c:ptCount val="7"/>
                <c:pt idx="0">
                  <c:v>71.67570865170076</c:v>
                </c:pt>
                <c:pt idx="1">
                  <c:v>33.14155795021315</c:v>
                </c:pt>
                <c:pt idx="2">
                  <c:v>11.2445596321493</c:v>
                </c:pt>
                <c:pt idx="3">
                  <c:v>1.011226191941023</c:v>
                </c:pt>
                <c:pt idx="4">
                  <c:v>0.179798581606428</c:v>
                </c:pt>
                <c:pt idx="5">
                  <c:v>0.0774759057321806</c:v>
                </c:pt>
                <c:pt idx="6">
                  <c:v>0.0</c:v>
                </c:pt>
              </c:numCache>
            </c:numRef>
          </c:xVal>
          <c:yVal>
            <c:numRef>
              <c:f>'[4]Batch FE'!$R$117:$R$123</c:f>
              <c:numCache>
                <c:formatCode>General</c:formatCode>
                <c:ptCount val="7"/>
                <c:pt idx="0">
                  <c:v>2.435017814967272</c:v>
                </c:pt>
                <c:pt idx="1">
                  <c:v>1.485639640667878</c:v>
                </c:pt>
                <c:pt idx="2">
                  <c:v>1.312803711083995</c:v>
                </c:pt>
                <c:pt idx="3">
                  <c:v>0.849334679321715</c:v>
                </c:pt>
                <c:pt idx="4">
                  <c:v>0.476192777975061</c:v>
                </c:pt>
                <c:pt idx="5">
                  <c:v>0.232541978262147</c:v>
                </c:pt>
                <c:pt idx="6">
                  <c:v>0.0</c:v>
                </c:pt>
              </c:numCache>
            </c:numRef>
          </c:yVal>
          <c:smooth val="0"/>
        </c:ser>
        <c:ser>
          <c:idx val="2"/>
          <c:order val="2"/>
          <c:tx>
            <c:v>Aluminum Chloride WC</c:v>
          </c:tx>
          <c:spPr>
            <a:ln w="47625">
              <a:noFill/>
            </a:ln>
          </c:spPr>
          <c:marker>
            <c:symbol val="triangle"/>
            <c:size val="6"/>
            <c:spPr>
              <a:solidFill>
                <a:schemeClr val="tx1"/>
              </a:solidFill>
              <a:ln>
                <a:noFill/>
              </a:ln>
            </c:spPr>
          </c:marker>
          <c:errBars>
            <c:errDir val="y"/>
            <c:errBarType val="both"/>
            <c:errValType val="cust"/>
            <c:noEndCap val="0"/>
            <c:plus>
              <c:numRef>
                <c:f>'[4]Batch Al'!$AE$41:$AE$47</c:f>
                <c:numCache>
                  <c:formatCode>General</c:formatCode>
                  <c:ptCount val="7"/>
                  <c:pt idx="0">
                    <c:v>0.105234564536519</c:v>
                  </c:pt>
                  <c:pt idx="1">
                    <c:v>0.0856821858673039</c:v>
                  </c:pt>
                  <c:pt idx="2">
                    <c:v>0.0319531714817528</c:v>
                  </c:pt>
                  <c:pt idx="3">
                    <c:v>0.00116627500724584</c:v>
                  </c:pt>
                  <c:pt idx="4">
                    <c:v>0.00160128522644151</c:v>
                  </c:pt>
                  <c:pt idx="5">
                    <c:v>0.000644629559728318</c:v>
                  </c:pt>
                  <c:pt idx="6">
                    <c:v>0.0</c:v>
                  </c:pt>
                </c:numCache>
              </c:numRef>
            </c:plus>
            <c:minus>
              <c:numRef>
                <c:f>'[4]Batch Al'!$AE$41:$AE$47</c:f>
                <c:numCache>
                  <c:formatCode>General</c:formatCode>
                  <c:ptCount val="7"/>
                  <c:pt idx="0">
                    <c:v>0.105234564536519</c:v>
                  </c:pt>
                  <c:pt idx="1">
                    <c:v>0.0856821858673039</c:v>
                  </c:pt>
                  <c:pt idx="2">
                    <c:v>0.0319531714817528</c:v>
                  </c:pt>
                  <c:pt idx="3">
                    <c:v>0.00116627500724584</c:v>
                  </c:pt>
                  <c:pt idx="4">
                    <c:v>0.00160128522644151</c:v>
                  </c:pt>
                  <c:pt idx="5">
                    <c:v>0.000644629559728318</c:v>
                  </c:pt>
                  <c:pt idx="6">
                    <c:v>0.0</c:v>
                  </c:pt>
                </c:numCache>
              </c:numRef>
            </c:minus>
          </c:errBars>
          <c:xVal>
            <c:numRef>
              <c:f>'[4]Batch Al'!$Q$41:$Q$47</c:f>
              <c:numCache>
                <c:formatCode>General</c:formatCode>
                <c:ptCount val="7"/>
                <c:pt idx="0">
                  <c:v>83.15953961202725</c:v>
                </c:pt>
                <c:pt idx="1">
                  <c:v>35.90387332280918</c:v>
                </c:pt>
                <c:pt idx="2">
                  <c:v>13.4469100253091</c:v>
                </c:pt>
                <c:pt idx="3">
                  <c:v>2.594073369283119</c:v>
                </c:pt>
                <c:pt idx="4">
                  <c:v>0.78580026739115</c:v>
                </c:pt>
                <c:pt idx="5">
                  <c:v>0.37757120658541</c:v>
                </c:pt>
                <c:pt idx="6">
                  <c:v>0.0</c:v>
                </c:pt>
              </c:numCache>
            </c:numRef>
          </c:xVal>
          <c:yVal>
            <c:numRef>
              <c:f>'[4]Batch Al'!$R$41:$R$47</c:f>
              <c:numCache>
                <c:formatCode>General</c:formatCode>
                <c:ptCount val="7"/>
                <c:pt idx="0">
                  <c:v>1.669873978015231</c:v>
                </c:pt>
                <c:pt idx="1">
                  <c:v>1.509612667719082</c:v>
                </c:pt>
                <c:pt idx="2">
                  <c:v>1.132074829514914</c:v>
                </c:pt>
                <c:pt idx="3">
                  <c:v>0.760326417813356</c:v>
                </c:pt>
                <c:pt idx="4">
                  <c:v>0.437921335712518</c:v>
                </c:pt>
                <c:pt idx="5">
                  <c:v>0.210890832052139</c:v>
                </c:pt>
                <c:pt idx="6">
                  <c:v>0.0</c:v>
                </c:pt>
              </c:numCache>
            </c:numRef>
          </c:yVal>
          <c:smooth val="0"/>
        </c:ser>
        <c:ser>
          <c:idx val="1"/>
          <c:order val="3"/>
          <c:tx>
            <c:v>Aluminum Sulfate WC</c:v>
          </c:tx>
          <c:spPr>
            <a:ln w="47625">
              <a:noFill/>
            </a:ln>
          </c:spPr>
          <c:marker>
            <c:symbol val="circle"/>
            <c:size val="6"/>
            <c:spPr>
              <a:solidFill>
                <a:schemeClr val="tx1"/>
              </a:solidFill>
              <a:ln>
                <a:noFill/>
              </a:ln>
            </c:spPr>
          </c:marker>
          <c:errBars>
            <c:errDir val="y"/>
            <c:errBarType val="both"/>
            <c:errValType val="cust"/>
            <c:noEndCap val="0"/>
            <c:plus>
              <c:numRef>
                <c:f>'[4]Batch Al'!$AF$20:$AF$26</c:f>
                <c:numCache>
                  <c:formatCode>General</c:formatCode>
                  <c:ptCount val="7"/>
                  <c:pt idx="0">
                    <c:v>0.104919296709087</c:v>
                  </c:pt>
                  <c:pt idx="1">
                    <c:v>0.0262665289283966</c:v>
                  </c:pt>
                  <c:pt idx="2">
                    <c:v>0.0160595155789088</c:v>
                  </c:pt>
                  <c:pt idx="3">
                    <c:v>0.0212945482028393</c:v>
                  </c:pt>
                  <c:pt idx="4">
                    <c:v>0.00277974973661348</c:v>
                  </c:pt>
                  <c:pt idx="5">
                    <c:v>0.00216000763257235</c:v>
                  </c:pt>
                  <c:pt idx="6">
                    <c:v>0.0</c:v>
                  </c:pt>
                </c:numCache>
              </c:numRef>
            </c:plus>
            <c:minus>
              <c:numRef>
                <c:f>'[4]Batch Al'!$AF$20:$AF$26</c:f>
                <c:numCache>
                  <c:formatCode>General</c:formatCode>
                  <c:ptCount val="7"/>
                  <c:pt idx="0">
                    <c:v>0.104919296709087</c:v>
                  </c:pt>
                  <c:pt idx="1">
                    <c:v>0.0262665289283966</c:v>
                  </c:pt>
                  <c:pt idx="2">
                    <c:v>0.0160595155789088</c:v>
                  </c:pt>
                  <c:pt idx="3">
                    <c:v>0.0212945482028393</c:v>
                  </c:pt>
                  <c:pt idx="4">
                    <c:v>0.00277974973661348</c:v>
                  </c:pt>
                  <c:pt idx="5">
                    <c:v>0.00216000763257235</c:v>
                  </c:pt>
                  <c:pt idx="6">
                    <c:v>0.0</c:v>
                  </c:pt>
                </c:numCache>
              </c:numRef>
            </c:minus>
          </c:errBars>
          <c:xVal>
            <c:numRef>
              <c:f>'[4]Batch Al'!$R$20:$R$26</c:f>
              <c:numCache>
                <c:formatCode>General</c:formatCode>
                <c:ptCount val="7"/>
                <c:pt idx="0">
                  <c:v>88.01051941173447</c:v>
                </c:pt>
                <c:pt idx="1">
                  <c:v>43.68689213275514</c:v>
                </c:pt>
                <c:pt idx="2">
                  <c:v>19.76874515816858</c:v>
                </c:pt>
                <c:pt idx="3">
                  <c:v>7.439295304207957</c:v>
                </c:pt>
                <c:pt idx="4">
                  <c:v>1.866426804177208</c:v>
                </c:pt>
                <c:pt idx="5">
                  <c:v>0.726686703651133</c:v>
                </c:pt>
                <c:pt idx="6">
                  <c:v>0.0</c:v>
                </c:pt>
              </c:numCache>
            </c:numRef>
          </c:xVal>
          <c:yVal>
            <c:numRef>
              <c:f>'[4]Batch Al'!$S$20:$S$26</c:f>
              <c:numCache>
                <c:formatCode>General</c:formatCode>
                <c:ptCount val="7"/>
                <c:pt idx="0">
                  <c:v>1.198948058826552</c:v>
                </c:pt>
                <c:pt idx="1">
                  <c:v>0.575264223339584</c:v>
                </c:pt>
                <c:pt idx="2">
                  <c:v>0.499891316228964</c:v>
                </c:pt>
                <c:pt idx="3">
                  <c:v>0.275804224320872</c:v>
                </c:pt>
                <c:pt idx="4">
                  <c:v>0.329858682033913</c:v>
                </c:pt>
                <c:pt idx="5">
                  <c:v>0.175979282345567</c:v>
                </c:pt>
                <c:pt idx="6">
                  <c:v>0.0</c:v>
                </c:pt>
              </c:numCache>
            </c:numRef>
          </c:yVal>
          <c:smooth val="0"/>
        </c:ser>
        <c:ser>
          <c:idx val="0"/>
          <c:order val="4"/>
          <c:tx>
            <c:v>Wood Char (WC)</c:v>
          </c:tx>
          <c:spPr>
            <a:ln w="47625">
              <a:noFill/>
            </a:ln>
          </c:spPr>
          <c:marker>
            <c:symbol val="square"/>
            <c:size val="6"/>
            <c:spPr>
              <a:solidFill>
                <a:sysClr val="windowText" lastClr="000000"/>
              </a:solidFill>
              <a:ln>
                <a:noFill/>
              </a:ln>
            </c:spPr>
          </c:marker>
          <c:errBars>
            <c:errDir val="y"/>
            <c:errBarType val="both"/>
            <c:errValType val="cust"/>
            <c:noEndCap val="0"/>
            <c:plus>
              <c:numRef>
                <c:f>'[4]Batch NT'!$AF$5:$AF$11</c:f>
                <c:numCache>
                  <c:formatCode>General</c:formatCode>
                  <c:ptCount val="7"/>
                  <c:pt idx="0">
                    <c:v>0.09978740636802</c:v>
                  </c:pt>
                  <c:pt idx="1">
                    <c:v>0.0226786715486555</c:v>
                  </c:pt>
                  <c:pt idx="2">
                    <c:v>0.0345358911701381</c:v>
                  </c:pt>
                  <c:pt idx="3">
                    <c:v>0.0152544145034085</c:v>
                  </c:pt>
                  <c:pt idx="4">
                    <c:v>0.0052850509091145</c:v>
                  </c:pt>
                  <c:pt idx="5">
                    <c:v>0.00247026674425486</c:v>
                  </c:pt>
                  <c:pt idx="6">
                    <c:v>0.0</c:v>
                  </c:pt>
                </c:numCache>
              </c:numRef>
            </c:plus>
            <c:minus>
              <c:numRef>
                <c:f>'[4]Batch NT'!$AF$5:$AF$11</c:f>
                <c:numCache>
                  <c:formatCode>General</c:formatCode>
                  <c:ptCount val="7"/>
                  <c:pt idx="0">
                    <c:v>0.09978740636802</c:v>
                  </c:pt>
                  <c:pt idx="1">
                    <c:v>0.0226786715486555</c:v>
                  </c:pt>
                  <c:pt idx="2">
                    <c:v>0.0345358911701381</c:v>
                  </c:pt>
                  <c:pt idx="3">
                    <c:v>0.0152544145034085</c:v>
                  </c:pt>
                  <c:pt idx="4">
                    <c:v>0.0052850509091145</c:v>
                  </c:pt>
                  <c:pt idx="5">
                    <c:v>0.00247026674425486</c:v>
                  </c:pt>
                  <c:pt idx="6">
                    <c:v>0.0</c:v>
                  </c:pt>
                </c:numCache>
              </c:numRef>
            </c:minus>
          </c:errBars>
          <c:xVal>
            <c:numRef>
              <c:f>'[4]Batch NT'!$R$5:$R$11</c:f>
              <c:numCache>
                <c:formatCode>General</c:formatCode>
                <c:ptCount val="7"/>
                <c:pt idx="0">
                  <c:v>99.10521714116695</c:v>
                </c:pt>
                <c:pt idx="1">
                  <c:v>48.97628837094139</c:v>
                </c:pt>
                <c:pt idx="2">
                  <c:v>23.85052351483234</c:v>
                </c:pt>
                <c:pt idx="3">
                  <c:v>9.40608005195545</c:v>
                </c:pt>
                <c:pt idx="4">
                  <c:v>4.556188644275394</c:v>
                </c:pt>
                <c:pt idx="5">
                  <c:v>2.33735236911216</c:v>
                </c:pt>
                <c:pt idx="6">
                  <c:v>0.0</c:v>
                </c:pt>
              </c:numCache>
            </c:numRef>
          </c:xVal>
          <c:yVal>
            <c:numRef>
              <c:f>'[4]Batch NT'!$S$5:$S$11</c:f>
              <c:numCache>
                <c:formatCode>General</c:formatCode>
                <c:ptCount val="7"/>
                <c:pt idx="0">
                  <c:v>0.409870833052032</c:v>
                </c:pt>
                <c:pt idx="1">
                  <c:v>0.385933643130544</c:v>
                </c:pt>
                <c:pt idx="2">
                  <c:v>0.136849183323484</c:v>
                </c:pt>
                <c:pt idx="3">
                  <c:v>0.105726866018718</c:v>
                </c:pt>
                <c:pt idx="4">
                  <c:v>0.0576035493158923</c:v>
                </c:pt>
                <c:pt idx="5">
                  <c:v>0.0320970972624361</c:v>
                </c:pt>
                <c:pt idx="6">
                  <c:v>0.0</c:v>
                </c:pt>
              </c:numCache>
            </c:numRef>
          </c:yVal>
          <c:smooth val="0"/>
        </c:ser>
        <c:dLbls>
          <c:showLegendKey val="0"/>
          <c:showVal val="0"/>
          <c:showCatName val="0"/>
          <c:showSerName val="0"/>
          <c:showPercent val="0"/>
          <c:showBubbleSize val="0"/>
        </c:dLbls>
        <c:axId val="-2086994808"/>
        <c:axId val="2070675256"/>
      </c:scatterChart>
      <c:valAx>
        <c:axId val="-2086994808"/>
        <c:scaling>
          <c:orientation val="minMax"/>
          <c:max val="100.0"/>
          <c:min val="0.0"/>
        </c:scaling>
        <c:delete val="0"/>
        <c:axPos val="b"/>
        <c:title>
          <c:tx>
            <c:rich>
              <a:bodyPr/>
              <a:lstStyle/>
              <a:p>
                <a:pPr>
                  <a:defRPr/>
                </a:pPr>
                <a:r>
                  <a:rPr lang="en-US"/>
                  <a:t>C</a:t>
                </a:r>
                <a:r>
                  <a:rPr lang="en-US" baseline="-25000"/>
                  <a:t>e </a:t>
                </a:r>
                <a:r>
                  <a:rPr lang="en-US"/>
                  <a:t>(mg/g)</a:t>
                </a:r>
              </a:p>
            </c:rich>
          </c:tx>
          <c:layout>
            <c:manualLayout>
              <c:xMode val="edge"/>
              <c:yMode val="edge"/>
              <c:x val="0.46354147955643"/>
              <c:y val="0.914635017616067"/>
            </c:manualLayout>
          </c:layout>
          <c:overlay val="0"/>
        </c:title>
        <c:numFmt formatCode="General" sourceLinked="1"/>
        <c:majorTickMark val="out"/>
        <c:minorTickMark val="none"/>
        <c:tickLblPos val="nextTo"/>
        <c:crossAx val="2070675256"/>
        <c:crosses val="autoZero"/>
        <c:crossBetween val="midCat"/>
      </c:valAx>
      <c:valAx>
        <c:axId val="2070675256"/>
        <c:scaling>
          <c:orientation val="minMax"/>
          <c:max val="9.0"/>
          <c:min val="0.0"/>
        </c:scaling>
        <c:delete val="0"/>
        <c:axPos val="l"/>
        <c:title>
          <c:tx>
            <c:rich>
              <a:bodyPr rot="-5400000" vert="horz"/>
              <a:lstStyle/>
              <a:p>
                <a:pPr>
                  <a:defRPr/>
                </a:pPr>
                <a:r>
                  <a:rPr lang="en-US"/>
                  <a:t>Q</a:t>
                </a:r>
                <a:r>
                  <a:rPr lang="en-US" baseline="-25000"/>
                  <a:t>e</a:t>
                </a:r>
                <a:r>
                  <a:rPr lang="en-US"/>
                  <a:t> (mg/g)</a:t>
                </a:r>
              </a:p>
            </c:rich>
          </c:tx>
          <c:layout>
            <c:manualLayout>
              <c:xMode val="edge"/>
              <c:yMode val="edge"/>
              <c:x val="0.0235319134638335"/>
              <c:y val="0.366506379995412"/>
            </c:manualLayout>
          </c:layout>
          <c:overlay val="0"/>
        </c:title>
        <c:numFmt formatCode="General" sourceLinked="1"/>
        <c:majorTickMark val="out"/>
        <c:minorTickMark val="none"/>
        <c:tickLblPos val="nextTo"/>
        <c:crossAx val="-2086994808"/>
        <c:crosses val="autoZero"/>
        <c:crossBetween val="midCat"/>
      </c:valAx>
    </c:plotArea>
    <c:legend>
      <c:legendPos val="r"/>
      <c:layout>
        <c:manualLayout>
          <c:xMode val="edge"/>
          <c:yMode val="edge"/>
          <c:x val="0.637133115377261"/>
          <c:y val="0.105063234543747"/>
          <c:w val="0.273642361649005"/>
          <c:h val="0.389389367550084"/>
        </c:manualLayout>
      </c:layout>
      <c:overlay val="0"/>
    </c:legend>
    <c:plotVisOnly val="1"/>
    <c:dispBlanksAs val="gap"/>
    <c:showDLblsOverMax val="0"/>
  </c:chart>
  <c:txPr>
    <a:bodyPr/>
    <a:lstStyle/>
    <a:p>
      <a:pPr>
        <a:defRPr sz="1000">
          <a:latin typeface="Times New Roman"/>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manualLayout>
          <c:layoutTarget val="inner"/>
          <c:xMode val="edge"/>
          <c:yMode val="edge"/>
          <c:x val="0.105511811023622"/>
          <c:y val="0.0512682807551772"/>
          <c:w val="0.763082580779098"/>
          <c:h val="0.814380743852925"/>
        </c:manualLayout>
      </c:layout>
      <c:scatterChart>
        <c:scatterStyle val="lineMarker"/>
        <c:varyColors val="0"/>
        <c:ser>
          <c:idx val="7"/>
          <c:order val="0"/>
          <c:tx>
            <c:v>KM - Aluminum Sulfate WC</c:v>
          </c:tx>
          <c:spPr>
            <a:ln w="47625">
              <a:noFill/>
            </a:ln>
          </c:spPr>
          <c:marker>
            <c:symbol val="circle"/>
            <c:size val="6"/>
            <c:spPr>
              <a:solidFill>
                <a:schemeClr val="tx1"/>
              </a:solidFill>
              <a:ln>
                <a:noFill/>
              </a:ln>
            </c:spPr>
          </c:marker>
          <c:errBars>
            <c:errDir val="y"/>
            <c:errBarType val="both"/>
            <c:errValType val="cust"/>
            <c:noEndCap val="0"/>
            <c:plus>
              <c:numRef>
                <c:f>'Batch Al'!$AE$84:$AE$90</c:f>
                <c:numCache>
                  <c:formatCode>General</c:formatCode>
                  <c:ptCount val="7"/>
                  <c:pt idx="0">
                    <c:v>0.073930825034632</c:v>
                  </c:pt>
                  <c:pt idx="1">
                    <c:v>0.0640387184909237</c:v>
                  </c:pt>
                  <c:pt idx="2">
                    <c:v>0.0120567441313751</c:v>
                  </c:pt>
                  <c:pt idx="3">
                    <c:v>0.00727791300429757</c:v>
                  </c:pt>
                  <c:pt idx="4">
                    <c:v>0.00475066968991393</c:v>
                  </c:pt>
                  <c:pt idx="5">
                    <c:v>0.00191758950084618</c:v>
                  </c:pt>
                  <c:pt idx="6">
                    <c:v>0.0</c:v>
                  </c:pt>
                </c:numCache>
              </c:numRef>
            </c:plus>
            <c:minus>
              <c:numRef>
                <c:f>'Batch Al'!$AE$84:$AE$90</c:f>
                <c:numCache>
                  <c:formatCode>General</c:formatCode>
                  <c:ptCount val="7"/>
                  <c:pt idx="0">
                    <c:v>0.073930825034632</c:v>
                  </c:pt>
                  <c:pt idx="1">
                    <c:v>0.0640387184909237</c:v>
                  </c:pt>
                  <c:pt idx="2">
                    <c:v>0.0120567441313751</c:v>
                  </c:pt>
                  <c:pt idx="3">
                    <c:v>0.00727791300429757</c:v>
                  </c:pt>
                  <c:pt idx="4">
                    <c:v>0.00475066968991393</c:v>
                  </c:pt>
                  <c:pt idx="5">
                    <c:v>0.00191758950084618</c:v>
                  </c:pt>
                  <c:pt idx="6">
                    <c:v>0.0</c:v>
                  </c:pt>
                </c:numCache>
              </c:numRef>
            </c:minus>
          </c:errBars>
          <c:xVal>
            <c:numRef>
              <c:f>'Batch Al'!$Q$84:$Q$90</c:f>
              <c:numCache>
                <c:formatCode>General</c:formatCode>
                <c:ptCount val="7"/>
                <c:pt idx="0">
                  <c:v>74.45362204383421</c:v>
                </c:pt>
                <c:pt idx="1">
                  <c:v>35.48098220646918</c:v>
                </c:pt>
                <c:pt idx="2">
                  <c:v>13.25358438947021</c:v>
                </c:pt>
                <c:pt idx="3">
                  <c:v>2.638632164834454</c:v>
                </c:pt>
                <c:pt idx="4">
                  <c:v>1.080782833086105</c:v>
                </c:pt>
                <c:pt idx="5">
                  <c:v>0.510324071529516</c:v>
                </c:pt>
                <c:pt idx="6">
                  <c:v>0.0</c:v>
                </c:pt>
              </c:numCache>
            </c:numRef>
          </c:xVal>
          <c:yVal>
            <c:numRef>
              <c:f>'Batch Al'!$R$84:$R$90</c:f>
              <c:numCache>
                <c:formatCode>General</c:formatCode>
                <c:ptCount val="7"/>
                <c:pt idx="0">
                  <c:v>2.540465734834551</c:v>
                </c:pt>
                <c:pt idx="1">
                  <c:v>1.39585521596818</c:v>
                </c:pt>
                <c:pt idx="2">
                  <c:v>1.093547583063581</c:v>
                </c:pt>
                <c:pt idx="3">
                  <c:v>0.719124600413208</c:v>
                </c:pt>
                <c:pt idx="4">
                  <c:v>0.392238405747666</c:v>
                </c:pt>
                <c:pt idx="5">
                  <c:v>0.189918586437372</c:v>
                </c:pt>
                <c:pt idx="6">
                  <c:v>0.0</c:v>
                </c:pt>
              </c:numCache>
            </c:numRef>
          </c:yVal>
          <c:smooth val="0"/>
        </c:ser>
        <c:ser>
          <c:idx val="3"/>
          <c:order val="1"/>
          <c:tx>
            <c:v>HP - Aluminum Sulfate WC</c:v>
          </c:tx>
          <c:spPr>
            <a:ln w="47625">
              <a:noFill/>
            </a:ln>
          </c:spPr>
          <c:marker>
            <c:symbol val="x"/>
            <c:size val="6"/>
            <c:spPr>
              <a:noFill/>
              <a:ln>
                <a:solidFill>
                  <a:schemeClr val="tx1"/>
                </a:solidFill>
              </a:ln>
            </c:spPr>
          </c:marker>
          <c:errBars>
            <c:errDir val="y"/>
            <c:errBarType val="both"/>
            <c:errValType val="cust"/>
            <c:noEndCap val="0"/>
            <c:plus>
              <c:numRef>
                <c:f>'Batch Al'!$AF$144:$AF$150</c:f>
                <c:numCache>
                  <c:formatCode>General</c:formatCode>
                  <c:ptCount val="7"/>
                  <c:pt idx="0">
                    <c:v>0.163311305948465</c:v>
                  </c:pt>
                  <c:pt idx="1">
                    <c:v>0.123518530476026</c:v>
                  </c:pt>
                  <c:pt idx="2">
                    <c:v>0.0357647122516053</c:v>
                  </c:pt>
                  <c:pt idx="3">
                    <c:v>0.0110127996499399</c:v>
                  </c:pt>
                  <c:pt idx="4">
                    <c:v>0.00863337288001336</c:v>
                  </c:pt>
                  <c:pt idx="5">
                    <c:v>0.00449957797870352</c:v>
                  </c:pt>
                  <c:pt idx="6">
                    <c:v>0.0</c:v>
                  </c:pt>
                </c:numCache>
              </c:numRef>
            </c:plus>
            <c:minus>
              <c:numRef>
                <c:f>'Batch Al'!$AF$144:$AF$150</c:f>
                <c:numCache>
                  <c:formatCode>General</c:formatCode>
                  <c:ptCount val="7"/>
                  <c:pt idx="0">
                    <c:v>0.163311305948465</c:v>
                  </c:pt>
                  <c:pt idx="1">
                    <c:v>0.123518530476026</c:v>
                  </c:pt>
                  <c:pt idx="2">
                    <c:v>0.0357647122516053</c:v>
                  </c:pt>
                  <c:pt idx="3">
                    <c:v>0.0110127996499399</c:v>
                  </c:pt>
                  <c:pt idx="4">
                    <c:v>0.00863337288001336</c:v>
                  </c:pt>
                  <c:pt idx="5">
                    <c:v>0.00449957797870352</c:v>
                  </c:pt>
                  <c:pt idx="6">
                    <c:v>0.0</c:v>
                  </c:pt>
                </c:numCache>
              </c:numRef>
            </c:minus>
          </c:errBars>
          <c:xVal>
            <c:numRef>
              <c:f>'Batch Al'!$R$144:$R$150</c:f>
              <c:numCache>
                <c:formatCode>General</c:formatCode>
                <c:ptCount val="7"/>
                <c:pt idx="0">
                  <c:v>89.39412850219695</c:v>
                </c:pt>
                <c:pt idx="1">
                  <c:v>46.5444256025663</c:v>
                </c:pt>
                <c:pt idx="2">
                  <c:v>22.30002405671844</c:v>
                </c:pt>
                <c:pt idx="3">
                  <c:v>9.104598220158743</c:v>
                </c:pt>
                <c:pt idx="4">
                  <c:v>4.256721541408847</c:v>
                </c:pt>
                <c:pt idx="5">
                  <c:v>2.268501308795062</c:v>
                </c:pt>
                <c:pt idx="6">
                  <c:v>0.0</c:v>
                </c:pt>
              </c:numCache>
            </c:numRef>
          </c:xVal>
          <c:yVal>
            <c:numRef>
              <c:f>'Batch Al'!$S$144:$S$150</c:f>
              <c:numCache>
                <c:formatCode>General</c:formatCode>
                <c:ptCount val="7"/>
                <c:pt idx="0">
                  <c:v>1.201861214399327</c:v>
                </c:pt>
                <c:pt idx="1">
                  <c:v>0.291880961616997</c:v>
                </c:pt>
                <c:pt idx="2">
                  <c:v>0.090665864776052</c:v>
                </c:pt>
                <c:pt idx="3">
                  <c:v>0.0507195688871347</c:v>
                </c:pt>
                <c:pt idx="4">
                  <c:v>0.0339287913989435</c:v>
                </c:pt>
                <c:pt idx="5">
                  <c:v>0.0197060447946158</c:v>
                </c:pt>
                <c:pt idx="6">
                  <c:v>0.0</c:v>
                </c:pt>
              </c:numCache>
            </c:numRef>
          </c:yVal>
          <c:smooth val="0"/>
        </c:ser>
        <c:ser>
          <c:idx val="1"/>
          <c:order val="2"/>
          <c:tx>
            <c:v>Aluminum Sulfate WC</c:v>
          </c:tx>
          <c:spPr>
            <a:ln w="47625">
              <a:noFill/>
            </a:ln>
          </c:spPr>
          <c:marker>
            <c:symbol val="square"/>
            <c:size val="6"/>
            <c:spPr>
              <a:solidFill>
                <a:schemeClr val="bg1">
                  <a:lumMod val="85000"/>
                </a:schemeClr>
              </a:solidFill>
              <a:ln>
                <a:solidFill>
                  <a:schemeClr val="tx1"/>
                </a:solidFill>
              </a:ln>
            </c:spPr>
          </c:marker>
          <c:errBars>
            <c:errDir val="y"/>
            <c:errBarType val="both"/>
            <c:errValType val="cust"/>
            <c:noEndCap val="0"/>
            <c:plus>
              <c:numRef>
                <c:f>'Batch Al'!$AF$20:$AF$26</c:f>
                <c:numCache>
                  <c:formatCode>General</c:formatCode>
                  <c:ptCount val="7"/>
                  <c:pt idx="0">
                    <c:v>0.104919296709087</c:v>
                  </c:pt>
                  <c:pt idx="1">
                    <c:v>0.0262665289283966</c:v>
                  </c:pt>
                  <c:pt idx="2">
                    <c:v>0.0160595155789088</c:v>
                  </c:pt>
                  <c:pt idx="3">
                    <c:v>0.0212945482028393</c:v>
                  </c:pt>
                  <c:pt idx="4">
                    <c:v>0.00277974973661348</c:v>
                  </c:pt>
                  <c:pt idx="5">
                    <c:v>0.00216000763257235</c:v>
                  </c:pt>
                  <c:pt idx="6">
                    <c:v>0.0</c:v>
                  </c:pt>
                </c:numCache>
              </c:numRef>
            </c:plus>
            <c:minus>
              <c:numRef>
                <c:f>'Batch Al'!$AF$20:$AF$26</c:f>
                <c:numCache>
                  <c:formatCode>General</c:formatCode>
                  <c:ptCount val="7"/>
                  <c:pt idx="0">
                    <c:v>0.104919296709087</c:v>
                  </c:pt>
                  <c:pt idx="1">
                    <c:v>0.0262665289283966</c:v>
                  </c:pt>
                  <c:pt idx="2">
                    <c:v>0.0160595155789088</c:v>
                  </c:pt>
                  <c:pt idx="3">
                    <c:v>0.0212945482028393</c:v>
                  </c:pt>
                  <c:pt idx="4">
                    <c:v>0.00277974973661348</c:v>
                  </c:pt>
                  <c:pt idx="5">
                    <c:v>0.00216000763257235</c:v>
                  </c:pt>
                  <c:pt idx="6">
                    <c:v>0.0</c:v>
                  </c:pt>
                </c:numCache>
              </c:numRef>
            </c:minus>
          </c:errBars>
          <c:xVal>
            <c:numRef>
              <c:f>'Batch Al'!$R$20:$R$26</c:f>
              <c:numCache>
                <c:formatCode>General</c:formatCode>
                <c:ptCount val="7"/>
                <c:pt idx="0">
                  <c:v>88.01051941173447</c:v>
                </c:pt>
                <c:pt idx="1">
                  <c:v>43.68689213275514</c:v>
                </c:pt>
                <c:pt idx="2">
                  <c:v>19.76874515816858</c:v>
                </c:pt>
                <c:pt idx="3">
                  <c:v>7.439295304207957</c:v>
                </c:pt>
                <c:pt idx="4">
                  <c:v>1.866426804177208</c:v>
                </c:pt>
                <c:pt idx="5">
                  <c:v>0.726686703651133</c:v>
                </c:pt>
                <c:pt idx="6">
                  <c:v>0.0</c:v>
                </c:pt>
              </c:numCache>
            </c:numRef>
          </c:xVal>
          <c:yVal>
            <c:numRef>
              <c:f>'Batch Al'!$S$20:$S$26</c:f>
              <c:numCache>
                <c:formatCode>General</c:formatCode>
                <c:ptCount val="7"/>
                <c:pt idx="0">
                  <c:v>1.198948058826552</c:v>
                </c:pt>
                <c:pt idx="1">
                  <c:v>0.575264223339584</c:v>
                </c:pt>
                <c:pt idx="2">
                  <c:v>0.499891316228964</c:v>
                </c:pt>
                <c:pt idx="3">
                  <c:v>0.275804224320872</c:v>
                </c:pt>
                <c:pt idx="4">
                  <c:v>0.329858682033913</c:v>
                </c:pt>
                <c:pt idx="5">
                  <c:v>0.175979282345567</c:v>
                </c:pt>
                <c:pt idx="6">
                  <c:v>0.0</c:v>
                </c:pt>
              </c:numCache>
            </c:numRef>
          </c:yVal>
          <c:smooth val="0"/>
        </c:ser>
        <c:ser>
          <c:idx val="0"/>
          <c:order val="3"/>
          <c:tx>
            <c:v>Wood Char Alone (WC)</c:v>
          </c:tx>
          <c:spPr>
            <a:ln w="47625">
              <a:noFill/>
            </a:ln>
          </c:spPr>
          <c:marker>
            <c:symbol val="square"/>
            <c:size val="6"/>
            <c:spPr>
              <a:solidFill>
                <a:schemeClr val="tx1"/>
              </a:solidFill>
              <a:ln>
                <a:noFill/>
              </a:ln>
            </c:spPr>
          </c:marker>
          <c:errBars>
            <c:errDir val="y"/>
            <c:errBarType val="both"/>
            <c:errValType val="cust"/>
            <c:noEndCap val="0"/>
            <c:plus>
              <c:numRef>
                <c:f>'Batch NT'!$AF$5:$AF$11</c:f>
                <c:numCache>
                  <c:formatCode>General</c:formatCode>
                  <c:ptCount val="7"/>
                  <c:pt idx="0">
                    <c:v>0.09978740636802</c:v>
                  </c:pt>
                  <c:pt idx="1">
                    <c:v>0.0226786715486555</c:v>
                  </c:pt>
                  <c:pt idx="2">
                    <c:v>0.0345358911701381</c:v>
                  </c:pt>
                  <c:pt idx="3">
                    <c:v>0.0152544145034085</c:v>
                  </c:pt>
                  <c:pt idx="4">
                    <c:v>0.0052850509091145</c:v>
                  </c:pt>
                  <c:pt idx="5">
                    <c:v>0.00247026674425486</c:v>
                  </c:pt>
                  <c:pt idx="6">
                    <c:v>0.0</c:v>
                  </c:pt>
                </c:numCache>
              </c:numRef>
            </c:plus>
            <c:minus>
              <c:numRef>
                <c:f>'Batch NT'!$AF$5:$AF$11</c:f>
                <c:numCache>
                  <c:formatCode>General</c:formatCode>
                  <c:ptCount val="7"/>
                  <c:pt idx="0">
                    <c:v>0.09978740636802</c:v>
                  </c:pt>
                  <c:pt idx="1">
                    <c:v>0.0226786715486555</c:v>
                  </c:pt>
                  <c:pt idx="2">
                    <c:v>0.0345358911701381</c:v>
                  </c:pt>
                  <c:pt idx="3">
                    <c:v>0.0152544145034085</c:v>
                  </c:pt>
                  <c:pt idx="4">
                    <c:v>0.0052850509091145</c:v>
                  </c:pt>
                  <c:pt idx="5">
                    <c:v>0.00247026674425486</c:v>
                  </c:pt>
                  <c:pt idx="6">
                    <c:v>0.0</c:v>
                  </c:pt>
                </c:numCache>
              </c:numRef>
            </c:minus>
          </c:errBars>
          <c:xVal>
            <c:numRef>
              <c:f>'Batch NT'!$R$5:$R$11</c:f>
              <c:numCache>
                <c:formatCode>General</c:formatCode>
                <c:ptCount val="7"/>
                <c:pt idx="0">
                  <c:v>99.10521714116695</c:v>
                </c:pt>
                <c:pt idx="1">
                  <c:v>48.97628837094139</c:v>
                </c:pt>
                <c:pt idx="2">
                  <c:v>23.85052351483234</c:v>
                </c:pt>
                <c:pt idx="3">
                  <c:v>9.40608005195545</c:v>
                </c:pt>
                <c:pt idx="4">
                  <c:v>4.556188644275394</c:v>
                </c:pt>
                <c:pt idx="5">
                  <c:v>2.33735236911216</c:v>
                </c:pt>
                <c:pt idx="6">
                  <c:v>0.0</c:v>
                </c:pt>
              </c:numCache>
            </c:numRef>
          </c:xVal>
          <c:yVal>
            <c:numRef>
              <c:f>'Batch NT'!$S$5:$S$11</c:f>
              <c:numCache>
                <c:formatCode>General</c:formatCode>
                <c:ptCount val="7"/>
                <c:pt idx="0">
                  <c:v>0.409870833052032</c:v>
                </c:pt>
                <c:pt idx="1">
                  <c:v>0.385933643130544</c:v>
                </c:pt>
                <c:pt idx="2">
                  <c:v>0.136849183323484</c:v>
                </c:pt>
                <c:pt idx="3">
                  <c:v>0.105726866018718</c:v>
                </c:pt>
                <c:pt idx="4">
                  <c:v>0.0576035493158923</c:v>
                </c:pt>
                <c:pt idx="5">
                  <c:v>0.0320970972624361</c:v>
                </c:pt>
                <c:pt idx="6">
                  <c:v>0.0</c:v>
                </c:pt>
              </c:numCache>
            </c:numRef>
          </c:yVal>
          <c:smooth val="0"/>
        </c:ser>
        <c:dLbls>
          <c:showLegendKey val="0"/>
          <c:showVal val="0"/>
          <c:showCatName val="0"/>
          <c:showSerName val="0"/>
          <c:showPercent val="0"/>
          <c:showBubbleSize val="0"/>
        </c:dLbls>
        <c:axId val="-2109082616"/>
        <c:axId val="-2111116888"/>
      </c:scatterChart>
      <c:valAx>
        <c:axId val="-2109082616"/>
        <c:scaling>
          <c:orientation val="minMax"/>
          <c:max val="100.0"/>
          <c:min val="0.0"/>
        </c:scaling>
        <c:delete val="0"/>
        <c:axPos val="b"/>
        <c:title>
          <c:tx>
            <c:rich>
              <a:bodyPr/>
              <a:lstStyle/>
              <a:p>
                <a:pPr>
                  <a:defRPr/>
                </a:pPr>
                <a:r>
                  <a:rPr lang="en-US"/>
                  <a:t>C</a:t>
                </a:r>
                <a:r>
                  <a:rPr lang="en-US" baseline="-25000"/>
                  <a:t>e</a:t>
                </a:r>
                <a:r>
                  <a:rPr lang="en-US"/>
                  <a:t> (mg/L)</a:t>
                </a:r>
              </a:p>
            </c:rich>
          </c:tx>
          <c:layout/>
          <c:overlay val="0"/>
        </c:title>
        <c:numFmt formatCode="General" sourceLinked="1"/>
        <c:majorTickMark val="out"/>
        <c:minorTickMark val="none"/>
        <c:tickLblPos val="nextTo"/>
        <c:crossAx val="-2111116888"/>
        <c:crosses val="autoZero"/>
        <c:crossBetween val="midCat"/>
      </c:valAx>
      <c:valAx>
        <c:axId val="-2111116888"/>
        <c:scaling>
          <c:orientation val="minMax"/>
          <c:max val="4.0"/>
          <c:min val="0.0"/>
        </c:scaling>
        <c:delete val="0"/>
        <c:axPos val="l"/>
        <c:title>
          <c:tx>
            <c:rich>
              <a:bodyPr rot="-5400000" vert="horz"/>
              <a:lstStyle/>
              <a:p>
                <a:pPr>
                  <a:defRPr/>
                </a:pPr>
                <a:r>
                  <a:rPr lang="en-US"/>
                  <a:t>Q</a:t>
                </a:r>
                <a:r>
                  <a:rPr lang="en-US" baseline="-25000"/>
                  <a:t>e</a:t>
                </a:r>
                <a:r>
                  <a:rPr lang="en-US"/>
                  <a:t> (mg/g)</a:t>
                </a:r>
              </a:p>
            </c:rich>
          </c:tx>
          <c:layout/>
          <c:overlay val="0"/>
        </c:title>
        <c:numFmt formatCode="General" sourceLinked="1"/>
        <c:majorTickMark val="out"/>
        <c:minorTickMark val="none"/>
        <c:tickLblPos val="nextTo"/>
        <c:crossAx val="-2109082616"/>
        <c:crosses val="autoZero"/>
        <c:crossBetween val="midCat"/>
      </c:valAx>
    </c:plotArea>
    <c:legend>
      <c:legendPos val="r"/>
      <c:layout>
        <c:manualLayout>
          <c:xMode val="edge"/>
          <c:yMode val="edge"/>
          <c:x val="0.674689525038184"/>
          <c:y val="0.0667715458828627"/>
          <c:w val="0.31954212820855"/>
          <c:h val="0.276390737433671"/>
        </c:manualLayout>
      </c:layout>
      <c:overlay val="0"/>
    </c:legend>
    <c:plotVisOnly val="1"/>
    <c:dispBlanksAs val="gap"/>
    <c:showDLblsOverMax val="0"/>
  </c:chart>
  <c:txPr>
    <a:bodyPr/>
    <a:lstStyle/>
    <a:p>
      <a:pPr>
        <a:defRPr sz="1000">
          <a:latin typeface="Times New Roman"/>
          <a:cs typeface="Times New Roman"/>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manualLayout>
          <c:layoutTarget val="inner"/>
          <c:xMode val="edge"/>
          <c:yMode val="edge"/>
          <c:x val="0.0848464122069487"/>
          <c:y val="0.0493814736867567"/>
          <c:w val="0.841773989056453"/>
          <c:h val="0.817096995684276"/>
        </c:manualLayout>
      </c:layout>
      <c:scatterChart>
        <c:scatterStyle val="lineMarker"/>
        <c:varyColors val="0"/>
        <c:ser>
          <c:idx val="8"/>
          <c:order val="0"/>
          <c:tx>
            <c:v>KM - Iron (III) Nitrate WC</c:v>
          </c:tx>
          <c:spPr>
            <a:ln w="47625">
              <a:noFill/>
            </a:ln>
          </c:spPr>
          <c:marker>
            <c:symbol val="circle"/>
            <c:size val="6"/>
            <c:spPr>
              <a:solidFill>
                <a:schemeClr val="tx1"/>
              </a:solidFill>
              <a:ln>
                <a:solidFill>
                  <a:schemeClr val="accent3">
                    <a:lumMod val="50000"/>
                  </a:schemeClr>
                </a:solidFill>
              </a:ln>
            </c:spPr>
          </c:marker>
          <c:errBars>
            <c:errDir val="y"/>
            <c:errBarType val="both"/>
            <c:errValType val="cust"/>
            <c:noEndCap val="0"/>
            <c:plus>
              <c:numRef>
                <c:f>'[1]Batch FE'!$AE$6:$AE$12</c:f>
                <c:numCache>
                  <c:formatCode>General</c:formatCode>
                  <c:ptCount val="7"/>
                  <c:pt idx="0">
                    <c:v>0.145365439620366</c:v>
                  </c:pt>
                  <c:pt idx="1">
                    <c:v>0.035894206150579</c:v>
                  </c:pt>
                  <c:pt idx="2">
                    <c:v>0.00535735771711088</c:v>
                  </c:pt>
                  <c:pt idx="3">
                    <c:v>0.000448311500659523</c:v>
                  </c:pt>
                  <c:pt idx="4">
                    <c:v>0.00101941386732382</c:v>
                  </c:pt>
                  <c:pt idx="5">
                    <c:v>0.00314330524606695</c:v>
                  </c:pt>
                  <c:pt idx="6">
                    <c:v>0.0</c:v>
                  </c:pt>
                </c:numCache>
              </c:numRef>
            </c:plus>
            <c:minus>
              <c:numRef>
                <c:f>'[1]Batch FE'!$AE$6:$AE$12</c:f>
                <c:numCache>
                  <c:formatCode>General</c:formatCode>
                  <c:ptCount val="7"/>
                  <c:pt idx="0">
                    <c:v>0.145365439620366</c:v>
                  </c:pt>
                  <c:pt idx="1">
                    <c:v>0.035894206150579</c:v>
                  </c:pt>
                  <c:pt idx="2">
                    <c:v>0.00535735771711088</c:v>
                  </c:pt>
                  <c:pt idx="3">
                    <c:v>0.000448311500659523</c:v>
                  </c:pt>
                  <c:pt idx="4">
                    <c:v>0.00101941386732382</c:v>
                  </c:pt>
                  <c:pt idx="5">
                    <c:v>0.00314330524606695</c:v>
                  </c:pt>
                  <c:pt idx="6">
                    <c:v>0.0</c:v>
                  </c:pt>
                </c:numCache>
              </c:numRef>
            </c:minus>
          </c:errBars>
          <c:xVal>
            <c:numRef>
              <c:f>'[1]Batch FE'!$Q$6:$Q$12</c:f>
              <c:numCache>
                <c:formatCode>General</c:formatCode>
                <c:ptCount val="7"/>
                <c:pt idx="0">
                  <c:v>19.0604816275815</c:v>
                </c:pt>
                <c:pt idx="1">
                  <c:v>3.009906151649562</c:v>
                </c:pt>
                <c:pt idx="2">
                  <c:v>1.341232182883912</c:v>
                </c:pt>
                <c:pt idx="3">
                  <c:v>0.984339300793783</c:v>
                </c:pt>
                <c:pt idx="4">
                  <c:v>0.713904328644683</c:v>
                </c:pt>
                <c:pt idx="5">
                  <c:v>0.465397646142737</c:v>
                </c:pt>
                <c:pt idx="6">
                  <c:v>0.0</c:v>
                </c:pt>
              </c:numCache>
            </c:numRef>
          </c:xVal>
          <c:yVal>
            <c:numRef>
              <c:f>'[1]Batch FE'!$R$6:$R$12</c:f>
              <c:numCache>
                <c:formatCode>General</c:formatCode>
                <c:ptCount val="7"/>
                <c:pt idx="0">
                  <c:v>8.093951837241851</c:v>
                </c:pt>
                <c:pt idx="1">
                  <c:v>4.699009384835044</c:v>
                </c:pt>
                <c:pt idx="2">
                  <c:v>2.365876781711609</c:v>
                </c:pt>
                <c:pt idx="3">
                  <c:v>0.901566069920622</c:v>
                </c:pt>
                <c:pt idx="4">
                  <c:v>0.428609567135532</c:v>
                </c:pt>
                <c:pt idx="5">
                  <c:v>0.203460235385726</c:v>
                </c:pt>
                <c:pt idx="6">
                  <c:v>0.0</c:v>
                </c:pt>
              </c:numCache>
            </c:numRef>
          </c:yVal>
          <c:smooth val="0"/>
        </c:ser>
        <c:ser>
          <c:idx val="1"/>
          <c:order val="1"/>
          <c:tx>
            <c:v>HP -  Iron (III) Nitrate WC</c:v>
          </c:tx>
          <c:spPr>
            <a:ln w="47625">
              <a:noFill/>
            </a:ln>
          </c:spPr>
          <c:marker>
            <c:symbol val="x"/>
            <c:size val="6"/>
            <c:spPr>
              <a:ln>
                <a:solidFill>
                  <a:schemeClr val="tx1"/>
                </a:solidFill>
              </a:ln>
            </c:spPr>
          </c:marker>
          <c:errBars>
            <c:errDir val="y"/>
            <c:errBarType val="both"/>
            <c:errValType val="cust"/>
            <c:noEndCap val="0"/>
            <c:plus>
              <c:numRef>
                <c:f>'[1]Batch FE'!$AE$59:$AE$65</c:f>
                <c:numCache>
                  <c:formatCode>General</c:formatCode>
                  <c:ptCount val="7"/>
                  <c:pt idx="0">
                    <c:v>0.275315834943434</c:v>
                  </c:pt>
                  <c:pt idx="1">
                    <c:v>0.0930882267415724</c:v>
                  </c:pt>
                  <c:pt idx="2">
                    <c:v>0.00779552548085502</c:v>
                  </c:pt>
                  <c:pt idx="3">
                    <c:v>0.00285406745809526</c:v>
                  </c:pt>
                  <c:pt idx="4">
                    <c:v>0.0001817803880067</c:v>
                  </c:pt>
                  <c:pt idx="5">
                    <c:v>0.000231739316312894</c:v>
                  </c:pt>
                  <c:pt idx="6">
                    <c:v>0.000244162293511495</c:v>
                  </c:pt>
                </c:numCache>
              </c:numRef>
            </c:plus>
            <c:minus>
              <c:numRef>
                <c:f>'[1]Batch FE'!$AE$59:$AE$65</c:f>
                <c:numCache>
                  <c:formatCode>General</c:formatCode>
                  <c:ptCount val="7"/>
                  <c:pt idx="0">
                    <c:v>0.275315834943434</c:v>
                  </c:pt>
                  <c:pt idx="1">
                    <c:v>0.0930882267415724</c:v>
                  </c:pt>
                  <c:pt idx="2">
                    <c:v>0.00779552548085502</c:v>
                  </c:pt>
                  <c:pt idx="3">
                    <c:v>0.00285406745809526</c:v>
                  </c:pt>
                  <c:pt idx="4">
                    <c:v>0.0001817803880067</c:v>
                  </c:pt>
                  <c:pt idx="5">
                    <c:v>0.000231739316312894</c:v>
                  </c:pt>
                  <c:pt idx="6">
                    <c:v>0.000244162293511495</c:v>
                  </c:pt>
                </c:numCache>
              </c:numRef>
            </c:minus>
          </c:errBars>
          <c:xVal>
            <c:numRef>
              <c:f>'[1]Batch FE'!$Q$59:$Q$65</c:f>
              <c:numCache>
                <c:formatCode>General</c:formatCode>
                <c:ptCount val="7"/>
                <c:pt idx="0">
                  <c:v>39.69300268973134</c:v>
                </c:pt>
                <c:pt idx="1">
                  <c:v>7.58163877060807</c:v>
                </c:pt>
                <c:pt idx="2">
                  <c:v>1.903227549226648</c:v>
                </c:pt>
                <c:pt idx="3">
                  <c:v>0.583934186589949</c:v>
                </c:pt>
                <c:pt idx="4">
                  <c:v>0.300197847102298</c:v>
                </c:pt>
                <c:pt idx="5">
                  <c:v>0.191888983747898</c:v>
                </c:pt>
                <c:pt idx="6">
                  <c:v>0.0</c:v>
                </c:pt>
              </c:numCache>
            </c:numRef>
          </c:xVal>
          <c:yVal>
            <c:numRef>
              <c:f>'[1]Batch FE'!$R$59:$R$65</c:f>
              <c:numCache>
                <c:formatCode>General</c:formatCode>
                <c:ptCount val="7"/>
                <c:pt idx="0">
                  <c:v>6.23168401370811</c:v>
                </c:pt>
                <c:pt idx="1">
                  <c:v>4.147887246288712</c:v>
                </c:pt>
                <c:pt idx="2">
                  <c:v>2.22089034539431</c:v>
                </c:pt>
                <c:pt idx="3">
                  <c:v>0.893032917597129</c:v>
                </c:pt>
                <c:pt idx="4">
                  <c:v>0.425449645492187</c:v>
                </c:pt>
                <c:pt idx="5">
                  <c:v>0.216827871019206</c:v>
                </c:pt>
                <c:pt idx="6">
                  <c:v>0.0</c:v>
                </c:pt>
              </c:numCache>
            </c:numRef>
          </c:yVal>
          <c:smooth val="0"/>
        </c:ser>
        <c:ser>
          <c:idx val="3"/>
          <c:order val="2"/>
          <c:tx>
            <c:v>Iron (III) Nitrate WC</c:v>
          </c:tx>
          <c:spPr>
            <a:ln w="47625">
              <a:noFill/>
            </a:ln>
          </c:spPr>
          <c:marker>
            <c:symbol val="square"/>
            <c:size val="6"/>
            <c:spPr>
              <a:solidFill>
                <a:schemeClr val="bg1">
                  <a:lumMod val="95000"/>
                </a:schemeClr>
              </a:solidFill>
              <a:ln w="12700">
                <a:solidFill>
                  <a:schemeClr val="accent3">
                    <a:lumMod val="50000"/>
                  </a:schemeClr>
                </a:solidFill>
              </a:ln>
            </c:spPr>
          </c:marker>
          <c:errBars>
            <c:errDir val="y"/>
            <c:errBarType val="both"/>
            <c:errValType val="cust"/>
            <c:noEndCap val="0"/>
            <c:plus>
              <c:numRef>
                <c:f>'[1]Batch FE'!$AE$24:$AE$30</c:f>
                <c:numCache>
                  <c:formatCode>General</c:formatCode>
                  <c:ptCount val="7"/>
                  <c:pt idx="0">
                    <c:v>0.24209027489636</c:v>
                  </c:pt>
                  <c:pt idx="1">
                    <c:v>0.0433910811949247</c:v>
                  </c:pt>
                  <c:pt idx="2">
                    <c:v>0.00315437148078168</c:v>
                  </c:pt>
                  <c:pt idx="3">
                    <c:v>0.00355962556391444</c:v>
                  </c:pt>
                  <c:pt idx="4">
                    <c:v>0.00120571240063129</c:v>
                  </c:pt>
                  <c:pt idx="5">
                    <c:v>0.00156618477212897</c:v>
                  </c:pt>
                  <c:pt idx="6">
                    <c:v>0.0</c:v>
                  </c:pt>
                </c:numCache>
              </c:numRef>
            </c:plus>
            <c:minus>
              <c:numRef>
                <c:f>'[1]Batch FE'!$AE$24:$AE$30</c:f>
                <c:numCache>
                  <c:formatCode>General</c:formatCode>
                  <c:ptCount val="7"/>
                  <c:pt idx="0">
                    <c:v>0.24209027489636</c:v>
                  </c:pt>
                  <c:pt idx="1">
                    <c:v>0.0433910811949247</c:v>
                  </c:pt>
                  <c:pt idx="2">
                    <c:v>0.00315437148078168</c:v>
                  </c:pt>
                  <c:pt idx="3">
                    <c:v>0.00355962556391444</c:v>
                  </c:pt>
                  <c:pt idx="4">
                    <c:v>0.00120571240063129</c:v>
                  </c:pt>
                  <c:pt idx="5">
                    <c:v>0.00156618477212897</c:v>
                  </c:pt>
                  <c:pt idx="6">
                    <c:v>0.0</c:v>
                  </c:pt>
                </c:numCache>
              </c:numRef>
            </c:minus>
          </c:errBars>
          <c:xVal>
            <c:numRef>
              <c:f>'[1]Batch FE'!$Q$24:$Q$30</c:f>
              <c:numCache>
                <c:formatCode>General</c:formatCode>
                <c:ptCount val="7"/>
                <c:pt idx="0">
                  <c:v>29.64379498618411</c:v>
                </c:pt>
                <c:pt idx="1">
                  <c:v>4.29813865199006</c:v>
                </c:pt>
                <c:pt idx="2">
                  <c:v>1.273026327457659</c:v>
                </c:pt>
                <c:pt idx="3">
                  <c:v>0.653421579072244</c:v>
                </c:pt>
                <c:pt idx="4">
                  <c:v>0.467212638075519</c:v>
                </c:pt>
                <c:pt idx="5">
                  <c:v>0.321564640760383</c:v>
                </c:pt>
                <c:pt idx="6">
                  <c:v>0.0</c:v>
                </c:pt>
              </c:numCache>
            </c:numRef>
          </c:xVal>
          <c:yVal>
            <c:numRef>
              <c:f>'[1]Batch FE'!$R$24:$R$30</c:f>
              <c:numCache>
                <c:formatCode>General</c:formatCode>
                <c:ptCount val="7"/>
                <c:pt idx="0">
                  <c:v>7.03562050138159</c:v>
                </c:pt>
                <c:pt idx="1">
                  <c:v>4.570186134800994</c:v>
                </c:pt>
                <c:pt idx="2">
                  <c:v>2.372697367254234</c:v>
                </c:pt>
                <c:pt idx="3">
                  <c:v>0.934657842092776</c:v>
                </c:pt>
                <c:pt idx="4">
                  <c:v>0.453278736192448</c:v>
                </c:pt>
                <c:pt idx="5">
                  <c:v>0.217843535923962</c:v>
                </c:pt>
                <c:pt idx="6">
                  <c:v>0.0</c:v>
                </c:pt>
              </c:numCache>
            </c:numRef>
          </c:yVal>
          <c:smooth val="0"/>
        </c:ser>
        <c:ser>
          <c:idx val="0"/>
          <c:order val="3"/>
          <c:tx>
            <c:v>Wood Char Alone (WC)</c:v>
          </c:tx>
          <c:spPr>
            <a:ln w="47625">
              <a:noFill/>
            </a:ln>
          </c:spPr>
          <c:marker>
            <c:symbol val="square"/>
            <c:size val="6"/>
            <c:spPr>
              <a:solidFill>
                <a:sysClr val="windowText" lastClr="000000"/>
              </a:solidFill>
              <a:ln>
                <a:noFill/>
              </a:ln>
            </c:spPr>
          </c:marker>
          <c:errBars>
            <c:errDir val="y"/>
            <c:errBarType val="both"/>
            <c:errValType val="cust"/>
            <c:noEndCap val="0"/>
            <c:plus>
              <c:numRef>
                <c:f>'[1]Batch NT'!$AF$5:$AF$11</c:f>
                <c:numCache>
                  <c:formatCode>General</c:formatCode>
                  <c:ptCount val="7"/>
                  <c:pt idx="0">
                    <c:v>0.09978740636802</c:v>
                  </c:pt>
                  <c:pt idx="1">
                    <c:v>0.0226786715486555</c:v>
                  </c:pt>
                  <c:pt idx="2">
                    <c:v>0.0345358911701381</c:v>
                  </c:pt>
                  <c:pt idx="3">
                    <c:v>0.0152544145034085</c:v>
                  </c:pt>
                  <c:pt idx="4">
                    <c:v>0.0052850509091145</c:v>
                  </c:pt>
                  <c:pt idx="5">
                    <c:v>0.00247026674425486</c:v>
                  </c:pt>
                  <c:pt idx="6">
                    <c:v>0.0</c:v>
                  </c:pt>
                </c:numCache>
              </c:numRef>
            </c:plus>
            <c:minus>
              <c:numRef>
                <c:f>'[1]Batch NT'!$AF$5:$AF$11</c:f>
                <c:numCache>
                  <c:formatCode>General</c:formatCode>
                  <c:ptCount val="7"/>
                  <c:pt idx="0">
                    <c:v>0.09978740636802</c:v>
                  </c:pt>
                  <c:pt idx="1">
                    <c:v>0.0226786715486555</c:v>
                  </c:pt>
                  <c:pt idx="2">
                    <c:v>0.0345358911701381</c:v>
                  </c:pt>
                  <c:pt idx="3">
                    <c:v>0.0152544145034085</c:v>
                  </c:pt>
                  <c:pt idx="4">
                    <c:v>0.0052850509091145</c:v>
                  </c:pt>
                  <c:pt idx="5">
                    <c:v>0.00247026674425486</c:v>
                  </c:pt>
                  <c:pt idx="6">
                    <c:v>0.0</c:v>
                  </c:pt>
                </c:numCache>
              </c:numRef>
            </c:minus>
          </c:errBars>
          <c:xVal>
            <c:numRef>
              <c:f>'[1]Batch NT'!$R$5:$R$11</c:f>
              <c:numCache>
                <c:formatCode>General</c:formatCode>
                <c:ptCount val="7"/>
                <c:pt idx="0">
                  <c:v>99.10521714116695</c:v>
                </c:pt>
                <c:pt idx="1">
                  <c:v>48.97628837094139</c:v>
                </c:pt>
                <c:pt idx="2">
                  <c:v>23.85052351483234</c:v>
                </c:pt>
                <c:pt idx="3">
                  <c:v>9.40608005195545</c:v>
                </c:pt>
                <c:pt idx="4">
                  <c:v>4.556188644275394</c:v>
                </c:pt>
                <c:pt idx="5">
                  <c:v>2.33735236911216</c:v>
                </c:pt>
                <c:pt idx="6">
                  <c:v>0.0</c:v>
                </c:pt>
              </c:numCache>
            </c:numRef>
          </c:xVal>
          <c:yVal>
            <c:numRef>
              <c:f>'[1]Batch NT'!$S$5:$S$11</c:f>
              <c:numCache>
                <c:formatCode>General</c:formatCode>
                <c:ptCount val="7"/>
                <c:pt idx="0">
                  <c:v>0.409870833052032</c:v>
                </c:pt>
                <c:pt idx="1">
                  <c:v>0.385933643130544</c:v>
                </c:pt>
                <c:pt idx="2">
                  <c:v>0.136849183323484</c:v>
                </c:pt>
                <c:pt idx="3">
                  <c:v>0.105726866018718</c:v>
                </c:pt>
                <c:pt idx="4">
                  <c:v>0.0576035493158923</c:v>
                </c:pt>
                <c:pt idx="5">
                  <c:v>0.0320970972624361</c:v>
                </c:pt>
                <c:pt idx="6">
                  <c:v>0.0</c:v>
                </c:pt>
              </c:numCache>
            </c:numRef>
          </c:yVal>
          <c:smooth val="0"/>
        </c:ser>
        <c:dLbls>
          <c:showLegendKey val="0"/>
          <c:showVal val="0"/>
          <c:showCatName val="0"/>
          <c:showSerName val="0"/>
          <c:showPercent val="0"/>
          <c:showBubbleSize val="0"/>
        </c:dLbls>
        <c:axId val="-2102114776"/>
        <c:axId val="-2108579688"/>
      </c:scatterChart>
      <c:valAx>
        <c:axId val="-2102114776"/>
        <c:scaling>
          <c:orientation val="minMax"/>
          <c:max val="100.0"/>
          <c:min val="0.0"/>
        </c:scaling>
        <c:delete val="0"/>
        <c:axPos val="b"/>
        <c:title>
          <c:tx>
            <c:rich>
              <a:bodyPr/>
              <a:lstStyle/>
              <a:p>
                <a:pPr>
                  <a:defRPr/>
                </a:pPr>
                <a:r>
                  <a:rPr lang="en-US"/>
                  <a:t>C</a:t>
                </a:r>
                <a:r>
                  <a:rPr lang="en-US" baseline="-25000"/>
                  <a:t>e</a:t>
                </a:r>
                <a:r>
                  <a:rPr lang="en-US"/>
                  <a:t> (mg/L)</a:t>
                </a:r>
              </a:p>
            </c:rich>
          </c:tx>
          <c:layout>
            <c:manualLayout>
              <c:xMode val="edge"/>
              <c:yMode val="edge"/>
              <c:x val="0.438704684744117"/>
              <c:y val="0.920989642101189"/>
            </c:manualLayout>
          </c:layout>
          <c:overlay val="0"/>
        </c:title>
        <c:numFmt formatCode="General" sourceLinked="1"/>
        <c:majorTickMark val="out"/>
        <c:minorTickMark val="none"/>
        <c:tickLblPos val="nextTo"/>
        <c:crossAx val="-2108579688"/>
        <c:crosses val="autoZero"/>
        <c:crossBetween val="midCat"/>
      </c:valAx>
      <c:valAx>
        <c:axId val="-2108579688"/>
        <c:scaling>
          <c:orientation val="minMax"/>
          <c:min val="0.0"/>
        </c:scaling>
        <c:delete val="0"/>
        <c:axPos val="l"/>
        <c:title>
          <c:tx>
            <c:rich>
              <a:bodyPr rot="-5400000" vert="horz"/>
              <a:lstStyle/>
              <a:p>
                <a:pPr>
                  <a:defRPr/>
                </a:pPr>
                <a:r>
                  <a:rPr lang="en-US"/>
                  <a:t>Q</a:t>
                </a:r>
                <a:r>
                  <a:rPr lang="en-US" baseline="-25000"/>
                  <a:t>e</a:t>
                </a:r>
                <a:r>
                  <a:rPr lang="en-US"/>
                  <a:t> (mg/g)</a:t>
                </a:r>
              </a:p>
            </c:rich>
          </c:tx>
          <c:layout/>
          <c:overlay val="0"/>
        </c:title>
        <c:numFmt formatCode="General" sourceLinked="1"/>
        <c:majorTickMark val="out"/>
        <c:minorTickMark val="none"/>
        <c:tickLblPos val="nextTo"/>
        <c:crossAx val="-2102114776"/>
        <c:crosses val="autoZero"/>
        <c:crossBetween val="midCat"/>
      </c:valAx>
    </c:plotArea>
    <c:legend>
      <c:legendPos val="r"/>
      <c:layout>
        <c:manualLayout>
          <c:xMode val="edge"/>
          <c:yMode val="edge"/>
          <c:x val="0.654235619911918"/>
          <c:y val="0.198325672482439"/>
          <c:w val="0.318250552367395"/>
          <c:h val="0.336975455189554"/>
        </c:manualLayout>
      </c:layout>
      <c:overlay val="0"/>
    </c:legend>
    <c:plotVisOnly val="1"/>
    <c:dispBlanksAs val="gap"/>
    <c:showDLblsOverMax val="0"/>
  </c:chart>
  <c:spPr>
    <a:solidFill>
      <a:schemeClr val="bg1"/>
    </a:solidFill>
  </c:spPr>
  <c:txPr>
    <a:bodyPr/>
    <a:lstStyle/>
    <a:p>
      <a:pPr>
        <a:defRPr sz="1000">
          <a:latin typeface="Times New Roman"/>
          <a:cs typeface="Times New Roman"/>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manualLayout>
          <c:layoutTarget val="inner"/>
          <c:xMode val="edge"/>
          <c:yMode val="edge"/>
          <c:x val="0.126997975888607"/>
          <c:y val="0.0457428600026692"/>
          <c:w val="0.831011165977134"/>
          <c:h val="0.866468339895013"/>
        </c:manualLayout>
      </c:layout>
      <c:barChart>
        <c:barDir val="col"/>
        <c:grouping val="clustered"/>
        <c:varyColors val="0"/>
        <c:ser>
          <c:idx val="1"/>
          <c:order val="0"/>
          <c:tx>
            <c:v>Metal Amended WC</c:v>
          </c:tx>
          <c:spPr>
            <a:solidFill>
              <a:schemeClr val="bg1">
                <a:lumMod val="75000"/>
              </a:schemeClr>
            </a:solidFill>
            <a:ln>
              <a:solidFill>
                <a:schemeClr val="tx1"/>
              </a:solidFill>
            </a:ln>
          </c:spPr>
          <c:invertIfNegative val="0"/>
          <c:dLbls>
            <c:dLbl>
              <c:idx val="0"/>
              <c:delete val="1"/>
            </c:dLbl>
            <c:dLbl>
              <c:idx val="1"/>
              <c:layout/>
              <c:tx>
                <c:rich>
                  <a:bodyPr/>
                  <a:lstStyle/>
                  <a:p>
                    <a:r>
                      <a:rPr lang="en-US" sz="1000" b="1"/>
                      <a:t>*0.14</a:t>
                    </a:r>
                    <a:endParaRPr lang="en-US"/>
                  </a:p>
                </c:rich>
              </c:tx>
              <c:showLegendKey val="0"/>
              <c:showVal val="1"/>
              <c:showCatName val="0"/>
              <c:showSerName val="0"/>
              <c:showPercent val="0"/>
              <c:showBubbleSize val="0"/>
            </c:dLbl>
            <c:dLbl>
              <c:idx val="2"/>
              <c:layout/>
              <c:tx>
                <c:rich>
                  <a:bodyPr/>
                  <a:lstStyle/>
                  <a:p>
                    <a:r>
                      <a:rPr lang="en-US" sz="1000" b="1"/>
                      <a:t>*0.57</a:t>
                    </a:r>
                    <a:endParaRPr lang="en-US"/>
                  </a:p>
                </c:rich>
              </c:tx>
              <c:showLegendKey val="0"/>
              <c:showVal val="1"/>
              <c:showCatName val="0"/>
              <c:showSerName val="0"/>
              <c:showPercent val="0"/>
              <c:showBubbleSize val="0"/>
            </c:dLbl>
            <c:dLbl>
              <c:idx val="3"/>
              <c:delete val="1"/>
            </c:dLbl>
            <c:dLbl>
              <c:idx val="4"/>
              <c:tx>
                <c:rich>
                  <a:bodyPr/>
                  <a:lstStyle/>
                  <a:p>
                    <a:r>
                      <a:rPr lang="en-US" sz="1000" b="1"/>
                      <a:t>0.76</a:t>
                    </a:r>
                    <a:endParaRPr lang="en-US"/>
                  </a:p>
                </c:rich>
              </c:tx>
              <c:showLegendKey val="0"/>
              <c:showVal val="1"/>
              <c:showCatName val="0"/>
              <c:showSerName val="0"/>
              <c:showPercent val="0"/>
              <c:showBubbleSize val="0"/>
            </c:dLbl>
            <c:txPr>
              <a:bodyPr/>
              <a:lstStyle/>
              <a:p>
                <a:pPr>
                  <a:defRPr sz="1000" b="1"/>
                </a:pPr>
                <a:endParaRPr lang="en-US"/>
              </a:p>
            </c:txPr>
            <c:showLegendKey val="0"/>
            <c:showVal val="1"/>
            <c:showCatName val="0"/>
            <c:showSerName val="0"/>
            <c:showPercent val="0"/>
            <c:showBubbleSize val="0"/>
            <c:showLeaderLines val="0"/>
          </c:dLbls>
          <c:errBars>
            <c:errBarType val="both"/>
            <c:errValType val="cust"/>
            <c:noEndCap val="0"/>
            <c:plus>
              <c:numRef>
                <c:f>PZC!$CM$16:$CM$19</c:f>
                <c:numCache>
                  <c:formatCode>General</c:formatCode>
                  <c:ptCount val="4"/>
                  <c:pt idx="0">
                    <c:v>0.0</c:v>
                  </c:pt>
                  <c:pt idx="1">
                    <c:v>0.0</c:v>
                  </c:pt>
                  <c:pt idx="2">
                    <c:v>0.0</c:v>
                  </c:pt>
                  <c:pt idx="3">
                    <c:v>0.03</c:v>
                  </c:pt>
                </c:numCache>
              </c:numRef>
            </c:plus>
            <c:minus>
              <c:numRef>
                <c:f>PZC!$CM$16:$CM$19</c:f>
                <c:numCache>
                  <c:formatCode>General</c:formatCode>
                  <c:ptCount val="4"/>
                  <c:pt idx="0">
                    <c:v>0.0</c:v>
                  </c:pt>
                  <c:pt idx="1">
                    <c:v>0.0</c:v>
                  </c:pt>
                  <c:pt idx="2">
                    <c:v>0.0</c:v>
                  </c:pt>
                  <c:pt idx="3">
                    <c:v>0.03</c:v>
                  </c:pt>
                </c:numCache>
              </c:numRef>
            </c:minus>
          </c:errBars>
          <c:cat>
            <c:strRef>
              <c:f>PZC!$AO$14:$AO$17</c:f>
              <c:strCache>
                <c:ptCount val="4"/>
                <c:pt idx="0">
                  <c:v>Wood Char</c:v>
                </c:pt>
                <c:pt idx="1">
                  <c:v>Aluminum Sulfate</c:v>
                </c:pt>
                <c:pt idx="2">
                  <c:v>Aluminum Chloride</c:v>
                </c:pt>
                <c:pt idx="3">
                  <c:v>Iron (II) Chloride</c:v>
                </c:pt>
              </c:strCache>
            </c:strRef>
          </c:cat>
          <c:val>
            <c:numRef>
              <c:f>PZC!$AR$14:$AR$17</c:f>
              <c:numCache>
                <c:formatCode>General</c:formatCode>
                <c:ptCount val="4"/>
                <c:pt idx="0">
                  <c:v>0.0</c:v>
                </c:pt>
                <c:pt idx="1">
                  <c:v>0.05</c:v>
                </c:pt>
                <c:pt idx="2">
                  <c:v>0.01</c:v>
                </c:pt>
                <c:pt idx="3">
                  <c:v>0.59</c:v>
                </c:pt>
              </c:numCache>
            </c:numRef>
          </c:val>
        </c:ser>
        <c:ser>
          <c:idx val="3"/>
          <c:order val="1"/>
          <c:tx>
            <c:v>KM - Metal Amended WC</c:v>
          </c:tx>
          <c:spPr>
            <a:solidFill>
              <a:schemeClr val="tx1"/>
            </a:solidFill>
          </c:spPr>
          <c:invertIfNegative val="0"/>
          <c:dLbls>
            <c:dLbl>
              <c:idx val="0"/>
              <c:layout>
                <c:manualLayout>
                  <c:x val="-0.0297029702970297"/>
                  <c:y val="0.0"/>
                </c:manualLayout>
              </c:layout>
              <c:tx>
                <c:rich>
                  <a:bodyPr/>
                  <a:lstStyle/>
                  <a:p>
                    <a:r>
                      <a:rPr lang="en-US" sz="1000" b="1">
                        <a:latin typeface="Times New Roman"/>
                        <a:cs typeface="Times New Roman"/>
                      </a:rPr>
                      <a:t>*0.04</a:t>
                    </a:r>
                    <a:endParaRPr lang="en-US"/>
                  </a:p>
                </c:rich>
              </c:tx>
              <c:showLegendKey val="0"/>
              <c:showVal val="1"/>
              <c:showCatName val="0"/>
              <c:showSerName val="0"/>
              <c:showPercent val="0"/>
              <c:showBubbleSize val="0"/>
            </c:dLbl>
            <c:dLbl>
              <c:idx val="1"/>
              <c:layout/>
              <c:tx>
                <c:rich>
                  <a:bodyPr/>
                  <a:lstStyle/>
                  <a:p>
                    <a:r>
                      <a:rPr lang="en-US" sz="1000" b="1">
                        <a:latin typeface="Times New Roman"/>
                        <a:cs typeface="Times New Roman"/>
                      </a:rPr>
                      <a:t>*0.4</a:t>
                    </a:r>
                    <a:endParaRPr lang="en-US"/>
                  </a:p>
                </c:rich>
              </c:tx>
              <c:showLegendKey val="0"/>
              <c:showVal val="1"/>
              <c:showCatName val="0"/>
              <c:showSerName val="0"/>
              <c:showPercent val="0"/>
              <c:showBubbleSize val="0"/>
            </c:dLbl>
            <c:dLbl>
              <c:idx val="2"/>
              <c:layout>
                <c:manualLayout>
                  <c:x val="-1.11372217086726E-7"/>
                  <c:y val="-0.0104166666666667"/>
                </c:manualLayout>
              </c:layout>
              <c:tx>
                <c:rich>
                  <a:bodyPr/>
                  <a:lstStyle/>
                  <a:p>
                    <a:r>
                      <a:rPr lang="en-US" sz="1000" b="1">
                        <a:latin typeface="Times New Roman"/>
                        <a:cs typeface="Times New Roman"/>
                      </a:rPr>
                      <a:t>*0.27</a:t>
                    </a:r>
                    <a:endParaRPr lang="en-US"/>
                  </a:p>
                </c:rich>
              </c:tx>
              <c:showLegendKey val="0"/>
              <c:showVal val="1"/>
              <c:showCatName val="0"/>
              <c:showSerName val="0"/>
              <c:showPercent val="0"/>
              <c:showBubbleSize val="0"/>
            </c:dLbl>
            <c:dLbl>
              <c:idx val="3"/>
              <c:layout>
                <c:manualLayout>
                  <c:x val="-0.026874115983027"/>
                  <c:y val="-0.0104166666666667"/>
                </c:manualLayout>
              </c:layout>
              <c:tx>
                <c:rich>
                  <a:bodyPr/>
                  <a:lstStyle/>
                  <a:p>
                    <a:r>
                      <a:rPr lang="en-US"/>
                      <a:t>*1.42</a:t>
                    </a:r>
                  </a:p>
                </c:rich>
              </c:tx>
              <c:showLegendKey val="0"/>
              <c:showVal val="1"/>
              <c:showCatName val="0"/>
              <c:showSerName val="0"/>
              <c:showPercent val="0"/>
              <c:showBubbleSize val="0"/>
            </c:dLbl>
            <c:dLbl>
              <c:idx val="4"/>
              <c:tx>
                <c:rich>
                  <a:bodyPr/>
                  <a:lstStyle/>
                  <a:p>
                    <a:r>
                      <a:rPr lang="en-US" sz="1000" b="1">
                        <a:latin typeface="Times New Roman"/>
                        <a:cs typeface="Times New Roman"/>
                      </a:rPr>
                      <a:t>1.42</a:t>
                    </a:r>
                    <a:endParaRPr lang="en-US"/>
                  </a:p>
                </c:rich>
              </c:tx>
              <c:showLegendKey val="0"/>
              <c:showVal val="1"/>
              <c:showCatName val="0"/>
              <c:showSerName val="0"/>
              <c:showPercent val="0"/>
              <c:showBubbleSize val="0"/>
            </c:dLbl>
            <c:txPr>
              <a:bodyPr/>
              <a:lstStyle/>
              <a:p>
                <a:pPr>
                  <a:defRPr sz="1000" b="1">
                    <a:latin typeface="Times New Roman"/>
                    <a:cs typeface="Times New Roman"/>
                  </a:defRPr>
                </a:pPr>
                <a:endParaRPr lang="en-US"/>
              </a:p>
            </c:txPr>
            <c:showLegendKey val="0"/>
            <c:showVal val="1"/>
            <c:showCatName val="0"/>
            <c:showSerName val="0"/>
            <c:showPercent val="0"/>
            <c:showBubbleSize val="0"/>
            <c:showLeaderLines val="0"/>
          </c:dLbls>
          <c:errBars>
            <c:errBarType val="both"/>
            <c:errValType val="cust"/>
            <c:noEndCap val="0"/>
            <c:plus>
              <c:numRef>
                <c:f>PZC!$CN$16:$CN$19</c:f>
                <c:numCache>
                  <c:formatCode>General</c:formatCode>
                  <c:ptCount val="4"/>
                  <c:pt idx="0">
                    <c:v>0.0</c:v>
                  </c:pt>
                  <c:pt idx="1">
                    <c:v>0.01</c:v>
                  </c:pt>
                  <c:pt idx="2">
                    <c:v>0.0</c:v>
                  </c:pt>
                  <c:pt idx="3">
                    <c:v>0.14</c:v>
                  </c:pt>
                </c:numCache>
              </c:numRef>
            </c:plus>
            <c:minus>
              <c:numRef>
                <c:f>PZC!$CN$16:$CN$19</c:f>
                <c:numCache>
                  <c:formatCode>General</c:formatCode>
                  <c:ptCount val="4"/>
                  <c:pt idx="0">
                    <c:v>0.0</c:v>
                  </c:pt>
                  <c:pt idx="1">
                    <c:v>0.01</c:v>
                  </c:pt>
                  <c:pt idx="2">
                    <c:v>0.0</c:v>
                  </c:pt>
                  <c:pt idx="3">
                    <c:v>0.14</c:v>
                  </c:pt>
                </c:numCache>
              </c:numRef>
            </c:minus>
          </c:errBars>
          <c:cat>
            <c:strRef>
              <c:f>PZC!$AO$14:$AO$17</c:f>
              <c:strCache>
                <c:ptCount val="4"/>
                <c:pt idx="0">
                  <c:v>Wood Char</c:v>
                </c:pt>
                <c:pt idx="1">
                  <c:v>Aluminum Sulfate</c:v>
                </c:pt>
                <c:pt idx="2">
                  <c:v>Aluminum Chloride</c:v>
                </c:pt>
                <c:pt idx="3">
                  <c:v>Iron (II) Chloride</c:v>
                </c:pt>
              </c:strCache>
            </c:strRef>
          </c:cat>
          <c:val>
            <c:numRef>
              <c:f>PZC!$BB$28:$BB$31</c:f>
              <c:numCache>
                <c:formatCode>General</c:formatCode>
                <c:ptCount val="4"/>
                <c:pt idx="1">
                  <c:v>0.27</c:v>
                </c:pt>
                <c:pt idx="2">
                  <c:v>0.03</c:v>
                </c:pt>
                <c:pt idx="3">
                  <c:v>1.42</c:v>
                </c:pt>
              </c:numCache>
            </c:numRef>
          </c:val>
        </c:ser>
        <c:dLbls>
          <c:showLegendKey val="0"/>
          <c:showVal val="0"/>
          <c:showCatName val="0"/>
          <c:showSerName val="0"/>
          <c:showPercent val="0"/>
          <c:showBubbleSize val="0"/>
        </c:dLbls>
        <c:gapWidth val="150"/>
        <c:axId val="-2086792568"/>
        <c:axId val="2108862072"/>
      </c:barChart>
      <c:catAx>
        <c:axId val="-2086792568"/>
        <c:scaling>
          <c:orientation val="minMax"/>
        </c:scaling>
        <c:delete val="0"/>
        <c:axPos val="b"/>
        <c:numFmt formatCode="General" sourceLinked="1"/>
        <c:majorTickMark val="out"/>
        <c:minorTickMark val="none"/>
        <c:tickLblPos val="nextTo"/>
        <c:txPr>
          <a:bodyPr/>
          <a:lstStyle/>
          <a:p>
            <a:pPr>
              <a:defRPr sz="1000" b="1">
                <a:latin typeface="Times New Roman"/>
                <a:cs typeface="Times New Roman"/>
              </a:defRPr>
            </a:pPr>
            <a:endParaRPr lang="en-US"/>
          </a:p>
        </c:txPr>
        <c:crossAx val="2108862072"/>
        <c:crosses val="autoZero"/>
        <c:auto val="1"/>
        <c:lblAlgn val="ctr"/>
        <c:lblOffset val="100"/>
        <c:noMultiLvlLbl val="0"/>
      </c:catAx>
      <c:valAx>
        <c:axId val="2108862072"/>
        <c:scaling>
          <c:orientation val="minMax"/>
          <c:max val="1.6"/>
          <c:min val="0.0"/>
        </c:scaling>
        <c:delete val="0"/>
        <c:axPos val="l"/>
        <c:title>
          <c:tx>
            <c:rich>
              <a:bodyPr rot="-5400000" vert="horz"/>
              <a:lstStyle/>
              <a:p>
                <a:pPr>
                  <a:defRPr sz="1000" b="1">
                    <a:latin typeface="Times New Roman"/>
                    <a:cs typeface="Times New Roman"/>
                  </a:defRPr>
                </a:pPr>
                <a:r>
                  <a:rPr lang="en-US" sz="1000" b="1">
                    <a:latin typeface="Times New Roman"/>
                    <a:cs typeface="Times New Roman"/>
                  </a:rPr>
                  <a:t>% Metla Content</a:t>
                </a:r>
              </a:p>
            </c:rich>
          </c:tx>
          <c:layout>
            <c:manualLayout>
              <c:xMode val="edge"/>
              <c:yMode val="edge"/>
              <c:x val="0.0321542727951085"/>
              <c:y val="0.380174704724409"/>
            </c:manualLayout>
          </c:layout>
          <c:overlay val="0"/>
        </c:title>
        <c:numFmt formatCode="General" sourceLinked="1"/>
        <c:majorTickMark val="out"/>
        <c:minorTickMark val="none"/>
        <c:tickLblPos val="nextTo"/>
        <c:txPr>
          <a:bodyPr/>
          <a:lstStyle/>
          <a:p>
            <a:pPr>
              <a:defRPr sz="1000">
                <a:latin typeface="Times New Roman"/>
                <a:cs typeface="Times New Roman"/>
              </a:defRPr>
            </a:pPr>
            <a:endParaRPr lang="en-US"/>
          </a:p>
        </c:txPr>
        <c:crossAx val="-2086792568"/>
        <c:crosses val="autoZero"/>
        <c:crossBetween val="between"/>
      </c:valAx>
    </c:plotArea>
    <c:legend>
      <c:legendPos val="r"/>
      <c:layout>
        <c:manualLayout>
          <c:xMode val="edge"/>
          <c:yMode val="edge"/>
          <c:x val="0.538965463475481"/>
          <c:y val="0.311515583989501"/>
          <c:w val="0.245417033266881"/>
          <c:h val="0.17019418123582"/>
        </c:manualLayout>
      </c:layout>
      <c:overlay val="0"/>
      <c:txPr>
        <a:bodyPr/>
        <a:lstStyle/>
        <a:p>
          <a:pPr>
            <a:defRPr sz="1000">
              <a:latin typeface="Times New Roman"/>
              <a:cs typeface="Times New Roman"/>
            </a:defRPr>
          </a:pPr>
          <a:endParaRPr lang="en-US"/>
        </a:p>
      </c:txPr>
    </c:legend>
    <c:plotVisOnly val="0"/>
    <c:dispBlanksAs val="zero"/>
    <c:showDLblsOverMax val="0"/>
  </c:chart>
  <c:externalData r:id="rId1">
    <c:autoUpdate val="0"/>
  </c:externalData>
  <c:userShapes r:id="rId2"/>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manualLayout>
          <c:layoutTarget val="inner"/>
          <c:xMode val="edge"/>
          <c:yMode val="edge"/>
          <c:x val="0.233084323550465"/>
          <c:y val="0.0457428600026692"/>
          <c:w val="0.724924838940587"/>
          <c:h val="0.83105163029118"/>
        </c:manualLayout>
      </c:layout>
      <c:barChart>
        <c:barDir val="col"/>
        <c:grouping val="clustered"/>
        <c:varyColors val="0"/>
        <c:ser>
          <c:idx val="0"/>
          <c:order val="0"/>
          <c:tx>
            <c:v>Metal Amended WC</c:v>
          </c:tx>
          <c:spPr>
            <a:solidFill>
              <a:schemeClr val="bg1">
                <a:lumMod val="75000"/>
              </a:schemeClr>
            </a:solidFill>
            <a:ln>
              <a:solidFill>
                <a:schemeClr val="tx1"/>
              </a:solidFill>
            </a:ln>
          </c:spPr>
          <c:invertIfNegative val="0"/>
          <c:dLbls>
            <c:dLbl>
              <c:idx val="0"/>
              <c:layout>
                <c:manualLayout>
                  <c:x val="-0.00361421164937252"/>
                  <c:y val="-0.0316091024259364"/>
                </c:manualLayout>
              </c:layout>
              <c:tx>
                <c:rich>
                  <a:bodyPr/>
                  <a:lstStyle/>
                  <a:p>
                    <a:r>
                      <a:rPr lang="en-US" b="1"/>
                      <a:t>*15.8</a:t>
                    </a:r>
                    <a:endParaRPr lang="en-US"/>
                  </a:p>
                </c:rich>
              </c:tx>
              <c:showLegendKey val="0"/>
              <c:showVal val="1"/>
              <c:showCatName val="0"/>
              <c:showSerName val="0"/>
              <c:showPercent val="0"/>
              <c:showBubbleSize val="0"/>
            </c:dLbl>
            <c:txPr>
              <a:bodyPr/>
              <a:lstStyle/>
              <a:p>
                <a:pPr>
                  <a:defRPr b="1">
                    <a:latin typeface="Times New Roman"/>
                    <a:cs typeface="Times New Roman"/>
                  </a:defRPr>
                </a:pPr>
                <a:endParaRPr lang="en-US"/>
              </a:p>
            </c:txPr>
            <c:showLegendKey val="0"/>
            <c:showVal val="1"/>
            <c:showCatName val="0"/>
            <c:showSerName val="0"/>
            <c:showPercent val="0"/>
            <c:showBubbleSize val="0"/>
            <c:showLeaderLines val="0"/>
          </c:dLbls>
          <c:errBars>
            <c:errBarType val="both"/>
            <c:errValType val="cust"/>
            <c:noEndCap val="0"/>
            <c:plus>
              <c:numRef>
                <c:f>PZC!$BN$3</c:f>
                <c:numCache>
                  <c:formatCode>General</c:formatCode>
                  <c:ptCount val="1"/>
                  <c:pt idx="0">
                    <c:v>0.9</c:v>
                  </c:pt>
                </c:numCache>
              </c:numRef>
            </c:plus>
            <c:minus>
              <c:numRef>
                <c:f>PZC!$BN$3</c:f>
                <c:numCache>
                  <c:formatCode>General</c:formatCode>
                  <c:ptCount val="1"/>
                  <c:pt idx="0">
                    <c:v>0.9</c:v>
                  </c:pt>
                </c:numCache>
              </c:numRef>
            </c:minus>
          </c:errBars>
          <c:cat>
            <c:strRef>
              <c:f>PZC!$AX$19</c:f>
              <c:strCache>
                <c:ptCount val="1"/>
                <c:pt idx="0">
                  <c:v>Iron (III) Nitrate</c:v>
                </c:pt>
              </c:strCache>
            </c:strRef>
          </c:cat>
          <c:val>
            <c:numRef>
              <c:f>PZC!$BA$19</c:f>
              <c:numCache>
                <c:formatCode>General</c:formatCode>
                <c:ptCount val="1"/>
                <c:pt idx="0">
                  <c:v>15.8</c:v>
                </c:pt>
              </c:numCache>
            </c:numRef>
          </c:val>
        </c:ser>
        <c:ser>
          <c:idx val="2"/>
          <c:order val="1"/>
          <c:tx>
            <c:v>KM - Metal Amended WC</c:v>
          </c:tx>
          <c:spPr>
            <a:solidFill>
              <a:schemeClr val="tx1"/>
            </a:solidFill>
            <a:ln>
              <a:solidFill>
                <a:schemeClr val="tx1"/>
              </a:solidFill>
            </a:ln>
          </c:spPr>
          <c:invertIfNegative val="0"/>
          <c:dLbls>
            <c:dLbl>
              <c:idx val="0"/>
              <c:layout>
                <c:manualLayout>
                  <c:x val="0.0"/>
                  <c:y val="-0.0632182048518728"/>
                </c:manualLayout>
              </c:layout>
              <c:tx>
                <c:rich>
                  <a:bodyPr/>
                  <a:lstStyle/>
                  <a:p>
                    <a:r>
                      <a:rPr lang="en-US" b="1"/>
                      <a:t>*14.53</a:t>
                    </a:r>
                  </a:p>
                </c:rich>
              </c:tx>
              <c:showLegendKey val="0"/>
              <c:showVal val="1"/>
              <c:showCatName val="0"/>
              <c:showSerName val="0"/>
              <c:showPercent val="0"/>
              <c:showBubbleSize val="0"/>
            </c:dLbl>
            <c:txPr>
              <a:bodyPr/>
              <a:lstStyle/>
              <a:p>
                <a:pPr>
                  <a:defRPr>
                    <a:latin typeface="Times New Roman"/>
                    <a:cs typeface="Times New Roman"/>
                  </a:defRPr>
                </a:pPr>
                <a:endParaRPr lang="en-US"/>
              </a:p>
            </c:txPr>
            <c:showLegendKey val="0"/>
            <c:showVal val="1"/>
            <c:showCatName val="0"/>
            <c:showSerName val="0"/>
            <c:showPercent val="0"/>
            <c:showBubbleSize val="0"/>
            <c:showLeaderLines val="0"/>
          </c:dLbls>
          <c:errBars>
            <c:errBarType val="both"/>
            <c:errValType val="cust"/>
            <c:noEndCap val="0"/>
            <c:plus>
              <c:numRef>
                <c:f>PZC!$BN$5</c:f>
                <c:numCache>
                  <c:formatCode>General</c:formatCode>
                  <c:ptCount val="1"/>
                  <c:pt idx="0">
                    <c:v>0.56</c:v>
                  </c:pt>
                </c:numCache>
              </c:numRef>
            </c:plus>
            <c:minus>
              <c:numRef>
                <c:f>PZC!$BN$5</c:f>
                <c:numCache>
                  <c:formatCode>General</c:formatCode>
                  <c:ptCount val="1"/>
                  <c:pt idx="0">
                    <c:v>0.56</c:v>
                  </c:pt>
                </c:numCache>
              </c:numRef>
            </c:minus>
          </c:errBars>
          <c:cat>
            <c:strRef>
              <c:f>PZC!$AX$19</c:f>
              <c:strCache>
                <c:ptCount val="1"/>
                <c:pt idx="0">
                  <c:v>Iron (III) Nitrate</c:v>
                </c:pt>
              </c:strCache>
            </c:strRef>
          </c:cat>
          <c:val>
            <c:numRef>
              <c:f>PZC!$BB$33</c:f>
              <c:numCache>
                <c:formatCode>General</c:formatCode>
                <c:ptCount val="1"/>
                <c:pt idx="0">
                  <c:v>14.53</c:v>
                </c:pt>
              </c:numCache>
            </c:numRef>
          </c:val>
        </c:ser>
        <c:dLbls>
          <c:showLegendKey val="0"/>
          <c:showVal val="0"/>
          <c:showCatName val="0"/>
          <c:showSerName val="0"/>
          <c:showPercent val="0"/>
          <c:showBubbleSize val="0"/>
        </c:dLbls>
        <c:gapWidth val="150"/>
        <c:axId val="2070809704"/>
        <c:axId val="-2086983240"/>
      </c:barChart>
      <c:catAx>
        <c:axId val="2070809704"/>
        <c:scaling>
          <c:orientation val="minMax"/>
        </c:scaling>
        <c:delete val="0"/>
        <c:axPos val="b"/>
        <c:numFmt formatCode="General" sourceLinked="1"/>
        <c:majorTickMark val="out"/>
        <c:minorTickMark val="none"/>
        <c:tickLblPos val="nextTo"/>
        <c:txPr>
          <a:bodyPr/>
          <a:lstStyle/>
          <a:p>
            <a:pPr>
              <a:defRPr sz="1000" b="1">
                <a:latin typeface="Times New Roman"/>
                <a:cs typeface="Times New Roman"/>
              </a:defRPr>
            </a:pPr>
            <a:endParaRPr lang="en-US"/>
          </a:p>
        </c:txPr>
        <c:crossAx val="-2086983240"/>
        <c:crosses val="autoZero"/>
        <c:auto val="1"/>
        <c:lblAlgn val="ctr"/>
        <c:lblOffset val="100"/>
        <c:noMultiLvlLbl val="0"/>
      </c:catAx>
      <c:valAx>
        <c:axId val="-2086983240"/>
        <c:scaling>
          <c:orientation val="minMax"/>
          <c:max val="18.0"/>
        </c:scaling>
        <c:delete val="0"/>
        <c:axPos val="l"/>
        <c:title>
          <c:tx>
            <c:rich>
              <a:bodyPr rot="-5400000" vert="horz"/>
              <a:lstStyle/>
              <a:p>
                <a:pPr>
                  <a:defRPr sz="1000" b="1">
                    <a:latin typeface="Times New Roman"/>
                    <a:cs typeface="Times New Roman"/>
                  </a:defRPr>
                </a:pPr>
                <a:r>
                  <a:rPr lang="en-US" sz="1000" b="1">
                    <a:latin typeface="Times New Roman"/>
                    <a:cs typeface="Times New Roman"/>
                  </a:rPr>
                  <a:t>% Metla Content</a:t>
                </a:r>
              </a:p>
            </c:rich>
          </c:tx>
          <c:layout>
            <c:manualLayout>
              <c:xMode val="edge"/>
              <c:yMode val="edge"/>
              <c:x val="0.0308395237723997"/>
              <c:y val="0.359619144534899"/>
            </c:manualLayout>
          </c:layout>
          <c:overlay val="0"/>
        </c:title>
        <c:numFmt formatCode="General" sourceLinked="1"/>
        <c:majorTickMark val="out"/>
        <c:minorTickMark val="none"/>
        <c:tickLblPos val="nextTo"/>
        <c:crossAx val="2070809704"/>
        <c:crosses val="autoZero"/>
        <c:crossBetween val="between"/>
      </c:valAx>
    </c:plotArea>
    <c:plotVisOnly val="0"/>
    <c:dispBlanksAs val="zero"/>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manualLayout>
          <c:layoutTarget val="inner"/>
          <c:xMode val="edge"/>
          <c:yMode val="edge"/>
          <c:x val="0.104841926538844"/>
          <c:y val="0.0436241610738255"/>
          <c:w val="0.694113580082151"/>
          <c:h val="0.83105163029118"/>
        </c:manualLayout>
      </c:layout>
      <c:barChart>
        <c:barDir val="col"/>
        <c:grouping val="clustered"/>
        <c:varyColors val="0"/>
        <c:ser>
          <c:idx val="1"/>
          <c:order val="0"/>
          <c:tx>
            <c:v>Metal Amended WC</c:v>
          </c:tx>
          <c:spPr>
            <a:solidFill>
              <a:schemeClr val="bg1">
                <a:lumMod val="75000"/>
              </a:schemeClr>
            </a:solidFill>
            <a:ln>
              <a:solidFill>
                <a:schemeClr val="tx1"/>
              </a:solidFill>
            </a:ln>
          </c:spPr>
          <c:invertIfNegative val="0"/>
          <c:dLbls>
            <c:dLbl>
              <c:idx val="0"/>
              <c:layout/>
              <c:tx>
                <c:rich>
                  <a:bodyPr/>
                  <a:lstStyle/>
                  <a:p>
                    <a:r>
                      <a:rPr lang="en-US" b="1">
                        <a:latin typeface="Times New Roman"/>
                        <a:cs typeface="Times New Roman"/>
                      </a:rPr>
                      <a:t>*0.04</a:t>
                    </a:r>
                    <a:endParaRPr lang="en-US"/>
                  </a:p>
                </c:rich>
              </c:tx>
              <c:showLegendKey val="0"/>
              <c:showVal val="1"/>
              <c:showCatName val="0"/>
              <c:showSerName val="0"/>
              <c:showPercent val="0"/>
              <c:showBubbleSize val="0"/>
            </c:dLbl>
            <c:dLbl>
              <c:idx val="1"/>
              <c:layout/>
              <c:tx>
                <c:rich>
                  <a:bodyPr/>
                  <a:lstStyle/>
                  <a:p>
                    <a:r>
                      <a:rPr lang="en-US" b="1">
                        <a:latin typeface="Times New Roman"/>
                        <a:cs typeface="Times New Roman"/>
                      </a:rPr>
                      <a:t>*0.14</a:t>
                    </a:r>
                    <a:endParaRPr lang="en-US"/>
                  </a:p>
                </c:rich>
              </c:tx>
              <c:showLegendKey val="0"/>
              <c:showVal val="1"/>
              <c:showCatName val="0"/>
              <c:showSerName val="0"/>
              <c:showPercent val="0"/>
              <c:showBubbleSize val="0"/>
            </c:dLbl>
            <c:dLbl>
              <c:idx val="2"/>
              <c:layout/>
              <c:tx>
                <c:rich>
                  <a:bodyPr/>
                  <a:lstStyle/>
                  <a:p>
                    <a:r>
                      <a:rPr lang="en-US" b="1">
                        <a:latin typeface="Times New Roman"/>
                        <a:cs typeface="Times New Roman"/>
                      </a:rPr>
                      <a:t>*0.57</a:t>
                    </a:r>
                    <a:endParaRPr lang="en-US"/>
                  </a:p>
                </c:rich>
              </c:tx>
              <c:showLegendKey val="0"/>
              <c:showVal val="1"/>
              <c:showCatName val="0"/>
              <c:showSerName val="0"/>
              <c:showPercent val="0"/>
              <c:showBubbleSize val="0"/>
            </c:dLbl>
            <c:dLbl>
              <c:idx val="3"/>
              <c:layout>
                <c:manualLayout>
                  <c:x val="-0.00706214689265545"/>
                  <c:y val="0.0104184754297621"/>
                </c:manualLayout>
              </c:layout>
              <c:tx>
                <c:rich>
                  <a:bodyPr/>
                  <a:lstStyle/>
                  <a:p>
                    <a:r>
                      <a:rPr lang="en-US" b="1">
                        <a:latin typeface="Times New Roman"/>
                        <a:cs typeface="Times New Roman"/>
                      </a:rPr>
                      <a:t>*2.06</a:t>
                    </a:r>
                    <a:endParaRPr lang="en-US"/>
                  </a:p>
                </c:rich>
              </c:tx>
              <c:showLegendKey val="0"/>
              <c:showVal val="1"/>
              <c:showCatName val="0"/>
              <c:showSerName val="0"/>
              <c:showPercent val="0"/>
              <c:showBubbleSize val="0"/>
            </c:dLbl>
            <c:dLbl>
              <c:idx val="4"/>
              <c:layout>
                <c:manualLayout>
                  <c:x val="-0.0235404896421846"/>
                  <c:y val="0.00694565028650807"/>
                </c:manualLayout>
              </c:layout>
              <c:tx>
                <c:rich>
                  <a:bodyPr/>
                  <a:lstStyle/>
                  <a:p>
                    <a:r>
                      <a:rPr lang="en-US" b="1">
                        <a:latin typeface="Times New Roman"/>
                        <a:cs typeface="Times New Roman"/>
                      </a:rPr>
                      <a:t>*0.76</a:t>
                    </a:r>
                    <a:endParaRPr lang="en-US"/>
                  </a:p>
                </c:rich>
              </c:tx>
              <c:showLegendKey val="0"/>
              <c:showVal val="1"/>
              <c:showCatName val="0"/>
              <c:showSerName val="0"/>
              <c:showPercent val="0"/>
              <c:showBubbleSize val="0"/>
            </c:dLbl>
            <c:txPr>
              <a:bodyPr/>
              <a:lstStyle/>
              <a:p>
                <a:pPr>
                  <a:defRPr b="1">
                    <a:latin typeface="Times New Roman"/>
                    <a:cs typeface="Times New Roman"/>
                  </a:defRPr>
                </a:pPr>
                <a:endParaRPr lang="en-US"/>
              </a:p>
            </c:txPr>
            <c:showLegendKey val="0"/>
            <c:showVal val="1"/>
            <c:showCatName val="0"/>
            <c:showSerName val="0"/>
            <c:showPercent val="0"/>
            <c:showBubbleSize val="0"/>
            <c:showLeaderLines val="0"/>
          </c:dLbls>
          <c:cat>
            <c:strRef>
              <c:f>PZC!$AO$7:$AO$11</c:f>
              <c:strCache>
                <c:ptCount val="5"/>
                <c:pt idx="0">
                  <c:v>Wood Char</c:v>
                </c:pt>
                <c:pt idx="1">
                  <c:v>Aluminum Sulfate</c:v>
                </c:pt>
                <c:pt idx="2">
                  <c:v>Aluminum Chloride</c:v>
                </c:pt>
                <c:pt idx="3">
                  <c:v>Iron (III) Nitrate</c:v>
                </c:pt>
                <c:pt idx="4">
                  <c:v>Iron (II) Chloride</c:v>
                </c:pt>
              </c:strCache>
            </c:strRef>
          </c:cat>
          <c:val>
            <c:numRef>
              <c:f>PZC!$AP$7:$AP$11</c:f>
              <c:numCache>
                <c:formatCode>General</c:formatCode>
                <c:ptCount val="5"/>
                <c:pt idx="0">
                  <c:v>334.0</c:v>
                </c:pt>
                <c:pt idx="1">
                  <c:v>318.0</c:v>
                </c:pt>
                <c:pt idx="2">
                  <c:v>302.0</c:v>
                </c:pt>
                <c:pt idx="3">
                  <c:v>49.38</c:v>
                </c:pt>
                <c:pt idx="4">
                  <c:v>318.82</c:v>
                </c:pt>
              </c:numCache>
            </c:numRef>
          </c:val>
        </c:ser>
        <c:ser>
          <c:idx val="3"/>
          <c:order val="1"/>
          <c:tx>
            <c:v>KM - Metal Amended WC</c:v>
          </c:tx>
          <c:spPr>
            <a:solidFill>
              <a:schemeClr val="tx1"/>
            </a:solidFill>
          </c:spPr>
          <c:invertIfNegative val="0"/>
          <c:dLbls>
            <c:dLbl>
              <c:idx val="0"/>
              <c:delete val="1"/>
            </c:dLbl>
            <c:dLbl>
              <c:idx val="1"/>
              <c:layout/>
              <c:tx>
                <c:rich>
                  <a:bodyPr/>
                  <a:lstStyle/>
                  <a:p>
                    <a:r>
                      <a:rPr lang="en-US" b="1">
                        <a:latin typeface="Times New Roman"/>
                        <a:cs typeface="Times New Roman"/>
                      </a:rPr>
                      <a:t>*0.4</a:t>
                    </a:r>
                    <a:endParaRPr lang="en-US"/>
                  </a:p>
                </c:rich>
              </c:tx>
              <c:showLegendKey val="0"/>
              <c:showVal val="1"/>
              <c:showCatName val="0"/>
              <c:showSerName val="0"/>
              <c:showPercent val="0"/>
              <c:showBubbleSize val="0"/>
            </c:dLbl>
            <c:dLbl>
              <c:idx val="2"/>
              <c:layout>
                <c:manualLayout>
                  <c:x val="0.004708097928437"/>
                  <c:y val="0.0104184754297621"/>
                </c:manualLayout>
              </c:layout>
              <c:tx>
                <c:rich>
                  <a:bodyPr/>
                  <a:lstStyle/>
                  <a:p>
                    <a:r>
                      <a:rPr lang="en-US" b="1">
                        <a:latin typeface="Times New Roman"/>
                        <a:cs typeface="Times New Roman"/>
                      </a:rPr>
                      <a:t>*0.27</a:t>
                    </a:r>
                    <a:endParaRPr lang="en-US"/>
                  </a:p>
                </c:rich>
              </c:tx>
              <c:showLegendKey val="0"/>
              <c:showVal val="1"/>
              <c:showCatName val="0"/>
              <c:showSerName val="0"/>
              <c:showPercent val="0"/>
              <c:showBubbleSize val="0"/>
            </c:dLbl>
            <c:dLbl>
              <c:idx val="3"/>
              <c:layout/>
              <c:tx>
                <c:rich>
                  <a:bodyPr/>
                  <a:lstStyle/>
                  <a:p>
                    <a:r>
                      <a:rPr lang="en-US" b="1">
                        <a:latin typeface="Times New Roman"/>
                        <a:cs typeface="Times New Roman"/>
                      </a:rPr>
                      <a:t>*0.69</a:t>
                    </a:r>
                    <a:endParaRPr lang="en-US"/>
                  </a:p>
                </c:rich>
              </c:tx>
              <c:showLegendKey val="0"/>
              <c:showVal val="1"/>
              <c:showCatName val="0"/>
              <c:showSerName val="0"/>
              <c:showPercent val="0"/>
              <c:showBubbleSize val="0"/>
            </c:dLbl>
            <c:dLbl>
              <c:idx val="4"/>
              <c:layout/>
              <c:tx>
                <c:rich>
                  <a:bodyPr/>
                  <a:lstStyle/>
                  <a:p>
                    <a:r>
                      <a:rPr lang="en-US" b="1">
                        <a:latin typeface="Times New Roman"/>
                        <a:cs typeface="Times New Roman"/>
                      </a:rPr>
                      <a:t>*1.42</a:t>
                    </a:r>
                    <a:endParaRPr lang="en-US"/>
                  </a:p>
                </c:rich>
              </c:tx>
              <c:showLegendKey val="0"/>
              <c:showVal val="1"/>
              <c:showCatName val="0"/>
              <c:showSerName val="0"/>
              <c:showPercent val="0"/>
              <c:showBubbleSize val="0"/>
            </c:dLbl>
            <c:txPr>
              <a:bodyPr/>
              <a:lstStyle/>
              <a:p>
                <a:pPr>
                  <a:defRPr b="1">
                    <a:latin typeface="Times New Roman"/>
                    <a:cs typeface="Times New Roman"/>
                  </a:defRPr>
                </a:pPr>
                <a:endParaRPr lang="en-US"/>
              </a:p>
            </c:txPr>
            <c:showLegendKey val="0"/>
            <c:showVal val="1"/>
            <c:showCatName val="0"/>
            <c:showSerName val="0"/>
            <c:showPercent val="0"/>
            <c:showBubbleSize val="0"/>
            <c:showLeaderLines val="0"/>
          </c:dLbls>
          <c:val>
            <c:numRef>
              <c:f>PZC!$BC$5:$BC$9</c:f>
              <c:numCache>
                <c:formatCode>General</c:formatCode>
                <c:ptCount val="5"/>
                <c:pt idx="1">
                  <c:v>200.0</c:v>
                </c:pt>
                <c:pt idx="2">
                  <c:v>289.0</c:v>
                </c:pt>
                <c:pt idx="3">
                  <c:v>58.0</c:v>
                </c:pt>
                <c:pt idx="4">
                  <c:v>313.0</c:v>
                </c:pt>
              </c:numCache>
            </c:numRef>
          </c:val>
        </c:ser>
        <c:dLbls>
          <c:showLegendKey val="0"/>
          <c:showVal val="0"/>
          <c:showCatName val="0"/>
          <c:showSerName val="0"/>
          <c:showPercent val="0"/>
          <c:showBubbleSize val="0"/>
        </c:dLbls>
        <c:gapWidth val="150"/>
        <c:axId val="-2132986904"/>
        <c:axId val="2132568312"/>
      </c:barChart>
      <c:catAx>
        <c:axId val="-2132986904"/>
        <c:scaling>
          <c:orientation val="minMax"/>
        </c:scaling>
        <c:delete val="0"/>
        <c:axPos val="b"/>
        <c:majorTickMark val="out"/>
        <c:minorTickMark val="none"/>
        <c:tickLblPos val="nextTo"/>
        <c:txPr>
          <a:bodyPr/>
          <a:lstStyle/>
          <a:p>
            <a:pPr>
              <a:defRPr b="1">
                <a:latin typeface="Times New Roman"/>
                <a:cs typeface="Times New Roman"/>
              </a:defRPr>
            </a:pPr>
            <a:endParaRPr lang="en-US"/>
          </a:p>
        </c:txPr>
        <c:crossAx val="2132568312"/>
        <c:crosses val="autoZero"/>
        <c:auto val="1"/>
        <c:lblAlgn val="ctr"/>
        <c:lblOffset val="100"/>
        <c:noMultiLvlLbl val="0"/>
      </c:catAx>
      <c:valAx>
        <c:axId val="2132568312"/>
        <c:scaling>
          <c:orientation val="minMax"/>
        </c:scaling>
        <c:delete val="0"/>
        <c:axPos val="l"/>
        <c:title>
          <c:tx>
            <c:rich>
              <a:bodyPr rot="-5400000" vert="horz"/>
              <a:lstStyle/>
              <a:p>
                <a:pPr>
                  <a:defRPr>
                    <a:latin typeface="Times New Roman"/>
                    <a:cs typeface="Times New Roman"/>
                  </a:defRPr>
                </a:pPr>
                <a:r>
                  <a:rPr lang="en-US">
                    <a:latin typeface="Times New Roman"/>
                    <a:cs typeface="Times New Roman"/>
                  </a:rPr>
                  <a:t>Specific Surface Area (m</a:t>
                </a:r>
                <a:r>
                  <a:rPr lang="en-US" baseline="30000">
                    <a:latin typeface="Times New Roman"/>
                    <a:cs typeface="Times New Roman"/>
                  </a:rPr>
                  <a:t>2</a:t>
                </a:r>
                <a:r>
                  <a:rPr lang="en-US">
                    <a:latin typeface="Times New Roman"/>
                    <a:cs typeface="Times New Roman"/>
                  </a:rPr>
                  <a:t>/g)</a:t>
                </a:r>
              </a:p>
            </c:rich>
          </c:tx>
          <c:layout/>
          <c:overlay val="0"/>
        </c:title>
        <c:numFmt formatCode="General" sourceLinked="1"/>
        <c:majorTickMark val="out"/>
        <c:minorTickMark val="none"/>
        <c:tickLblPos val="nextTo"/>
        <c:txPr>
          <a:bodyPr/>
          <a:lstStyle/>
          <a:p>
            <a:pPr>
              <a:defRPr>
                <a:latin typeface="Times New Roman"/>
                <a:cs typeface="Times New Roman"/>
              </a:defRPr>
            </a:pPr>
            <a:endParaRPr lang="en-US"/>
          </a:p>
        </c:txPr>
        <c:crossAx val="-2132986904"/>
        <c:crosses val="autoZero"/>
        <c:crossBetween val="between"/>
      </c:valAx>
    </c:plotArea>
    <c:legend>
      <c:legendPos val="r"/>
      <c:layout>
        <c:manualLayout>
          <c:xMode val="edge"/>
          <c:yMode val="edge"/>
          <c:x val="0.802634310541691"/>
          <c:y val="0.16857792104846"/>
          <c:w val="0.167774737903525"/>
          <c:h val="0.323194525180997"/>
        </c:manualLayout>
      </c:layout>
      <c:overlay val="0"/>
      <c:txPr>
        <a:bodyPr/>
        <a:lstStyle/>
        <a:p>
          <a:pPr>
            <a:defRPr>
              <a:latin typeface="Times New Roman"/>
              <a:cs typeface="Times New Roman"/>
            </a:defRPr>
          </a:pPr>
          <a:endParaRPr lang="en-US"/>
        </a:p>
      </c:txPr>
    </c:legend>
    <c:plotVisOnly val="1"/>
    <c:dispBlanksAs val="gap"/>
    <c:showDLblsOverMax val="0"/>
  </c:chart>
  <c:spPr>
    <a:ln>
      <a:solidFill>
        <a:schemeClr val="tx1"/>
      </a:solidFill>
    </a:ln>
  </c:spPr>
  <c:externalData r:id="rId1">
    <c:autoUpdate val="0"/>
  </c:externalData>
  <c:userShapes r:id="rId2"/>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manualLayout>
          <c:layoutTarget val="inner"/>
          <c:xMode val="edge"/>
          <c:yMode val="edge"/>
          <c:x val="0.104841926538844"/>
          <c:y val="0.0436241610738255"/>
          <c:w val="0.833365214941353"/>
          <c:h val="0.809596359904324"/>
        </c:manualLayout>
      </c:layout>
      <c:barChart>
        <c:barDir val="col"/>
        <c:grouping val="clustered"/>
        <c:varyColors val="0"/>
        <c:ser>
          <c:idx val="1"/>
          <c:order val="0"/>
          <c:tx>
            <c:v>Metal Amended WC</c:v>
          </c:tx>
          <c:spPr>
            <a:solidFill>
              <a:schemeClr val="bg1">
                <a:lumMod val="75000"/>
              </a:schemeClr>
            </a:solidFill>
            <a:ln>
              <a:solidFill>
                <a:schemeClr val="tx1"/>
              </a:solidFill>
            </a:ln>
          </c:spPr>
          <c:invertIfNegative val="0"/>
          <c:dLbls>
            <c:dLbl>
              <c:idx val="0"/>
              <c:layout/>
              <c:tx>
                <c:rich>
                  <a:bodyPr/>
                  <a:lstStyle/>
                  <a:p>
                    <a:r>
                      <a:rPr lang="en-US" b="1">
                        <a:latin typeface="Times New Roman"/>
                        <a:cs typeface="Times New Roman"/>
                      </a:rPr>
                      <a:t>*0.04</a:t>
                    </a:r>
                    <a:endParaRPr lang="en-US"/>
                  </a:p>
                </c:rich>
              </c:tx>
              <c:showLegendKey val="0"/>
              <c:showVal val="1"/>
              <c:showCatName val="0"/>
              <c:showSerName val="0"/>
              <c:showPercent val="0"/>
              <c:showBubbleSize val="0"/>
            </c:dLbl>
            <c:dLbl>
              <c:idx val="1"/>
              <c:layout>
                <c:manualLayout>
                  <c:x val="-0.0211864406779661"/>
                  <c:y val="0.0107276953334525"/>
                </c:manualLayout>
              </c:layout>
              <c:tx>
                <c:rich>
                  <a:bodyPr/>
                  <a:lstStyle/>
                  <a:p>
                    <a:r>
                      <a:rPr lang="en-US" b="1">
                        <a:latin typeface="Times New Roman"/>
                        <a:cs typeface="Times New Roman"/>
                      </a:rPr>
                      <a:t>*0.14</a:t>
                    </a:r>
                    <a:endParaRPr lang="en-US"/>
                  </a:p>
                </c:rich>
              </c:tx>
              <c:showLegendKey val="0"/>
              <c:showVal val="1"/>
              <c:showCatName val="0"/>
              <c:showSerName val="0"/>
              <c:showPercent val="0"/>
              <c:showBubbleSize val="0"/>
            </c:dLbl>
            <c:dLbl>
              <c:idx val="2"/>
              <c:layout>
                <c:manualLayout>
                  <c:x val="-0.0188323917137477"/>
                  <c:y val="0.0"/>
                </c:manualLayout>
              </c:layout>
              <c:tx>
                <c:rich>
                  <a:bodyPr/>
                  <a:lstStyle/>
                  <a:p>
                    <a:r>
                      <a:rPr lang="en-US" b="1">
                        <a:latin typeface="Times New Roman"/>
                        <a:cs typeface="Times New Roman"/>
                      </a:rPr>
                      <a:t>*0.57</a:t>
                    </a:r>
                    <a:endParaRPr lang="en-US"/>
                  </a:p>
                </c:rich>
              </c:tx>
              <c:showLegendKey val="0"/>
              <c:showVal val="1"/>
              <c:showCatName val="0"/>
              <c:showSerName val="0"/>
              <c:showPercent val="0"/>
              <c:showBubbleSize val="0"/>
            </c:dLbl>
            <c:dLbl>
              <c:idx val="3"/>
              <c:layout>
                <c:manualLayout>
                  <c:x val="-0.0164783427495292"/>
                  <c:y val="-0.0107276953334525"/>
                </c:manualLayout>
              </c:layout>
              <c:tx>
                <c:rich>
                  <a:bodyPr/>
                  <a:lstStyle/>
                  <a:p>
                    <a:r>
                      <a:rPr lang="en-US" b="1">
                        <a:latin typeface="Times New Roman"/>
                        <a:cs typeface="Times New Roman"/>
                      </a:rPr>
                      <a:t>*2.06</a:t>
                    </a:r>
                    <a:endParaRPr lang="en-US"/>
                  </a:p>
                </c:rich>
              </c:tx>
              <c:showLegendKey val="0"/>
              <c:showVal val="1"/>
              <c:showCatName val="0"/>
              <c:showSerName val="0"/>
              <c:showPercent val="0"/>
              <c:showBubbleSize val="0"/>
            </c:dLbl>
            <c:dLbl>
              <c:idx val="4"/>
              <c:layout>
                <c:manualLayout>
                  <c:x val="-0.0117702448210924"/>
                  <c:y val="0.00715179688896829"/>
                </c:manualLayout>
              </c:layout>
              <c:tx>
                <c:rich>
                  <a:bodyPr/>
                  <a:lstStyle/>
                  <a:p>
                    <a:r>
                      <a:rPr lang="en-US" b="1">
                        <a:latin typeface="Times New Roman"/>
                        <a:cs typeface="Times New Roman"/>
                      </a:rPr>
                      <a:t>*0.76</a:t>
                    </a:r>
                    <a:endParaRPr lang="en-US"/>
                  </a:p>
                </c:rich>
              </c:tx>
              <c:showLegendKey val="0"/>
              <c:showVal val="1"/>
              <c:showCatName val="0"/>
              <c:showSerName val="0"/>
              <c:showPercent val="0"/>
              <c:showBubbleSize val="0"/>
            </c:dLbl>
            <c:txPr>
              <a:bodyPr/>
              <a:lstStyle/>
              <a:p>
                <a:pPr>
                  <a:defRPr b="1">
                    <a:latin typeface="Times New Roman"/>
                    <a:cs typeface="Times New Roman"/>
                  </a:defRPr>
                </a:pPr>
                <a:endParaRPr lang="en-US"/>
              </a:p>
            </c:txPr>
            <c:showLegendKey val="0"/>
            <c:showVal val="1"/>
            <c:showCatName val="0"/>
            <c:showSerName val="0"/>
            <c:showPercent val="0"/>
            <c:showBubbleSize val="0"/>
            <c:showLeaderLines val="0"/>
          </c:dLbls>
          <c:cat>
            <c:strRef>
              <c:f>PZC!$AO$7:$AO$11</c:f>
              <c:strCache>
                <c:ptCount val="5"/>
                <c:pt idx="0">
                  <c:v>Wood Char</c:v>
                </c:pt>
                <c:pt idx="1">
                  <c:v>Aluminum Sulfate</c:v>
                </c:pt>
                <c:pt idx="2">
                  <c:v>Aluminum Chloride</c:v>
                </c:pt>
                <c:pt idx="3">
                  <c:v>Iron (III) Nitrate</c:v>
                </c:pt>
                <c:pt idx="4">
                  <c:v>Iron (II) Chloride</c:v>
                </c:pt>
              </c:strCache>
            </c:strRef>
          </c:cat>
          <c:val>
            <c:numRef>
              <c:f>PZC!$AQ$7:$AQ$11</c:f>
              <c:numCache>
                <c:formatCode>General</c:formatCode>
                <c:ptCount val="5"/>
                <c:pt idx="0">
                  <c:v>9.6</c:v>
                </c:pt>
                <c:pt idx="1">
                  <c:v>6.0</c:v>
                </c:pt>
                <c:pt idx="2">
                  <c:v>4.9</c:v>
                </c:pt>
                <c:pt idx="3">
                  <c:v>3.1</c:v>
                </c:pt>
                <c:pt idx="4">
                  <c:v>5.3</c:v>
                </c:pt>
              </c:numCache>
            </c:numRef>
          </c:val>
        </c:ser>
        <c:ser>
          <c:idx val="3"/>
          <c:order val="1"/>
          <c:tx>
            <c:v>KM - Metal Amended WC</c:v>
          </c:tx>
          <c:spPr>
            <a:solidFill>
              <a:schemeClr val="tx1"/>
            </a:solidFill>
          </c:spPr>
          <c:invertIfNegative val="0"/>
          <c:dLbls>
            <c:dLbl>
              <c:idx val="0"/>
              <c:delete val="1"/>
            </c:dLbl>
            <c:dLbl>
              <c:idx val="1"/>
              <c:layout/>
              <c:tx>
                <c:rich>
                  <a:bodyPr/>
                  <a:lstStyle/>
                  <a:p>
                    <a:r>
                      <a:rPr lang="en-US" b="1">
                        <a:latin typeface="Times New Roman"/>
                        <a:cs typeface="Times New Roman"/>
                      </a:rPr>
                      <a:t>*0.4</a:t>
                    </a:r>
                    <a:endParaRPr lang="en-US"/>
                  </a:p>
                </c:rich>
              </c:tx>
              <c:showLegendKey val="0"/>
              <c:showVal val="1"/>
              <c:showCatName val="0"/>
              <c:showSerName val="0"/>
              <c:showPercent val="0"/>
              <c:showBubbleSize val="0"/>
            </c:dLbl>
            <c:dLbl>
              <c:idx val="2"/>
              <c:layout/>
              <c:tx>
                <c:rich>
                  <a:bodyPr/>
                  <a:lstStyle/>
                  <a:p>
                    <a:r>
                      <a:rPr lang="en-US" b="1">
                        <a:latin typeface="Times New Roman"/>
                        <a:cs typeface="Times New Roman"/>
                      </a:rPr>
                      <a:t>*0.27</a:t>
                    </a:r>
                    <a:endParaRPr lang="en-US"/>
                  </a:p>
                </c:rich>
              </c:tx>
              <c:showLegendKey val="0"/>
              <c:showVal val="1"/>
              <c:showCatName val="0"/>
              <c:showSerName val="0"/>
              <c:showPercent val="0"/>
              <c:showBubbleSize val="0"/>
            </c:dLbl>
            <c:dLbl>
              <c:idx val="3"/>
              <c:layout/>
              <c:tx>
                <c:rich>
                  <a:bodyPr/>
                  <a:lstStyle/>
                  <a:p>
                    <a:r>
                      <a:rPr lang="en-US" b="1">
                        <a:latin typeface="Times New Roman"/>
                        <a:cs typeface="Times New Roman"/>
                      </a:rPr>
                      <a:t>*0.69</a:t>
                    </a:r>
                    <a:endParaRPr lang="en-US"/>
                  </a:p>
                </c:rich>
              </c:tx>
              <c:showLegendKey val="0"/>
              <c:showVal val="1"/>
              <c:showCatName val="0"/>
              <c:showSerName val="0"/>
              <c:showPercent val="0"/>
              <c:showBubbleSize val="0"/>
            </c:dLbl>
            <c:dLbl>
              <c:idx val="4"/>
              <c:layout>
                <c:manualLayout>
                  <c:x val="0.0211864406779659"/>
                  <c:y val="0.00357589844448418"/>
                </c:manualLayout>
              </c:layout>
              <c:tx>
                <c:rich>
                  <a:bodyPr/>
                  <a:lstStyle/>
                  <a:p>
                    <a:r>
                      <a:rPr lang="en-US" b="1">
                        <a:latin typeface="Times New Roman"/>
                        <a:cs typeface="Times New Roman"/>
                      </a:rPr>
                      <a:t>*1.42</a:t>
                    </a:r>
                    <a:endParaRPr lang="en-US"/>
                  </a:p>
                </c:rich>
              </c:tx>
              <c:showLegendKey val="0"/>
              <c:showVal val="1"/>
              <c:showCatName val="0"/>
              <c:showSerName val="0"/>
              <c:showPercent val="0"/>
              <c:showBubbleSize val="0"/>
            </c:dLbl>
            <c:txPr>
              <a:bodyPr/>
              <a:lstStyle/>
              <a:p>
                <a:pPr>
                  <a:defRPr b="1">
                    <a:latin typeface="Times New Roman"/>
                    <a:cs typeface="Times New Roman"/>
                  </a:defRPr>
                </a:pPr>
                <a:endParaRPr lang="en-US"/>
              </a:p>
            </c:txPr>
            <c:showLegendKey val="0"/>
            <c:showVal val="1"/>
            <c:showCatName val="0"/>
            <c:showSerName val="0"/>
            <c:showPercent val="0"/>
            <c:showBubbleSize val="0"/>
            <c:showLeaderLines val="0"/>
          </c:dLbls>
          <c:cat>
            <c:strRef>
              <c:f>PZC!$AO$7:$AO$11</c:f>
              <c:strCache>
                <c:ptCount val="5"/>
                <c:pt idx="0">
                  <c:v>Wood Char</c:v>
                </c:pt>
                <c:pt idx="1">
                  <c:v>Aluminum Sulfate</c:v>
                </c:pt>
                <c:pt idx="2">
                  <c:v>Aluminum Chloride</c:v>
                </c:pt>
                <c:pt idx="3">
                  <c:v>Iron (III) Nitrate</c:v>
                </c:pt>
                <c:pt idx="4">
                  <c:v>Iron (II) Chloride</c:v>
                </c:pt>
              </c:strCache>
            </c:strRef>
          </c:cat>
          <c:val>
            <c:numRef>
              <c:f>PZC!$BB$5:$BB$9</c:f>
              <c:numCache>
                <c:formatCode>General</c:formatCode>
                <c:ptCount val="5"/>
                <c:pt idx="1">
                  <c:v>5.9</c:v>
                </c:pt>
                <c:pt idx="2">
                  <c:v>5.4</c:v>
                </c:pt>
                <c:pt idx="3">
                  <c:v>4.3</c:v>
                </c:pt>
                <c:pt idx="4">
                  <c:v>4.75</c:v>
                </c:pt>
              </c:numCache>
            </c:numRef>
          </c:val>
        </c:ser>
        <c:dLbls>
          <c:showLegendKey val="0"/>
          <c:showVal val="0"/>
          <c:showCatName val="0"/>
          <c:showSerName val="0"/>
          <c:showPercent val="0"/>
          <c:showBubbleSize val="0"/>
        </c:dLbls>
        <c:gapWidth val="150"/>
        <c:axId val="-2137608920"/>
        <c:axId val="-2147481080"/>
      </c:barChart>
      <c:catAx>
        <c:axId val="-2137608920"/>
        <c:scaling>
          <c:orientation val="minMax"/>
        </c:scaling>
        <c:delete val="0"/>
        <c:axPos val="b"/>
        <c:majorTickMark val="out"/>
        <c:minorTickMark val="none"/>
        <c:tickLblPos val="nextTo"/>
        <c:txPr>
          <a:bodyPr/>
          <a:lstStyle/>
          <a:p>
            <a:pPr>
              <a:defRPr b="1">
                <a:latin typeface="Times New Roman"/>
                <a:cs typeface="Times New Roman"/>
              </a:defRPr>
            </a:pPr>
            <a:endParaRPr lang="en-US"/>
          </a:p>
        </c:txPr>
        <c:crossAx val="-2147481080"/>
        <c:crosses val="autoZero"/>
        <c:auto val="1"/>
        <c:lblAlgn val="ctr"/>
        <c:lblOffset val="100"/>
        <c:noMultiLvlLbl val="0"/>
      </c:catAx>
      <c:valAx>
        <c:axId val="-2147481080"/>
        <c:scaling>
          <c:orientation val="minMax"/>
        </c:scaling>
        <c:delete val="0"/>
        <c:axPos val="l"/>
        <c:title>
          <c:tx>
            <c:rich>
              <a:bodyPr rot="-5400000" vert="horz"/>
              <a:lstStyle/>
              <a:p>
                <a:pPr>
                  <a:defRPr>
                    <a:latin typeface="Times New Roman"/>
                    <a:cs typeface="Times New Roman"/>
                  </a:defRPr>
                </a:pPr>
                <a:r>
                  <a:rPr lang="en-US">
                    <a:latin typeface="Times New Roman"/>
                    <a:cs typeface="Times New Roman"/>
                  </a:rPr>
                  <a:t>Point</a:t>
                </a:r>
                <a:r>
                  <a:rPr lang="en-US" baseline="0">
                    <a:latin typeface="Times New Roman"/>
                    <a:cs typeface="Times New Roman"/>
                  </a:rPr>
                  <a:t> of Zero Charge pH</a:t>
                </a:r>
                <a:endParaRPr lang="en-US">
                  <a:latin typeface="Times New Roman"/>
                  <a:cs typeface="Times New Roman"/>
                </a:endParaRPr>
              </a:p>
            </c:rich>
          </c:tx>
          <c:layout/>
          <c:overlay val="0"/>
        </c:title>
        <c:numFmt formatCode="General" sourceLinked="1"/>
        <c:majorTickMark val="out"/>
        <c:minorTickMark val="none"/>
        <c:tickLblPos val="nextTo"/>
        <c:txPr>
          <a:bodyPr/>
          <a:lstStyle/>
          <a:p>
            <a:pPr>
              <a:defRPr>
                <a:latin typeface="Times New Roman"/>
                <a:cs typeface="Times New Roman"/>
              </a:defRPr>
            </a:pPr>
            <a:endParaRPr lang="en-US"/>
          </a:p>
        </c:txPr>
        <c:crossAx val="-2137608920"/>
        <c:crosses val="autoZero"/>
        <c:crossBetween val="between"/>
      </c:valAx>
    </c:plotArea>
    <c:legend>
      <c:legendPos val="r"/>
      <c:layout>
        <c:manualLayout>
          <c:xMode val="edge"/>
          <c:yMode val="edge"/>
          <c:x val="0.642992948335766"/>
          <c:y val="0.0242826190350367"/>
          <c:w val="0.297825154362232"/>
          <c:h val="0.250522658384848"/>
        </c:manualLayout>
      </c:layout>
      <c:overlay val="0"/>
      <c:txPr>
        <a:bodyPr/>
        <a:lstStyle/>
        <a:p>
          <a:pPr>
            <a:defRPr>
              <a:latin typeface="Times New Roman"/>
              <a:cs typeface="Times New Roman"/>
            </a:defRPr>
          </a:pPr>
          <a:endParaRPr lang="en-US"/>
        </a:p>
      </c:txPr>
    </c:legend>
    <c:plotVisOnly val="1"/>
    <c:dispBlanksAs val="gap"/>
    <c:showDLblsOverMax val="0"/>
  </c:chart>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0.7624</cdr:x>
      <cdr:y>0.50741</cdr:y>
    </cdr:from>
    <cdr:to>
      <cdr:x>0.8523</cdr:x>
      <cdr:y>0.56605</cdr:y>
    </cdr:to>
    <cdr:sp macro="" textlink="">
      <cdr:nvSpPr>
        <cdr:cNvPr id="2" name="TextBox 1"/>
        <cdr:cNvSpPr txBox="1"/>
      </cdr:nvSpPr>
      <cdr:spPr>
        <a:xfrm xmlns:a="http://schemas.openxmlformats.org/drawingml/2006/main">
          <a:off x="4113107" y="1862686"/>
          <a:ext cx="485016" cy="215278"/>
        </a:xfrm>
        <a:prstGeom xmlns:a="http://schemas.openxmlformats.org/drawingml/2006/main" prst="rect">
          <a:avLst/>
        </a:prstGeom>
        <a:solidFill xmlns:a="http://schemas.openxmlformats.org/drawingml/2006/main">
          <a:schemeClr val="lt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1000" b="1">
              <a:latin typeface="Times New Roman"/>
              <a:cs typeface="Times New Roman"/>
            </a:rPr>
            <a:t>*0.76</a:t>
          </a:r>
        </a:p>
      </cdr:txBody>
    </cdr:sp>
  </cdr:relSizeAnchor>
</c:userShapes>
</file>

<file path=word/drawings/drawing2.xml><?xml version="1.0" encoding="utf-8"?>
<c:userShapes xmlns:c="http://schemas.openxmlformats.org/drawingml/2006/chart">
  <cdr:relSizeAnchor xmlns:cdr="http://schemas.openxmlformats.org/drawingml/2006/chartDrawing">
    <cdr:from>
      <cdr:x>0.80477</cdr:x>
      <cdr:y>0.49329</cdr:y>
    </cdr:from>
    <cdr:to>
      <cdr:x>0.99545</cdr:x>
      <cdr:y>0.61745</cdr:y>
    </cdr:to>
    <cdr:sp macro="" textlink="">
      <cdr:nvSpPr>
        <cdr:cNvPr id="5" name="TextBox 4"/>
        <cdr:cNvSpPr txBox="1"/>
      </cdr:nvSpPr>
      <cdr:spPr>
        <a:xfrm xmlns:a="http://schemas.openxmlformats.org/drawingml/2006/main">
          <a:off x="4341707" y="1803944"/>
          <a:ext cx="1028699" cy="454049"/>
        </a:xfrm>
        <a:prstGeom xmlns:a="http://schemas.openxmlformats.org/drawingml/2006/main" prst="rect">
          <a:avLst/>
        </a:prstGeom>
        <a:solidFill xmlns:a="http://schemas.openxmlformats.org/drawingml/2006/main">
          <a:schemeClr val="lt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1100">
              <a:latin typeface="Times New Roman"/>
              <a:cs typeface="Times New Roman"/>
            </a:rPr>
            <a:t>*Numbers are</a:t>
          </a:r>
          <a:r>
            <a:rPr lang="en-US" sz="1100" baseline="0">
              <a:latin typeface="Times New Roman"/>
              <a:cs typeface="Times New Roman"/>
            </a:rPr>
            <a:t> Q</a:t>
          </a:r>
          <a:r>
            <a:rPr lang="en-US" sz="1100" baseline="-25000">
              <a:latin typeface="Times New Roman"/>
              <a:cs typeface="Times New Roman"/>
            </a:rPr>
            <a:t>e1.5</a:t>
          </a:r>
          <a:r>
            <a:rPr lang="en-US" sz="1100" baseline="0">
              <a:latin typeface="Times New Roman"/>
              <a:cs typeface="Times New Roman"/>
            </a:rPr>
            <a:t> values</a:t>
          </a:r>
          <a:endParaRPr lang="en-US" sz="1100">
            <a:latin typeface="Times New Roman"/>
            <a:cs typeface="Times New Roman"/>
          </a:endParaRPr>
        </a:p>
      </cdr:txBody>
    </cdr:sp>
  </cdr:relSizeAnchor>
  <cdr:relSizeAnchor xmlns:cdr="http://schemas.openxmlformats.org/drawingml/2006/chartDrawing">
    <cdr:from>
      <cdr:x>0.93189</cdr:x>
      <cdr:y>0.02</cdr:y>
    </cdr:from>
    <cdr:to>
      <cdr:x>0.99545</cdr:x>
      <cdr:y>0.09377</cdr:y>
    </cdr:to>
    <cdr:sp macro="" textlink="">
      <cdr:nvSpPr>
        <cdr:cNvPr id="3" name="TextBox 2"/>
        <cdr:cNvSpPr txBox="1"/>
      </cdr:nvSpPr>
      <cdr:spPr>
        <a:xfrm xmlns:a="http://schemas.openxmlformats.org/drawingml/2006/main">
          <a:off x="5027507" y="73139"/>
          <a:ext cx="342899" cy="269761"/>
        </a:xfrm>
        <a:prstGeom xmlns:a="http://schemas.openxmlformats.org/drawingml/2006/main" prst="rect">
          <a:avLst/>
        </a:prstGeom>
        <a:solidFill xmlns:a="http://schemas.openxmlformats.org/drawingml/2006/main">
          <a:schemeClr val="lt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1000" b="1">
              <a:latin typeface="Times New Roman"/>
              <a:cs typeface="Times New Roman"/>
            </a:rPr>
            <a:t>B</a:t>
          </a:r>
        </a:p>
        <a:p xmlns:a="http://schemas.openxmlformats.org/drawingml/2006/main">
          <a:endParaRPr lang="en-US" sz="1400" b="1">
            <a:latin typeface="Times New Roman"/>
            <a:cs typeface="Times New Roman"/>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0.63528</cdr:x>
      <cdr:y>0.27534</cdr:y>
    </cdr:from>
    <cdr:to>
      <cdr:x>0.95308</cdr:x>
      <cdr:y>0.3995</cdr:y>
    </cdr:to>
    <cdr:sp macro="" textlink="">
      <cdr:nvSpPr>
        <cdr:cNvPr id="2" name="TextBox 1"/>
        <cdr:cNvSpPr txBox="1"/>
      </cdr:nvSpPr>
      <cdr:spPr>
        <a:xfrm xmlns:a="http://schemas.openxmlformats.org/drawingml/2006/main">
          <a:off x="3427307" y="977900"/>
          <a:ext cx="1714500" cy="440962"/>
        </a:xfrm>
        <a:prstGeom xmlns:a="http://schemas.openxmlformats.org/drawingml/2006/main" prst="rect">
          <a:avLst/>
        </a:prstGeom>
        <a:solidFill xmlns:a="http://schemas.openxmlformats.org/drawingml/2006/main">
          <a:schemeClr val="lt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1100">
              <a:latin typeface="Times New Roman"/>
              <a:cs typeface="Times New Roman"/>
            </a:rPr>
            <a:t>*Numbers are</a:t>
          </a:r>
          <a:r>
            <a:rPr lang="en-US" sz="1100" baseline="0">
              <a:latin typeface="Times New Roman"/>
              <a:cs typeface="Times New Roman"/>
            </a:rPr>
            <a:t> Q</a:t>
          </a:r>
          <a:r>
            <a:rPr lang="en-US" sz="1100" baseline="-25000">
              <a:latin typeface="Times New Roman"/>
              <a:cs typeface="Times New Roman"/>
            </a:rPr>
            <a:t>e1.5</a:t>
          </a:r>
          <a:r>
            <a:rPr lang="en-US" sz="1100" baseline="0">
              <a:latin typeface="Times New Roman"/>
              <a:cs typeface="Times New Roman"/>
            </a:rPr>
            <a:t> values</a:t>
          </a:r>
          <a:endParaRPr lang="en-US" sz="1100">
            <a:latin typeface="Times New Roman"/>
            <a:cs typeface="Times New Roman"/>
          </a:endParaRPr>
        </a:p>
      </cdr:txBody>
    </cdr:sp>
  </cdr:relSizeAnchor>
  <cdr:relSizeAnchor xmlns:cdr="http://schemas.openxmlformats.org/drawingml/2006/chartDrawing">
    <cdr:from>
      <cdr:x>0.93189</cdr:x>
      <cdr:y>0.01788</cdr:y>
    </cdr:from>
    <cdr:to>
      <cdr:x>0.97029</cdr:x>
      <cdr:y>0.09409</cdr:y>
    </cdr:to>
    <cdr:sp macro="" textlink="">
      <cdr:nvSpPr>
        <cdr:cNvPr id="3" name="TextBox 2"/>
        <cdr:cNvSpPr txBox="1"/>
      </cdr:nvSpPr>
      <cdr:spPr>
        <a:xfrm xmlns:a="http://schemas.openxmlformats.org/drawingml/2006/main">
          <a:off x="5027507" y="63500"/>
          <a:ext cx="207188" cy="270649"/>
        </a:xfrm>
        <a:prstGeom xmlns:a="http://schemas.openxmlformats.org/drawingml/2006/main" prst="rect">
          <a:avLst/>
        </a:prstGeom>
        <a:solidFill xmlns:a="http://schemas.openxmlformats.org/drawingml/2006/main">
          <a:schemeClr val="lt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1000" b="1">
              <a:latin typeface="Times New Roman"/>
              <a:cs typeface="Times New Roman"/>
            </a:rPr>
            <a:t>C</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04FB7B-FADA-8044-91D0-90E91B7F7B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171</Pages>
  <Words>48623</Words>
  <Characters>267429</Characters>
  <Application>Microsoft Macintosh Word</Application>
  <DocSecurity>0</DocSecurity>
  <Lines>5813</Lines>
  <Paragraphs>2341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313711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Brunson</dc:creator>
  <cp:keywords/>
  <dc:description/>
  <cp:lastModifiedBy>Laura Brunson</cp:lastModifiedBy>
  <cp:revision>4</cp:revision>
  <cp:lastPrinted>2014-10-22T03:10:00Z</cp:lastPrinted>
  <dcterms:created xsi:type="dcterms:W3CDTF">2014-10-21T20:23:00Z</dcterms:created>
  <dcterms:modified xsi:type="dcterms:W3CDTF">2014-10-22T03:18:00Z</dcterms:modified>
</cp:coreProperties>
</file>