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583FF" w14:textId="5CA2C95C" w:rsidR="00F026C1" w:rsidRPr="001562B6" w:rsidRDefault="00F026C1" w:rsidP="000A2F88">
      <w:pPr>
        <w:jc w:val="center"/>
        <w:rPr>
          <w:rFonts w:ascii="Times New Roman" w:hAnsi="Times New Roman" w:cs="Times New Roman"/>
          <w:sz w:val="24"/>
          <w:szCs w:val="24"/>
        </w:rPr>
      </w:pPr>
      <w:bookmarkStart w:id="0" w:name="_Hlk102241624"/>
      <w:bookmarkEnd w:id="0"/>
      <w:r w:rsidRPr="001562B6">
        <w:rPr>
          <w:rFonts w:ascii="Times New Roman" w:hAnsi="Times New Roman" w:cs="Times New Roman"/>
          <w:sz w:val="24"/>
          <w:szCs w:val="24"/>
        </w:rPr>
        <w:t>UNIVERSITY OF OKLAHOMA</w:t>
      </w:r>
    </w:p>
    <w:p w14:paraId="2CC314FB" w14:textId="7DD9D1C4" w:rsidR="000A2F88" w:rsidRPr="001562B6" w:rsidRDefault="00F026C1" w:rsidP="000A2F88">
      <w:pPr>
        <w:jc w:val="center"/>
        <w:rPr>
          <w:rFonts w:ascii="Times New Roman" w:hAnsi="Times New Roman" w:cs="Times New Roman"/>
          <w:sz w:val="24"/>
          <w:szCs w:val="24"/>
        </w:rPr>
      </w:pPr>
      <w:r w:rsidRPr="001562B6">
        <w:rPr>
          <w:rFonts w:ascii="Times New Roman" w:hAnsi="Times New Roman" w:cs="Times New Roman"/>
          <w:sz w:val="24"/>
          <w:szCs w:val="24"/>
        </w:rPr>
        <w:t>GRADUATE COLLEGE</w:t>
      </w:r>
    </w:p>
    <w:p w14:paraId="53089E53" w14:textId="77777777" w:rsidR="000A2F88" w:rsidRPr="001562B6" w:rsidRDefault="000A2F88" w:rsidP="000A2F88">
      <w:pPr>
        <w:jc w:val="center"/>
        <w:rPr>
          <w:rFonts w:ascii="Times New Roman" w:hAnsi="Times New Roman" w:cs="Times New Roman"/>
          <w:sz w:val="24"/>
          <w:szCs w:val="24"/>
        </w:rPr>
      </w:pPr>
    </w:p>
    <w:p w14:paraId="0CAEB863" w14:textId="77777777" w:rsidR="000A2F88" w:rsidRPr="001562B6" w:rsidRDefault="000A2F88" w:rsidP="000A2F88">
      <w:pPr>
        <w:jc w:val="center"/>
        <w:rPr>
          <w:rFonts w:ascii="Times New Roman" w:hAnsi="Times New Roman" w:cs="Times New Roman"/>
          <w:sz w:val="24"/>
          <w:szCs w:val="24"/>
        </w:rPr>
      </w:pPr>
    </w:p>
    <w:p w14:paraId="25E46676" w14:textId="77777777" w:rsidR="000A2F88" w:rsidRPr="001562B6" w:rsidRDefault="000A2F88" w:rsidP="000A2F88">
      <w:pPr>
        <w:jc w:val="center"/>
        <w:rPr>
          <w:rFonts w:ascii="Times New Roman" w:hAnsi="Times New Roman" w:cs="Times New Roman"/>
          <w:sz w:val="24"/>
          <w:szCs w:val="24"/>
        </w:rPr>
      </w:pPr>
    </w:p>
    <w:p w14:paraId="44D02FF2" w14:textId="77777777" w:rsidR="002A5A04" w:rsidRPr="001562B6" w:rsidRDefault="002A5A04" w:rsidP="002A5A04">
      <w:pPr>
        <w:jc w:val="center"/>
        <w:rPr>
          <w:rFonts w:ascii="Times New Roman" w:hAnsi="Times New Roman" w:cs="Times New Roman"/>
          <w:sz w:val="24"/>
          <w:szCs w:val="24"/>
        </w:rPr>
      </w:pPr>
      <w:r w:rsidRPr="001562B6">
        <w:rPr>
          <w:rFonts w:ascii="Times New Roman" w:hAnsi="Times New Roman" w:cs="Times New Roman"/>
          <w:sz w:val="24"/>
          <w:szCs w:val="24"/>
        </w:rPr>
        <w:t>MODELING THE OUTCOMES OF A LONGITUDINAL TIE-BREAKER REGRESSION DISCONTINUITY DESIGN TO ASSESS AN IN-HOME TRAINING PROGRAM FOR FAMILIES AT RISK OF CHILD ABUSE AND NEGLECT</w:t>
      </w:r>
    </w:p>
    <w:p w14:paraId="78DF6864" w14:textId="77777777" w:rsidR="000A2F88" w:rsidRPr="001562B6" w:rsidRDefault="000A2F88" w:rsidP="000A2F88">
      <w:pPr>
        <w:jc w:val="center"/>
        <w:rPr>
          <w:rFonts w:ascii="Times New Roman" w:hAnsi="Times New Roman" w:cs="Times New Roman"/>
          <w:sz w:val="24"/>
          <w:szCs w:val="24"/>
        </w:rPr>
      </w:pPr>
    </w:p>
    <w:p w14:paraId="2DB4B0C0" w14:textId="77777777" w:rsidR="000A2F88" w:rsidRPr="001562B6" w:rsidRDefault="000A2F88" w:rsidP="000A2F88">
      <w:pPr>
        <w:jc w:val="center"/>
        <w:rPr>
          <w:rFonts w:ascii="Times New Roman" w:hAnsi="Times New Roman" w:cs="Times New Roman"/>
          <w:sz w:val="24"/>
          <w:szCs w:val="24"/>
        </w:rPr>
      </w:pPr>
    </w:p>
    <w:p w14:paraId="07ED894C" w14:textId="77777777" w:rsidR="000A2F88" w:rsidRPr="001562B6" w:rsidRDefault="000A2F88" w:rsidP="000A2F88">
      <w:pPr>
        <w:jc w:val="center"/>
        <w:rPr>
          <w:rFonts w:ascii="Times New Roman" w:hAnsi="Times New Roman" w:cs="Times New Roman"/>
          <w:sz w:val="24"/>
          <w:szCs w:val="24"/>
        </w:rPr>
      </w:pPr>
    </w:p>
    <w:p w14:paraId="3EB8F064" w14:textId="77777777" w:rsidR="000A2F88" w:rsidRPr="001562B6" w:rsidRDefault="000A2F88" w:rsidP="000A2F88">
      <w:pPr>
        <w:jc w:val="center"/>
        <w:rPr>
          <w:rFonts w:ascii="Times New Roman" w:hAnsi="Times New Roman" w:cs="Times New Roman"/>
          <w:sz w:val="24"/>
          <w:szCs w:val="24"/>
        </w:rPr>
      </w:pPr>
      <w:r w:rsidRPr="001562B6">
        <w:rPr>
          <w:rFonts w:ascii="Times New Roman" w:hAnsi="Times New Roman" w:cs="Times New Roman"/>
          <w:sz w:val="24"/>
          <w:szCs w:val="24"/>
        </w:rPr>
        <w:t>A DISSERTATION</w:t>
      </w:r>
    </w:p>
    <w:p w14:paraId="57EB069E" w14:textId="77777777" w:rsidR="000A2F88" w:rsidRPr="001562B6" w:rsidRDefault="000A2F88" w:rsidP="000A2F88">
      <w:pPr>
        <w:jc w:val="center"/>
        <w:rPr>
          <w:rFonts w:ascii="Times New Roman" w:hAnsi="Times New Roman" w:cs="Times New Roman"/>
          <w:sz w:val="24"/>
          <w:szCs w:val="24"/>
        </w:rPr>
      </w:pPr>
      <w:r w:rsidRPr="001562B6">
        <w:rPr>
          <w:rFonts w:ascii="Times New Roman" w:hAnsi="Times New Roman" w:cs="Times New Roman"/>
          <w:sz w:val="24"/>
          <w:szCs w:val="24"/>
        </w:rPr>
        <w:t>SUBMITTED TO THE GRADUATE FACULTY</w:t>
      </w:r>
    </w:p>
    <w:p w14:paraId="6E69B084" w14:textId="77777777" w:rsidR="000A2F88" w:rsidRPr="001562B6" w:rsidRDefault="000A2F88" w:rsidP="000A2F88">
      <w:pPr>
        <w:jc w:val="center"/>
        <w:rPr>
          <w:rFonts w:ascii="Times New Roman" w:hAnsi="Times New Roman" w:cs="Times New Roman"/>
          <w:sz w:val="24"/>
          <w:szCs w:val="24"/>
        </w:rPr>
      </w:pPr>
      <w:r w:rsidRPr="001562B6">
        <w:rPr>
          <w:rFonts w:ascii="Times New Roman" w:hAnsi="Times New Roman" w:cs="Times New Roman"/>
          <w:sz w:val="24"/>
          <w:szCs w:val="24"/>
        </w:rPr>
        <w:t>in partial fulfillment of the requirements for the</w:t>
      </w:r>
    </w:p>
    <w:p w14:paraId="67A59EFA" w14:textId="77777777" w:rsidR="000A2F88" w:rsidRPr="001562B6" w:rsidRDefault="000A2F88" w:rsidP="000A2F88">
      <w:pPr>
        <w:jc w:val="center"/>
        <w:rPr>
          <w:rFonts w:ascii="Times New Roman" w:hAnsi="Times New Roman" w:cs="Times New Roman"/>
          <w:sz w:val="24"/>
          <w:szCs w:val="24"/>
        </w:rPr>
      </w:pPr>
      <w:r w:rsidRPr="001562B6">
        <w:rPr>
          <w:rFonts w:ascii="Times New Roman" w:hAnsi="Times New Roman" w:cs="Times New Roman"/>
          <w:sz w:val="24"/>
          <w:szCs w:val="24"/>
        </w:rPr>
        <w:t>Degree of</w:t>
      </w:r>
    </w:p>
    <w:p w14:paraId="57D0D3BB" w14:textId="77777777" w:rsidR="000A2F88" w:rsidRPr="001562B6" w:rsidRDefault="000A2F88" w:rsidP="000A2F88">
      <w:pPr>
        <w:jc w:val="center"/>
        <w:rPr>
          <w:rFonts w:ascii="Times New Roman" w:hAnsi="Times New Roman" w:cs="Times New Roman"/>
          <w:sz w:val="24"/>
          <w:szCs w:val="24"/>
        </w:rPr>
      </w:pPr>
      <w:r w:rsidRPr="001562B6">
        <w:rPr>
          <w:rFonts w:ascii="Times New Roman" w:hAnsi="Times New Roman" w:cs="Times New Roman"/>
          <w:sz w:val="24"/>
          <w:szCs w:val="24"/>
        </w:rPr>
        <w:t>DOCTOR OF PHILOSOPHY</w:t>
      </w:r>
    </w:p>
    <w:p w14:paraId="015790E4" w14:textId="77777777" w:rsidR="000A2F88" w:rsidRPr="001562B6" w:rsidRDefault="000A2F88" w:rsidP="000A2F88">
      <w:pPr>
        <w:jc w:val="center"/>
        <w:rPr>
          <w:rFonts w:ascii="Times New Roman" w:hAnsi="Times New Roman" w:cs="Times New Roman"/>
          <w:sz w:val="24"/>
          <w:szCs w:val="24"/>
        </w:rPr>
      </w:pPr>
    </w:p>
    <w:p w14:paraId="175E3A25" w14:textId="77777777" w:rsidR="000A2F88" w:rsidRPr="001562B6" w:rsidRDefault="000A2F88" w:rsidP="000A2F88">
      <w:pPr>
        <w:jc w:val="center"/>
        <w:rPr>
          <w:rFonts w:ascii="Times New Roman" w:hAnsi="Times New Roman" w:cs="Times New Roman"/>
          <w:sz w:val="24"/>
          <w:szCs w:val="24"/>
        </w:rPr>
      </w:pPr>
    </w:p>
    <w:p w14:paraId="14E96394" w14:textId="77777777" w:rsidR="000A2F88" w:rsidRPr="001562B6" w:rsidRDefault="000A2F88" w:rsidP="000A2F88">
      <w:pPr>
        <w:jc w:val="center"/>
        <w:rPr>
          <w:rFonts w:ascii="Times New Roman" w:hAnsi="Times New Roman" w:cs="Times New Roman"/>
          <w:sz w:val="24"/>
          <w:szCs w:val="24"/>
        </w:rPr>
      </w:pPr>
    </w:p>
    <w:p w14:paraId="589DE457" w14:textId="77777777" w:rsidR="000A2F88" w:rsidRPr="001562B6" w:rsidRDefault="000A2F88" w:rsidP="000A2F88">
      <w:pPr>
        <w:jc w:val="center"/>
        <w:rPr>
          <w:rFonts w:ascii="Times New Roman" w:hAnsi="Times New Roman" w:cs="Times New Roman"/>
          <w:sz w:val="24"/>
          <w:szCs w:val="24"/>
        </w:rPr>
      </w:pPr>
    </w:p>
    <w:p w14:paraId="3C4DCF4F" w14:textId="77777777" w:rsidR="000A2F88" w:rsidRPr="001562B6" w:rsidRDefault="000A2F88" w:rsidP="000A2F88">
      <w:pPr>
        <w:jc w:val="center"/>
        <w:rPr>
          <w:rFonts w:ascii="Times New Roman" w:hAnsi="Times New Roman" w:cs="Times New Roman"/>
          <w:sz w:val="24"/>
          <w:szCs w:val="24"/>
        </w:rPr>
      </w:pPr>
    </w:p>
    <w:p w14:paraId="1016E8DD" w14:textId="77777777" w:rsidR="000A2F88" w:rsidRPr="001562B6" w:rsidRDefault="000A2F88" w:rsidP="000A2F88">
      <w:pPr>
        <w:jc w:val="center"/>
        <w:rPr>
          <w:rFonts w:ascii="Times New Roman" w:hAnsi="Times New Roman" w:cs="Times New Roman"/>
          <w:sz w:val="24"/>
          <w:szCs w:val="24"/>
        </w:rPr>
      </w:pPr>
    </w:p>
    <w:p w14:paraId="59F00D9F" w14:textId="77777777" w:rsidR="000A2F88" w:rsidRPr="001562B6" w:rsidRDefault="000A2F88" w:rsidP="000A2F88">
      <w:pPr>
        <w:jc w:val="center"/>
        <w:rPr>
          <w:rFonts w:ascii="Times New Roman" w:hAnsi="Times New Roman" w:cs="Times New Roman"/>
          <w:sz w:val="24"/>
          <w:szCs w:val="24"/>
        </w:rPr>
      </w:pPr>
      <w:r w:rsidRPr="001562B6">
        <w:rPr>
          <w:rFonts w:ascii="Times New Roman" w:hAnsi="Times New Roman" w:cs="Times New Roman"/>
          <w:sz w:val="24"/>
          <w:szCs w:val="24"/>
        </w:rPr>
        <w:t>By</w:t>
      </w:r>
    </w:p>
    <w:p w14:paraId="69477476" w14:textId="77777777" w:rsidR="000A2F88" w:rsidRPr="001562B6" w:rsidRDefault="000A2F88" w:rsidP="000A2F88">
      <w:pPr>
        <w:jc w:val="center"/>
        <w:rPr>
          <w:rFonts w:ascii="Times New Roman" w:hAnsi="Times New Roman" w:cs="Times New Roman"/>
          <w:sz w:val="24"/>
          <w:szCs w:val="24"/>
        </w:rPr>
      </w:pPr>
      <w:r w:rsidRPr="001562B6">
        <w:rPr>
          <w:rFonts w:ascii="Times New Roman" w:hAnsi="Times New Roman" w:cs="Times New Roman"/>
          <w:sz w:val="24"/>
          <w:szCs w:val="24"/>
        </w:rPr>
        <w:t>CASSIDY KRANTZ</w:t>
      </w:r>
    </w:p>
    <w:p w14:paraId="754BBBB0" w14:textId="77777777" w:rsidR="000A2F88" w:rsidRPr="001562B6" w:rsidRDefault="000A2F88" w:rsidP="000A2F88">
      <w:pPr>
        <w:jc w:val="center"/>
        <w:rPr>
          <w:rFonts w:ascii="Times New Roman" w:hAnsi="Times New Roman" w:cs="Times New Roman"/>
          <w:sz w:val="24"/>
          <w:szCs w:val="24"/>
        </w:rPr>
      </w:pPr>
      <w:r w:rsidRPr="001562B6">
        <w:rPr>
          <w:rFonts w:ascii="Times New Roman" w:hAnsi="Times New Roman" w:cs="Times New Roman"/>
          <w:sz w:val="24"/>
          <w:szCs w:val="24"/>
        </w:rPr>
        <w:t>Norman, Oklahoma</w:t>
      </w:r>
    </w:p>
    <w:p w14:paraId="756C538F" w14:textId="77777777" w:rsidR="000A2F88" w:rsidRPr="001562B6" w:rsidRDefault="000A2F88" w:rsidP="000A2F88">
      <w:pPr>
        <w:jc w:val="center"/>
        <w:rPr>
          <w:rFonts w:ascii="Times New Roman" w:hAnsi="Times New Roman" w:cs="Times New Roman"/>
          <w:sz w:val="24"/>
          <w:szCs w:val="24"/>
        </w:rPr>
      </w:pPr>
      <w:r w:rsidRPr="001562B6">
        <w:rPr>
          <w:rFonts w:ascii="Times New Roman" w:hAnsi="Times New Roman" w:cs="Times New Roman"/>
          <w:sz w:val="24"/>
          <w:szCs w:val="24"/>
        </w:rPr>
        <w:t>2022</w:t>
      </w:r>
    </w:p>
    <w:p w14:paraId="57CE8245" w14:textId="77777777" w:rsidR="000A2F88" w:rsidRPr="001562B6" w:rsidRDefault="000A2F88" w:rsidP="000A2F88">
      <w:pPr>
        <w:rPr>
          <w:rFonts w:ascii="Times New Roman" w:eastAsiaTheme="majorEastAsia" w:hAnsi="Times New Roman" w:cs="Times New Roman"/>
          <w:color w:val="2F5496" w:themeColor="accent1" w:themeShade="BF"/>
          <w:sz w:val="24"/>
          <w:szCs w:val="24"/>
        </w:rPr>
      </w:pPr>
      <w:r w:rsidRPr="001562B6">
        <w:rPr>
          <w:rFonts w:ascii="Times New Roman" w:hAnsi="Times New Roman" w:cs="Times New Roman"/>
          <w:sz w:val="24"/>
          <w:szCs w:val="24"/>
        </w:rPr>
        <w:br w:type="page"/>
      </w:r>
    </w:p>
    <w:p w14:paraId="28686B82" w14:textId="77777777" w:rsidR="000A2F88" w:rsidRPr="001562B6" w:rsidRDefault="000A2F88" w:rsidP="000A2F88">
      <w:pPr>
        <w:jc w:val="center"/>
        <w:rPr>
          <w:rFonts w:ascii="Times New Roman" w:hAnsi="Times New Roman" w:cs="Times New Roman"/>
          <w:sz w:val="24"/>
          <w:szCs w:val="24"/>
        </w:rPr>
      </w:pPr>
    </w:p>
    <w:p w14:paraId="48F116EB" w14:textId="77777777" w:rsidR="000A2F88" w:rsidRPr="001562B6" w:rsidRDefault="000A2F88" w:rsidP="000A2F88">
      <w:pPr>
        <w:jc w:val="center"/>
        <w:rPr>
          <w:rFonts w:ascii="Times New Roman" w:hAnsi="Times New Roman" w:cs="Times New Roman"/>
          <w:sz w:val="24"/>
          <w:szCs w:val="24"/>
        </w:rPr>
      </w:pPr>
    </w:p>
    <w:p w14:paraId="64091427" w14:textId="77777777" w:rsidR="000A2F88" w:rsidRPr="001562B6" w:rsidRDefault="000A2F88" w:rsidP="000A2F88">
      <w:pPr>
        <w:jc w:val="center"/>
        <w:rPr>
          <w:rFonts w:ascii="Times New Roman" w:hAnsi="Times New Roman" w:cs="Times New Roman"/>
          <w:sz w:val="24"/>
          <w:szCs w:val="24"/>
        </w:rPr>
      </w:pPr>
    </w:p>
    <w:p w14:paraId="4B5713C1" w14:textId="77777777" w:rsidR="000A2F88" w:rsidRPr="001562B6" w:rsidRDefault="000A2F88" w:rsidP="000A2F88">
      <w:pPr>
        <w:jc w:val="center"/>
        <w:rPr>
          <w:rFonts w:ascii="Times New Roman" w:hAnsi="Times New Roman" w:cs="Times New Roman"/>
          <w:sz w:val="24"/>
          <w:szCs w:val="24"/>
        </w:rPr>
      </w:pPr>
    </w:p>
    <w:p w14:paraId="4ADF97BE" w14:textId="4462C92F" w:rsidR="009A535A" w:rsidRPr="001562B6" w:rsidRDefault="009A535A" w:rsidP="009A535A">
      <w:pPr>
        <w:jc w:val="center"/>
        <w:rPr>
          <w:rFonts w:ascii="Times New Roman" w:hAnsi="Times New Roman" w:cs="Times New Roman"/>
          <w:sz w:val="24"/>
          <w:szCs w:val="24"/>
        </w:rPr>
      </w:pPr>
      <w:r w:rsidRPr="001562B6">
        <w:rPr>
          <w:rFonts w:ascii="Times New Roman" w:hAnsi="Times New Roman" w:cs="Times New Roman"/>
          <w:sz w:val="24"/>
          <w:szCs w:val="24"/>
        </w:rPr>
        <w:t>M</w:t>
      </w:r>
      <w:r w:rsidR="002A5A04" w:rsidRPr="001562B6">
        <w:rPr>
          <w:rFonts w:ascii="Times New Roman" w:hAnsi="Times New Roman" w:cs="Times New Roman"/>
          <w:sz w:val="24"/>
          <w:szCs w:val="24"/>
        </w:rPr>
        <w:t>ODELING THE OUTCOMES OF A LONGITUDINAL</w:t>
      </w:r>
      <w:r w:rsidRPr="001562B6">
        <w:rPr>
          <w:rFonts w:ascii="Times New Roman" w:hAnsi="Times New Roman" w:cs="Times New Roman"/>
          <w:sz w:val="24"/>
          <w:szCs w:val="24"/>
        </w:rPr>
        <w:t xml:space="preserve"> </w:t>
      </w:r>
      <w:r w:rsidR="002A5A04" w:rsidRPr="001562B6">
        <w:rPr>
          <w:rFonts w:ascii="Times New Roman" w:hAnsi="Times New Roman" w:cs="Times New Roman"/>
          <w:sz w:val="24"/>
          <w:szCs w:val="24"/>
        </w:rPr>
        <w:t>TIE-BREAKER REGRESSION DISCONTINUITY DESIGN TO ASSESS AN IN-HOME TRAINING PROGRAM FOR FAMILIES AT RISK OF CHILD ABUSE AND NEGLECT</w:t>
      </w:r>
    </w:p>
    <w:p w14:paraId="496B650A" w14:textId="77777777" w:rsidR="000A2F88" w:rsidRPr="001562B6" w:rsidRDefault="000A2F88" w:rsidP="000A2F88">
      <w:pPr>
        <w:jc w:val="center"/>
        <w:rPr>
          <w:rFonts w:ascii="Times New Roman" w:hAnsi="Times New Roman" w:cs="Times New Roman"/>
          <w:sz w:val="24"/>
          <w:szCs w:val="24"/>
        </w:rPr>
      </w:pPr>
    </w:p>
    <w:p w14:paraId="380FFA23" w14:textId="77777777" w:rsidR="000A2F88" w:rsidRPr="001562B6" w:rsidRDefault="000A2F88" w:rsidP="000A2F88">
      <w:pPr>
        <w:jc w:val="center"/>
        <w:rPr>
          <w:rFonts w:ascii="Times New Roman" w:hAnsi="Times New Roman" w:cs="Times New Roman"/>
          <w:sz w:val="24"/>
          <w:szCs w:val="24"/>
        </w:rPr>
      </w:pPr>
    </w:p>
    <w:p w14:paraId="57FBF1D2" w14:textId="77777777" w:rsidR="000A2F88" w:rsidRPr="001562B6" w:rsidRDefault="000A2F88" w:rsidP="000A2F88">
      <w:pPr>
        <w:jc w:val="center"/>
        <w:rPr>
          <w:rFonts w:ascii="Times New Roman" w:hAnsi="Times New Roman" w:cs="Times New Roman"/>
          <w:sz w:val="24"/>
          <w:szCs w:val="24"/>
        </w:rPr>
      </w:pPr>
    </w:p>
    <w:p w14:paraId="7778EEB6" w14:textId="77777777" w:rsidR="000A2F88" w:rsidRPr="001562B6" w:rsidRDefault="000A2F88" w:rsidP="000A2F88">
      <w:pPr>
        <w:jc w:val="center"/>
        <w:rPr>
          <w:rFonts w:ascii="Times New Roman" w:hAnsi="Times New Roman" w:cs="Times New Roman"/>
          <w:sz w:val="24"/>
          <w:szCs w:val="24"/>
        </w:rPr>
      </w:pPr>
    </w:p>
    <w:p w14:paraId="756AABC2" w14:textId="77777777" w:rsidR="000A2F88" w:rsidRPr="001562B6" w:rsidRDefault="000A2F88" w:rsidP="000A2F88">
      <w:pPr>
        <w:jc w:val="center"/>
        <w:rPr>
          <w:rFonts w:ascii="Times New Roman" w:hAnsi="Times New Roman" w:cs="Times New Roman"/>
          <w:sz w:val="24"/>
          <w:szCs w:val="24"/>
        </w:rPr>
      </w:pPr>
    </w:p>
    <w:p w14:paraId="184C2432" w14:textId="77777777" w:rsidR="000A2F88" w:rsidRPr="001562B6" w:rsidRDefault="000A2F88" w:rsidP="000A2F88">
      <w:pPr>
        <w:jc w:val="center"/>
        <w:rPr>
          <w:rFonts w:ascii="Times New Roman" w:hAnsi="Times New Roman" w:cs="Times New Roman"/>
          <w:sz w:val="24"/>
          <w:szCs w:val="24"/>
        </w:rPr>
      </w:pPr>
      <w:r w:rsidRPr="001562B6">
        <w:rPr>
          <w:rFonts w:ascii="Times New Roman" w:hAnsi="Times New Roman" w:cs="Times New Roman"/>
          <w:sz w:val="24"/>
          <w:szCs w:val="24"/>
        </w:rPr>
        <w:t>A DISSERTATION APPROVED FOR THE</w:t>
      </w:r>
    </w:p>
    <w:p w14:paraId="3C15493D" w14:textId="77777777" w:rsidR="000A2F88" w:rsidRPr="001562B6" w:rsidRDefault="000A2F88" w:rsidP="000A2F88">
      <w:pPr>
        <w:jc w:val="center"/>
        <w:rPr>
          <w:rFonts w:ascii="Times New Roman" w:hAnsi="Times New Roman" w:cs="Times New Roman"/>
          <w:sz w:val="24"/>
          <w:szCs w:val="24"/>
        </w:rPr>
      </w:pPr>
      <w:r w:rsidRPr="001562B6">
        <w:rPr>
          <w:rFonts w:ascii="Times New Roman" w:hAnsi="Times New Roman" w:cs="Times New Roman"/>
          <w:sz w:val="24"/>
          <w:szCs w:val="24"/>
        </w:rPr>
        <w:t>DEPARTMENT OF PSYCHOLOGY</w:t>
      </w:r>
    </w:p>
    <w:p w14:paraId="17A7700C" w14:textId="77777777" w:rsidR="000A2F88" w:rsidRPr="001562B6" w:rsidRDefault="000A2F88" w:rsidP="000A2F88">
      <w:pPr>
        <w:jc w:val="center"/>
        <w:rPr>
          <w:rFonts w:ascii="Times New Roman" w:hAnsi="Times New Roman" w:cs="Times New Roman"/>
          <w:sz w:val="24"/>
          <w:szCs w:val="24"/>
        </w:rPr>
      </w:pPr>
    </w:p>
    <w:p w14:paraId="0D822965" w14:textId="77777777" w:rsidR="000A2F88" w:rsidRPr="001562B6" w:rsidRDefault="000A2F88" w:rsidP="000A2F88">
      <w:pPr>
        <w:jc w:val="center"/>
        <w:rPr>
          <w:rFonts w:ascii="Times New Roman" w:hAnsi="Times New Roman" w:cs="Times New Roman"/>
          <w:sz w:val="24"/>
          <w:szCs w:val="24"/>
        </w:rPr>
      </w:pPr>
    </w:p>
    <w:p w14:paraId="557AC189" w14:textId="77777777" w:rsidR="000A2F88" w:rsidRPr="001562B6" w:rsidRDefault="000A2F88" w:rsidP="000A2F88">
      <w:pPr>
        <w:jc w:val="center"/>
        <w:rPr>
          <w:rFonts w:ascii="Times New Roman" w:hAnsi="Times New Roman" w:cs="Times New Roman"/>
          <w:sz w:val="24"/>
          <w:szCs w:val="24"/>
        </w:rPr>
      </w:pPr>
    </w:p>
    <w:p w14:paraId="615F874C" w14:textId="77777777" w:rsidR="000A2F88" w:rsidRPr="001562B6" w:rsidRDefault="000A2F88" w:rsidP="000A2F88">
      <w:pPr>
        <w:jc w:val="center"/>
        <w:rPr>
          <w:rFonts w:ascii="Times New Roman" w:hAnsi="Times New Roman" w:cs="Times New Roman"/>
          <w:sz w:val="24"/>
          <w:szCs w:val="24"/>
        </w:rPr>
      </w:pPr>
    </w:p>
    <w:p w14:paraId="28D66958" w14:textId="77777777" w:rsidR="000A2F88" w:rsidRPr="001562B6" w:rsidRDefault="000A2F88" w:rsidP="000A2F88">
      <w:pPr>
        <w:jc w:val="center"/>
        <w:rPr>
          <w:rFonts w:ascii="Times New Roman" w:hAnsi="Times New Roman" w:cs="Times New Roman"/>
          <w:sz w:val="24"/>
          <w:szCs w:val="24"/>
        </w:rPr>
      </w:pPr>
      <w:r w:rsidRPr="001562B6">
        <w:rPr>
          <w:rFonts w:ascii="Times New Roman" w:hAnsi="Times New Roman" w:cs="Times New Roman"/>
          <w:sz w:val="24"/>
          <w:szCs w:val="24"/>
        </w:rPr>
        <w:t>BY THE COMMITTEE CONSISTING OF</w:t>
      </w:r>
    </w:p>
    <w:p w14:paraId="44941CAD" w14:textId="77777777" w:rsidR="000A2F88" w:rsidRPr="001562B6" w:rsidRDefault="000A2F88" w:rsidP="000A2F88">
      <w:pPr>
        <w:jc w:val="center"/>
        <w:rPr>
          <w:rFonts w:ascii="Times New Roman" w:hAnsi="Times New Roman" w:cs="Times New Roman"/>
          <w:sz w:val="24"/>
          <w:szCs w:val="24"/>
        </w:rPr>
      </w:pPr>
    </w:p>
    <w:p w14:paraId="011CEC2C" w14:textId="77777777" w:rsidR="000A2F88" w:rsidRPr="001562B6" w:rsidRDefault="000A2F88" w:rsidP="000A2F88">
      <w:pPr>
        <w:jc w:val="center"/>
        <w:rPr>
          <w:rFonts w:ascii="Times New Roman" w:hAnsi="Times New Roman" w:cs="Times New Roman"/>
          <w:sz w:val="24"/>
          <w:szCs w:val="24"/>
        </w:rPr>
      </w:pPr>
    </w:p>
    <w:p w14:paraId="4D9D06DC" w14:textId="77777777" w:rsidR="000A2F88" w:rsidRPr="001562B6" w:rsidRDefault="000A2F88" w:rsidP="000A2F88">
      <w:pPr>
        <w:jc w:val="center"/>
        <w:rPr>
          <w:rFonts w:ascii="Times New Roman" w:hAnsi="Times New Roman" w:cs="Times New Roman"/>
          <w:sz w:val="24"/>
          <w:szCs w:val="24"/>
        </w:rPr>
      </w:pPr>
    </w:p>
    <w:p w14:paraId="1C1D0C94" w14:textId="77777777" w:rsidR="000A2F88" w:rsidRPr="001562B6" w:rsidRDefault="000A2F88" w:rsidP="000A2F88">
      <w:pPr>
        <w:jc w:val="center"/>
        <w:rPr>
          <w:rFonts w:ascii="Times New Roman" w:hAnsi="Times New Roman" w:cs="Times New Roman"/>
          <w:sz w:val="24"/>
          <w:szCs w:val="24"/>
        </w:rPr>
      </w:pPr>
    </w:p>
    <w:p w14:paraId="217842DD" w14:textId="77777777" w:rsidR="000A2F88" w:rsidRPr="001562B6" w:rsidRDefault="000A2F88" w:rsidP="000A2F88">
      <w:pPr>
        <w:jc w:val="center"/>
        <w:rPr>
          <w:rFonts w:ascii="Times New Roman" w:hAnsi="Times New Roman" w:cs="Times New Roman"/>
          <w:sz w:val="24"/>
          <w:szCs w:val="24"/>
        </w:rPr>
      </w:pPr>
    </w:p>
    <w:p w14:paraId="5FCF6492" w14:textId="752D1D80" w:rsidR="00C71E25" w:rsidRPr="001562B6" w:rsidRDefault="00C71E25" w:rsidP="00C71E25">
      <w:pPr>
        <w:jc w:val="right"/>
        <w:rPr>
          <w:rFonts w:ascii="Times New Roman" w:hAnsi="Times New Roman" w:cs="Times New Roman"/>
          <w:sz w:val="24"/>
          <w:szCs w:val="24"/>
        </w:rPr>
      </w:pPr>
      <w:r w:rsidRPr="001562B6">
        <w:rPr>
          <w:rFonts w:ascii="Times New Roman" w:hAnsi="Times New Roman" w:cs="Times New Roman"/>
          <w:sz w:val="24"/>
          <w:szCs w:val="24"/>
        </w:rPr>
        <w:t>Dr. Robert Terry</w:t>
      </w:r>
      <w:r w:rsidR="00B93682" w:rsidRPr="001562B6">
        <w:rPr>
          <w:rFonts w:ascii="Times New Roman" w:hAnsi="Times New Roman" w:cs="Times New Roman"/>
          <w:sz w:val="24"/>
          <w:szCs w:val="24"/>
        </w:rPr>
        <w:t>, Co-Chair</w:t>
      </w:r>
    </w:p>
    <w:p w14:paraId="18566E5B" w14:textId="0C2DD0AA" w:rsidR="000A2F88" w:rsidRPr="001562B6" w:rsidRDefault="000A2F88" w:rsidP="000A2F88">
      <w:pPr>
        <w:jc w:val="right"/>
        <w:rPr>
          <w:rFonts w:ascii="Times New Roman" w:hAnsi="Times New Roman" w:cs="Times New Roman"/>
          <w:sz w:val="24"/>
          <w:szCs w:val="24"/>
        </w:rPr>
      </w:pPr>
      <w:r w:rsidRPr="001562B6">
        <w:rPr>
          <w:rFonts w:ascii="Times New Roman" w:hAnsi="Times New Roman" w:cs="Times New Roman"/>
          <w:sz w:val="24"/>
          <w:szCs w:val="24"/>
        </w:rPr>
        <w:t>Dr. Jordan Loeffelman</w:t>
      </w:r>
      <w:r w:rsidR="00B93682" w:rsidRPr="001562B6">
        <w:rPr>
          <w:rFonts w:ascii="Times New Roman" w:hAnsi="Times New Roman" w:cs="Times New Roman"/>
          <w:sz w:val="24"/>
          <w:szCs w:val="24"/>
        </w:rPr>
        <w:t>, Co-Chair</w:t>
      </w:r>
      <w:r w:rsidRPr="001562B6">
        <w:rPr>
          <w:rFonts w:ascii="Times New Roman" w:hAnsi="Times New Roman" w:cs="Times New Roman"/>
          <w:sz w:val="24"/>
          <w:szCs w:val="24"/>
        </w:rPr>
        <w:t xml:space="preserve"> </w:t>
      </w:r>
    </w:p>
    <w:p w14:paraId="5C0158FD" w14:textId="77777777" w:rsidR="000A2F88" w:rsidRPr="001562B6" w:rsidRDefault="000A2F88" w:rsidP="000A2F88">
      <w:pPr>
        <w:jc w:val="right"/>
        <w:rPr>
          <w:rFonts w:ascii="Times New Roman" w:hAnsi="Times New Roman" w:cs="Times New Roman"/>
          <w:sz w:val="24"/>
          <w:szCs w:val="24"/>
        </w:rPr>
      </w:pPr>
      <w:r w:rsidRPr="001562B6">
        <w:rPr>
          <w:rFonts w:ascii="Times New Roman" w:hAnsi="Times New Roman" w:cs="Times New Roman"/>
          <w:sz w:val="24"/>
          <w:szCs w:val="24"/>
        </w:rPr>
        <w:t>Dr. Shane Connelly</w:t>
      </w:r>
    </w:p>
    <w:p w14:paraId="3ABFC963" w14:textId="77777777" w:rsidR="000A2F88" w:rsidRPr="001562B6" w:rsidRDefault="000A2F88" w:rsidP="000A2F88">
      <w:pPr>
        <w:jc w:val="right"/>
        <w:rPr>
          <w:rFonts w:ascii="Times New Roman" w:hAnsi="Times New Roman" w:cs="Times New Roman"/>
          <w:sz w:val="24"/>
          <w:szCs w:val="24"/>
        </w:rPr>
      </w:pPr>
      <w:r w:rsidRPr="001562B6">
        <w:rPr>
          <w:rFonts w:ascii="Times New Roman" w:hAnsi="Times New Roman" w:cs="Times New Roman"/>
          <w:sz w:val="24"/>
          <w:szCs w:val="24"/>
        </w:rPr>
        <w:t>Dr. Nicole Campbell</w:t>
      </w:r>
    </w:p>
    <w:p w14:paraId="6A9DAEE2" w14:textId="77777777" w:rsidR="000A2F88" w:rsidRPr="001562B6" w:rsidRDefault="000A2F88" w:rsidP="000A2F88">
      <w:pPr>
        <w:jc w:val="right"/>
        <w:rPr>
          <w:rFonts w:ascii="Times New Roman" w:hAnsi="Times New Roman" w:cs="Times New Roman"/>
          <w:sz w:val="24"/>
          <w:szCs w:val="24"/>
        </w:rPr>
      </w:pPr>
      <w:r w:rsidRPr="001562B6">
        <w:rPr>
          <w:rFonts w:ascii="Times New Roman" w:hAnsi="Times New Roman" w:cs="Times New Roman"/>
          <w:sz w:val="24"/>
          <w:szCs w:val="24"/>
        </w:rPr>
        <w:t>Dr. Howard Crowson</w:t>
      </w:r>
    </w:p>
    <w:p w14:paraId="3E4AFEBA" w14:textId="77777777" w:rsidR="000A2F88" w:rsidRPr="001562B6" w:rsidRDefault="000A2F88" w:rsidP="000A2F88">
      <w:pPr>
        <w:jc w:val="center"/>
        <w:rPr>
          <w:rFonts w:ascii="Times New Roman" w:hAnsi="Times New Roman" w:cs="Times New Roman"/>
          <w:sz w:val="24"/>
          <w:szCs w:val="24"/>
        </w:rPr>
      </w:pPr>
    </w:p>
    <w:p w14:paraId="5E1AEB41" w14:textId="77777777" w:rsidR="000A2F88" w:rsidRPr="001562B6" w:rsidRDefault="000A2F88" w:rsidP="000A2F88">
      <w:pPr>
        <w:jc w:val="center"/>
        <w:rPr>
          <w:rFonts w:ascii="Times New Roman" w:hAnsi="Times New Roman" w:cs="Times New Roman"/>
          <w:sz w:val="24"/>
          <w:szCs w:val="24"/>
        </w:rPr>
      </w:pPr>
    </w:p>
    <w:p w14:paraId="49BFF39B" w14:textId="77777777" w:rsidR="000A2F88" w:rsidRPr="001562B6" w:rsidRDefault="000A2F88" w:rsidP="000A2F88">
      <w:pPr>
        <w:jc w:val="center"/>
        <w:rPr>
          <w:rFonts w:ascii="Times New Roman" w:hAnsi="Times New Roman" w:cs="Times New Roman"/>
          <w:sz w:val="24"/>
          <w:szCs w:val="24"/>
        </w:rPr>
      </w:pPr>
    </w:p>
    <w:p w14:paraId="63F156BA" w14:textId="77777777" w:rsidR="000A2F88" w:rsidRPr="001562B6" w:rsidRDefault="000A2F88" w:rsidP="000A2F88">
      <w:pPr>
        <w:jc w:val="center"/>
        <w:rPr>
          <w:rFonts w:ascii="Times New Roman" w:hAnsi="Times New Roman" w:cs="Times New Roman"/>
          <w:sz w:val="24"/>
          <w:szCs w:val="24"/>
        </w:rPr>
      </w:pPr>
    </w:p>
    <w:p w14:paraId="3C98FA1B" w14:textId="77777777" w:rsidR="000A2F88" w:rsidRPr="001562B6" w:rsidRDefault="000A2F88" w:rsidP="000A2F88">
      <w:pPr>
        <w:jc w:val="center"/>
        <w:rPr>
          <w:rFonts w:ascii="Times New Roman" w:hAnsi="Times New Roman" w:cs="Times New Roman"/>
          <w:sz w:val="24"/>
          <w:szCs w:val="24"/>
        </w:rPr>
      </w:pPr>
    </w:p>
    <w:p w14:paraId="53BFC429" w14:textId="77777777" w:rsidR="000A2F88" w:rsidRPr="001562B6" w:rsidRDefault="000A2F88" w:rsidP="000A2F88">
      <w:pPr>
        <w:jc w:val="center"/>
        <w:rPr>
          <w:rFonts w:ascii="Times New Roman" w:hAnsi="Times New Roman" w:cs="Times New Roman"/>
          <w:sz w:val="24"/>
          <w:szCs w:val="24"/>
        </w:rPr>
      </w:pPr>
    </w:p>
    <w:p w14:paraId="7ED53760" w14:textId="77777777" w:rsidR="000A2F88" w:rsidRPr="001562B6" w:rsidRDefault="000A2F88" w:rsidP="000A2F88">
      <w:pPr>
        <w:jc w:val="center"/>
        <w:rPr>
          <w:rFonts w:ascii="Times New Roman" w:hAnsi="Times New Roman" w:cs="Times New Roman"/>
          <w:sz w:val="24"/>
          <w:szCs w:val="24"/>
        </w:rPr>
      </w:pPr>
    </w:p>
    <w:p w14:paraId="54BA5FF3" w14:textId="77777777" w:rsidR="000A2F88" w:rsidRPr="001562B6" w:rsidRDefault="000A2F88" w:rsidP="000A2F88">
      <w:pPr>
        <w:jc w:val="center"/>
        <w:rPr>
          <w:rFonts w:ascii="Times New Roman" w:hAnsi="Times New Roman" w:cs="Times New Roman"/>
          <w:sz w:val="24"/>
          <w:szCs w:val="24"/>
        </w:rPr>
      </w:pPr>
    </w:p>
    <w:p w14:paraId="0CFFD3B5" w14:textId="77777777" w:rsidR="000A2F88" w:rsidRPr="001562B6" w:rsidRDefault="000A2F88" w:rsidP="000A2F88">
      <w:pPr>
        <w:jc w:val="center"/>
        <w:rPr>
          <w:rFonts w:ascii="Times New Roman" w:hAnsi="Times New Roman" w:cs="Times New Roman"/>
          <w:sz w:val="24"/>
          <w:szCs w:val="24"/>
        </w:rPr>
      </w:pPr>
    </w:p>
    <w:p w14:paraId="4D6985D8" w14:textId="77777777" w:rsidR="000A2F88" w:rsidRPr="001562B6" w:rsidRDefault="000A2F88" w:rsidP="000A2F88">
      <w:pPr>
        <w:jc w:val="center"/>
        <w:rPr>
          <w:rFonts w:ascii="Times New Roman" w:hAnsi="Times New Roman" w:cs="Times New Roman"/>
          <w:sz w:val="24"/>
          <w:szCs w:val="24"/>
        </w:rPr>
      </w:pPr>
    </w:p>
    <w:p w14:paraId="6440870F" w14:textId="77777777" w:rsidR="000A2F88" w:rsidRPr="001562B6" w:rsidRDefault="000A2F88" w:rsidP="000A2F88">
      <w:pPr>
        <w:jc w:val="center"/>
        <w:rPr>
          <w:rFonts w:ascii="Times New Roman" w:hAnsi="Times New Roman" w:cs="Times New Roman"/>
          <w:sz w:val="24"/>
          <w:szCs w:val="24"/>
        </w:rPr>
      </w:pPr>
    </w:p>
    <w:p w14:paraId="1A8A3141" w14:textId="77777777" w:rsidR="000A2F88" w:rsidRPr="001562B6" w:rsidRDefault="000A2F88" w:rsidP="000A2F88">
      <w:pPr>
        <w:jc w:val="center"/>
        <w:rPr>
          <w:rFonts w:ascii="Times New Roman" w:hAnsi="Times New Roman" w:cs="Times New Roman"/>
          <w:sz w:val="24"/>
          <w:szCs w:val="24"/>
        </w:rPr>
      </w:pPr>
    </w:p>
    <w:p w14:paraId="4290462E" w14:textId="77777777" w:rsidR="000A2F88" w:rsidRPr="001562B6" w:rsidRDefault="000A2F88" w:rsidP="000A2F88">
      <w:pPr>
        <w:jc w:val="center"/>
        <w:rPr>
          <w:rFonts w:ascii="Times New Roman" w:hAnsi="Times New Roman" w:cs="Times New Roman"/>
          <w:sz w:val="24"/>
          <w:szCs w:val="24"/>
        </w:rPr>
      </w:pPr>
    </w:p>
    <w:p w14:paraId="33E13C10" w14:textId="77777777" w:rsidR="000A2F88" w:rsidRPr="001562B6" w:rsidRDefault="000A2F88" w:rsidP="000A2F88">
      <w:pPr>
        <w:jc w:val="center"/>
        <w:rPr>
          <w:rFonts w:ascii="Times New Roman" w:hAnsi="Times New Roman" w:cs="Times New Roman"/>
          <w:sz w:val="24"/>
          <w:szCs w:val="24"/>
        </w:rPr>
      </w:pPr>
    </w:p>
    <w:p w14:paraId="62C9F41F" w14:textId="77777777" w:rsidR="000A2F88" w:rsidRPr="001562B6" w:rsidRDefault="000A2F88" w:rsidP="000A2F88">
      <w:pPr>
        <w:jc w:val="center"/>
        <w:rPr>
          <w:rFonts w:ascii="Times New Roman" w:hAnsi="Times New Roman" w:cs="Times New Roman"/>
          <w:sz w:val="24"/>
          <w:szCs w:val="24"/>
        </w:rPr>
      </w:pPr>
    </w:p>
    <w:p w14:paraId="78A73FF2" w14:textId="77777777" w:rsidR="000A2F88" w:rsidRPr="001562B6" w:rsidRDefault="000A2F88" w:rsidP="000A2F88">
      <w:pPr>
        <w:jc w:val="center"/>
        <w:rPr>
          <w:rFonts w:ascii="Times New Roman" w:hAnsi="Times New Roman" w:cs="Times New Roman"/>
          <w:sz w:val="24"/>
          <w:szCs w:val="24"/>
        </w:rPr>
      </w:pPr>
    </w:p>
    <w:p w14:paraId="434D1C54" w14:textId="77777777" w:rsidR="000A2F88" w:rsidRPr="001562B6" w:rsidRDefault="000A2F88" w:rsidP="000A2F88">
      <w:pPr>
        <w:jc w:val="center"/>
        <w:rPr>
          <w:rFonts w:ascii="Times New Roman" w:hAnsi="Times New Roman" w:cs="Times New Roman"/>
          <w:sz w:val="24"/>
          <w:szCs w:val="24"/>
        </w:rPr>
      </w:pPr>
    </w:p>
    <w:p w14:paraId="00448E46" w14:textId="77777777" w:rsidR="000A2F88" w:rsidRPr="001562B6" w:rsidRDefault="000A2F88" w:rsidP="000A2F88">
      <w:pPr>
        <w:jc w:val="center"/>
        <w:rPr>
          <w:rFonts w:ascii="Times New Roman" w:hAnsi="Times New Roman" w:cs="Times New Roman"/>
          <w:sz w:val="24"/>
          <w:szCs w:val="24"/>
        </w:rPr>
      </w:pPr>
    </w:p>
    <w:p w14:paraId="6112B90B" w14:textId="77777777" w:rsidR="000A2F88" w:rsidRPr="001562B6" w:rsidRDefault="000A2F88" w:rsidP="000A2F88">
      <w:pPr>
        <w:jc w:val="center"/>
        <w:rPr>
          <w:rFonts w:ascii="Times New Roman" w:hAnsi="Times New Roman" w:cs="Times New Roman"/>
          <w:sz w:val="24"/>
          <w:szCs w:val="24"/>
        </w:rPr>
      </w:pPr>
    </w:p>
    <w:p w14:paraId="2651BBE2" w14:textId="77777777" w:rsidR="000A2F88" w:rsidRPr="001562B6" w:rsidRDefault="000A2F88" w:rsidP="000A2F88">
      <w:pPr>
        <w:jc w:val="center"/>
        <w:rPr>
          <w:rFonts w:ascii="Times New Roman" w:hAnsi="Times New Roman" w:cs="Times New Roman"/>
          <w:sz w:val="24"/>
          <w:szCs w:val="24"/>
        </w:rPr>
      </w:pPr>
    </w:p>
    <w:p w14:paraId="28A189A5" w14:textId="77777777" w:rsidR="000A2F88" w:rsidRPr="001562B6" w:rsidRDefault="000A2F88" w:rsidP="000A2F88">
      <w:pPr>
        <w:jc w:val="center"/>
        <w:rPr>
          <w:rFonts w:ascii="Times New Roman" w:hAnsi="Times New Roman" w:cs="Times New Roman"/>
          <w:sz w:val="24"/>
          <w:szCs w:val="24"/>
        </w:rPr>
      </w:pPr>
    </w:p>
    <w:p w14:paraId="582A4FCA" w14:textId="77777777" w:rsidR="000A2F88" w:rsidRPr="001562B6" w:rsidRDefault="000A2F88" w:rsidP="000A2F88">
      <w:pPr>
        <w:jc w:val="center"/>
        <w:rPr>
          <w:rFonts w:ascii="Times New Roman" w:hAnsi="Times New Roman" w:cs="Times New Roman"/>
          <w:sz w:val="24"/>
          <w:szCs w:val="24"/>
        </w:rPr>
      </w:pPr>
    </w:p>
    <w:p w14:paraId="6A43D1D8" w14:textId="77777777" w:rsidR="000A2F88" w:rsidRPr="001562B6" w:rsidRDefault="000A2F88" w:rsidP="000A2F88">
      <w:pPr>
        <w:jc w:val="center"/>
        <w:rPr>
          <w:rFonts w:ascii="Times New Roman" w:hAnsi="Times New Roman" w:cs="Times New Roman"/>
          <w:sz w:val="24"/>
          <w:szCs w:val="24"/>
        </w:rPr>
      </w:pPr>
    </w:p>
    <w:p w14:paraId="46D64707" w14:textId="77777777" w:rsidR="000A2F88" w:rsidRPr="001562B6" w:rsidRDefault="000A2F88" w:rsidP="000A2F88">
      <w:pPr>
        <w:jc w:val="center"/>
        <w:rPr>
          <w:rFonts w:ascii="Times New Roman" w:hAnsi="Times New Roman" w:cs="Times New Roman"/>
          <w:sz w:val="24"/>
          <w:szCs w:val="24"/>
        </w:rPr>
      </w:pPr>
    </w:p>
    <w:p w14:paraId="463A4DB3" w14:textId="5CC2741C" w:rsidR="000A2F88" w:rsidRPr="001562B6" w:rsidRDefault="000A2F88" w:rsidP="000A2F88">
      <w:pPr>
        <w:jc w:val="center"/>
        <w:rPr>
          <w:rFonts w:ascii="Times New Roman" w:hAnsi="Times New Roman" w:cs="Times New Roman"/>
          <w:sz w:val="24"/>
          <w:szCs w:val="24"/>
        </w:rPr>
      </w:pPr>
    </w:p>
    <w:p w14:paraId="6AE43767" w14:textId="77777777" w:rsidR="003C7917" w:rsidRPr="001562B6" w:rsidRDefault="003C7917" w:rsidP="000A2F88">
      <w:pPr>
        <w:jc w:val="center"/>
        <w:rPr>
          <w:rFonts w:ascii="Times New Roman" w:hAnsi="Times New Roman" w:cs="Times New Roman"/>
          <w:sz w:val="24"/>
          <w:szCs w:val="24"/>
        </w:rPr>
      </w:pPr>
    </w:p>
    <w:p w14:paraId="45C3A963" w14:textId="4C567BEF" w:rsidR="000A2F88" w:rsidRPr="001562B6" w:rsidRDefault="000A2F88" w:rsidP="000A2F88">
      <w:pPr>
        <w:jc w:val="center"/>
        <w:rPr>
          <w:rFonts w:ascii="Times New Roman" w:hAnsi="Times New Roman" w:cs="Times New Roman"/>
          <w:sz w:val="24"/>
          <w:szCs w:val="24"/>
        </w:rPr>
      </w:pPr>
      <w:r w:rsidRPr="001562B6">
        <w:rPr>
          <w:rFonts w:ascii="Times New Roman" w:hAnsi="Times New Roman" w:cs="Times New Roman"/>
          <w:sz w:val="24"/>
          <w:szCs w:val="24"/>
        </w:rPr>
        <w:t xml:space="preserve">© Copyright by </w:t>
      </w:r>
      <w:r w:rsidR="00BE5557">
        <w:rPr>
          <w:rFonts w:ascii="Times New Roman" w:hAnsi="Times New Roman" w:cs="Times New Roman"/>
          <w:sz w:val="24"/>
          <w:szCs w:val="24"/>
        </w:rPr>
        <w:t>CASSIDY KRANTZ</w:t>
      </w:r>
      <w:r w:rsidRPr="001562B6">
        <w:rPr>
          <w:rFonts w:ascii="Times New Roman" w:hAnsi="Times New Roman" w:cs="Times New Roman"/>
          <w:sz w:val="24"/>
          <w:szCs w:val="24"/>
        </w:rPr>
        <w:t xml:space="preserve"> 2022 </w:t>
      </w:r>
    </w:p>
    <w:p w14:paraId="768529C9" w14:textId="77777777" w:rsidR="00C85F94" w:rsidRDefault="000A2F88" w:rsidP="000A2F88">
      <w:pPr>
        <w:jc w:val="center"/>
        <w:rPr>
          <w:rFonts w:ascii="Times New Roman" w:hAnsi="Times New Roman" w:cs="Times New Roman"/>
          <w:sz w:val="24"/>
          <w:szCs w:val="24"/>
        </w:rPr>
        <w:sectPr w:rsidR="00C85F94" w:rsidSect="001124F7">
          <w:footerReference w:type="default" r:id="rId8"/>
          <w:pgSz w:w="12240" w:h="15840"/>
          <w:pgMar w:top="1440" w:right="1440" w:bottom="1440" w:left="1440" w:header="720" w:footer="720" w:gutter="0"/>
          <w:pgNumType w:fmt="lowerRoman" w:start="1"/>
          <w:cols w:space="720"/>
          <w:docGrid w:linePitch="360"/>
        </w:sectPr>
      </w:pPr>
      <w:r w:rsidRPr="001562B6">
        <w:rPr>
          <w:rFonts w:ascii="Times New Roman" w:hAnsi="Times New Roman" w:cs="Times New Roman"/>
          <w:sz w:val="24"/>
          <w:szCs w:val="24"/>
        </w:rPr>
        <w:t>All Rights Reserved.</w:t>
      </w:r>
    </w:p>
    <w:p w14:paraId="63761F0A" w14:textId="5F9108F7" w:rsidR="000A2F88" w:rsidRPr="001562B6" w:rsidRDefault="0032624C" w:rsidP="00FC1B3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I would like to dedicate this dissertation</w:t>
      </w:r>
      <w:r w:rsidR="00D074A4">
        <w:rPr>
          <w:rFonts w:ascii="Times New Roman" w:hAnsi="Times New Roman" w:cs="Times New Roman"/>
          <w:sz w:val="24"/>
          <w:szCs w:val="24"/>
        </w:rPr>
        <w:t xml:space="preserve"> to </w:t>
      </w:r>
      <w:r w:rsidR="00281334">
        <w:rPr>
          <w:rFonts w:ascii="Times New Roman" w:hAnsi="Times New Roman" w:cs="Times New Roman"/>
          <w:sz w:val="24"/>
          <w:szCs w:val="24"/>
        </w:rPr>
        <w:t>all the sources of joy</w:t>
      </w:r>
      <w:r w:rsidR="00D803F6">
        <w:rPr>
          <w:rFonts w:ascii="Times New Roman" w:hAnsi="Times New Roman" w:cs="Times New Roman"/>
          <w:sz w:val="24"/>
          <w:szCs w:val="24"/>
        </w:rPr>
        <w:t xml:space="preserve"> and support</w:t>
      </w:r>
      <w:r w:rsidR="00281334">
        <w:rPr>
          <w:rFonts w:ascii="Times New Roman" w:hAnsi="Times New Roman" w:cs="Times New Roman"/>
          <w:sz w:val="24"/>
          <w:szCs w:val="24"/>
        </w:rPr>
        <w:t xml:space="preserve"> </w:t>
      </w:r>
      <w:r w:rsidR="009D2FCB">
        <w:rPr>
          <w:rFonts w:ascii="Times New Roman" w:hAnsi="Times New Roman" w:cs="Times New Roman"/>
          <w:sz w:val="24"/>
          <w:szCs w:val="24"/>
        </w:rPr>
        <w:t xml:space="preserve">I had throughout </w:t>
      </w:r>
      <w:r w:rsidR="00F52EFB">
        <w:rPr>
          <w:rFonts w:ascii="Times New Roman" w:hAnsi="Times New Roman" w:cs="Times New Roman"/>
          <w:sz w:val="24"/>
          <w:szCs w:val="24"/>
        </w:rPr>
        <w:t xml:space="preserve">this </w:t>
      </w:r>
      <w:r w:rsidR="006336C3">
        <w:rPr>
          <w:rFonts w:ascii="Times New Roman" w:hAnsi="Times New Roman" w:cs="Times New Roman"/>
          <w:sz w:val="24"/>
          <w:szCs w:val="24"/>
        </w:rPr>
        <w:t>time</w:t>
      </w:r>
      <w:r w:rsidR="00B0522A">
        <w:rPr>
          <w:rFonts w:ascii="Times New Roman" w:hAnsi="Times New Roman" w:cs="Times New Roman"/>
          <w:sz w:val="24"/>
          <w:szCs w:val="24"/>
        </w:rPr>
        <w:t xml:space="preserve">. </w:t>
      </w:r>
      <w:r w:rsidR="00D803F6">
        <w:rPr>
          <w:rFonts w:ascii="Times New Roman" w:hAnsi="Times New Roman" w:cs="Times New Roman"/>
          <w:sz w:val="24"/>
          <w:szCs w:val="24"/>
        </w:rPr>
        <w:t>To</w:t>
      </w:r>
      <w:r w:rsidR="00B0522A">
        <w:rPr>
          <w:rFonts w:ascii="Times New Roman" w:hAnsi="Times New Roman" w:cs="Times New Roman"/>
          <w:sz w:val="24"/>
          <w:szCs w:val="24"/>
        </w:rPr>
        <w:t xml:space="preserve"> my community </w:t>
      </w:r>
      <w:r w:rsidR="00036FAB">
        <w:rPr>
          <w:rFonts w:ascii="Times New Roman" w:hAnsi="Times New Roman" w:cs="Times New Roman"/>
          <w:sz w:val="24"/>
          <w:szCs w:val="24"/>
        </w:rPr>
        <w:t xml:space="preserve">and chosen family </w:t>
      </w:r>
      <w:r w:rsidR="00B0522A">
        <w:rPr>
          <w:rFonts w:ascii="Times New Roman" w:hAnsi="Times New Roman" w:cs="Times New Roman"/>
          <w:sz w:val="24"/>
          <w:szCs w:val="24"/>
        </w:rPr>
        <w:t>in Norman, OK, and those who have moved to pursue their next successes.</w:t>
      </w:r>
      <w:r w:rsidR="005B55E2">
        <w:rPr>
          <w:rFonts w:ascii="Times New Roman" w:hAnsi="Times New Roman" w:cs="Times New Roman"/>
          <w:sz w:val="24"/>
          <w:szCs w:val="24"/>
        </w:rPr>
        <w:t xml:space="preserve"> You all have truly seen me at my worst and my best, and you have loved me all the same.</w:t>
      </w:r>
      <w:r w:rsidR="00D803F6">
        <w:rPr>
          <w:rFonts w:ascii="Times New Roman" w:hAnsi="Times New Roman" w:cs="Times New Roman"/>
          <w:sz w:val="24"/>
          <w:szCs w:val="24"/>
        </w:rPr>
        <w:t xml:space="preserve"> To my closest friends, </w:t>
      </w:r>
      <w:r w:rsidR="00A32825">
        <w:rPr>
          <w:rFonts w:ascii="Times New Roman" w:hAnsi="Times New Roman" w:cs="Times New Roman"/>
          <w:sz w:val="24"/>
          <w:szCs w:val="24"/>
        </w:rPr>
        <w:t xml:space="preserve">the </w:t>
      </w:r>
      <w:r w:rsidR="00DA39F5">
        <w:rPr>
          <w:rFonts w:ascii="Times New Roman" w:hAnsi="Times New Roman" w:cs="Times New Roman"/>
          <w:sz w:val="24"/>
          <w:szCs w:val="24"/>
        </w:rPr>
        <w:t xml:space="preserve">strong and brilliant women </w:t>
      </w:r>
      <w:r w:rsidR="009A3831">
        <w:rPr>
          <w:rFonts w:ascii="Times New Roman" w:hAnsi="Times New Roman" w:cs="Times New Roman"/>
          <w:sz w:val="24"/>
          <w:szCs w:val="24"/>
        </w:rPr>
        <w:t xml:space="preserve">that consistently </w:t>
      </w:r>
      <w:r w:rsidR="00191E07">
        <w:rPr>
          <w:rFonts w:ascii="Times New Roman" w:hAnsi="Times New Roman" w:cs="Times New Roman"/>
          <w:sz w:val="24"/>
          <w:szCs w:val="24"/>
        </w:rPr>
        <w:t>encourage</w:t>
      </w:r>
      <w:r w:rsidR="00056AB5">
        <w:rPr>
          <w:rFonts w:ascii="Times New Roman" w:hAnsi="Times New Roman" w:cs="Times New Roman"/>
          <w:sz w:val="24"/>
          <w:szCs w:val="24"/>
        </w:rPr>
        <w:t xml:space="preserve"> and inspire me. You have provided a safe space for me to </w:t>
      </w:r>
      <w:r w:rsidR="005E360F">
        <w:rPr>
          <w:rFonts w:ascii="Times New Roman" w:hAnsi="Times New Roman" w:cs="Times New Roman"/>
          <w:sz w:val="24"/>
          <w:szCs w:val="24"/>
        </w:rPr>
        <w:t xml:space="preserve">mourn my losses, process my thoughts and dreams, and celebrate my successes. </w:t>
      </w:r>
      <w:r w:rsidR="00655623">
        <w:rPr>
          <w:rFonts w:ascii="Times New Roman" w:hAnsi="Times New Roman" w:cs="Times New Roman"/>
          <w:sz w:val="24"/>
          <w:szCs w:val="24"/>
        </w:rPr>
        <w:t xml:space="preserve">And through all of it, </w:t>
      </w:r>
      <w:r w:rsidR="00035610">
        <w:rPr>
          <w:rFonts w:ascii="Times New Roman" w:hAnsi="Times New Roman" w:cs="Times New Roman"/>
          <w:sz w:val="24"/>
          <w:szCs w:val="24"/>
        </w:rPr>
        <w:t>y</w:t>
      </w:r>
      <w:r w:rsidR="00655623">
        <w:rPr>
          <w:rFonts w:ascii="Times New Roman" w:hAnsi="Times New Roman" w:cs="Times New Roman"/>
          <w:sz w:val="24"/>
          <w:szCs w:val="24"/>
        </w:rPr>
        <w:t>ou have</w:t>
      </w:r>
      <w:r w:rsidR="00D55D10">
        <w:rPr>
          <w:rFonts w:ascii="Times New Roman" w:hAnsi="Times New Roman" w:cs="Times New Roman"/>
          <w:sz w:val="24"/>
          <w:szCs w:val="24"/>
        </w:rPr>
        <w:t xml:space="preserve"> remind</w:t>
      </w:r>
      <w:r w:rsidR="00655623">
        <w:rPr>
          <w:rFonts w:ascii="Times New Roman" w:hAnsi="Times New Roman" w:cs="Times New Roman"/>
          <w:sz w:val="24"/>
          <w:szCs w:val="24"/>
        </w:rPr>
        <w:t>ed</w:t>
      </w:r>
      <w:r w:rsidR="000B1006">
        <w:rPr>
          <w:rFonts w:ascii="Times New Roman" w:hAnsi="Times New Roman" w:cs="Times New Roman"/>
          <w:sz w:val="24"/>
          <w:szCs w:val="24"/>
        </w:rPr>
        <w:t xml:space="preserve"> me that I am also strong and brilliant.</w:t>
      </w:r>
      <w:r w:rsidR="005B55E2">
        <w:rPr>
          <w:rFonts w:ascii="Times New Roman" w:hAnsi="Times New Roman" w:cs="Times New Roman"/>
          <w:sz w:val="24"/>
          <w:szCs w:val="24"/>
        </w:rPr>
        <w:t xml:space="preserve"> Thank you to my sweet orange boy, Taco Cat</w:t>
      </w:r>
      <w:r w:rsidR="00F14704">
        <w:rPr>
          <w:rFonts w:ascii="Times New Roman" w:hAnsi="Times New Roman" w:cs="Times New Roman"/>
          <w:sz w:val="24"/>
          <w:szCs w:val="24"/>
        </w:rPr>
        <w:t>.</w:t>
      </w:r>
      <w:r w:rsidR="00925C1C">
        <w:rPr>
          <w:rFonts w:ascii="Times New Roman" w:hAnsi="Times New Roman" w:cs="Times New Roman"/>
          <w:sz w:val="24"/>
          <w:szCs w:val="24"/>
        </w:rPr>
        <w:t xml:space="preserve"> </w:t>
      </w:r>
      <w:r w:rsidR="0053429C">
        <w:rPr>
          <w:rFonts w:ascii="Times New Roman" w:hAnsi="Times New Roman" w:cs="Times New Roman"/>
          <w:sz w:val="24"/>
          <w:szCs w:val="24"/>
        </w:rPr>
        <w:t xml:space="preserve">I’m pretty sure the universe </w:t>
      </w:r>
      <w:r w:rsidR="00E34E1C">
        <w:rPr>
          <w:rFonts w:ascii="Times New Roman" w:hAnsi="Times New Roman" w:cs="Times New Roman"/>
          <w:sz w:val="24"/>
          <w:szCs w:val="24"/>
        </w:rPr>
        <w:t>brought us together two weeks before Covid shut the world down because it knew I couldn’t do it all alone</w:t>
      </w:r>
      <w:r w:rsidR="006336C3">
        <w:rPr>
          <w:rFonts w:ascii="Times New Roman" w:hAnsi="Times New Roman" w:cs="Times New Roman"/>
          <w:sz w:val="24"/>
          <w:szCs w:val="24"/>
        </w:rPr>
        <w:t>.</w:t>
      </w:r>
      <w:r w:rsidR="003B7D95">
        <w:rPr>
          <w:rFonts w:ascii="Times New Roman" w:hAnsi="Times New Roman" w:cs="Times New Roman"/>
          <w:sz w:val="24"/>
          <w:szCs w:val="24"/>
        </w:rPr>
        <w:t xml:space="preserve"> To music,</w:t>
      </w:r>
      <w:r w:rsidR="009D06B3">
        <w:rPr>
          <w:rFonts w:ascii="Times New Roman" w:hAnsi="Times New Roman" w:cs="Times New Roman"/>
          <w:sz w:val="24"/>
          <w:szCs w:val="24"/>
        </w:rPr>
        <w:t xml:space="preserve"> dancing and yoga,</w:t>
      </w:r>
      <w:r w:rsidR="003B7D95">
        <w:rPr>
          <w:rFonts w:ascii="Times New Roman" w:hAnsi="Times New Roman" w:cs="Times New Roman"/>
          <w:sz w:val="24"/>
          <w:szCs w:val="24"/>
        </w:rPr>
        <w:t xml:space="preserve"> bananagrams, books, </w:t>
      </w:r>
      <w:r w:rsidR="004577E0">
        <w:rPr>
          <w:rFonts w:ascii="Times New Roman" w:hAnsi="Times New Roman" w:cs="Times New Roman"/>
          <w:sz w:val="24"/>
          <w:szCs w:val="24"/>
        </w:rPr>
        <w:t xml:space="preserve">french fries, </w:t>
      </w:r>
      <w:r w:rsidR="0037166D">
        <w:rPr>
          <w:rFonts w:ascii="Times New Roman" w:hAnsi="Times New Roman" w:cs="Times New Roman"/>
          <w:sz w:val="24"/>
          <w:szCs w:val="24"/>
        </w:rPr>
        <w:t xml:space="preserve">travel, the color yellow, cinnamon rolls, fireside chats, </w:t>
      </w:r>
      <w:r w:rsidR="00213EC0">
        <w:rPr>
          <w:rFonts w:ascii="Times New Roman" w:hAnsi="Times New Roman" w:cs="Times New Roman"/>
          <w:sz w:val="24"/>
          <w:szCs w:val="24"/>
        </w:rPr>
        <w:t xml:space="preserve">breakfasts hashes, </w:t>
      </w:r>
      <w:r w:rsidR="009D06B3">
        <w:rPr>
          <w:rFonts w:ascii="Times New Roman" w:hAnsi="Times New Roman" w:cs="Times New Roman"/>
          <w:sz w:val="24"/>
          <w:szCs w:val="24"/>
        </w:rPr>
        <w:t xml:space="preserve">and all the other “little things” that </w:t>
      </w:r>
      <w:r w:rsidR="001B6376">
        <w:rPr>
          <w:rFonts w:ascii="Times New Roman" w:hAnsi="Times New Roman" w:cs="Times New Roman"/>
          <w:sz w:val="24"/>
          <w:szCs w:val="24"/>
        </w:rPr>
        <w:t xml:space="preserve">bring happiness to </w:t>
      </w:r>
      <w:r w:rsidR="00E14817">
        <w:rPr>
          <w:rFonts w:ascii="Times New Roman" w:hAnsi="Times New Roman" w:cs="Times New Roman"/>
          <w:sz w:val="24"/>
          <w:szCs w:val="24"/>
        </w:rPr>
        <w:t>my</w:t>
      </w:r>
      <w:r w:rsidR="001B6376">
        <w:rPr>
          <w:rFonts w:ascii="Times New Roman" w:hAnsi="Times New Roman" w:cs="Times New Roman"/>
          <w:sz w:val="24"/>
          <w:szCs w:val="24"/>
        </w:rPr>
        <w:t xml:space="preserve"> day to day.</w:t>
      </w:r>
      <w:r w:rsidR="007C1526">
        <w:rPr>
          <w:rFonts w:ascii="Times New Roman" w:hAnsi="Times New Roman" w:cs="Times New Roman"/>
          <w:sz w:val="24"/>
          <w:szCs w:val="24"/>
        </w:rPr>
        <w:t xml:space="preserve"> </w:t>
      </w:r>
      <w:r w:rsidR="0026699D">
        <w:rPr>
          <w:rFonts w:ascii="Times New Roman" w:hAnsi="Times New Roman" w:cs="Times New Roman"/>
          <w:sz w:val="24"/>
          <w:szCs w:val="24"/>
        </w:rPr>
        <w:t xml:space="preserve">And finally, to younger me. </w:t>
      </w:r>
      <w:r w:rsidR="007D3D4B">
        <w:rPr>
          <w:rFonts w:ascii="Times New Roman" w:hAnsi="Times New Roman" w:cs="Times New Roman"/>
          <w:sz w:val="24"/>
          <w:szCs w:val="24"/>
        </w:rPr>
        <w:t>To</w:t>
      </w:r>
      <w:r w:rsidR="00561C8C">
        <w:rPr>
          <w:rFonts w:ascii="Times New Roman" w:hAnsi="Times New Roman" w:cs="Times New Roman"/>
          <w:sz w:val="24"/>
          <w:szCs w:val="24"/>
        </w:rPr>
        <w:t xml:space="preserve"> </w:t>
      </w:r>
      <w:r w:rsidR="007D3D4B">
        <w:rPr>
          <w:rFonts w:ascii="Times New Roman" w:hAnsi="Times New Roman" w:cs="Times New Roman"/>
          <w:sz w:val="24"/>
          <w:szCs w:val="24"/>
        </w:rPr>
        <w:t xml:space="preserve">all the past iterations of myself </w:t>
      </w:r>
      <w:r w:rsidR="004C07AE">
        <w:rPr>
          <w:rFonts w:ascii="Times New Roman" w:hAnsi="Times New Roman" w:cs="Times New Roman"/>
          <w:sz w:val="24"/>
          <w:szCs w:val="24"/>
        </w:rPr>
        <w:t xml:space="preserve">for </w:t>
      </w:r>
      <w:r w:rsidR="00384C9D">
        <w:rPr>
          <w:rFonts w:ascii="Times New Roman" w:hAnsi="Times New Roman" w:cs="Times New Roman"/>
          <w:sz w:val="24"/>
          <w:szCs w:val="24"/>
        </w:rPr>
        <w:t>showing up and never throwing in the towel, in this program and in your personal journey. You</w:t>
      </w:r>
      <w:r w:rsidR="002E5343">
        <w:rPr>
          <w:rFonts w:ascii="Times New Roman" w:hAnsi="Times New Roman" w:cs="Times New Roman"/>
          <w:sz w:val="24"/>
          <w:szCs w:val="24"/>
        </w:rPr>
        <w:t>’ve</w:t>
      </w:r>
      <w:r w:rsidR="00384C9D">
        <w:rPr>
          <w:rFonts w:ascii="Times New Roman" w:hAnsi="Times New Roman" w:cs="Times New Roman"/>
          <w:sz w:val="24"/>
          <w:szCs w:val="24"/>
        </w:rPr>
        <w:t xml:space="preserve"> experienced</w:t>
      </w:r>
      <w:r w:rsidR="002E2CF9">
        <w:rPr>
          <w:rFonts w:ascii="Times New Roman" w:hAnsi="Times New Roman" w:cs="Times New Roman"/>
          <w:sz w:val="24"/>
          <w:szCs w:val="24"/>
        </w:rPr>
        <w:t xml:space="preserve"> unexpectable</w:t>
      </w:r>
      <w:r w:rsidR="00384C9D">
        <w:rPr>
          <w:rFonts w:ascii="Times New Roman" w:hAnsi="Times New Roman" w:cs="Times New Roman"/>
          <w:sz w:val="24"/>
          <w:szCs w:val="24"/>
        </w:rPr>
        <w:t xml:space="preserve"> </w:t>
      </w:r>
      <w:r w:rsidR="002E2CF9">
        <w:rPr>
          <w:rFonts w:ascii="Times New Roman" w:hAnsi="Times New Roman" w:cs="Times New Roman"/>
          <w:sz w:val="24"/>
          <w:szCs w:val="24"/>
        </w:rPr>
        <w:t xml:space="preserve">disappointment and pain, but </w:t>
      </w:r>
      <w:r w:rsidR="00FF5872">
        <w:rPr>
          <w:rFonts w:ascii="Times New Roman" w:hAnsi="Times New Roman" w:cs="Times New Roman"/>
          <w:sz w:val="24"/>
          <w:szCs w:val="24"/>
        </w:rPr>
        <w:t>always made it throu</w:t>
      </w:r>
      <w:r w:rsidR="00E95DE1">
        <w:rPr>
          <w:rFonts w:ascii="Times New Roman" w:hAnsi="Times New Roman" w:cs="Times New Roman"/>
          <w:sz w:val="24"/>
          <w:szCs w:val="24"/>
        </w:rPr>
        <w:t>gh</w:t>
      </w:r>
      <w:r w:rsidR="00036FAB">
        <w:rPr>
          <w:rFonts w:ascii="Times New Roman" w:hAnsi="Times New Roman" w:cs="Times New Roman"/>
          <w:sz w:val="24"/>
          <w:szCs w:val="24"/>
        </w:rPr>
        <w:t>. You did it.</w:t>
      </w:r>
    </w:p>
    <w:p w14:paraId="4591A277" w14:textId="77777777" w:rsidR="000A2F88" w:rsidRPr="001562B6" w:rsidRDefault="000A2F88" w:rsidP="000A2F88">
      <w:pPr>
        <w:rPr>
          <w:rFonts w:ascii="Times New Roman" w:hAnsi="Times New Roman" w:cs="Times New Roman"/>
          <w:sz w:val="24"/>
          <w:szCs w:val="24"/>
        </w:rPr>
      </w:pPr>
      <w:r w:rsidRPr="001562B6">
        <w:rPr>
          <w:rFonts w:ascii="Times New Roman" w:hAnsi="Times New Roman" w:cs="Times New Roman"/>
          <w:sz w:val="24"/>
          <w:szCs w:val="24"/>
        </w:rPr>
        <w:br w:type="page"/>
      </w:r>
    </w:p>
    <w:p w14:paraId="7F129547" w14:textId="2739C050" w:rsidR="000A2F88" w:rsidRPr="001562B6" w:rsidRDefault="000A2F88" w:rsidP="00D05E9C">
      <w:pPr>
        <w:pStyle w:val="Heading1"/>
        <w:jc w:val="center"/>
        <w:rPr>
          <w:rFonts w:ascii="Times New Roman" w:hAnsi="Times New Roman" w:cs="Times New Roman"/>
          <w:color w:val="auto"/>
          <w:sz w:val="24"/>
          <w:szCs w:val="24"/>
        </w:rPr>
      </w:pPr>
      <w:bookmarkStart w:id="1" w:name="_Toc103104241"/>
      <w:r w:rsidRPr="001562B6">
        <w:rPr>
          <w:rFonts w:ascii="Times New Roman" w:hAnsi="Times New Roman" w:cs="Times New Roman"/>
          <w:color w:val="auto"/>
          <w:sz w:val="24"/>
          <w:szCs w:val="24"/>
        </w:rPr>
        <w:lastRenderedPageBreak/>
        <w:t>Acknowledgements</w:t>
      </w:r>
      <w:bookmarkEnd w:id="1"/>
    </w:p>
    <w:p w14:paraId="7CD86E18" w14:textId="0A0AFB43" w:rsidR="001E6DEA" w:rsidRDefault="00434EE6" w:rsidP="00C607EE">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001E6DEA">
        <w:rPr>
          <w:rFonts w:ascii="Times New Roman" w:hAnsi="Times New Roman" w:cs="Times New Roman"/>
          <w:sz w:val="24"/>
          <w:szCs w:val="24"/>
        </w:rPr>
        <w:t xml:space="preserve">Thank you to my committee, Dr. Robert Terry, Dr. Jordan Loeffelman, Dr. Shane Connelly, Dr. Howard Crowson, and Dr. Nicole Judice-Campbell. </w:t>
      </w:r>
      <w:r w:rsidR="00AC603F">
        <w:rPr>
          <w:rFonts w:ascii="Times New Roman" w:hAnsi="Times New Roman" w:cs="Times New Roman"/>
          <w:sz w:val="24"/>
          <w:szCs w:val="24"/>
        </w:rPr>
        <w:t>Thank you for y</w:t>
      </w:r>
      <w:r w:rsidR="001E6DEA">
        <w:rPr>
          <w:rFonts w:ascii="Times New Roman" w:hAnsi="Times New Roman" w:cs="Times New Roman"/>
          <w:sz w:val="24"/>
          <w:szCs w:val="24"/>
        </w:rPr>
        <w:t>ou</w:t>
      </w:r>
      <w:r w:rsidR="00AC603F">
        <w:rPr>
          <w:rFonts w:ascii="Times New Roman" w:hAnsi="Times New Roman" w:cs="Times New Roman"/>
          <w:sz w:val="24"/>
          <w:szCs w:val="24"/>
        </w:rPr>
        <w:t>r time and support throughout this program. Thank you to</w:t>
      </w:r>
      <w:r w:rsidR="00C607EE">
        <w:rPr>
          <w:rFonts w:ascii="Times New Roman" w:hAnsi="Times New Roman" w:cs="Times New Roman"/>
          <w:sz w:val="24"/>
          <w:szCs w:val="24"/>
        </w:rPr>
        <w:t xml:space="preserve"> my supervisor at OUHSC,</w:t>
      </w:r>
      <w:r w:rsidR="00AC603F">
        <w:rPr>
          <w:rFonts w:ascii="Times New Roman" w:hAnsi="Times New Roman" w:cs="Times New Roman"/>
          <w:sz w:val="24"/>
          <w:szCs w:val="24"/>
        </w:rPr>
        <w:t xml:space="preserve"> Dr. Jane Silovsky</w:t>
      </w:r>
      <w:r w:rsidR="00C607EE">
        <w:rPr>
          <w:rFonts w:ascii="Times New Roman" w:hAnsi="Times New Roman" w:cs="Times New Roman"/>
          <w:sz w:val="24"/>
          <w:szCs w:val="24"/>
        </w:rPr>
        <w:t>,</w:t>
      </w:r>
      <w:r w:rsidR="00AC603F">
        <w:rPr>
          <w:rFonts w:ascii="Times New Roman" w:hAnsi="Times New Roman" w:cs="Times New Roman"/>
          <w:sz w:val="24"/>
          <w:szCs w:val="24"/>
        </w:rPr>
        <w:t xml:space="preserve"> for </w:t>
      </w:r>
      <w:r w:rsidR="00C607EE">
        <w:rPr>
          <w:rFonts w:ascii="Times New Roman" w:hAnsi="Times New Roman" w:cs="Times New Roman"/>
          <w:sz w:val="24"/>
          <w:szCs w:val="24"/>
        </w:rPr>
        <w:t>believing in me and giving me permission to use this data.</w:t>
      </w:r>
    </w:p>
    <w:p w14:paraId="2E255E46" w14:textId="6255FFFF" w:rsidR="00506F75" w:rsidRPr="001562B6" w:rsidRDefault="00434EE6" w:rsidP="00E273F6">
      <w:pPr>
        <w:spacing w:line="480" w:lineRule="auto"/>
        <w:rPr>
          <w:rFonts w:ascii="Times New Roman" w:hAnsi="Times New Roman" w:cs="Times New Roman"/>
          <w:sz w:val="24"/>
          <w:szCs w:val="24"/>
        </w:rPr>
      </w:pPr>
      <w:r>
        <w:rPr>
          <w:rFonts w:ascii="Times New Roman" w:hAnsi="Times New Roman" w:cs="Times New Roman"/>
          <w:sz w:val="24"/>
          <w:szCs w:val="24"/>
        </w:rPr>
        <w:tab/>
      </w:r>
      <w:r w:rsidR="00927DBC" w:rsidRPr="001562B6">
        <w:rPr>
          <w:rFonts w:ascii="Times New Roman" w:hAnsi="Times New Roman" w:cs="Times New Roman"/>
          <w:sz w:val="24"/>
          <w:szCs w:val="24"/>
        </w:rPr>
        <w:t xml:space="preserve">This research was conducted with data collected for the </w:t>
      </w:r>
      <w:r w:rsidR="00927DBC" w:rsidRPr="001562B6">
        <w:rPr>
          <w:rFonts w:ascii="Times New Roman" w:hAnsi="Times New Roman" w:cs="Times New Roman"/>
          <w:i/>
          <w:iCs/>
          <w:sz w:val="24"/>
          <w:szCs w:val="24"/>
        </w:rPr>
        <w:t>Evidence-Based Child Maltreatment Prevention for High Risk Families: Expanding to Latino Communities, Enhancing Family Violence Prevention, and Sustaining Prevention Programs</w:t>
      </w:r>
      <w:r w:rsidR="00927DBC" w:rsidRPr="001562B6">
        <w:rPr>
          <w:rFonts w:ascii="Times New Roman" w:hAnsi="Times New Roman" w:cs="Times New Roman"/>
          <w:sz w:val="24"/>
          <w:szCs w:val="24"/>
        </w:rPr>
        <w:t xml:space="preserve">. The </w:t>
      </w:r>
      <w:r w:rsidR="00927DBC" w:rsidRPr="001562B6">
        <w:rPr>
          <w:rFonts w:ascii="Times New Roman" w:hAnsi="Times New Roman" w:cs="Times New Roman"/>
          <w:i/>
          <w:iCs/>
          <w:sz w:val="24"/>
          <w:szCs w:val="24"/>
        </w:rPr>
        <w:t>Evidence-Based Child Maltreatment Prevention for High Risk Families: Expanding to Latino Communities, Enhancing Family Violence Prevention, and Sustaining Prevention Programs</w:t>
      </w:r>
      <w:r w:rsidR="00927DBC" w:rsidRPr="001562B6">
        <w:rPr>
          <w:rFonts w:ascii="Times New Roman" w:hAnsi="Times New Roman" w:cs="Times New Roman"/>
          <w:sz w:val="24"/>
          <w:szCs w:val="24"/>
        </w:rPr>
        <w:t xml:space="preserve"> was funded by the U.S. Department of Health and Human Services, Administration for Children, Youth and Families, Office on Child Abuse and Neglect, under Cooperative Agreement 90CA1764. The contents of this publication do not necessarily reflect the views or policies of the funders, nor does mention of trade names, commercial products or organizations imply endorsement by the U.S. Department of Health and Human Services. This information is in the public domain. Readers are encouraged to copy portions of the text which are not the property of copyright holders and share them, but please credit the authors and project.</w:t>
      </w:r>
      <w:r w:rsidR="00506F75" w:rsidRPr="001562B6">
        <w:rPr>
          <w:rFonts w:ascii="Times New Roman" w:hAnsi="Times New Roman" w:cs="Times New Roman"/>
          <w:sz w:val="24"/>
          <w:szCs w:val="24"/>
        </w:rPr>
        <w:br w:type="page"/>
      </w:r>
    </w:p>
    <w:sdt>
      <w:sdtPr>
        <w:rPr>
          <w:rFonts w:ascii="Times New Roman" w:eastAsiaTheme="minorHAnsi" w:hAnsi="Times New Roman" w:cs="Times New Roman"/>
          <w:color w:val="auto"/>
          <w:sz w:val="24"/>
          <w:szCs w:val="24"/>
        </w:rPr>
        <w:id w:val="-941991404"/>
        <w:docPartObj>
          <w:docPartGallery w:val="Table of Contents"/>
          <w:docPartUnique/>
        </w:docPartObj>
      </w:sdtPr>
      <w:sdtEndPr>
        <w:rPr>
          <w:b/>
          <w:bCs/>
          <w:noProof/>
        </w:rPr>
      </w:sdtEndPr>
      <w:sdtContent>
        <w:p w14:paraId="0BDFF42A" w14:textId="2FB8E9C9" w:rsidR="008842D1" w:rsidRPr="001562B6" w:rsidRDefault="008842D1" w:rsidP="00D05E9C">
          <w:pPr>
            <w:pStyle w:val="TOCHeading"/>
            <w:jc w:val="center"/>
            <w:rPr>
              <w:rFonts w:ascii="Times New Roman" w:hAnsi="Times New Roman" w:cs="Times New Roman"/>
              <w:color w:val="auto"/>
              <w:sz w:val="24"/>
              <w:szCs w:val="24"/>
            </w:rPr>
          </w:pPr>
          <w:r w:rsidRPr="001562B6">
            <w:rPr>
              <w:rFonts w:ascii="Times New Roman" w:hAnsi="Times New Roman" w:cs="Times New Roman"/>
              <w:color w:val="auto"/>
              <w:sz w:val="24"/>
              <w:szCs w:val="24"/>
            </w:rPr>
            <w:t>Table of Contents</w:t>
          </w:r>
        </w:p>
        <w:p w14:paraId="238BF557" w14:textId="2005CE8D" w:rsidR="001716B0" w:rsidRDefault="008842D1">
          <w:pPr>
            <w:pStyle w:val="TOC1"/>
            <w:tabs>
              <w:tab w:val="right" w:leader="dot" w:pos="9350"/>
            </w:tabs>
            <w:rPr>
              <w:rFonts w:eastAsiaTheme="minorEastAsia"/>
              <w:noProof/>
            </w:rPr>
          </w:pPr>
          <w:r w:rsidRPr="001562B6">
            <w:rPr>
              <w:rFonts w:ascii="Times New Roman" w:hAnsi="Times New Roman" w:cs="Times New Roman"/>
              <w:sz w:val="24"/>
              <w:szCs w:val="24"/>
            </w:rPr>
            <w:fldChar w:fldCharType="begin"/>
          </w:r>
          <w:r w:rsidRPr="001562B6">
            <w:rPr>
              <w:rFonts w:ascii="Times New Roman" w:hAnsi="Times New Roman" w:cs="Times New Roman"/>
              <w:sz w:val="24"/>
              <w:szCs w:val="24"/>
            </w:rPr>
            <w:instrText xml:space="preserve"> TOC \o "1-3" \h \z \u </w:instrText>
          </w:r>
          <w:r w:rsidRPr="001562B6">
            <w:rPr>
              <w:rFonts w:ascii="Times New Roman" w:hAnsi="Times New Roman" w:cs="Times New Roman"/>
              <w:sz w:val="24"/>
              <w:szCs w:val="24"/>
            </w:rPr>
            <w:fldChar w:fldCharType="separate"/>
          </w:r>
          <w:hyperlink w:anchor="_Toc103104241" w:history="1">
            <w:r w:rsidR="001716B0" w:rsidRPr="004D4ECA">
              <w:rPr>
                <w:rStyle w:val="Hyperlink"/>
                <w:rFonts w:ascii="Times New Roman" w:hAnsi="Times New Roman" w:cs="Times New Roman"/>
                <w:noProof/>
              </w:rPr>
              <w:t>Acknowledgements</w:t>
            </w:r>
            <w:r w:rsidR="001716B0">
              <w:rPr>
                <w:noProof/>
                <w:webHidden/>
              </w:rPr>
              <w:tab/>
            </w:r>
            <w:r w:rsidR="001716B0">
              <w:rPr>
                <w:noProof/>
                <w:webHidden/>
              </w:rPr>
              <w:fldChar w:fldCharType="begin"/>
            </w:r>
            <w:r w:rsidR="001716B0">
              <w:rPr>
                <w:noProof/>
                <w:webHidden/>
              </w:rPr>
              <w:instrText xml:space="preserve"> PAGEREF _Toc103104241 \h </w:instrText>
            </w:r>
            <w:r w:rsidR="001716B0">
              <w:rPr>
                <w:noProof/>
                <w:webHidden/>
              </w:rPr>
            </w:r>
            <w:r w:rsidR="001716B0">
              <w:rPr>
                <w:noProof/>
                <w:webHidden/>
              </w:rPr>
              <w:fldChar w:fldCharType="separate"/>
            </w:r>
            <w:r w:rsidR="00807BE5">
              <w:rPr>
                <w:noProof/>
                <w:webHidden/>
              </w:rPr>
              <w:t>v</w:t>
            </w:r>
            <w:r w:rsidR="001716B0">
              <w:rPr>
                <w:noProof/>
                <w:webHidden/>
              </w:rPr>
              <w:fldChar w:fldCharType="end"/>
            </w:r>
          </w:hyperlink>
        </w:p>
        <w:p w14:paraId="4B4FDE4D" w14:textId="29FBD60A" w:rsidR="001716B0" w:rsidRDefault="001716B0">
          <w:pPr>
            <w:pStyle w:val="TOC1"/>
            <w:tabs>
              <w:tab w:val="right" w:leader="dot" w:pos="9350"/>
            </w:tabs>
            <w:rPr>
              <w:rFonts w:eastAsiaTheme="minorEastAsia"/>
              <w:noProof/>
            </w:rPr>
          </w:pPr>
          <w:hyperlink w:anchor="_Toc103104242" w:history="1">
            <w:r w:rsidRPr="004D4ECA">
              <w:rPr>
                <w:rStyle w:val="Hyperlink"/>
                <w:rFonts w:ascii="Times New Roman" w:hAnsi="Times New Roman" w:cs="Times New Roman"/>
                <w:noProof/>
              </w:rPr>
              <w:t>List of Tables</w:t>
            </w:r>
            <w:r>
              <w:rPr>
                <w:noProof/>
                <w:webHidden/>
              </w:rPr>
              <w:tab/>
            </w:r>
            <w:r>
              <w:rPr>
                <w:noProof/>
                <w:webHidden/>
              </w:rPr>
              <w:fldChar w:fldCharType="begin"/>
            </w:r>
            <w:r>
              <w:rPr>
                <w:noProof/>
                <w:webHidden/>
              </w:rPr>
              <w:instrText xml:space="preserve"> PAGEREF _Toc103104242 \h </w:instrText>
            </w:r>
            <w:r>
              <w:rPr>
                <w:noProof/>
                <w:webHidden/>
              </w:rPr>
            </w:r>
            <w:r>
              <w:rPr>
                <w:noProof/>
                <w:webHidden/>
              </w:rPr>
              <w:fldChar w:fldCharType="separate"/>
            </w:r>
            <w:r w:rsidR="00807BE5">
              <w:rPr>
                <w:noProof/>
                <w:webHidden/>
              </w:rPr>
              <w:t>viii</w:t>
            </w:r>
            <w:r>
              <w:rPr>
                <w:noProof/>
                <w:webHidden/>
              </w:rPr>
              <w:fldChar w:fldCharType="end"/>
            </w:r>
          </w:hyperlink>
        </w:p>
        <w:p w14:paraId="521005B1" w14:textId="1AE5F56E" w:rsidR="001716B0" w:rsidRDefault="001716B0">
          <w:pPr>
            <w:pStyle w:val="TOC1"/>
            <w:tabs>
              <w:tab w:val="right" w:leader="dot" w:pos="9350"/>
            </w:tabs>
            <w:rPr>
              <w:rFonts w:eastAsiaTheme="minorEastAsia"/>
              <w:noProof/>
            </w:rPr>
          </w:pPr>
          <w:hyperlink w:anchor="_Toc103104243" w:history="1">
            <w:r w:rsidRPr="004D4ECA">
              <w:rPr>
                <w:rStyle w:val="Hyperlink"/>
                <w:rFonts w:ascii="Times New Roman" w:hAnsi="Times New Roman" w:cs="Times New Roman"/>
                <w:noProof/>
              </w:rPr>
              <w:t>List of Figures</w:t>
            </w:r>
            <w:r>
              <w:rPr>
                <w:noProof/>
                <w:webHidden/>
              </w:rPr>
              <w:tab/>
            </w:r>
            <w:r>
              <w:rPr>
                <w:noProof/>
                <w:webHidden/>
              </w:rPr>
              <w:fldChar w:fldCharType="begin"/>
            </w:r>
            <w:r>
              <w:rPr>
                <w:noProof/>
                <w:webHidden/>
              </w:rPr>
              <w:instrText xml:space="preserve"> PAGEREF _Toc103104243 \h </w:instrText>
            </w:r>
            <w:r>
              <w:rPr>
                <w:noProof/>
                <w:webHidden/>
              </w:rPr>
            </w:r>
            <w:r>
              <w:rPr>
                <w:noProof/>
                <w:webHidden/>
              </w:rPr>
              <w:fldChar w:fldCharType="separate"/>
            </w:r>
            <w:r w:rsidR="00807BE5">
              <w:rPr>
                <w:noProof/>
                <w:webHidden/>
              </w:rPr>
              <w:t>ix</w:t>
            </w:r>
            <w:r>
              <w:rPr>
                <w:noProof/>
                <w:webHidden/>
              </w:rPr>
              <w:fldChar w:fldCharType="end"/>
            </w:r>
          </w:hyperlink>
        </w:p>
        <w:p w14:paraId="4BB72959" w14:textId="7A5C3C21" w:rsidR="001716B0" w:rsidRDefault="001716B0">
          <w:pPr>
            <w:pStyle w:val="TOC1"/>
            <w:tabs>
              <w:tab w:val="right" w:leader="dot" w:pos="9350"/>
            </w:tabs>
            <w:rPr>
              <w:rFonts w:eastAsiaTheme="minorEastAsia"/>
              <w:noProof/>
            </w:rPr>
          </w:pPr>
          <w:hyperlink w:anchor="_Toc103104244" w:history="1">
            <w:r w:rsidRPr="004D4ECA">
              <w:rPr>
                <w:rStyle w:val="Hyperlink"/>
                <w:rFonts w:ascii="Times New Roman" w:hAnsi="Times New Roman" w:cs="Times New Roman"/>
                <w:noProof/>
              </w:rPr>
              <w:t>List of Appendices</w:t>
            </w:r>
            <w:r>
              <w:rPr>
                <w:noProof/>
                <w:webHidden/>
              </w:rPr>
              <w:tab/>
            </w:r>
            <w:r>
              <w:rPr>
                <w:noProof/>
                <w:webHidden/>
              </w:rPr>
              <w:fldChar w:fldCharType="begin"/>
            </w:r>
            <w:r>
              <w:rPr>
                <w:noProof/>
                <w:webHidden/>
              </w:rPr>
              <w:instrText xml:space="preserve"> PAGEREF _Toc103104244 \h </w:instrText>
            </w:r>
            <w:r>
              <w:rPr>
                <w:noProof/>
                <w:webHidden/>
              </w:rPr>
            </w:r>
            <w:r>
              <w:rPr>
                <w:noProof/>
                <w:webHidden/>
              </w:rPr>
              <w:fldChar w:fldCharType="separate"/>
            </w:r>
            <w:r w:rsidR="00807BE5">
              <w:rPr>
                <w:noProof/>
                <w:webHidden/>
              </w:rPr>
              <w:t>x</w:t>
            </w:r>
            <w:r>
              <w:rPr>
                <w:noProof/>
                <w:webHidden/>
              </w:rPr>
              <w:fldChar w:fldCharType="end"/>
            </w:r>
          </w:hyperlink>
        </w:p>
        <w:p w14:paraId="4CBA1133" w14:textId="0A393B19" w:rsidR="001716B0" w:rsidRDefault="001716B0">
          <w:pPr>
            <w:pStyle w:val="TOC1"/>
            <w:tabs>
              <w:tab w:val="right" w:leader="dot" w:pos="9350"/>
            </w:tabs>
            <w:rPr>
              <w:rFonts w:eastAsiaTheme="minorEastAsia"/>
              <w:noProof/>
            </w:rPr>
          </w:pPr>
          <w:hyperlink w:anchor="_Toc103104245" w:history="1">
            <w:r w:rsidRPr="004D4ECA">
              <w:rPr>
                <w:rStyle w:val="Hyperlink"/>
                <w:rFonts w:ascii="Times New Roman" w:hAnsi="Times New Roman" w:cs="Times New Roman"/>
                <w:noProof/>
              </w:rPr>
              <w:t>Abstract</w:t>
            </w:r>
            <w:r>
              <w:rPr>
                <w:noProof/>
                <w:webHidden/>
              </w:rPr>
              <w:tab/>
            </w:r>
            <w:r>
              <w:rPr>
                <w:noProof/>
                <w:webHidden/>
              </w:rPr>
              <w:fldChar w:fldCharType="begin"/>
            </w:r>
            <w:r>
              <w:rPr>
                <w:noProof/>
                <w:webHidden/>
              </w:rPr>
              <w:instrText xml:space="preserve"> PAGEREF _Toc103104245 \h </w:instrText>
            </w:r>
            <w:r>
              <w:rPr>
                <w:noProof/>
                <w:webHidden/>
              </w:rPr>
            </w:r>
            <w:r>
              <w:rPr>
                <w:noProof/>
                <w:webHidden/>
              </w:rPr>
              <w:fldChar w:fldCharType="separate"/>
            </w:r>
            <w:r w:rsidR="00807BE5">
              <w:rPr>
                <w:noProof/>
                <w:webHidden/>
              </w:rPr>
              <w:t>xi</w:t>
            </w:r>
            <w:r>
              <w:rPr>
                <w:noProof/>
                <w:webHidden/>
              </w:rPr>
              <w:fldChar w:fldCharType="end"/>
            </w:r>
          </w:hyperlink>
        </w:p>
        <w:p w14:paraId="1932B183" w14:textId="2F3DC8D6" w:rsidR="001716B0" w:rsidRDefault="001716B0">
          <w:pPr>
            <w:pStyle w:val="TOC1"/>
            <w:tabs>
              <w:tab w:val="right" w:leader="dot" w:pos="9350"/>
            </w:tabs>
            <w:rPr>
              <w:rFonts w:eastAsiaTheme="minorEastAsia"/>
              <w:noProof/>
            </w:rPr>
          </w:pPr>
          <w:hyperlink w:anchor="_Toc103104246" w:history="1">
            <w:r w:rsidRPr="004D4ECA">
              <w:rPr>
                <w:rStyle w:val="Hyperlink"/>
                <w:rFonts w:ascii="Times New Roman" w:eastAsiaTheme="majorEastAsia" w:hAnsi="Times New Roman" w:cs="Times New Roman"/>
                <w:b/>
                <w:bCs/>
                <w:noProof/>
              </w:rPr>
              <w:t>Introduction</w:t>
            </w:r>
            <w:r>
              <w:rPr>
                <w:noProof/>
                <w:webHidden/>
              </w:rPr>
              <w:tab/>
            </w:r>
            <w:r>
              <w:rPr>
                <w:noProof/>
                <w:webHidden/>
              </w:rPr>
              <w:fldChar w:fldCharType="begin"/>
            </w:r>
            <w:r>
              <w:rPr>
                <w:noProof/>
                <w:webHidden/>
              </w:rPr>
              <w:instrText xml:space="preserve"> PAGEREF _Toc103104246 \h </w:instrText>
            </w:r>
            <w:r>
              <w:rPr>
                <w:noProof/>
                <w:webHidden/>
              </w:rPr>
            </w:r>
            <w:r>
              <w:rPr>
                <w:noProof/>
                <w:webHidden/>
              </w:rPr>
              <w:fldChar w:fldCharType="separate"/>
            </w:r>
            <w:r w:rsidR="00807BE5">
              <w:rPr>
                <w:noProof/>
                <w:webHidden/>
              </w:rPr>
              <w:t>1</w:t>
            </w:r>
            <w:r>
              <w:rPr>
                <w:noProof/>
                <w:webHidden/>
              </w:rPr>
              <w:fldChar w:fldCharType="end"/>
            </w:r>
          </w:hyperlink>
        </w:p>
        <w:p w14:paraId="48D0BC37" w14:textId="0EEE4A6B" w:rsidR="001716B0" w:rsidRDefault="001716B0">
          <w:pPr>
            <w:pStyle w:val="TOC2"/>
            <w:tabs>
              <w:tab w:val="right" w:leader="dot" w:pos="9350"/>
            </w:tabs>
            <w:rPr>
              <w:rFonts w:eastAsiaTheme="minorEastAsia"/>
              <w:noProof/>
            </w:rPr>
          </w:pPr>
          <w:hyperlink w:anchor="_Toc103104247" w:history="1">
            <w:r w:rsidRPr="004D4ECA">
              <w:rPr>
                <w:rStyle w:val="Hyperlink"/>
                <w:rFonts w:ascii="Times New Roman" w:hAnsi="Times New Roman" w:cs="Times New Roman"/>
                <w:i/>
                <w:iCs/>
                <w:noProof/>
              </w:rPr>
              <w:t>Background</w:t>
            </w:r>
            <w:r>
              <w:rPr>
                <w:noProof/>
                <w:webHidden/>
              </w:rPr>
              <w:tab/>
            </w:r>
            <w:r>
              <w:rPr>
                <w:noProof/>
                <w:webHidden/>
              </w:rPr>
              <w:fldChar w:fldCharType="begin"/>
            </w:r>
            <w:r>
              <w:rPr>
                <w:noProof/>
                <w:webHidden/>
              </w:rPr>
              <w:instrText xml:space="preserve"> PAGEREF _Toc103104247 \h </w:instrText>
            </w:r>
            <w:r>
              <w:rPr>
                <w:noProof/>
                <w:webHidden/>
              </w:rPr>
            </w:r>
            <w:r>
              <w:rPr>
                <w:noProof/>
                <w:webHidden/>
              </w:rPr>
              <w:fldChar w:fldCharType="separate"/>
            </w:r>
            <w:r w:rsidR="00807BE5">
              <w:rPr>
                <w:noProof/>
                <w:webHidden/>
              </w:rPr>
              <w:t>1</w:t>
            </w:r>
            <w:r>
              <w:rPr>
                <w:noProof/>
                <w:webHidden/>
              </w:rPr>
              <w:fldChar w:fldCharType="end"/>
            </w:r>
          </w:hyperlink>
        </w:p>
        <w:p w14:paraId="0AD16AB7" w14:textId="1790A6F3" w:rsidR="001716B0" w:rsidRDefault="001716B0">
          <w:pPr>
            <w:pStyle w:val="TOC3"/>
            <w:tabs>
              <w:tab w:val="right" w:leader="dot" w:pos="9350"/>
            </w:tabs>
            <w:rPr>
              <w:rFonts w:eastAsiaTheme="minorEastAsia"/>
              <w:noProof/>
            </w:rPr>
          </w:pPr>
          <w:hyperlink w:anchor="_Toc103104248" w:history="1">
            <w:r w:rsidRPr="004D4ECA">
              <w:rPr>
                <w:rStyle w:val="Hyperlink"/>
                <w:rFonts w:ascii="Times New Roman" w:hAnsi="Times New Roman" w:cs="Times New Roman"/>
                <w:b/>
                <w:bCs/>
                <w:noProof/>
              </w:rPr>
              <w:t>Child Abuse and Neglect</w:t>
            </w:r>
            <w:r>
              <w:rPr>
                <w:noProof/>
                <w:webHidden/>
              </w:rPr>
              <w:tab/>
            </w:r>
            <w:r>
              <w:rPr>
                <w:noProof/>
                <w:webHidden/>
              </w:rPr>
              <w:fldChar w:fldCharType="begin"/>
            </w:r>
            <w:r>
              <w:rPr>
                <w:noProof/>
                <w:webHidden/>
              </w:rPr>
              <w:instrText xml:space="preserve"> PAGEREF _Toc103104248 \h </w:instrText>
            </w:r>
            <w:r>
              <w:rPr>
                <w:noProof/>
                <w:webHidden/>
              </w:rPr>
            </w:r>
            <w:r>
              <w:rPr>
                <w:noProof/>
                <w:webHidden/>
              </w:rPr>
              <w:fldChar w:fldCharType="separate"/>
            </w:r>
            <w:r w:rsidR="00807BE5">
              <w:rPr>
                <w:noProof/>
                <w:webHidden/>
              </w:rPr>
              <w:t>1</w:t>
            </w:r>
            <w:r>
              <w:rPr>
                <w:noProof/>
                <w:webHidden/>
              </w:rPr>
              <w:fldChar w:fldCharType="end"/>
            </w:r>
          </w:hyperlink>
        </w:p>
        <w:p w14:paraId="1EF7B511" w14:textId="6E947892" w:rsidR="001716B0" w:rsidRDefault="001716B0">
          <w:pPr>
            <w:pStyle w:val="TOC3"/>
            <w:tabs>
              <w:tab w:val="right" w:leader="dot" w:pos="9350"/>
            </w:tabs>
            <w:rPr>
              <w:rFonts w:eastAsiaTheme="minorEastAsia"/>
              <w:noProof/>
            </w:rPr>
          </w:pPr>
          <w:hyperlink w:anchor="_Toc103104249" w:history="1">
            <w:r w:rsidRPr="004D4ECA">
              <w:rPr>
                <w:rStyle w:val="Hyperlink"/>
                <w:rFonts w:ascii="Times New Roman" w:hAnsi="Times New Roman" w:cs="Times New Roman"/>
                <w:b/>
                <w:bCs/>
                <w:noProof/>
              </w:rPr>
              <w:t>In-Home Training Programs</w:t>
            </w:r>
            <w:r>
              <w:rPr>
                <w:noProof/>
                <w:webHidden/>
              </w:rPr>
              <w:tab/>
            </w:r>
            <w:r>
              <w:rPr>
                <w:noProof/>
                <w:webHidden/>
              </w:rPr>
              <w:fldChar w:fldCharType="begin"/>
            </w:r>
            <w:r>
              <w:rPr>
                <w:noProof/>
                <w:webHidden/>
              </w:rPr>
              <w:instrText xml:space="preserve"> PAGEREF _Toc103104249 \h </w:instrText>
            </w:r>
            <w:r>
              <w:rPr>
                <w:noProof/>
                <w:webHidden/>
              </w:rPr>
            </w:r>
            <w:r>
              <w:rPr>
                <w:noProof/>
                <w:webHidden/>
              </w:rPr>
              <w:fldChar w:fldCharType="separate"/>
            </w:r>
            <w:r w:rsidR="00807BE5">
              <w:rPr>
                <w:noProof/>
                <w:webHidden/>
              </w:rPr>
              <w:t>3</w:t>
            </w:r>
            <w:r>
              <w:rPr>
                <w:noProof/>
                <w:webHidden/>
              </w:rPr>
              <w:fldChar w:fldCharType="end"/>
            </w:r>
          </w:hyperlink>
        </w:p>
        <w:p w14:paraId="1FEA04B3" w14:textId="1ACDD739" w:rsidR="001716B0" w:rsidRDefault="001716B0">
          <w:pPr>
            <w:pStyle w:val="TOC3"/>
            <w:tabs>
              <w:tab w:val="right" w:leader="dot" w:pos="9350"/>
            </w:tabs>
            <w:rPr>
              <w:rFonts w:eastAsiaTheme="minorEastAsia"/>
              <w:noProof/>
            </w:rPr>
          </w:pPr>
          <w:hyperlink w:anchor="_Toc103104250" w:history="1">
            <w:r w:rsidRPr="004D4ECA">
              <w:rPr>
                <w:rStyle w:val="Hyperlink"/>
                <w:rFonts w:ascii="Times New Roman" w:hAnsi="Times New Roman" w:cs="Times New Roman"/>
                <w:b/>
                <w:bCs/>
                <w:noProof/>
              </w:rPr>
              <w:t>SafeCare+</w:t>
            </w:r>
            <w:r>
              <w:rPr>
                <w:noProof/>
                <w:webHidden/>
              </w:rPr>
              <w:tab/>
            </w:r>
            <w:r>
              <w:rPr>
                <w:noProof/>
                <w:webHidden/>
              </w:rPr>
              <w:fldChar w:fldCharType="begin"/>
            </w:r>
            <w:r>
              <w:rPr>
                <w:noProof/>
                <w:webHidden/>
              </w:rPr>
              <w:instrText xml:space="preserve"> PAGEREF _Toc103104250 \h </w:instrText>
            </w:r>
            <w:r>
              <w:rPr>
                <w:noProof/>
                <w:webHidden/>
              </w:rPr>
            </w:r>
            <w:r>
              <w:rPr>
                <w:noProof/>
                <w:webHidden/>
              </w:rPr>
              <w:fldChar w:fldCharType="separate"/>
            </w:r>
            <w:r w:rsidR="00807BE5">
              <w:rPr>
                <w:noProof/>
                <w:webHidden/>
              </w:rPr>
              <w:t>4</w:t>
            </w:r>
            <w:r>
              <w:rPr>
                <w:noProof/>
                <w:webHidden/>
              </w:rPr>
              <w:fldChar w:fldCharType="end"/>
            </w:r>
          </w:hyperlink>
        </w:p>
        <w:p w14:paraId="6FC3115B" w14:textId="05FC0A61" w:rsidR="001716B0" w:rsidRDefault="001716B0">
          <w:pPr>
            <w:pStyle w:val="TOC2"/>
            <w:tabs>
              <w:tab w:val="right" w:leader="dot" w:pos="9350"/>
            </w:tabs>
            <w:rPr>
              <w:rFonts w:eastAsiaTheme="minorEastAsia"/>
              <w:noProof/>
            </w:rPr>
          </w:pPr>
          <w:hyperlink w:anchor="_Toc103104251" w:history="1">
            <w:r w:rsidRPr="004D4ECA">
              <w:rPr>
                <w:rStyle w:val="Hyperlink"/>
                <w:rFonts w:ascii="Times New Roman" w:hAnsi="Times New Roman" w:cs="Times New Roman"/>
                <w:i/>
                <w:iCs/>
                <w:noProof/>
              </w:rPr>
              <w:t>Longitudinal Tie-Breaker Regression Discontinuity Design</w:t>
            </w:r>
            <w:r>
              <w:rPr>
                <w:noProof/>
                <w:webHidden/>
              </w:rPr>
              <w:tab/>
            </w:r>
            <w:r>
              <w:rPr>
                <w:noProof/>
                <w:webHidden/>
              </w:rPr>
              <w:fldChar w:fldCharType="begin"/>
            </w:r>
            <w:r>
              <w:rPr>
                <w:noProof/>
                <w:webHidden/>
              </w:rPr>
              <w:instrText xml:space="preserve"> PAGEREF _Toc103104251 \h </w:instrText>
            </w:r>
            <w:r>
              <w:rPr>
                <w:noProof/>
                <w:webHidden/>
              </w:rPr>
            </w:r>
            <w:r>
              <w:rPr>
                <w:noProof/>
                <w:webHidden/>
              </w:rPr>
              <w:fldChar w:fldCharType="separate"/>
            </w:r>
            <w:r w:rsidR="00807BE5">
              <w:rPr>
                <w:noProof/>
                <w:webHidden/>
              </w:rPr>
              <w:t>5</w:t>
            </w:r>
            <w:r>
              <w:rPr>
                <w:noProof/>
                <w:webHidden/>
              </w:rPr>
              <w:fldChar w:fldCharType="end"/>
            </w:r>
          </w:hyperlink>
        </w:p>
        <w:p w14:paraId="297DB118" w14:textId="3A748D14" w:rsidR="001716B0" w:rsidRDefault="001716B0">
          <w:pPr>
            <w:pStyle w:val="TOC3"/>
            <w:tabs>
              <w:tab w:val="right" w:leader="dot" w:pos="9350"/>
            </w:tabs>
            <w:rPr>
              <w:rFonts w:eastAsiaTheme="minorEastAsia"/>
              <w:noProof/>
            </w:rPr>
          </w:pPr>
          <w:hyperlink w:anchor="_Toc103104252" w:history="1">
            <w:r w:rsidRPr="004D4ECA">
              <w:rPr>
                <w:rStyle w:val="Hyperlink"/>
                <w:rFonts w:ascii="Times New Roman" w:hAnsi="Times New Roman" w:cs="Times New Roman"/>
                <w:b/>
                <w:bCs/>
                <w:noProof/>
              </w:rPr>
              <w:t>Regression Discontinuity Designs</w:t>
            </w:r>
            <w:r>
              <w:rPr>
                <w:noProof/>
                <w:webHidden/>
              </w:rPr>
              <w:tab/>
            </w:r>
            <w:r>
              <w:rPr>
                <w:noProof/>
                <w:webHidden/>
              </w:rPr>
              <w:fldChar w:fldCharType="begin"/>
            </w:r>
            <w:r>
              <w:rPr>
                <w:noProof/>
                <w:webHidden/>
              </w:rPr>
              <w:instrText xml:space="preserve"> PAGEREF _Toc103104252 \h </w:instrText>
            </w:r>
            <w:r>
              <w:rPr>
                <w:noProof/>
                <w:webHidden/>
              </w:rPr>
            </w:r>
            <w:r>
              <w:rPr>
                <w:noProof/>
                <w:webHidden/>
              </w:rPr>
              <w:fldChar w:fldCharType="separate"/>
            </w:r>
            <w:r w:rsidR="00807BE5">
              <w:rPr>
                <w:noProof/>
                <w:webHidden/>
              </w:rPr>
              <w:t>5</w:t>
            </w:r>
            <w:r>
              <w:rPr>
                <w:noProof/>
                <w:webHidden/>
              </w:rPr>
              <w:fldChar w:fldCharType="end"/>
            </w:r>
          </w:hyperlink>
        </w:p>
        <w:p w14:paraId="55FFA1E3" w14:textId="6B31EF2E" w:rsidR="001716B0" w:rsidRDefault="001716B0">
          <w:pPr>
            <w:pStyle w:val="TOC3"/>
            <w:tabs>
              <w:tab w:val="right" w:leader="dot" w:pos="9350"/>
            </w:tabs>
            <w:rPr>
              <w:rFonts w:eastAsiaTheme="minorEastAsia"/>
              <w:noProof/>
            </w:rPr>
          </w:pPr>
          <w:hyperlink w:anchor="_Toc103104253" w:history="1">
            <w:r w:rsidRPr="004D4ECA">
              <w:rPr>
                <w:rStyle w:val="Hyperlink"/>
                <w:rFonts w:ascii="Times New Roman" w:hAnsi="Times New Roman" w:cs="Times New Roman"/>
                <w:b/>
                <w:bCs/>
                <w:noProof/>
              </w:rPr>
              <w:t>Tie-Breaker Regression Discontinuity</w:t>
            </w:r>
            <w:r>
              <w:rPr>
                <w:noProof/>
                <w:webHidden/>
              </w:rPr>
              <w:tab/>
            </w:r>
            <w:r>
              <w:rPr>
                <w:noProof/>
                <w:webHidden/>
              </w:rPr>
              <w:fldChar w:fldCharType="begin"/>
            </w:r>
            <w:r>
              <w:rPr>
                <w:noProof/>
                <w:webHidden/>
              </w:rPr>
              <w:instrText xml:space="preserve"> PAGEREF _Toc103104253 \h </w:instrText>
            </w:r>
            <w:r>
              <w:rPr>
                <w:noProof/>
                <w:webHidden/>
              </w:rPr>
            </w:r>
            <w:r>
              <w:rPr>
                <w:noProof/>
                <w:webHidden/>
              </w:rPr>
              <w:fldChar w:fldCharType="separate"/>
            </w:r>
            <w:r w:rsidR="00807BE5">
              <w:rPr>
                <w:noProof/>
                <w:webHidden/>
              </w:rPr>
              <w:t>8</w:t>
            </w:r>
            <w:r>
              <w:rPr>
                <w:noProof/>
                <w:webHidden/>
              </w:rPr>
              <w:fldChar w:fldCharType="end"/>
            </w:r>
          </w:hyperlink>
        </w:p>
        <w:p w14:paraId="4AF255D5" w14:textId="3DB88007" w:rsidR="001716B0" w:rsidRDefault="001716B0">
          <w:pPr>
            <w:pStyle w:val="TOC2"/>
            <w:tabs>
              <w:tab w:val="right" w:leader="dot" w:pos="9350"/>
            </w:tabs>
            <w:rPr>
              <w:rFonts w:eastAsiaTheme="minorEastAsia"/>
              <w:noProof/>
            </w:rPr>
          </w:pPr>
          <w:hyperlink w:anchor="_Toc103104254" w:history="1">
            <w:r w:rsidRPr="004D4ECA">
              <w:rPr>
                <w:rStyle w:val="Hyperlink"/>
                <w:rFonts w:ascii="Times New Roman" w:hAnsi="Times New Roman" w:cs="Times New Roman"/>
                <w:i/>
                <w:iCs/>
                <w:noProof/>
              </w:rPr>
              <w:t>Current Study</w:t>
            </w:r>
            <w:r>
              <w:rPr>
                <w:noProof/>
                <w:webHidden/>
              </w:rPr>
              <w:tab/>
            </w:r>
            <w:r>
              <w:rPr>
                <w:noProof/>
                <w:webHidden/>
              </w:rPr>
              <w:fldChar w:fldCharType="begin"/>
            </w:r>
            <w:r>
              <w:rPr>
                <w:noProof/>
                <w:webHidden/>
              </w:rPr>
              <w:instrText xml:space="preserve"> PAGEREF _Toc103104254 \h </w:instrText>
            </w:r>
            <w:r>
              <w:rPr>
                <w:noProof/>
                <w:webHidden/>
              </w:rPr>
            </w:r>
            <w:r>
              <w:rPr>
                <w:noProof/>
                <w:webHidden/>
              </w:rPr>
              <w:fldChar w:fldCharType="separate"/>
            </w:r>
            <w:r w:rsidR="00807BE5">
              <w:rPr>
                <w:noProof/>
                <w:webHidden/>
              </w:rPr>
              <w:t>10</w:t>
            </w:r>
            <w:r>
              <w:rPr>
                <w:noProof/>
                <w:webHidden/>
              </w:rPr>
              <w:fldChar w:fldCharType="end"/>
            </w:r>
          </w:hyperlink>
        </w:p>
        <w:p w14:paraId="4DD3BA73" w14:textId="2CB10360" w:rsidR="001716B0" w:rsidRDefault="001716B0">
          <w:pPr>
            <w:pStyle w:val="TOC1"/>
            <w:tabs>
              <w:tab w:val="right" w:leader="dot" w:pos="9350"/>
            </w:tabs>
            <w:rPr>
              <w:rFonts w:eastAsiaTheme="minorEastAsia"/>
              <w:noProof/>
            </w:rPr>
          </w:pPr>
          <w:hyperlink w:anchor="_Toc103104255" w:history="1">
            <w:r w:rsidRPr="004D4ECA">
              <w:rPr>
                <w:rStyle w:val="Hyperlink"/>
                <w:rFonts w:ascii="Times New Roman" w:hAnsi="Times New Roman" w:cs="Times New Roman"/>
                <w:b/>
                <w:bCs/>
                <w:noProof/>
              </w:rPr>
              <w:t>Method</w:t>
            </w:r>
            <w:r>
              <w:rPr>
                <w:noProof/>
                <w:webHidden/>
              </w:rPr>
              <w:tab/>
            </w:r>
            <w:r>
              <w:rPr>
                <w:noProof/>
                <w:webHidden/>
              </w:rPr>
              <w:fldChar w:fldCharType="begin"/>
            </w:r>
            <w:r>
              <w:rPr>
                <w:noProof/>
                <w:webHidden/>
              </w:rPr>
              <w:instrText xml:space="preserve"> PAGEREF _Toc103104255 \h </w:instrText>
            </w:r>
            <w:r>
              <w:rPr>
                <w:noProof/>
                <w:webHidden/>
              </w:rPr>
            </w:r>
            <w:r>
              <w:rPr>
                <w:noProof/>
                <w:webHidden/>
              </w:rPr>
              <w:fldChar w:fldCharType="separate"/>
            </w:r>
            <w:r w:rsidR="00807BE5">
              <w:rPr>
                <w:noProof/>
                <w:webHidden/>
              </w:rPr>
              <w:t>10</w:t>
            </w:r>
            <w:r>
              <w:rPr>
                <w:noProof/>
                <w:webHidden/>
              </w:rPr>
              <w:fldChar w:fldCharType="end"/>
            </w:r>
          </w:hyperlink>
        </w:p>
        <w:p w14:paraId="4EA4A119" w14:textId="02C29E2C" w:rsidR="001716B0" w:rsidRDefault="001716B0">
          <w:pPr>
            <w:pStyle w:val="TOC2"/>
            <w:tabs>
              <w:tab w:val="right" w:leader="dot" w:pos="9350"/>
            </w:tabs>
            <w:rPr>
              <w:rFonts w:eastAsiaTheme="minorEastAsia"/>
              <w:noProof/>
            </w:rPr>
          </w:pPr>
          <w:hyperlink w:anchor="_Toc103104256" w:history="1">
            <w:r w:rsidRPr="004D4ECA">
              <w:rPr>
                <w:rStyle w:val="Hyperlink"/>
                <w:rFonts w:ascii="Times New Roman" w:hAnsi="Times New Roman" w:cs="Times New Roman"/>
                <w:i/>
                <w:iCs/>
                <w:noProof/>
              </w:rPr>
              <w:t>Sample</w:t>
            </w:r>
            <w:r>
              <w:rPr>
                <w:noProof/>
                <w:webHidden/>
              </w:rPr>
              <w:tab/>
            </w:r>
            <w:r>
              <w:rPr>
                <w:noProof/>
                <w:webHidden/>
              </w:rPr>
              <w:fldChar w:fldCharType="begin"/>
            </w:r>
            <w:r>
              <w:rPr>
                <w:noProof/>
                <w:webHidden/>
              </w:rPr>
              <w:instrText xml:space="preserve"> PAGEREF _Toc103104256 \h </w:instrText>
            </w:r>
            <w:r>
              <w:rPr>
                <w:noProof/>
                <w:webHidden/>
              </w:rPr>
            </w:r>
            <w:r>
              <w:rPr>
                <w:noProof/>
                <w:webHidden/>
              </w:rPr>
              <w:fldChar w:fldCharType="separate"/>
            </w:r>
            <w:r w:rsidR="00807BE5">
              <w:rPr>
                <w:noProof/>
                <w:webHidden/>
              </w:rPr>
              <w:t>10</w:t>
            </w:r>
            <w:r>
              <w:rPr>
                <w:noProof/>
                <w:webHidden/>
              </w:rPr>
              <w:fldChar w:fldCharType="end"/>
            </w:r>
          </w:hyperlink>
        </w:p>
        <w:p w14:paraId="1CC51553" w14:textId="0ACAC121" w:rsidR="001716B0" w:rsidRDefault="001716B0">
          <w:pPr>
            <w:pStyle w:val="TOC3"/>
            <w:tabs>
              <w:tab w:val="right" w:leader="dot" w:pos="9350"/>
            </w:tabs>
            <w:rPr>
              <w:rFonts w:eastAsiaTheme="minorEastAsia"/>
              <w:noProof/>
            </w:rPr>
          </w:pPr>
          <w:hyperlink w:anchor="_Toc103104257" w:history="1">
            <w:r w:rsidRPr="004D4ECA">
              <w:rPr>
                <w:rStyle w:val="Hyperlink"/>
                <w:rFonts w:ascii="Times New Roman" w:hAnsi="Times New Roman" w:cs="Times New Roman"/>
                <w:b/>
                <w:bCs/>
                <w:noProof/>
              </w:rPr>
              <w:t>Study Inclusion/Exclusion Criteria</w:t>
            </w:r>
            <w:r>
              <w:rPr>
                <w:noProof/>
                <w:webHidden/>
              </w:rPr>
              <w:tab/>
            </w:r>
            <w:r>
              <w:rPr>
                <w:noProof/>
                <w:webHidden/>
              </w:rPr>
              <w:fldChar w:fldCharType="begin"/>
            </w:r>
            <w:r>
              <w:rPr>
                <w:noProof/>
                <w:webHidden/>
              </w:rPr>
              <w:instrText xml:space="preserve"> PAGEREF _Toc103104257 \h </w:instrText>
            </w:r>
            <w:r>
              <w:rPr>
                <w:noProof/>
                <w:webHidden/>
              </w:rPr>
            </w:r>
            <w:r>
              <w:rPr>
                <w:noProof/>
                <w:webHidden/>
              </w:rPr>
              <w:fldChar w:fldCharType="separate"/>
            </w:r>
            <w:r w:rsidR="00807BE5">
              <w:rPr>
                <w:noProof/>
                <w:webHidden/>
              </w:rPr>
              <w:t>11</w:t>
            </w:r>
            <w:r>
              <w:rPr>
                <w:noProof/>
                <w:webHidden/>
              </w:rPr>
              <w:fldChar w:fldCharType="end"/>
            </w:r>
          </w:hyperlink>
        </w:p>
        <w:p w14:paraId="4FCFD171" w14:textId="394C4E8A" w:rsidR="001716B0" w:rsidRDefault="001716B0">
          <w:pPr>
            <w:pStyle w:val="TOC3"/>
            <w:tabs>
              <w:tab w:val="right" w:leader="dot" w:pos="9350"/>
            </w:tabs>
            <w:rPr>
              <w:rFonts w:eastAsiaTheme="minorEastAsia"/>
              <w:noProof/>
            </w:rPr>
          </w:pPr>
          <w:hyperlink w:anchor="_Toc103104258" w:history="1">
            <w:r w:rsidRPr="004D4ECA">
              <w:rPr>
                <w:rStyle w:val="Hyperlink"/>
                <w:rFonts w:ascii="Times New Roman" w:hAnsi="Times New Roman" w:cs="Times New Roman"/>
                <w:b/>
                <w:bCs/>
                <w:noProof/>
              </w:rPr>
              <w:t>Program Groups</w:t>
            </w:r>
            <w:r>
              <w:rPr>
                <w:noProof/>
                <w:webHidden/>
              </w:rPr>
              <w:tab/>
            </w:r>
            <w:r>
              <w:rPr>
                <w:noProof/>
                <w:webHidden/>
              </w:rPr>
              <w:fldChar w:fldCharType="begin"/>
            </w:r>
            <w:r>
              <w:rPr>
                <w:noProof/>
                <w:webHidden/>
              </w:rPr>
              <w:instrText xml:space="preserve"> PAGEREF _Toc103104258 \h </w:instrText>
            </w:r>
            <w:r>
              <w:rPr>
                <w:noProof/>
                <w:webHidden/>
              </w:rPr>
            </w:r>
            <w:r>
              <w:rPr>
                <w:noProof/>
                <w:webHidden/>
              </w:rPr>
              <w:fldChar w:fldCharType="separate"/>
            </w:r>
            <w:r w:rsidR="00807BE5">
              <w:rPr>
                <w:noProof/>
                <w:webHidden/>
              </w:rPr>
              <w:t>12</w:t>
            </w:r>
            <w:r>
              <w:rPr>
                <w:noProof/>
                <w:webHidden/>
              </w:rPr>
              <w:fldChar w:fldCharType="end"/>
            </w:r>
          </w:hyperlink>
        </w:p>
        <w:p w14:paraId="72A2B00B" w14:textId="73627CB7" w:rsidR="001716B0" w:rsidRDefault="001716B0">
          <w:pPr>
            <w:pStyle w:val="TOC2"/>
            <w:tabs>
              <w:tab w:val="right" w:leader="dot" w:pos="9350"/>
            </w:tabs>
            <w:rPr>
              <w:rFonts w:eastAsiaTheme="minorEastAsia"/>
              <w:noProof/>
            </w:rPr>
          </w:pPr>
          <w:hyperlink w:anchor="_Toc103104259" w:history="1">
            <w:r w:rsidRPr="004D4ECA">
              <w:rPr>
                <w:rStyle w:val="Hyperlink"/>
                <w:rFonts w:ascii="Times New Roman" w:hAnsi="Times New Roman" w:cs="Times New Roman"/>
                <w:i/>
                <w:iCs/>
                <w:noProof/>
              </w:rPr>
              <w:t>Measures</w:t>
            </w:r>
            <w:r>
              <w:rPr>
                <w:noProof/>
                <w:webHidden/>
              </w:rPr>
              <w:tab/>
            </w:r>
            <w:r>
              <w:rPr>
                <w:noProof/>
                <w:webHidden/>
              </w:rPr>
              <w:fldChar w:fldCharType="begin"/>
            </w:r>
            <w:r>
              <w:rPr>
                <w:noProof/>
                <w:webHidden/>
              </w:rPr>
              <w:instrText xml:space="preserve"> PAGEREF _Toc103104259 \h </w:instrText>
            </w:r>
            <w:r>
              <w:rPr>
                <w:noProof/>
                <w:webHidden/>
              </w:rPr>
            </w:r>
            <w:r>
              <w:rPr>
                <w:noProof/>
                <w:webHidden/>
              </w:rPr>
              <w:fldChar w:fldCharType="separate"/>
            </w:r>
            <w:r w:rsidR="00807BE5">
              <w:rPr>
                <w:noProof/>
                <w:webHidden/>
              </w:rPr>
              <w:t>12</w:t>
            </w:r>
            <w:r>
              <w:rPr>
                <w:noProof/>
                <w:webHidden/>
              </w:rPr>
              <w:fldChar w:fldCharType="end"/>
            </w:r>
          </w:hyperlink>
        </w:p>
        <w:p w14:paraId="66488796" w14:textId="486D7DF6" w:rsidR="001716B0" w:rsidRDefault="001716B0">
          <w:pPr>
            <w:pStyle w:val="TOC3"/>
            <w:tabs>
              <w:tab w:val="right" w:leader="dot" w:pos="9350"/>
            </w:tabs>
            <w:rPr>
              <w:rFonts w:eastAsiaTheme="minorEastAsia"/>
              <w:noProof/>
            </w:rPr>
          </w:pPr>
          <w:hyperlink w:anchor="_Toc103104260" w:history="1">
            <w:r w:rsidRPr="004D4ECA">
              <w:rPr>
                <w:rStyle w:val="Hyperlink"/>
                <w:rFonts w:ascii="Times New Roman" w:hAnsi="Times New Roman" w:cs="Times New Roman"/>
                <w:b/>
                <w:bCs/>
                <w:noProof/>
              </w:rPr>
              <w:t>Demographics</w:t>
            </w:r>
            <w:r>
              <w:rPr>
                <w:noProof/>
                <w:webHidden/>
              </w:rPr>
              <w:tab/>
            </w:r>
            <w:r>
              <w:rPr>
                <w:noProof/>
                <w:webHidden/>
              </w:rPr>
              <w:fldChar w:fldCharType="begin"/>
            </w:r>
            <w:r>
              <w:rPr>
                <w:noProof/>
                <w:webHidden/>
              </w:rPr>
              <w:instrText xml:space="preserve"> PAGEREF _Toc103104260 \h </w:instrText>
            </w:r>
            <w:r>
              <w:rPr>
                <w:noProof/>
                <w:webHidden/>
              </w:rPr>
            </w:r>
            <w:r>
              <w:rPr>
                <w:noProof/>
                <w:webHidden/>
              </w:rPr>
              <w:fldChar w:fldCharType="separate"/>
            </w:r>
            <w:r w:rsidR="00807BE5">
              <w:rPr>
                <w:noProof/>
                <w:webHidden/>
              </w:rPr>
              <w:t>13</w:t>
            </w:r>
            <w:r>
              <w:rPr>
                <w:noProof/>
                <w:webHidden/>
              </w:rPr>
              <w:fldChar w:fldCharType="end"/>
            </w:r>
          </w:hyperlink>
        </w:p>
        <w:p w14:paraId="07866D6C" w14:textId="55462F23" w:rsidR="001716B0" w:rsidRDefault="001716B0">
          <w:pPr>
            <w:pStyle w:val="TOC3"/>
            <w:tabs>
              <w:tab w:val="right" w:leader="dot" w:pos="9350"/>
            </w:tabs>
            <w:rPr>
              <w:rFonts w:eastAsiaTheme="minorEastAsia"/>
              <w:noProof/>
            </w:rPr>
          </w:pPr>
          <w:hyperlink w:anchor="_Toc103104261" w:history="1">
            <w:r w:rsidRPr="004D4ECA">
              <w:rPr>
                <w:rStyle w:val="Hyperlink"/>
                <w:rFonts w:ascii="Times New Roman" w:hAnsi="Times New Roman" w:cs="Times New Roman"/>
                <w:b/>
                <w:bCs/>
                <w:noProof/>
              </w:rPr>
              <w:t>Depression</w:t>
            </w:r>
            <w:r>
              <w:rPr>
                <w:noProof/>
                <w:webHidden/>
              </w:rPr>
              <w:tab/>
            </w:r>
            <w:r>
              <w:rPr>
                <w:noProof/>
                <w:webHidden/>
              </w:rPr>
              <w:fldChar w:fldCharType="begin"/>
            </w:r>
            <w:r>
              <w:rPr>
                <w:noProof/>
                <w:webHidden/>
              </w:rPr>
              <w:instrText xml:space="preserve"> PAGEREF _Toc103104261 \h </w:instrText>
            </w:r>
            <w:r>
              <w:rPr>
                <w:noProof/>
                <w:webHidden/>
              </w:rPr>
            </w:r>
            <w:r>
              <w:rPr>
                <w:noProof/>
                <w:webHidden/>
              </w:rPr>
              <w:fldChar w:fldCharType="separate"/>
            </w:r>
            <w:r w:rsidR="00807BE5">
              <w:rPr>
                <w:noProof/>
                <w:webHidden/>
              </w:rPr>
              <w:t>13</w:t>
            </w:r>
            <w:r>
              <w:rPr>
                <w:noProof/>
                <w:webHidden/>
              </w:rPr>
              <w:fldChar w:fldCharType="end"/>
            </w:r>
          </w:hyperlink>
        </w:p>
        <w:p w14:paraId="4B20793D" w14:textId="794033A8" w:rsidR="001716B0" w:rsidRDefault="001716B0">
          <w:pPr>
            <w:pStyle w:val="TOC3"/>
            <w:tabs>
              <w:tab w:val="right" w:leader="dot" w:pos="9350"/>
            </w:tabs>
            <w:rPr>
              <w:rFonts w:eastAsiaTheme="minorEastAsia"/>
              <w:noProof/>
            </w:rPr>
          </w:pPr>
          <w:hyperlink w:anchor="_Toc103104262" w:history="1">
            <w:r w:rsidRPr="004D4ECA">
              <w:rPr>
                <w:rStyle w:val="Hyperlink"/>
                <w:rFonts w:ascii="Times New Roman" w:hAnsi="Times New Roman" w:cs="Times New Roman"/>
                <w:b/>
                <w:bCs/>
                <w:noProof/>
              </w:rPr>
              <w:t>Family Resources</w:t>
            </w:r>
            <w:r>
              <w:rPr>
                <w:noProof/>
                <w:webHidden/>
              </w:rPr>
              <w:tab/>
            </w:r>
            <w:r>
              <w:rPr>
                <w:noProof/>
                <w:webHidden/>
              </w:rPr>
              <w:fldChar w:fldCharType="begin"/>
            </w:r>
            <w:r>
              <w:rPr>
                <w:noProof/>
                <w:webHidden/>
              </w:rPr>
              <w:instrText xml:space="preserve"> PAGEREF _Toc103104262 \h </w:instrText>
            </w:r>
            <w:r>
              <w:rPr>
                <w:noProof/>
                <w:webHidden/>
              </w:rPr>
            </w:r>
            <w:r>
              <w:rPr>
                <w:noProof/>
                <w:webHidden/>
              </w:rPr>
              <w:fldChar w:fldCharType="separate"/>
            </w:r>
            <w:r w:rsidR="00807BE5">
              <w:rPr>
                <w:noProof/>
                <w:webHidden/>
              </w:rPr>
              <w:t>13</w:t>
            </w:r>
            <w:r>
              <w:rPr>
                <w:noProof/>
                <w:webHidden/>
              </w:rPr>
              <w:fldChar w:fldCharType="end"/>
            </w:r>
          </w:hyperlink>
        </w:p>
        <w:p w14:paraId="37D7EB0F" w14:textId="4652BA4C" w:rsidR="001716B0" w:rsidRDefault="001716B0">
          <w:pPr>
            <w:pStyle w:val="TOC3"/>
            <w:tabs>
              <w:tab w:val="right" w:leader="dot" w:pos="9350"/>
            </w:tabs>
            <w:rPr>
              <w:rFonts w:eastAsiaTheme="minorEastAsia"/>
              <w:noProof/>
            </w:rPr>
          </w:pPr>
          <w:hyperlink w:anchor="_Toc103104263" w:history="1">
            <w:r w:rsidRPr="004D4ECA">
              <w:rPr>
                <w:rStyle w:val="Hyperlink"/>
                <w:rFonts w:ascii="Times New Roman" w:hAnsi="Times New Roman" w:cs="Times New Roman"/>
                <w:b/>
                <w:bCs/>
                <w:noProof/>
              </w:rPr>
              <w:t>Social Support</w:t>
            </w:r>
            <w:r>
              <w:rPr>
                <w:noProof/>
                <w:webHidden/>
              </w:rPr>
              <w:tab/>
            </w:r>
            <w:r>
              <w:rPr>
                <w:noProof/>
                <w:webHidden/>
              </w:rPr>
              <w:fldChar w:fldCharType="begin"/>
            </w:r>
            <w:r>
              <w:rPr>
                <w:noProof/>
                <w:webHidden/>
              </w:rPr>
              <w:instrText xml:space="preserve"> PAGEREF _Toc103104263 \h </w:instrText>
            </w:r>
            <w:r>
              <w:rPr>
                <w:noProof/>
                <w:webHidden/>
              </w:rPr>
            </w:r>
            <w:r>
              <w:rPr>
                <w:noProof/>
                <w:webHidden/>
              </w:rPr>
              <w:fldChar w:fldCharType="separate"/>
            </w:r>
            <w:r w:rsidR="00807BE5">
              <w:rPr>
                <w:noProof/>
                <w:webHidden/>
              </w:rPr>
              <w:t>14</w:t>
            </w:r>
            <w:r>
              <w:rPr>
                <w:noProof/>
                <w:webHidden/>
              </w:rPr>
              <w:fldChar w:fldCharType="end"/>
            </w:r>
          </w:hyperlink>
        </w:p>
        <w:p w14:paraId="71616661" w14:textId="1A1B3927" w:rsidR="001716B0" w:rsidRDefault="001716B0">
          <w:pPr>
            <w:pStyle w:val="TOC1"/>
            <w:tabs>
              <w:tab w:val="right" w:leader="dot" w:pos="9350"/>
            </w:tabs>
            <w:rPr>
              <w:rFonts w:eastAsiaTheme="minorEastAsia"/>
              <w:noProof/>
            </w:rPr>
          </w:pPr>
          <w:hyperlink w:anchor="_Toc103104264" w:history="1">
            <w:r w:rsidRPr="004D4ECA">
              <w:rPr>
                <w:rStyle w:val="Hyperlink"/>
                <w:rFonts w:ascii="Times New Roman" w:hAnsi="Times New Roman" w:cs="Times New Roman"/>
                <w:b/>
                <w:bCs/>
                <w:noProof/>
              </w:rPr>
              <w:t>Analyses</w:t>
            </w:r>
            <w:r>
              <w:rPr>
                <w:noProof/>
                <w:webHidden/>
              </w:rPr>
              <w:tab/>
            </w:r>
            <w:r>
              <w:rPr>
                <w:noProof/>
                <w:webHidden/>
              </w:rPr>
              <w:fldChar w:fldCharType="begin"/>
            </w:r>
            <w:r>
              <w:rPr>
                <w:noProof/>
                <w:webHidden/>
              </w:rPr>
              <w:instrText xml:space="preserve"> PAGEREF _Toc103104264 \h </w:instrText>
            </w:r>
            <w:r>
              <w:rPr>
                <w:noProof/>
                <w:webHidden/>
              </w:rPr>
            </w:r>
            <w:r>
              <w:rPr>
                <w:noProof/>
                <w:webHidden/>
              </w:rPr>
              <w:fldChar w:fldCharType="separate"/>
            </w:r>
            <w:r w:rsidR="00807BE5">
              <w:rPr>
                <w:noProof/>
                <w:webHidden/>
              </w:rPr>
              <w:t>14</w:t>
            </w:r>
            <w:r>
              <w:rPr>
                <w:noProof/>
                <w:webHidden/>
              </w:rPr>
              <w:fldChar w:fldCharType="end"/>
            </w:r>
          </w:hyperlink>
        </w:p>
        <w:p w14:paraId="40A17F77" w14:textId="53E429FD" w:rsidR="001716B0" w:rsidRDefault="001716B0">
          <w:pPr>
            <w:pStyle w:val="TOC2"/>
            <w:tabs>
              <w:tab w:val="right" w:leader="dot" w:pos="9350"/>
            </w:tabs>
            <w:rPr>
              <w:rFonts w:eastAsiaTheme="minorEastAsia"/>
              <w:noProof/>
            </w:rPr>
          </w:pPr>
          <w:hyperlink w:anchor="_Toc103104265" w:history="1">
            <w:r w:rsidRPr="004D4ECA">
              <w:rPr>
                <w:rStyle w:val="Hyperlink"/>
                <w:rFonts w:ascii="Times New Roman" w:hAnsi="Times New Roman" w:cs="Times New Roman"/>
                <w:i/>
                <w:iCs/>
                <w:noProof/>
              </w:rPr>
              <w:t>Missing Data</w:t>
            </w:r>
            <w:r>
              <w:rPr>
                <w:noProof/>
                <w:webHidden/>
              </w:rPr>
              <w:tab/>
            </w:r>
            <w:r>
              <w:rPr>
                <w:noProof/>
                <w:webHidden/>
              </w:rPr>
              <w:fldChar w:fldCharType="begin"/>
            </w:r>
            <w:r>
              <w:rPr>
                <w:noProof/>
                <w:webHidden/>
              </w:rPr>
              <w:instrText xml:space="preserve"> PAGEREF _Toc103104265 \h </w:instrText>
            </w:r>
            <w:r>
              <w:rPr>
                <w:noProof/>
                <w:webHidden/>
              </w:rPr>
            </w:r>
            <w:r>
              <w:rPr>
                <w:noProof/>
                <w:webHidden/>
              </w:rPr>
              <w:fldChar w:fldCharType="separate"/>
            </w:r>
            <w:r w:rsidR="00807BE5">
              <w:rPr>
                <w:noProof/>
                <w:webHidden/>
              </w:rPr>
              <w:t>15</w:t>
            </w:r>
            <w:r>
              <w:rPr>
                <w:noProof/>
                <w:webHidden/>
              </w:rPr>
              <w:fldChar w:fldCharType="end"/>
            </w:r>
          </w:hyperlink>
        </w:p>
        <w:p w14:paraId="0EA3C52F" w14:textId="6D4BDB8A" w:rsidR="001716B0" w:rsidRDefault="001716B0">
          <w:pPr>
            <w:pStyle w:val="TOC2"/>
            <w:tabs>
              <w:tab w:val="right" w:leader="dot" w:pos="9350"/>
            </w:tabs>
            <w:rPr>
              <w:rFonts w:eastAsiaTheme="minorEastAsia"/>
              <w:noProof/>
            </w:rPr>
          </w:pPr>
          <w:hyperlink w:anchor="_Toc103104266" w:history="1">
            <w:r w:rsidRPr="004D4ECA">
              <w:rPr>
                <w:rStyle w:val="Hyperlink"/>
                <w:rFonts w:ascii="Times New Roman" w:hAnsi="Times New Roman" w:cs="Times New Roman"/>
                <w:i/>
                <w:iCs/>
                <w:noProof/>
              </w:rPr>
              <w:t>Propensity Scoring</w:t>
            </w:r>
            <w:r>
              <w:rPr>
                <w:noProof/>
                <w:webHidden/>
              </w:rPr>
              <w:tab/>
            </w:r>
            <w:r>
              <w:rPr>
                <w:noProof/>
                <w:webHidden/>
              </w:rPr>
              <w:fldChar w:fldCharType="begin"/>
            </w:r>
            <w:r>
              <w:rPr>
                <w:noProof/>
                <w:webHidden/>
              </w:rPr>
              <w:instrText xml:space="preserve"> PAGEREF _Toc103104266 \h </w:instrText>
            </w:r>
            <w:r>
              <w:rPr>
                <w:noProof/>
                <w:webHidden/>
              </w:rPr>
            </w:r>
            <w:r>
              <w:rPr>
                <w:noProof/>
                <w:webHidden/>
              </w:rPr>
              <w:fldChar w:fldCharType="separate"/>
            </w:r>
            <w:r w:rsidR="00807BE5">
              <w:rPr>
                <w:noProof/>
                <w:webHidden/>
              </w:rPr>
              <w:t>19</w:t>
            </w:r>
            <w:r>
              <w:rPr>
                <w:noProof/>
                <w:webHidden/>
              </w:rPr>
              <w:fldChar w:fldCharType="end"/>
            </w:r>
          </w:hyperlink>
        </w:p>
        <w:p w14:paraId="3BD06475" w14:textId="2B0EED82" w:rsidR="001716B0" w:rsidRDefault="001716B0">
          <w:pPr>
            <w:pStyle w:val="TOC3"/>
            <w:tabs>
              <w:tab w:val="right" w:leader="dot" w:pos="9350"/>
            </w:tabs>
            <w:rPr>
              <w:rFonts w:eastAsiaTheme="minorEastAsia"/>
              <w:noProof/>
            </w:rPr>
          </w:pPr>
          <w:hyperlink w:anchor="_Toc103104267" w:history="1">
            <w:r w:rsidRPr="004D4ECA">
              <w:rPr>
                <w:rStyle w:val="Hyperlink"/>
                <w:rFonts w:ascii="Times New Roman" w:hAnsi="Times New Roman" w:cs="Times New Roman"/>
                <w:b/>
                <w:bCs/>
                <w:noProof/>
              </w:rPr>
              <w:t>Covariate Selection &amp; Propensity Score Modeling</w:t>
            </w:r>
            <w:r>
              <w:rPr>
                <w:noProof/>
                <w:webHidden/>
              </w:rPr>
              <w:tab/>
            </w:r>
            <w:r>
              <w:rPr>
                <w:noProof/>
                <w:webHidden/>
              </w:rPr>
              <w:fldChar w:fldCharType="begin"/>
            </w:r>
            <w:r>
              <w:rPr>
                <w:noProof/>
                <w:webHidden/>
              </w:rPr>
              <w:instrText xml:space="preserve"> PAGEREF _Toc103104267 \h </w:instrText>
            </w:r>
            <w:r>
              <w:rPr>
                <w:noProof/>
                <w:webHidden/>
              </w:rPr>
            </w:r>
            <w:r>
              <w:rPr>
                <w:noProof/>
                <w:webHidden/>
              </w:rPr>
              <w:fldChar w:fldCharType="separate"/>
            </w:r>
            <w:r w:rsidR="00807BE5">
              <w:rPr>
                <w:noProof/>
                <w:webHidden/>
              </w:rPr>
              <w:t>19</w:t>
            </w:r>
            <w:r>
              <w:rPr>
                <w:noProof/>
                <w:webHidden/>
              </w:rPr>
              <w:fldChar w:fldCharType="end"/>
            </w:r>
          </w:hyperlink>
        </w:p>
        <w:p w14:paraId="44AAA1D0" w14:textId="69766FD6" w:rsidR="001716B0" w:rsidRDefault="001716B0">
          <w:pPr>
            <w:pStyle w:val="TOC3"/>
            <w:tabs>
              <w:tab w:val="right" w:leader="dot" w:pos="9350"/>
            </w:tabs>
            <w:rPr>
              <w:rFonts w:eastAsiaTheme="minorEastAsia"/>
              <w:noProof/>
            </w:rPr>
          </w:pPr>
          <w:hyperlink w:anchor="_Toc103104268" w:history="1">
            <w:r w:rsidRPr="004D4ECA">
              <w:rPr>
                <w:rStyle w:val="Hyperlink"/>
                <w:rFonts w:ascii="Times New Roman" w:hAnsi="Times New Roman" w:cs="Times New Roman"/>
                <w:b/>
                <w:bCs/>
                <w:noProof/>
              </w:rPr>
              <w:t>Equating Methods</w:t>
            </w:r>
            <w:r>
              <w:rPr>
                <w:noProof/>
                <w:webHidden/>
              </w:rPr>
              <w:tab/>
            </w:r>
            <w:r>
              <w:rPr>
                <w:noProof/>
                <w:webHidden/>
              </w:rPr>
              <w:fldChar w:fldCharType="begin"/>
            </w:r>
            <w:r>
              <w:rPr>
                <w:noProof/>
                <w:webHidden/>
              </w:rPr>
              <w:instrText xml:space="preserve"> PAGEREF _Toc103104268 \h </w:instrText>
            </w:r>
            <w:r>
              <w:rPr>
                <w:noProof/>
                <w:webHidden/>
              </w:rPr>
            </w:r>
            <w:r>
              <w:rPr>
                <w:noProof/>
                <w:webHidden/>
              </w:rPr>
              <w:fldChar w:fldCharType="separate"/>
            </w:r>
            <w:r w:rsidR="00807BE5">
              <w:rPr>
                <w:noProof/>
                <w:webHidden/>
              </w:rPr>
              <w:t>21</w:t>
            </w:r>
            <w:r>
              <w:rPr>
                <w:noProof/>
                <w:webHidden/>
              </w:rPr>
              <w:fldChar w:fldCharType="end"/>
            </w:r>
          </w:hyperlink>
        </w:p>
        <w:p w14:paraId="610E8313" w14:textId="38124017" w:rsidR="001716B0" w:rsidRDefault="001716B0">
          <w:pPr>
            <w:pStyle w:val="TOC2"/>
            <w:tabs>
              <w:tab w:val="right" w:leader="dot" w:pos="9350"/>
            </w:tabs>
            <w:rPr>
              <w:rFonts w:eastAsiaTheme="minorEastAsia"/>
              <w:noProof/>
            </w:rPr>
          </w:pPr>
          <w:hyperlink w:anchor="_Toc103104269" w:history="1">
            <w:r w:rsidRPr="004D4ECA">
              <w:rPr>
                <w:rStyle w:val="Hyperlink"/>
                <w:rFonts w:ascii="Times New Roman" w:hAnsi="Times New Roman" w:cs="Times New Roman"/>
                <w:i/>
                <w:iCs/>
                <w:noProof/>
              </w:rPr>
              <w:t>Multilevel Piecewise Growth Modeling</w:t>
            </w:r>
            <w:r>
              <w:rPr>
                <w:noProof/>
                <w:webHidden/>
              </w:rPr>
              <w:tab/>
            </w:r>
            <w:r>
              <w:rPr>
                <w:noProof/>
                <w:webHidden/>
              </w:rPr>
              <w:fldChar w:fldCharType="begin"/>
            </w:r>
            <w:r>
              <w:rPr>
                <w:noProof/>
                <w:webHidden/>
              </w:rPr>
              <w:instrText xml:space="preserve"> PAGEREF _Toc103104269 \h </w:instrText>
            </w:r>
            <w:r>
              <w:rPr>
                <w:noProof/>
                <w:webHidden/>
              </w:rPr>
            </w:r>
            <w:r>
              <w:rPr>
                <w:noProof/>
                <w:webHidden/>
              </w:rPr>
              <w:fldChar w:fldCharType="separate"/>
            </w:r>
            <w:r w:rsidR="00807BE5">
              <w:rPr>
                <w:noProof/>
                <w:webHidden/>
              </w:rPr>
              <w:t>23</w:t>
            </w:r>
            <w:r>
              <w:rPr>
                <w:noProof/>
                <w:webHidden/>
              </w:rPr>
              <w:fldChar w:fldCharType="end"/>
            </w:r>
          </w:hyperlink>
        </w:p>
        <w:p w14:paraId="04C759EE" w14:textId="1904C10C" w:rsidR="001716B0" w:rsidRDefault="001716B0">
          <w:pPr>
            <w:pStyle w:val="TOC3"/>
            <w:tabs>
              <w:tab w:val="right" w:leader="dot" w:pos="9350"/>
            </w:tabs>
            <w:rPr>
              <w:rFonts w:eastAsiaTheme="minorEastAsia"/>
              <w:noProof/>
            </w:rPr>
          </w:pPr>
          <w:hyperlink w:anchor="_Toc103104270" w:history="1">
            <w:r w:rsidRPr="004D4ECA">
              <w:rPr>
                <w:rStyle w:val="Hyperlink"/>
                <w:rFonts w:ascii="Times New Roman" w:hAnsi="Times New Roman" w:cs="Times New Roman"/>
                <w:b/>
                <w:bCs/>
                <w:noProof/>
              </w:rPr>
              <w:t>Null Models &amp; ICC</w:t>
            </w:r>
            <w:r>
              <w:rPr>
                <w:noProof/>
                <w:webHidden/>
              </w:rPr>
              <w:tab/>
            </w:r>
            <w:r>
              <w:rPr>
                <w:noProof/>
                <w:webHidden/>
              </w:rPr>
              <w:fldChar w:fldCharType="begin"/>
            </w:r>
            <w:r>
              <w:rPr>
                <w:noProof/>
                <w:webHidden/>
              </w:rPr>
              <w:instrText xml:space="preserve"> PAGEREF _Toc103104270 \h </w:instrText>
            </w:r>
            <w:r>
              <w:rPr>
                <w:noProof/>
                <w:webHidden/>
              </w:rPr>
            </w:r>
            <w:r>
              <w:rPr>
                <w:noProof/>
                <w:webHidden/>
              </w:rPr>
              <w:fldChar w:fldCharType="separate"/>
            </w:r>
            <w:r w:rsidR="00807BE5">
              <w:rPr>
                <w:noProof/>
                <w:webHidden/>
              </w:rPr>
              <w:t>25</w:t>
            </w:r>
            <w:r>
              <w:rPr>
                <w:noProof/>
                <w:webHidden/>
              </w:rPr>
              <w:fldChar w:fldCharType="end"/>
            </w:r>
          </w:hyperlink>
        </w:p>
        <w:p w14:paraId="6ED1B3C2" w14:textId="3FFEA753" w:rsidR="001716B0" w:rsidRDefault="001716B0">
          <w:pPr>
            <w:pStyle w:val="TOC3"/>
            <w:tabs>
              <w:tab w:val="right" w:leader="dot" w:pos="9350"/>
            </w:tabs>
            <w:rPr>
              <w:rFonts w:eastAsiaTheme="minorEastAsia"/>
              <w:noProof/>
            </w:rPr>
          </w:pPr>
          <w:hyperlink w:anchor="_Toc103104271" w:history="1">
            <w:r w:rsidRPr="004D4ECA">
              <w:rPr>
                <w:rStyle w:val="Hyperlink"/>
                <w:rFonts w:ascii="Times New Roman" w:hAnsi="Times New Roman" w:cs="Times New Roman"/>
                <w:b/>
                <w:bCs/>
                <w:noProof/>
              </w:rPr>
              <w:t>Model Building &amp; Fit Comparison</w:t>
            </w:r>
            <w:r>
              <w:rPr>
                <w:noProof/>
                <w:webHidden/>
              </w:rPr>
              <w:tab/>
            </w:r>
            <w:r>
              <w:rPr>
                <w:noProof/>
                <w:webHidden/>
              </w:rPr>
              <w:fldChar w:fldCharType="begin"/>
            </w:r>
            <w:r>
              <w:rPr>
                <w:noProof/>
                <w:webHidden/>
              </w:rPr>
              <w:instrText xml:space="preserve"> PAGEREF _Toc103104271 \h </w:instrText>
            </w:r>
            <w:r>
              <w:rPr>
                <w:noProof/>
                <w:webHidden/>
              </w:rPr>
            </w:r>
            <w:r>
              <w:rPr>
                <w:noProof/>
                <w:webHidden/>
              </w:rPr>
              <w:fldChar w:fldCharType="separate"/>
            </w:r>
            <w:r w:rsidR="00807BE5">
              <w:rPr>
                <w:noProof/>
                <w:webHidden/>
              </w:rPr>
              <w:t>26</w:t>
            </w:r>
            <w:r>
              <w:rPr>
                <w:noProof/>
                <w:webHidden/>
              </w:rPr>
              <w:fldChar w:fldCharType="end"/>
            </w:r>
          </w:hyperlink>
        </w:p>
        <w:p w14:paraId="7DEA116F" w14:textId="0BA89AA4" w:rsidR="001716B0" w:rsidRDefault="001716B0">
          <w:pPr>
            <w:pStyle w:val="TOC1"/>
            <w:tabs>
              <w:tab w:val="right" w:leader="dot" w:pos="9350"/>
            </w:tabs>
            <w:rPr>
              <w:rFonts w:eastAsiaTheme="minorEastAsia"/>
              <w:noProof/>
            </w:rPr>
          </w:pPr>
          <w:hyperlink w:anchor="_Toc103104272" w:history="1">
            <w:r w:rsidRPr="004D4ECA">
              <w:rPr>
                <w:rStyle w:val="Hyperlink"/>
                <w:rFonts w:ascii="Times New Roman" w:hAnsi="Times New Roman" w:cs="Times New Roman"/>
                <w:b/>
                <w:bCs/>
                <w:noProof/>
              </w:rPr>
              <w:t>Results</w:t>
            </w:r>
            <w:r>
              <w:rPr>
                <w:noProof/>
                <w:webHidden/>
              </w:rPr>
              <w:tab/>
            </w:r>
            <w:r>
              <w:rPr>
                <w:noProof/>
                <w:webHidden/>
              </w:rPr>
              <w:fldChar w:fldCharType="begin"/>
            </w:r>
            <w:r>
              <w:rPr>
                <w:noProof/>
                <w:webHidden/>
              </w:rPr>
              <w:instrText xml:space="preserve"> PAGEREF _Toc103104272 \h </w:instrText>
            </w:r>
            <w:r>
              <w:rPr>
                <w:noProof/>
                <w:webHidden/>
              </w:rPr>
            </w:r>
            <w:r>
              <w:rPr>
                <w:noProof/>
                <w:webHidden/>
              </w:rPr>
              <w:fldChar w:fldCharType="separate"/>
            </w:r>
            <w:r w:rsidR="00807BE5">
              <w:rPr>
                <w:noProof/>
                <w:webHidden/>
              </w:rPr>
              <w:t>29</w:t>
            </w:r>
            <w:r>
              <w:rPr>
                <w:noProof/>
                <w:webHidden/>
              </w:rPr>
              <w:fldChar w:fldCharType="end"/>
            </w:r>
          </w:hyperlink>
        </w:p>
        <w:p w14:paraId="17ABC830" w14:textId="0839541F" w:rsidR="001716B0" w:rsidRDefault="001716B0">
          <w:pPr>
            <w:pStyle w:val="TOC2"/>
            <w:tabs>
              <w:tab w:val="right" w:leader="dot" w:pos="9350"/>
            </w:tabs>
            <w:rPr>
              <w:rFonts w:eastAsiaTheme="minorEastAsia"/>
              <w:noProof/>
            </w:rPr>
          </w:pPr>
          <w:hyperlink w:anchor="_Toc103104273" w:history="1">
            <w:r w:rsidRPr="004D4ECA">
              <w:rPr>
                <w:rStyle w:val="Hyperlink"/>
                <w:rFonts w:ascii="Times New Roman" w:hAnsi="Times New Roman" w:cs="Times New Roman"/>
                <w:i/>
                <w:iCs/>
                <w:noProof/>
              </w:rPr>
              <w:t>Preliminary Analyses</w:t>
            </w:r>
            <w:r>
              <w:rPr>
                <w:noProof/>
                <w:webHidden/>
              </w:rPr>
              <w:tab/>
            </w:r>
            <w:r>
              <w:rPr>
                <w:noProof/>
                <w:webHidden/>
              </w:rPr>
              <w:fldChar w:fldCharType="begin"/>
            </w:r>
            <w:r>
              <w:rPr>
                <w:noProof/>
                <w:webHidden/>
              </w:rPr>
              <w:instrText xml:space="preserve"> PAGEREF _Toc103104273 \h </w:instrText>
            </w:r>
            <w:r>
              <w:rPr>
                <w:noProof/>
                <w:webHidden/>
              </w:rPr>
            </w:r>
            <w:r>
              <w:rPr>
                <w:noProof/>
                <w:webHidden/>
              </w:rPr>
              <w:fldChar w:fldCharType="separate"/>
            </w:r>
            <w:r w:rsidR="00807BE5">
              <w:rPr>
                <w:noProof/>
                <w:webHidden/>
              </w:rPr>
              <w:t>29</w:t>
            </w:r>
            <w:r>
              <w:rPr>
                <w:noProof/>
                <w:webHidden/>
              </w:rPr>
              <w:fldChar w:fldCharType="end"/>
            </w:r>
          </w:hyperlink>
        </w:p>
        <w:p w14:paraId="342B8C77" w14:textId="79647B1F" w:rsidR="001716B0" w:rsidRDefault="001716B0">
          <w:pPr>
            <w:pStyle w:val="TOC2"/>
            <w:tabs>
              <w:tab w:val="right" w:leader="dot" w:pos="9350"/>
            </w:tabs>
            <w:rPr>
              <w:rFonts w:eastAsiaTheme="minorEastAsia"/>
              <w:noProof/>
            </w:rPr>
          </w:pPr>
          <w:hyperlink w:anchor="_Toc103104274" w:history="1">
            <w:r w:rsidRPr="004D4ECA">
              <w:rPr>
                <w:rStyle w:val="Hyperlink"/>
                <w:rFonts w:ascii="Times New Roman" w:hAnsi="Times New Roman" w:cs="Times New Roman"/>
                <w:i/>
                <w:iCs/>
                <w:noProof/>
              </w:rPr>
              <w:t>Multilevel Piecewise Growth Models</w:t>
            </w:r>
            <w:r>
              <w:rPr>
                <w:noProof/>
                <w:webHidden/>
              </w:rPr>
              <w:tab/>
            </w:r>
            <w:r>
              <w:rPr>
                <w:noProof/>
                <w:webHidden/>
              </w:rPr>
              <w:fldChar w:fldCharType="begin"/>
            </w:r>
            <w:r>
              <w:rPr>
                <w:noProof/>
                <w:webHidden/>
              </w:rPr>
              <w:instrText xml:space="preserve"> PAGEREF _Toc103104274 \h </w:instrText>
            </w:r>
            <w:r>
              <w:rPr>
                <w:noProof/>
                <w:webHidden/>
              </w:rPr>
            </w:r>
            <w:r>
              <w:rPr>
                <w:noProof/>
                <w:webHidden/>
              </w:rPr>
              <w:fldChar w:fldCharType="separate"/>
            </w:r>
            <w:r w:rsidR="00807BE5">
              <w:rPr>
                <w:noProof/>
                <w:webHidden/>
              </w:rPr>
              <w:t>30</w:t>
            </w:r>
            <w:r>
              <w:rPr>
                <w:noProof/>
                <w:webHidden/>
              </w:rPr>
              <w:fldChar w:fldCharType="end"/>
            </w:r>
          </w:hyperlink>
        </w:p>
        <w:p w14:paraId="05B87F76" w14:textId="4F1B949F" w:rsidR="001716B0" w:rsidRDefault="001716B0">
          <w:pPr>
            <w:pStyle w:val="TOC3"/>
            <w:tabs>
              <w:tab w:val="right" w:leader="dot" w:pos="9350"/>
            </w:tabs>
            <w:rPr>
              <w:rFonts w:eastAsiaTheme="minorEastAsia"/>
              <w:noProof/>
            </w:rPr>
          </w:pPr>
          <w:hyperlink w:anchor="_Toc103104275" w:history="1">
            <w:r w:rsidRPr="004D4ECA">
              <w:rPr>
                <w:rStyle w:val="Hyperlink"/>
                <w:rFonts w:ascii="Times New Roman" w:hAnsi="Times New Roman" w:cs="Times New Roman"/>
                <w:b/>
                <w:bCs/>
                <w:noProof/>
              </w:rPr>
              <w:t>The Null Model</w:t>
            </w:r>
            <w:r>
              <w:rPr>
                <w:noProof/>
                <w:webHidden/>
              </w:rPr>
              <w:tab/>
            </w:r>
            <w:r>
              <w:rPr>
                <w:noProof/>
                <w:webHidden/>
              </w:rPr>
              <w:fldChar w:fldCharType="begin"/>
            </w:r>
            <w:r>
              <w:rPr>
                <w:noProof/>
                <w:webHidden/>
              </w:rPr>
              <w:instrText xml:space="preserve"> PAGEREF _Toc103104275 \h </w:instrText>
            </w:r>
            <w:r>
              <w:rPr>
                <w:noProof/>
                <w:webHidden/>
              </w:rPr>
            </w:r>
            <w:r>
              <w:rPr>
                <w:noProof/>
                <w:webHidden/>
              </w:rPr>
              <w:fldChar w:fldCharType="separate"/>
            </w:r>
            <w:r w:rsidR="00807BE5">
              <w:rPr>
                <w:noProof/>
                <w:webHidden/>
              </w:rPr>
              <w:t>30</w:t>
            </w:r>
            <w:r>
              <w:rPr>
                <w:noProof/>
                <w:webHidden/>
              </w:rPr>
              <w:fldChar w:fldCharType="end"/>
            </w:r>
          </w:hyperlink>
        </w:p>
        <w:p w14:paraId="11FE7742" w14:textId="4CAE6286" w:rsidR="001716B0" w:rsidRDefault="001716B0">
          <w:pPr>
            <w:pStyle w:val="TOC3"/>
            <w:tabs>
              <w:tab w:val="right" w:leader="dot" w:pos="9350"/>
            </w:tabs>
            <w:rPr>
              <w:rFonts w:eastAsiaTheme="minorEastAsia"/>
              <w:noProof/>
            </w:rPr>
          </w:pPr>
          <w:hyperlink w:anchor="_Toc103104276" w:history="1">
            <w:r w:rsidRPr="004D4ECA">
              <w:rPr>
                <w:rStyle w:val="Hyperlink"/>
                <w:rFonts w:ascii="Times New Roman" w:hAnsi="Times New Roman" w:cs="Times New Roman"/>
                <w:b/>
                <w:bCs/>
                <w:noProof/>
              </w:rPr>
              <w:t>Model Comparison</w:t>
            </w:r>
            <w:r>
              <w:rPr>
                <w:noProof/>
                <w:webHidden/>
              </w:rPr>
              <w:tab/>
            </w:r>
            <w:r>
              <w:rPr>
                <w:noProof/>
                <w:webHidden/>
              </w:rPr>
              <w:fldChar w:fldCharType="begin"/>
            </w:r>
            <w:r>
              <w:rPr>
                <w:noProof/>
                <w:webHidden/>
              </w:rPr>
              <w:instrText xml:space="preserve"> PAGEREF _Toc103104276 \h </w:instrText>
            </w:r>
            <w:r>
              <w:rPr>
                <w:noProof/>
                <w:webHidden/>
              </w:rPr>
            </w:r>
            <w:r>
              <w:rPr>
                <w:noProof/>
                <w:webHidden/>
              </w:rPr>
              <w:fldChar w:fldCharType="separate"/>
            </w:r>
            <w:r w:rsidR="00807BE5">
              <w:rPr>
                <w:noProof/>
                <w:webHidden/>
              </w:rPr>
              <w:t>31</w:t>
            </w:r>
            <w:r>
              <w:rPr>
                <w:noProof/>
                <w:webHidden/>
              </w:rPr>
              <w:fldChar w:fldCharType="end"/>
            </w:r>
          </w:hyperlink>
        </w:p>
        <w:p w14:paraId="6A31EAF4" w14:textId="6BDB1A89" w:rsidR="001716B0" w:rsidRDefault="001716B0">
          <w:pPr>
            <w:pStyle w:val="TOC3"/>
            <w:tabs>
              <w:tab w:val="right" w:leader="dot" w:pos="9350"/>
            </w:tabs>
            <w:rPr>
              <w:rFonts w:eastAsiaTheme="minorEastAsia"/>
              <w:noProof/>
            </w:rPr>
          </w:pPr>
          <w:hyperlink w:anchor="_Toc103104277" w:history="1">
            <w:r w:rsidRPr="004D4ECA">
              <w:rPr>
                <w:rStyle w:val="Hyperlink"/>
                <w:rFonts w:ascii="Times New Roman" w:hAnsi="Times New Roman" w:cs="Times New Roman"/>
                <w:b/>
                <w:bCs/>
                <w:noProof/>
              </w:rPr>
              <w:t>Final Models</w:t>
            </w:r>
            <w:r>
              <w:rPr>
                <w:noProof/>
                <w:webHidden/>
              </w:rPr>
              <w:tab/>
            </w:r>
            <w:r>
              <w:rPr>
                <w:noProof/>
                <w:webHidden/>
              </w:rPr>
              <w:fldChar w:fldCharType="begin"/>
            </w:r>
            <w:r>
              <w:rPr>
                <w:noProof/>
                <w:webHidden/>
              </w:rPr>
              <w:instrText xml:space="preserve"> PAGEREF _Toc103104277 \h </w:instrText>
            </w:r>
            <w:r>
              <w:rPr>
                <w:noProof/>
                <w:webHidden/>
              </w:rPr>
            </w:r>
            <w:r>
              <w:rPr>
                <w:noProof/>
                <w:webHidden/>
              </w:rPr>
              <w:fldChar w:fldCharType="separate"/>
            </w:r>
            <w:r w:rsidR="00807BE5">
              <w:rPr>
                <w:noProof/>
                <w:webHidden/>
              </w:rPr>
              <w:t>33</w:t>
            </w:r>
            <w:r>
              <w:rPr>
                <w:noProof/>
                <w:webHidden/>
              </w:rPr>
              <w:fldChar w:fldCharType="end"/>
            </w:r>
          </w:hyperlink>
        </w:p>
        <w:p w14:paraId="180F7387" w14:textId="4695635C" w:rsidR="001716B0" w:rsidRDefault="001716B0">
          <w:pPr>
            <w:pStyle w:val="TOC2"/>
            <w:tabs>
              <w:tab w:val="right" w:leader="dot" w:pos="9350"/>
            </w:tabs>
            <w:rPr>
              <w:rFonts w:eastAsiaTheme="minorEastAsia"/>
              <w:noProof/>
            </w:rPr>
          </w:pPr>
          <w:hyperlink w:anchor="_Toc103104278" w:history="1">
            <w:r w:rsidRPr="004D4ECA">
              <w:rPr>
                <w:rStyle w:val="Hyperlink"/>
                <w:rFonts w:ascii="Times New Roman" w:hAnsi="Times New Roman" w:cs="Times New Roman"/>
                <w:i/>
                <w:iCs/>
                <w:noProof/>
              </w:rPr>
              <w:t>Hypotheses</w:t>
            </w:r>
            <w:r>
              <w:rPr>
                <w:noProof/>
                <w:webHidden/>
              </w:rPr>
              <w:tab/>
            </w:r>
            <w:r>
              <w:rPr>
                <w:noProof/>
                <w:webHidden/>
              </w:rPr>
              <w:fldChar w:fldCharType="begin"/>
            </w:r>
            <w:r>
              <w:rPr>
                <w:noProof/>
                <w:webHidden/>
              </w:rPr>
              <w:instrText xml:space="preserve"> PAGEREF _Toc103104278 \h </w:instrText>
            </w:r>
            <w:r>
              <w:rPr>
                <w:noProof/>
                <w:webHidden/>
              </w:rPr>
            </w:r>
            <w:r>
              <w:rPr>
                <w:noProof/>
                <w:webHidden/>
              </w:rPr>
              <w:fldChar w:fldCharType="separate"/>
            </w:r>
            <w:r w:rsidR="00807BE5">
              <w:rPr>
                <w:noProof/>
                <w:webHidden/>
              </w:rPr>
              <w:t>37</w:t>
            </w:r>
            <w:r>
              <w:rPr>
                <w:noProof/>
                <w:webHidden/>
              </w:rPr>
              <w:fldChar w:fldCharType="end"/>
            </w:r>
          </w:hyperlink>
        </w:p>
        <w:p w14:paraId="23CFB033" w14:textId="7BE19C4A" w:rsidR="001716B0" w:rsidRDefault="001716B0">
          <w:pPr>
            <w:pStyle w:val="TOC1"/>
            <w:tabs>
              <w:tab w:val="right" w:leader="dot" w:pos="9350"/>
            </w:tabs>
            <w:rPr>
              <w:rFonts w:eastAsiaTheme="minorEastAsia"/>
              <w:noProof/>
            </w:rPr>
          </w:pPr>
          <w:hyperlink w:anchor="_Toc103104279" w:history="1">
            <w:r w:rsidRPr="004D4ECA">
              <w:rPr>
                <w:rStyle w:val="Hyperlink"/>
                <w:rFonts w:ascii="Times New Roman" w:hAnsi="Times New Roman" w:cs="Times New Roman"/>
                <w:b/>
                <w:bCs/>
                <w:noProof/>
              </w:rPr>
              <w:t>Discussion</w:t>
            </w:r>
            <w:r>
              <w:rPr>
                <w:noProof/>
                <w:webHidden/>
              </w:rPr>
              <w:tab/>
            </w:r>
            <w:r>
              <w:rPr>
                <w:noProof/>
                <w:webHidden/>
              </w:rPr>
              <w:fldChar w:fldCharType="begin"/>
            </w:r>
            <w:r>
              <w:rPr>
                <w:noProof/>
                <w:webHidden/>
              </w:rPr>
              <w:instrText xml:space="preserve"> PAGEREF _Toc103104279 \h </w:instrText>
            </w:r>
            <w:r>
              <w:rPr>
                <w:noProof/>
                <w:webHidden/>
              </w:rPr>
            </w:r>
            <w:r>
              <w:rPr>
                <w:noProof/>
                <w:webHidden/>
              </w:rPr>
              <w:fldChar w:fldCharType="separate"/>
            </w:r>
            <w:r w:rsidR="00807BE5">
              <w:rPr>
                <w:noProof/>
                <w:webHidden/>
              </w:rPr>
              <w:t>38</w:t>
            </w:r>
            <w:r>
              <w:rPr>
                <w:noProof/>
                <w:webHidden/>
              </w:rPr>
              <w:fldChar w:fldCharType="end"/>
            </w:r>
          </w:hyperlink>
        </w:p>
        <w:p w14:paraId="71A76A2B" w14:textId="401C62A2" w:rsidR="001716B0" w:rsidRDefault="001716B0">
          <w:pPr>
            <w:pStyle w:val="TOC2"/>
            <w:tabs>
              <w:tab w:val="right" w:leader="dot" w:pos="9350"/>
            </w:tabs>
            <w:rPr>
              <w:rFonts w:eastAsiaTheme="minorEastAsia"/>
              <w:noProof/>
            </w:rPr>
          </w:pPr>
          <w:hyperlink w:anchor="_Toc103104280" w:history="1">
            <w:r w:rsidRPr="004D4ECA">
              <w:rPr>
                <w:rStyle w:val="Hyperlink"/>
                <w:rFonts w:ascii="Times New Roman" w:hAnsi="Times New Roman" w:cs="Times New Roman"/>
                <w:i/>
                <w:iCs/>
                <w:noProof/>
              </w:rPr>
              <w:t>Key Findings</w:t>
            </w:r>
            <w:r>
              <w:rPr>
                <w:noProof/>
                <w:webHidden/>
              </w:rPr>
              <w:tab/>
            </w:r>
            <w:r>
              <w:rPr>
                <w:noProof/>
                <w:webHidden/>
              </w:rPr>
              <w:fldChar w:fldCharType="begin"/>
            </w:r>
            <w:r>
              <w:rPr>
                <w:noProof/>
                <w:webHidden/>
              </w:rPr>
              <w:instrText xml:space="preserve"> PAGEREF _Toc103104280 \h </w:instrText>
            </w:r>
            <w:r>
              <w:rPr>
                <w:noProof/>
                <w:webHidden/>
              </w:rPr>
            </w:r>
            <w:r>
              <w:rPr>
                <w:noProof/>
                <w:webHidden/>
              </w:rPr>
              <w:fldChar w:fldCharType="separate"/>
            </w:r>
            <w:r w:rsidR="00807BE5">
              <w:rPr>
                <w:noProof/>
                <w:webHidden/>
              </w:rPr>
              <w:t>42</w:t>
            </w:r>
            <w:r>
              <w:rPr>
                <w:noProof/>
                <w:webHidden/>
              </w:rPr>
              <w:fldChar w:fldCharType="end"/>
            </w:r>
          </w:hyperlink>
        </w:p>
        <w:p w14:paraId="3EA0E510" w14:textId="63C7814E" w:rsidR="001716B0" w:rsidRDefault="001716B0">
          <w:pPr>
            <w:pStyle w:val="TOC2"/>
            <w:tabs>
              <w:tab w:val="right" w:leader="dot" w:pos="9350"/>
            </w:tabs>
            <w:rPr>
              <w:rFonts w:eastAsiaTheme="minorEastAsia"/>
              <w:noProof/>
            </w:rPr>
          </w:pPr>
          <w:hyperlink w:anchor="_Toc103104281" w:history="1">
            <w:r w:rsidRPr="004D4ECA">
              <w:rPr>
                <w:rStyle w:val="Hyperlink"/>
                <w:rFonts w:ascii="Times New Roman" w:hAnsi="Times New Roman" w:cs="Times New Roman"/>
                <w:i/>
                <w:iCs/>
                <w:noProof/>
              </w:rPr>
              <w:t>Limitations</w:t>
            </w:r>
            <w:r>
              <w:rPr>
                <w:noProof/>
                <w:webHidden/>
              </w:rPr>
              <w:tab/>
            </w:r>
            <w:r>
              <w:rPr>
                <w:noProof/>
                <w:webHidden/>
              </w:rPr>
              <w:fldChar w:fldCharType="begin"/>
            </w:r>
            <w:r>
              <w:rPr>
                <w:noProof/>
                <w:webHidden/>
              </w:rPr>
              <w:instrText xml:space="preserve"> PAGEREF _Toc103104281 \h </w:instrText>
            </w:r>
            <w:r>
              <w:rPr>
                <w:noProof/>
                <w:webHidden/>
              </w:rPr>
            </w:r>
            <w:r>
              <w:rPr>
                <w:noProof/>
                <w:webHidden/>
              </w:rPr>
              <w:fldChar w:fldCharType="separate"/>
            </w:r>
            <w:r w:rsidR="00807BE5">
              <w:rPr>
                <w:noProof/>
                <w:webHidden/>
              </w:rPr>
              <w:t>43</w:t>
            </w:r>
            <w:r>
              <w:rPr>
                <w:noProof/>
                <w:webHidden/>
              </w:rPr>
              <w:fldChar w:fldCharType="end"/>
            </w:r>
          </w:hyperlink>
        </w:p>
        <w:p w14:paraId="3D8070F4" w14:textId="7CE726A4" w:rsidR="001716B0" w:rsidRDefault="001716B0">
          <w:pPr>
            <w:pStyle w:val="TOC2"/>
            <w:tabs>
              <w:tab w:val="right" w:leader="dot" w:pos="9350"/>
            </w:tabs>
            <w:rPr>
              <w:rFonts w:eastAsiaTheme="minorEastAsia"/>
              <w:noProof/>
            </w:rPr>
          </w:pPr>
          <w:hyperlink w:anchor="_Toc103104282" w:history="1">
            <w:r w:rsidRPr="004D4ECA">
              <w:rPr>
                <w:rStyle w:val="Hyperlink"/>
                <w:rFonts w:ascii="Times New Roman" w:hAnsi="Times New Roman" w:cs="Times New Roman"/>
                <w:i/>
                <w:iCs/>
                <w:noProof/>
              </w:rPr>
              <w:t>Future Research</w:t>
            </w:r>
            <w:r>
              <w:rPr>
                <w:noProof/>
                <w:webHidden/>
              </w:rPr>
              <w:tab/>
            </w:r>
            <w:r>
              <w:rPr>
                <w:noProof/>
                <w:webHidden/>
              </w:rPr>
              <w:fldChar w:fldCharType="begin"/>
            </w:r>
            <w:r>
              <w:rPr>
                <w:noProof/>
                <w:webHidden/>
              </w:rPr>
              <w:instrText xml:space="preserve"> PAGEREF _Toc103104282 \h </w:instrText>
            </w:r>
            <w:r>
              <w:rPr>
                <w:noProof/>
                <w:webHidden/>
              </w:rPr>
            </w:r>
            <w:r>
              <w:rPr>
                <w:noProof/>
                <w:webHidden/>
              </w:rPr>
              <w:fldChar w:fldCharType="separate"/>
            </w:r>
            <w:r w:rsidR="00807BE5">
              <w:rPr>
                <w:noProof/>
                <w:webHidden/>
              </w:rPr>
              <w:t>44</w:t>
            </w:r>
            <w:r>
              <w:rPr>
                <w:noProof/>
                <w:webHidden/>
              </w:rPr>
              <w:fldChar w:fldCharType="end"/>
            </w:r>
          </w:hyperlink>
        </w:p>
        <w:p w14:paraId="037A07D4" w14:textId="1B37298C" w:rsidR="001716B0" w:rsidRDefault="001716B0">
          <w:pPr>
            <w:pStyle w:val="TOC1"/>
            <w:tabs>
              <w:tab w:val="right" w:leader="dot" w:pos="9350"/>
            </w:tabs>
            <w:rPr>
              <w:rFonts w:eastAsiaTheme="minorEastAsia"/>
              <w:noProof/>
            </w:rPr>
          </w:pPr>
          <w:hyperlink w:anchor="_Toc103104283" w:history="1">
            <w:r w:rsidRPr="004D4ECA">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_Toc103104283 \h </w:instrText>
            </w:r>
            <w:r>
              <w:rPr>
                <w:noProof/>
                <w:webHidden/>
              </w:rPr>
            </w:r>
            <w:r>
              <w:rPr>
                <w:noProof/>
                <w:webHidden/>
              </w:rPr>
              <w:fldChar w:fldCharType="separate"/>
            </w:r>
            <w:r w:rsidR="00807BE5">
              <w:rPr>
                <w:noProof/>
                <w:webHidden/>
              </w:rPr>
              <w:t>47</w:t>
            </w:r>
            <w:r>
              <w:rPr>
                <w:noProof/>
                <w:webHidden/>
              </w:rPr>
              <w:fldChar w:fldCharType="end"/>
            </w:r>
          </w:hyperlink>
        </w:p>
        <w:p w14:paraId="29A69373" w14:textId="7B8AF28E" w:rsidR="008842D1" w:rsidRPr="001562B6" w:rsidRDefault="008842D1">
          <w:pPr>
            <w:rPr>
              <w:rFonts w:ascii="Times New Roman" w:hAnsi="Times New Roman" w:cs="Times New Roman"/>
              <w:sz w:val="24"/>
              <w:szCs w:val="24"/>
            </w:rPr>
          </w:pPr>
          <w:r w:rsidRPr="001562B6">
            <w:rPr>
              <w:rFonts w:ascii="Times New Roman" w:hAnsi="Times New Roman" w:cs="Times New Roman"/>
              <w:b/>
              <w:bCs/>
              <w:noProof/>
              <w:sz w:val="24"/>
              <w:szCs w:val="24"/>
            </w:rPr>
            <w:fldChar w:fldCharType="end"/>
          </w:r>
        </w:p>
      </w:sdtContent>
    </w:sdt>
    <w:p w14:paraId="047B2088" w14:textId="71DE5993" w:rsidR="000A2F88" w:rsidRDefault="000A2F88" w:rsidP="00C17172">
      <w:pPr>
        <w:pStyle w:val="Heading1"/>
        <w:jc w:val="center"/>
        <w:rPr>
          <w:rFonts w:ascii="Times New Roman" w:hAnsi="Times New Roman" w:cs="Times New Roman"/>
          <w:color w:val="auto"/>
          <w:sz w:val="24"/>
          <w:szCs w:val="24"/>
        </w:rPr>
      </w:pPr>
      <w:r w:rsidRPr="001562B6">
        <w:rPr>
          <w:rFonts w:ascii="Times New Roman" w:hAnsi="Times New Roman" w:cs="Times New Roman"/>
          <w:sz w:val="24"/>
          <w:szCs w:val="24"/>
        </w:rPr>
        <w:br w:type="page"/>
      </w:r>
      <w:bookmarkStart w:id="2" w:name="_Toc103104242"/>
      <w:r w:rsidR="007A0751" w:rsidRPr="001562B6">
        <w:rPr>
          <w:rFonts w:ascii="Times New Roman" w:hAnsi="Times New Roman" w:cs="Times New Roman"/>
          <w:color w:val="auto"/>
          <w:sz w:val="24"/>
          <w:szCs w:val="24"/>
        </w:rPr>
        <w:lastRenderedPageBreak/>
        <w:t>List of Tables</w:t>
      </w:r>
      <w:bookmarkEnd w:id="2"/>
    </w:p>
    <w:p w14:paraId="7235F30D" w14:textId="77777777" w:rsidR="00013462" w:rsidRPr="00013462" w:rsidRDefault="00013462" w:rsidP="00013462"/>
    <w:p w14:paraId="5AE86C5B" w14:textId="24F08F5A" w:rsidR="001716B0" w:rsidRDefault="00013462" w:rsidP="001716B0">
      <w:pPr>
        <w:pStyle w:val="TableofFigures"/>
        <w:tabs>
          <w:tab w:val="right" w:leader="dot" w:pos="9350"/>
        </w:tabs>
        <w:spacing w:line="480" w:lineRule="auto"/>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\c "Table" </w:instrText>
      </w:r>
      <w:r>
        <w:rPr>
          <w:rFonts w:cs="Times New Roman"/>
          <w:szCs w:val="24"/>
        </w:rPr>
        <w:fldChar w:fldCharType="separate"/>
      </w:r>
      <w:r w:rsidR="001716B0" w:rsidRPr="00425762">
        <w:rPr>
          <w:rFonts w:cs="Times New Roman"/>
          <w:noProof/>
        </w:rPr>
        <w:t>Table 1. Descriptive and Rate of Missingness for each Measure by Treatment Condition</w:t>
      </w:r>
      <w:r w:rsidR="001716B0">
        <w:rPr>
          <w:noProof/>
        </w:rPr>
        <w:tab/>
      </w:r>
      <w:r w:rsidR="001716B0">
        <w:rPr>
          <w:noProof/>
        </w:rPr>
        <w:fldChar w:fldCharType="begin"/>
      </w:r>
      <w:r w:rsidR="001716B0">
        <w:rPr>
          <w:noProof/>
        </w:rPr>
        <w:instrText xml:space="preserve"> PAGEREF _Toc103104284 \h </w:instrText>
      </w:r>
      <w:r w:rsidR="001716B0">
        <w:rPr>
          <w:noProof/>
        </w:rPr>
      </w:r>
      <w:r w:rsidR="001716B0">
        <w:rPr>
          <w:noProof/>
        </w:rPr>
        <w:fldChar w:fldCharType="separate"/>
      </w:r>
      <w:r w:rsidR="00807BE5">
        <w:rPr>
          <w:noProof/>
        </w:rPr>
        <w:t>53</w:t>
      </w:r>
      <w:r w:rsidR="001716B0">
        <w:rPr>
          <w:noProof/>
        </w:rPr>
        <w:fldChar w:fldCharType="end"/>
      </w:r>
    </w:p>
    <w:p w14:paraId="2191CD94" w14:textId="23523356"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425762">
        <w:rPr>
          <w:rFonts w:cs="Times New Roman"/>
          <w:noProof/>
        </w:rPr>
        <w:t>Table 2. Count of Missing Items for FRS per Treatment per Wave</w:t>
      </w:r>
      <w:r>
        <w:rPr>
          <w:noProof/>
        </w:rPr>
        <w:tab/>
      </w:r>
      <w:r>
        <w:rPr>
          <w:noProof/>
        </w:rPr>
        <w:fldChar w:fldCharType="begin"/>
      </w:r>
      <w:r>
        <w:rPr>
          <w:noProof/>
        </w:rPr>
        <w:instrText xml:space="preserve"> PAGEREF _Toc103104285 \h </w:instrText>
      </w:r>
      <w:r>
        <w:rPr>
          <w:noProof/>
        </w:rPr>
      </w:r>
      <w:r>
        <w:rPr>
          <w:noProof/>
        </w:rPr>
        <w:fldChar w:fldCharType="separate"/>
      </w:r>
      <w:r w:rsidR="00807BE5">
        <w:rPr>
          <w:noProof/>
        </w:rPr>
        <w:t>54</w:t>
      </w:r>
      <w:r>
        <w:rPr>
          <w:noProof/>
        </w:rPr>
        <w:fldChar w:fldCharType="end"/>
      </w:r>
    </w:p>
    <w:p w14:paraId="71887D88" w14:textId="3D389058"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425762">
        <w:rPr>
          <w:rFonts w:cs="Times New Roman"/>
          <w:noProof/>
        </w:rPr>
        <w:t>Table 3. Standardized Mean Difference in Covariates Prior to Propensity Scoring</w:t>
      </w:r>
      <w:r>
        <w:rPr>
          <w:noProof/>
        </w:rPr>
        <w:tab/>
      </w:r>
      <w:r>
        <w:rPr>
          <w:noProof/>
        </w:rPr>
        <w:fldChar w:fldCharType="begin"/>
      </w:r>
      <w:r>
        <w:rPr>
          <w:noProof/>
        </w:rPr>
        <w:instrText xml:space="preserve"> PAGEREF _Toc103104286 \h </w:instrText>
      </w:r>
      <w:r>
        <w:rPr>
          <w:noProof/>
        </w:rPr>
      </w:r>
      <w:r>
        <w:rPr>
          <w:noProof/>
        </w:rPr>
        <w:fldChar w:fldCharType="separate"/>
      </w:r>
      <w:r w:rsidR="00807BE5">
        <w:rPr>
          <w:noProof/>
        </w:rPr>
        <w:t>55</w:t>
      </w:r>
      <w:r>
        <w:rPr>
          <w:noProof/>
        </w:rPr>
        <w:fldChar w:fldCharType="end"/>
      </w:r>
    </w:p>
    <w:p w14:paraId="1C44B149" w14:textId="15B5C01B"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425762">
        <w:rPr>
          <w:rFonts w:cs="Times New Roman"/>
          <w:noProof/>
        </w:rPr>
        <w:t>Table 4. Standardized Mean Difference in Covariates after Propensity Matching</w:t>
      </w:r>
      <w:r>
        <w:rPr>
          <w:noProof/>
        </w:rPr>
        <w:tab/>
      </w:r>
      <w:r>
        <w:rPr>
          <w:noProof/>
        </w:rPr>
        <w:fldChar w:fldCharType="begin"/>
      </w:r>
      <w:r>
        <w:rPr>
          <w:noProof/>
        </w:rPr>
        <w:instrText xml:space="preserve"> PAGEREF _Toc103104287 \h </w:instrText>
      </w:r>
      <w:r>
        <w:rPr>
          <w:noProof/>
        </w:rPr>
      </w:r>
      <w:r>
        <w:rPr>
          <w:noProof/>
        </w:rPr>
        <w:fldChar w:fldCharType="separate"/>
      </w:r>
      <w:r w:rsidR="00807BE5">
        <w:rPr>
          <w:noProof/>
        </w:rPr>
        <w:t>56</w:t>
      </w:r>
      <w:r>
        <w:rPr>
          <w:noProof/>
        </w:rPr>
        <w:fldChar w:fldCharType="end"/>
      </w:r>
    </w:p>
    <w:p w14:paraId="12520022" w14:textId="68343718"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425762">
        <w:rPr>
          <w:rFonts w:cs="Times New Roman"/>
          <w:noProof/>
        </w:rPr>
        <w:t>Table 5. Standardized Mean Difference of Covariates after Propensity Score Match Weighting</w:t>
      </w:r>
      <w:r>
        <w:rPr>
          <w:noProof/>
        </w:rPr>
        <w:tab/>
      </w:r>
      <w:r>
        <w:rPr>
          <w:noProof/>
        </w:rPr>
        <w:fldChar w:fldCharType="begin"/>
      </w:r>
      <w:r>
        <w:rPr>
          <w:noProof/>
        </w:rPr>
        <w:instrText xml:space="preserve"> PAGEREF _Toc103104288 \h </w:instrText>
      </w:r>
      <w:r>
        <w:rPr>
          <w:noProof/>
        </w:rPr>
      </w:r>
      <w:r>
        <w:rPr>
          <w:noProof/>
        </w:rPr>
        <w:fldChar w:fldCharType="separate"/>
      </w:r>
      <w:r w:rsidR="00807BE5">
        <w:rPr>
          <w:noProof/>
        </w:rPr>
        <w:t>57</w:t>
      </w:r>
      <w:r>
        <w:rPr>
          <w:noProof/>
        </w:rPr>
        <w:fldChar w:fldCharType="end"/>
      </w:r>
    </w:p>
    <w:p w14:paraId="6EDBDE2F" w14:textId="493FC5FF"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425762">
        <w:rPr>
          <w:rFonts w:cs="Times New Roman"/>
          <w:noProof/>
        </w:rPr>
        <w:t>Table 6. Covariate Differences in SC and SAU prior to and after Propensity Scoring</w:t>
      </w:r>
      <w:r>
        <w:rPr>
          <w:noProof/>
        </w:rPr>
        <w:tab/>
      </w:r>
      <w:r>
        <w:rPr>
          <w:noProof/>
        </w:rPr>
        <w:fldChar w:fldCharType="begin"/>
      </w:r>
      <w:r>
        <w:rPr>
          <w:noProof/>
        </w:rPr>
        <w:instrText xml:space="preserve"> PAGEREF _Toc103104289 \h </w:instrText>
      </w:r>
      <w:r>
        <w:rPr>
          <w:noProof/>
        </w:rPr>
      </w:r>
      <w:r>
        <w:rPr>
          <w:noProof/>
        </w:rPr>
        <w:fldChar w:fldCharType="separate"/>
      </w:r>
      <w:r w:rsidR="00807BE5">
        <w:rPr>
          <w:noProof/>
        </w:rPr>
        <w:t>58</w:t>
      </w:r>
      <w:r>
        <w:rPr>
          <w:noProof/>
        </w:rPr>
        <w:fldChar w:fldCharType="end"/>
      </w:r>
    </w:p>
    <w:p w14:paraId="03E79602" w14:textId="268B3498"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425762">
        <w:rPr>
          <w:rFonts w:cs="Times New Roman"/>
          <w:noProof/>
        </w:rPr>
        <w:t>Table 7. Coding Scheme of Slope Variables</w:t>
      </w:r>
      <w:r>
        <w:rPr>
          <w:noProof/>
        </w:rPr>
        <w:tab/>
      </w:r>
      <w:r>
        <w:rPr>
          <w:noProof/>
        </w:rPr>
        <w:fldChar w:fldCharType="begin"/>
      </w:r>
      <w:r>
        <w:rPr>
          <w:noProof/>
        </w:rPr>
        <w:instrText xml:space="preserve"> PAGEREF _Toc103104290 \h </w:instrText>
      </w:r>
      <w:r>
        <w:rPr>
          <w:noProof/>
        </w:rPr>
      </w:r>
      <w:r>
        <w:rPr>
          <w:noProof/>
        </w:rPr>
        <w:fldChar w:fldCharType="separate"/>
      </w:r>
      <w:r w:rsidR="00807BE5">
        <w:rPr>
          <w:noProof/>
        </w:rPr>
        <w:t>59</w:t>
      </w:r>
      <w:r>
        <w:rPr>
          <w:noProof/>
        </w:rPr>
        <w:fldChar w:fldCharType="end"/>
      </w:r>
    </w:p>
    <w:p w14:paraId="6672719D" w14:textId="123808EC"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425762">
        <w:rPr>
          <w:rFonts w:cs="Times New Roman"/>
          <w:noProof/>
        </w:rPr>
        <w:t>Table 8. Fixed Effects, Random Effects, and Fit of Models Tested for CESD</w:t>
      </w:r>
      <w:r>
        <w:rPr>
          <w:noProof/>
        </w:rPr>
        <w:tab/>
      </w:r>
      <w:r>
        <w:rPr>
          <w:noProof/>
        </w:rPr>
        <w:fldChar w:fldCharType="begin"/>
      </w:r>
      <w:r>
        <w:rPr>
          <w:noProof/>
        </w:rPr>
        <w:instrText xml:space="preserve"> PAGEREF _Toc103104291 \h </w:instrText>
      </w:r>
      <w:r>
        <w:rPr>
          <w:noProof/>
        </w:rPr>
      </w:r>
      <w:r>
        <w:rPr>
          <w:noProof/>
        </w:rPr>
        <w:fldChar w:fldCharType="separate"/>
      </w:r>
      <w:r w:rsidR="00807BE5">
        <w:rPr>
          <w:noProof/>
        </w:rPr>
        <w:t>60</w:t>
      </w:r>
      <w:r>
        <w:rPr>
          <w:noProof/>
        </w:rPr>
        <w:fldChar w:fldCharType="end"/>
      </w:r>
    </w:p>
    <w:p w14:paraId="4F7D784A" w14:textId="43339010"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425762">
        <w:rPr>
          <w:rFonts w:cs="Times New Roman"/>
          <w:noProof/>
        </w:rPr>
        <w:t>Table 9. Fixed Effects, Random Effects, and Fit of Models Tested for FRS</w:t>
      </w:r>
      <w:r>
        <w:rPr>
          <w:noProof/>
        </w:rPr>
        <w:tab/>
      </w:r>
      <w:r>
        <w:rPr>
          <w:noProof/>
        </w:rPr>
        <w:fldChar w:fldCharType="begin"/>
      </w:r>
      <w:r>
        <w:rPr>
          <w:noProof/>
        </w:rPr>
        <w:instrText xml:space="preserve"> PAGEREF _Toc103104292 \h </w:instrText>
      </w:r>
      <w:r>
        <w:rPr>
          <w:noProof/>
        </w:rPr>
      </w:r>
      <w:r>
        <w:rPr>
          <w:noProof/>
        </w:rPr>
        <w:fldChar w:fldCharType="separate"/>
      </w:r>
      <w:r w:rsidR="00807BE5">
        <w:rPr>
          <w:noProof/>
        </w:rPr>
        <w:t>63</w:t>
      </w:r>
      <w:r>
        <w:rPr>
          <w:noProof/>
        </w:rPr>
        <w:fldChar w:fldCharType="end"/>
      </w:r>
    </w:p>
    <w:p w14:paraId="1B7C8A13" w14:textId="78D2BFF5"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425762">
        <w:rPr>
          <w:rFonts w:cs="Times New Roman"/>
          <w:noProof/>
        </w:rPr>
        <w:t>Table 10. Fixed Effects, Random Effects, and Fit of Models Tested for SPS</w:t>
      </w:r>
      <w:r>
        <w:rPr>
          <w:noProof/>
        </w:rPr>
        <w:tab/>
      </w:r>
      <w:r>
        <w:rPr>
          <w:noProof/>
        </w:rPr>
        <w:fldChar w:fldCharType="begin"/>
      </w:r>
      <w:r>
        <w:rPr>
          <w:noProof/>
        </w:rPr>
        <w:instrText xml:space="preserve"> PAGEREF _Toc103104293 \h </w:instrText>
      </w:r>
      <w:r>
        <w:rPr>
          <w:noProof/>
        </w:rPr>
      </w:r>
      <w:r>
        <w:rPr>
          <w:noProof/>
        </w:rPr>
        <w:fldChar w:fldCharType="separate"/>
      </w:r>
      <w:r w:rsidR="00807BE5">
        <w:rPr>
          <w:noProof/>
        </w:rPr>
        <w:t>65</w:t>
      </w:r>
      <w:r>
        <w:rPr>
          <w:noProof/>
        </w:rPr>
        <w:fldChar w:fldCharType="end"/>
      </w:r>
    </w:p>
    <w:p w14:paraId="111E7F4B" w14:textId="13C9B08E" w:rsidR="009E5268" w:rsidRPr="001562B6" w:rsidRDefault="00013462" w:rsidP="001716B0">
      <w:pPr>
        <w:spacing w:line="480" w:lineRule="auto"/>
        <w:rPr>
          <w:rFonts w:ascii="Times New Roman" w:hAnsi="Times New Roman" w:cs="Times New Roman"/>
          <w:sz w:val="24"/>
          <w:szCs w:val="24"/>
        </w:rPr>
      </w:pPr>
      <w:r>
        <w:rPr>
          <w:rFonts w:ascii="Times New Roman" w:hAnsi="Times New Roman" w:cs="Times New Roman"/>
          <w:sz w:val="24"/>
          <w:szCs w:val="24"/>
        </w:rPr>
        <w:fldChar w:fldCharType="end"/>
      </w:r>
      <w:r w:rsidR="009E5268" w:rsidRPr="001562B6">
        <w:rPr>
          <w:rFonts w:ascii="Times New Roman" w:hAnsi="Times New Roman" w:cs="Times New Roman"/>
          <w:sz w:val="24"/>
          <w:szCs w:val="24"/>
        </w:rPr>
        <w:br w:type="page"/>
      </w:r>
    </w:p>
    <w:p w14:paraId="7CEDC9ED" w14:textId="2565FFBE" w:rsidR="009E5268" w:rsidRDefault="009E5268" w:rsidP="00C17172">
      <w:pPr>
        <w:pStyle w:val="Heading1"/>
        <w:jc w:val="center"/>
        <w:rPr>
          <w:rFonts w:ascii="Times New Roman" w:hAnsi="Times New Roman" w:cs="Times New Roman"/>
          <w:color w:val="auto"/>
          <w:sz w:val="24"/>
          <w:szCs w:val="24"/>
        </w:rPr>
      </w:pPr>
      <w:bookmarkStart w:id="3" w:name="_Toc103104243"/>
      <w:r w:rsidRPr="001562B6">
        <w:rPr>
          <w:rFonts w:ascii="Times New Roman" w:hAnsi="Times New Roman" w:cs="Times New Roman"/>
          <w:color w:val="auto"/>
          <w:sz w:val="24"/>
          <w:szCs w:val="24"/>
        </w:rPr>
        <w:lastRenderedPageBreak/>
        <w:t>List of Figure</w:t>
      </w:r>
      <w:r w:rsidR="008F59F9" w:rsidRPr="001562B6">
        <w:rPr>
          <w:rFonts w:ascii="Times New Roman" w:hAnsi="Times New Roman" w:cs="Times New Roman"/>
          <w:color w:val="auto"/>
          <w:sz w:val="24"/>
          <w:szCs w:val="24"/>
        </w:rPr>
        <w:t>s</w:t>
      </w:r>
      <w:bookmarkEnd w:id="3"/>
    </w:p>
    <w:p w14:paraId="7CEA3C12" w14:textId="77777777" w:rsidR="00013462" w:rsidRPr="00013462" w:rsidRDefault="00013462" w:rsidP="00013462"/>
    <w:p w14:paraId="7C601CE5" w14:textId="501D13C8" w:rsidR="001716B0" w:rsidRDefault="00013462" w:rsidP="001716B0">
      <w:pPr>
        <w:pStyle w:val="TableofFigures"/>
        <w:tabs>
          <w:tab w:val="right" w:leader="dot" w:pos="9350"/>
        </w:tabs>
        <w:spacing w:line="480" w:lineRule="auto"/>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\c "Figure" </w:instrText>
      </w:r>
      <w:r>
        <w:rPr>
          <w:rFonts w:cs="Times New Roman"/>
          <w:szCs w:val="24"/>
        </w:rPr>
        <w:fldChar w:fldCharType="separate"/>
      </w:r>
      <w:r w:rsidR="001716B0" w:rsidRPr="0031729E">
        <w:rPr>
          <w:rFonts w:cs="Times New Roman"/>
          <w:noProof/>
        </w:rPr>
        <w:t>Figure 1. Density Plot depicting Histograms for each Treatment Method and the Region of Common Support for Propensity Analysis</w:t>
      </w:r>
      <w:r w:rsidR="001716B0">
        <w:rPr>
          <w:noProof/>
        </w:rPr>
        <w:tab/>
      </w:r>
      <w:r w:rsidR="001716B0">
        <w:rPr>
          <w:noProof/>
        </w:rPr>
        <w:fldChar w:fldCharType="begin"/>
      </w:r>
      <w:r w:rsidR="001716B0">
        <w:rPr>
          <w:noProof/>
        </w:rPr>
        <w:instrText xml:space="preserve"> PAGEREF _Toc103104307 \h </w:instrText>
      </w:r>
      <w:r w:rsidR="001716B0">
        <w:rPr>
          <w:noProof/>
        </w:rPr>
      </w:r>
      <w:r w:rsidR="001716B0">
        <w:rPr>
          <w:noProof/>
        </w:rPr>
        <w:fldChar w:fldCharType="separate"/>
      </w:r>
      <w:r w:rsidR="00807BE5">
        <w:rPr>
          <w:noProof/>
        </w:rPr>
        <w:t>67</w:t>
      </w:r>
      <w:r w:rsidR="001716B0">
        <w:rPr>
          <w:noProof/>
        </w:rPr>
        <w:fldChar w:fldCharType="end"/>
      </w:r>
    </w:p>
    <w:p w14:paraId="0E417634" w14:textId="5E310044"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31729E">
        <w:rPr>
          <w:rFonts w:cs="Times New Roman"/>
          <w:noProof/>
        </w:rPr>
        <w:t>Figure 2. Change in Covariate Balance prior to and after Propensity Scoring</w:t>
      </w:r>
      <w:r>
        <w:rPr>
          <w:noProof/>
        </w:rPr>
        <w:tab/>
      </w:r>
      <w:r>
        <w:rPr>
          <w:noProof/>
        </w:rPr>
        <w:fldChar w:fldCharType="begin"/>
      </w:r>
      <w:r>
        <w:rPr>
          <w:noProof/>
        </w:rPr>
        <w:instrText xml:space="preserve"> PAGEREF _Toc103104308 \h </w:instrText>
      </w:r>
      <w:r>
        <w:rPr>
          <w:noProof/>
        </w:rPr>
      </w:r>
      <w:r>
        <w:rPr>
          <w:noProof/>
        </w:rPr>
        <w:fldChar w:fldCharType="separate"/>
      </w:r>
      <w:r w:rsidR="00807BE5">
        <w:rPr>
          <w:noProof/>
        </w:rPr>
        <w:t>68</w:t>
      </w:r>
      <w:r>
        <w:rPr>
          <w:noProof/>
        </w:rPr>
        <w:fldChar w:fldCharType="end"/>
      </w:r>
    </w:p>
    <w:p w14:paraId="006069DC" w14:textId="0246C7B6"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31729E">
        <w:rPr>
          <w:rFonts w:cs="Times New Roman"/>
          <w:noProof/>
        </w:rPr>
        <w:t>Figure 3. Raw Trajectories for CESD Score Outcomes by Treatment Condition and Assignment Method</w:t>
      </w:r>
      <w:r>
        <w:rPr>
          <w:noProof/>
        </w:rPr>
        <w:tab/>
      </w:r>
      <w:r>
        <w:rPr>
          <w:noProof/>
        </w:rPr>
        <w:fldChar w:fldCharType="begin"/>
      </w:r>
      <w:r>
        <w:rPr>
          <w:noProof/>
        </w:rPr>
        <w:instrText xml:space="preserve"> PAGEREF _Toc103104309 \h </w:instrText>
      </w:r>
      <w:r>
        <w:rPr>
          <w:noProof/>
        </w:rPr>
      </w:r>
      <w:r>
        <w:rPr>
          <w:noProof/>
        </w:rPr>
        <w:fldChar w:fldCharType="separate"/>
      </w:r>
      <w:r w:rsidR="00807BE5">
        <w:rPr>
          <w:noProof/>
        </w:rPr>
        <w:t>69</w:t>
      </w:r>
      <w:r>
        <w:rPr>
          <w:noProof/>
        </w:rPr>
        <w:fldChar w:fldCharType="end"/>
      </w:r>
    </w:p>
    <w:p w14:paraId="0DC9BC8C" w14:textId="6B41AB36"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31729E">
        <w:rPr>
          <w:rFonts w:cs="Times New Roman"/>
          <w:noProof/>
        </w:rPr>
        <w:t>Figure 4. Raw Trajectories for FRS Score Outcomes by Treatment Condition and Assignment Method</w:t>
      </w:r>
      <w:r>
        <w:rPr>
          <w:noProof/>
        </w:rPr>
        <w:tab/>
      </w:r>
      <w:r>
        <w:rPr>
          <w:noProof/>
        </w:rPr>
        <w:fldChar w:fldCharType="begin"/>
      </w:r>
      <w:r>
        <w:rPr>
          <w:noProof/>
        </w:rPr>
        <w:instrText xml:space="preserve"> PAGEREF _Toc103104310 \h </w:instrText>
      </w:r>
      <w:r>
        <w:rPr>
          <w:noProof/>
        </w:rPr>
      </w:r>
      <w:r>
        <w:rPr>
          <w:noProof/>
        </w:rPr>
        <w:fldChar w:fldCharType="separate"/>
      </w:r>
      <w:r w:rsidR="00807BE5">
        <w:rPr>
          <w:noProof/>
        </w:rPr>
        <w:t>70</w:t>
      </w:r>
      <w:r>
        <w:rPr>
          <w:noProof/>
        </w:rPr>
        <w:fldChar w:fldCharType="end"/>
      </w:r>
    </w:p>
    <w:p w14:paraId="0F52ED01" w14:textId="5567DD93"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31729E">
        <w:rPr>
          <w:rFonts w:cs="Times New Roman"/>
          <w:noProof/>
        </w:rPr>
        <w:t>Figure 5. Raw Trajectories for SPS Score Outcomes by Treatment Condition and Assignment Method</w:t>
      </w:r>
      <w:r>
        <w:rPr>
          <w:noProof/>
        </w:rPr>
        <w:tab/>
      </w:r>
      <w:r>
        <w:rPr>
          <w:noProof/>
        </w:rPr>
        <w:fldChar w:fldCharType="begin"/>
      </w:r>
      <w:r>
        <w:rPr>
          <w:noProof/>
        </w:rPr>
        <w:instrText xml:space="preserve"> PAGEREF _Toc103104311 \h </w:instrText>
      </w:r>
      <w:r>
        <w:rPr>
          <w:noProof/>
        </w:rPr>
      </w:r>
      <w:r>
        <w:rPr>
          <w:noProof/>
        </w:rPr>
        <w:fldChar w:fldCharType="separate"/>
      </w:r>
      <w:r w:rsidR="00807BE5">
        <w:rPr>
          <w:noProof/>
        </w:rPr>
        <w:t>71</w:t>
      </w:r>
      <w:r>
        <w:rPr>
          <w:noProof/>
        </w:rPr>
        <w:fldChar w:fldCharType="end"/>
      </w:r>
    </w:p>
    <w:p w14:paraId="7B5AEC4C" w14:textId="478F13A6"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31729E">
        <w:rPr>
          <w:rFonts w:cs="Times New Roman"/>
          <w:noProof/>
        </w:rPr>
        <w:t>Figure 6. Lattice Plot of CESD Scores by Wave for 20 Random Participants in SAU and SC</w:t>
      </w:r>
      <w:r>
        <w:rPr>
          <w:noProof/>
        </w:rPr>
        <w:tab/>
      </w:r>
      <w:r>
        <w:rPr>
          <w:noProof/>
        </w:rPr>
        <w:fldChar w:fldCharType="begin"/>
      </w:r>
      <w:r>
        <w:rPr>
          <w:noProof/>
        </w:rPr>
        <w:instrText xml:space="preserve"> PAGEREF _Toc103104312 \h </w:instrText>
      </w:r>
      <w:r>
        <w:rPr>
          <w:noProof/>
        </w:rPr>
      </w:r>
      <w:r>
        <w:rPr>
          <w:noProof/>
        </w:rPr>
        <w:fldChar w:fldCharType="separate"/>
      </w:r>
      <w:r w:rsidR="00807BE5">
        <w:rPr>
          <w:noProof/>
        </w:rPr>
        <w:t>72</w:t>
      </w:r>
      <w:r>
        <w:rPr>
          <w:noProof/>
        </w:rPr>
        <w:fldChar w:fldCharType="end"/>
      </w:r>
    </w:p>
    <w:p w14:paraId="6A28270F" w14:textId="0CB79186"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31729E">
        <w:rPr>
          <w:rFonts w:cs="Times New Roman"/>
          <w:noProof/>
        </w:rPr>
        <w:t>Figure 7. Lattice Plot of FRS Scores by Wave for 20 Random Participants in SAU and SC</w:t>
      </w:r>
      <w:r>
        <w:rPr>
          <w:noProof/>
        </w:rPr>
        <w:tab/>
      </w:r>
      <w:r>
        <w:rPr>
          <w:noProof/>
        </w:rPr>
        <w:fldChar w:fldCharType="begin"/>
      </w:r>
      <w:r>
        <w:rPr>
          <w:noProof/>
        </w:rPr>
        <w:instrText xml:space="preserve"> PAGEREF _Toc103104313 \h </w:instrText>
      </w:r>
      <w:r>
        <w:rPr>
          <w:noProof/>
        </w:rPr>
      </w:r>
      <w:r>
        <w:rPr>
          <w:noProof/>
        </w:rPr>
        <w:fldChar w:fldCharType="separate"/>
      </w:r>
      <w:r w:rsidR="00807BE5">
        <w:rPr>
          <w:noProof/>
        </w:rPr>
        <w:t>73</w:t>
      </w:r>
      <w:r>
        <w:rPr>
          <w:noProof/>
        </w:rPr>
        <w:fldChar w:fldCharType="end"/>
      </w:r>
    </w:p>
    <w:p w14:paraId="216F5BD1" w14:textId="075494A0"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31729E">
        <w:rPr>
          <w:rFonts w:cs="Times New Roman"/>
          <w:noProof/>
        </w:rPr>
        <w:t>Figure 8. Lattice Plot of SPS Scores by Wave for 20 Random Participants in SAU and SC</w:t>
      </w:r>
      <w:r>
        <w:rPr>
          <w:noProof/>
        </w:rPr>
        <w:tab/>
      </w:r>
      <w:r>
        <w:rPr>
          <w:noProof/>
        </w:rPr>
        <w:fldChar w:fldCharType="begin"/>
      </w:r>
      <w:r>
        <w:rPr>
          <w:noProof/>
        </w:rPr>
        <w:instrText xml:space="preserve"> PAGEREF _Toc103104314 \h </w:instrText>
      </w:r>
      <w:r>
        <w:rPr>
          <w:noProof/>
        </w:rPr>
      </w:r>
      <w:r>
        <w:rPr>
          <w:noProof/>
        </w:rPr>
        <w:fldChar w:fldCharType="separate"/>
      </w:r>
      <w:r w:rsidR="00807BE5">
        <w:rPr>
          <w:noProof/>
        </w:rPr>
        <w:t>74</w:t>
      </w:r>
      <w:r>
        <w:rPr>
          <w:noProof/>
        </w:rPr>
        <w:fldChar w:fldCharType="end"/>
      </w:r>
    </w:p>
    <w:p w14:paraId="46ED08CF" w14:textId="482233F2" w:rsidR="009E5268" w:rsidRPr="001562B6" w:rsidRDefault="00013462" w:rsidP="001716B0">
      <w:pPr>
        <w:pStyle w:val="Heading1"/>
        <w:spacing w:after="240" w:line="48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fldChar w:fldCharType="end"/>
      </w:r>
    </w:p>
    <w:p w14:paraId="71D60AC1" w14:textId="77777777" w:rsidR="00126BC0" w:rsidRDefault="009E5268" w:rsidP="00126BC0">
      <w:pPr>
        <w:pStyle w:val="Heading1"/>
        <w:jc w:val="center"/>
        <w:rPr>
          <w:rFonts w:ascii="Times New Roman" w:hAnsi="Times New Roman" w:cs="Times New Roman"/>
          <w:color w:val="auto"/>
          <w:sz w:val="24"/>
          <w:szCs w:val="24"/>
        </w:rPr>
      </w:pPr>
      <w:r w:rsidRPr="001562B6">
        <w:rPr>
          <w:rFonts w:ascii="Times New Roman" w:hAnsi="Times New Roman" w:cs="Times New Roman"/>
          <w:color w:val="auto"/>
          <w:sz w:val="24"/>
          <w:szCs w:val="24"/>
        </w:rPr>
        <w:br w:type="page"/>
      </w:r>
      <w:bookmarkStart w:id="4" w:name="_Toc103104244"/>
      <w:r w:rsidR="00126BC0" w:rsidRPr="001562B6">
        <w:rPr>
          <w:rFonts w:ascii="Times New Roman" w:hAnsi="Times New Roman" w:cs="Times New Roman"/>
          <w:color w:val="auto"/>
          <w:sz w:val="24"/>
          <w:szCs w:val="24"/>
        </w:rPr>
        <w:lastRenderedPageBreak/>
        <w:t>List of Appendices</w:t>
      </w:r>
      <w:bookmarkEnd w:id="4"/>
    </w:p>
    <w:p w14:paraId="0202AF41" w14:textId="77777777" w:rsidR="00013462" w:rsidRPr="00013462" w:rsidRDefault="00013462" w:rsidP="00013462"/>
    <w:p w14:paraId="093DF259" w14:textId="0940E211" w:rsidR="001716B0" w:rsidRDefault="00013462" w:rsidP="001716B0">
      <w:pPr>
        <w:pStyle w:val="TableofFigures"/>
        <w:tabs>
          <w:tab w:val="right" w:leader="dot" w:pos="9350"/>
        </w:tabs>
        <w:spacing w:line="480" w:lineRule="auto"/>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\c "Appendix" </w:instrText>
      </w:r>
      <w:r>
        <w:rPr>
          <w:rFonts w:cs="Times New Roman"/>
          <w:szCs w:val="24"/>
        </w:rPr>
        <w:fldChar w:fldCharType="separate"/>
      </w:r>
      <w:r w:rsidR="001716B0" w:rsidRPr="002B7C85">
        <w:rPr>
          <w:rFonts w:cs="Times New Roman"/>
          <w:noProof/>
        </w:rPr>
        <w:t>Appendix A. CESD Models Tested</w:t>
      </w:r>
      <w:r w:rsidR="001716B0">
        <w:rPr>
          <w:noProof/>
        </w:rPr>
        <w:tab/>
      </w:r>
      <w:r w:rsidR="001716B0">
        <w:rPr>
          <w:noProof/>
        </w:rPr>
        <w:fldChar w:fldCharType="begin"/>
      </w:r>
      <w:r w:rsidR="001716B0">
        <w:rPr>
          <w:noProof/>
        </w:rPr>
        <w:instrText xml:space="preserve"> PAGEREF _Toc103104336 \h </w:instrText>
      </w:r>
      <w:r w:rsidR="001716B0">
        <w:rPr>
          <w:noProof/>
        </w:rPr>
      </w:r>
      <w:r w:rsidR="001716B0">
        <w:rPr>
          <w:noProof/>
        </w:rPr>
        <w:fldChar w:fldCharType="separate"/>
      </w:r>
      <w:r w:rsidR="00807BE5">
        <w:rPr>
          <w:noProof/>
        </w:rPr>
        <w:t>75</w:t>
      </w:r>
      <w:r w:rsidR="001716B0">
        <w:rPr>
          <w:noProof/>
        </w:rPr>
        <w:fldChar w:fldCharType="end"/>
      </w:r>
    </w:p>
    <w:p w14:paraId="288703EB" w14:textId="7D33DD8F"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2B7C85">
        <w:rPr>
          <w:rFonts w:cs="Times New Roman"/>
          <w:noProof/>
        </w:rPr>
        <w:t>Appendix B. FRS Models Tested</w:t>
      </w:r>
      <w:r>
        <w:rPr>
          <w:noProof/>
        </w:rPr>
        <w:tab/>
      </w:r>
      <w:r>
        <w:rPr>
          <w:noProof/>
        </w:rPr>
        <w:fldChar w:fldCharType="begin"/>
      </w:r>
      <w:r>
        <w:rPr>
          <w:noProof/>
        </w:rPr>
        <w:instrText xml:space="preserve"> PAGEREF _Toc103104337 \h </w:instrText>
      </w:r>
      <w:r>
        <w:rPr>
          <w:noProof/>
        </w:rPr>
      </w:r>
      <w:r>
        <w:rPr>
          <w:noProof/>
        </w:rPr>
        <w:fldChar w:fldCharType="separate"/>
      </w:r>
      <w:r w:rsidR="00807BE5">
        <w:rPr>
          <w:noProof/>
        </w:rPr>
        <w:t>76</w:t>
      </w:r>
      <w:r>
        <w:rPr>
          <w:noProof/>
        </w:rPr>
        <w:fldChar w:fldCharType="end"/>
      </w:r>
    </w:p>
    <w:p w14:paraId="5EAE2210" w14:textId="0D1DACAD" w:rsidR="001716B0" w:rsidRDefault="001716B0" w:rsidP="001716B0">
      <w:pPr>
        <w:pStyle w:val="TableofFigures"/>
        <w:tabs>
          <w:tab w:val="right" w:leader="dot" w:pos="9350"/>
        </w:tabs>
        <w:spacing w:line="480" w:lineRule="auto"/>
        <w:rPr>
          <w:rFonts w:asciiTheme="minorHAnsi" w:eastAsiaTheme="minorEastAsia" w:hAnsiTheme="minorHAnsi"/>
          <w:noProof/>
          <w:sz w:val="22"/>
        </w:rPr>
      </w:pPr>
      <w:r w:rsidRPr="002B7C85">
        <w:rPr>
          <w:rFonts w:cs="Times New Roman"/>
          <w:noProof/>
        </w:rPr>
        <w:t>Appendix C. SPS Models Tested</w:t>
      </w:r>
      <w:r>
        <w:rPr>
          <w:noProof/>
        </w:rPr>
        <w:tab/>
      </w:r>
      <w:r>
        <w:rPr>
          <w:noProof/>
        </w:rPr>
        <w:fldChar w:fldCharType="begin"/>
      </w:r>
      <w:r>
        <w:rPr>
          <w:noProof/>
        </w:rPr>
        <w:instrText xml:space="preserve"> PAGEREF _Toc103104338 \h </w:instrText>
      </w:r>
      <w:r>
        <w:rPr>
          <w:noProof/>
        </w:rPr>
      </w:r>
      <w:r>
        <w:rPr>
          <w:noProof/>
        </w:rPr>
        <w:fldChar w:fldCharType="separate"/>
      </w:r>
      <w:r w:rsidR="00807BE5">
        <w:rPr>
          <w:noProof/>
        </w:rPr>
        <w:t>77</w:t>
      </w:r>
      <w:r>
        <w:rPr>
          <w:noProof/>
        </w:rPr>
        <w:fldChar w:fldCharType="end"/>
      </w:r>
    </w:p>
    <w:p w14:paraId="3BA5B4E6" w14:textId="595DBBE4" w:rsidR="009E5268" w:rsidRPr="001562B6" w:rsidRDefault="00013462" w:rsidP="001716B0">
      <w:pPr>
        <w:pStyle w:val="Heading1"/>
        <w:spacing w:line="480" w:lineRule="auto"/>
        <w:jc w:val="center"/>
        <w:rPr>
          <w:rFonts w:ascii="Times New Roman" w:eastAsiaTheme="minorHAnsi" w:hAnsi="Times New Roman" w:cs="Times New Roman"/>
          <w:sz w:val="24"/>
          <w:szCs w:val="24"/>
        </w:rPr>
      </w:pPr>
      <w:r>
        <w:rPr>
          <w:rFonts w:ascii="Times New Roman" w:hAnsi="Times New Roman" w:cs="Times New Roman"/>
          <w:sz w:val="24"/>
          <w:szCs w:val="24"/>
        </w:rPr>
        <w:fldChar w:fldCharType="end"/>
      </w:r>
      <w:r w:rsidR="00126BC0" w:rsidRPr="001562B6">
        <w:rPr>
          <w:rFonts w:ascii="Times New Roman" w:hAnsi="Times New Roman" w:cs="Times New Roman"/>
          <w:sz w:val="24"/>
          <w:szCs w:val="24"/>
        </w:rPr>
        <w:br w:type="page"/>
      </w:r>
    </w:p>
    <w:p w14:paraId="0D43BAAB" w14:textId="0E77D919" w:rsidR="000A2F88" w:rsidRPr="001562B6" w:rsidRDefault="000A2F88" w:rsidP="00320643">
      <w:pPr>
        <w:pStyle w:val="Heading1"/>
        <w:spacing w:line="480" w:lineRule="auto"/>
        <w:jc w:val="center"/>
        <w:rPr>
          <w:rFonts w:ascii="Times New Roman" w:hAnsi="Times New Roman" w:cs="Times New Roman"/>
          <w:color w:val="auto"/>
          <w:sz w:val="24"/>
          <w:szCs w:val="24"/>
        </w:rPr>
      </w:pPr>
      <w:bookmarkStart w:id="5" w:name="_Toc103104245"/>
      <w:r w:rsidRPr="001562B6">
        <w:rPr>
          <w:rFonts w:ascii="Times New Roman" w:hAnsi="Times New Roman" w:cs="Times New Roman"/>
          <w:color w:val="auto"/>
          <w:sz w:val="24"/>
          <w:szCs w:val="24"/>
        </w:rPr>
        <w:lastRenderedPageBreak/>
        <w:t>Abstract</w:t>
      </w:r>
      <w:bookmarkEnd w:id="5"/>
    </w:p>
    <w:p w14:paraId="228AB98A" w14:textId="6D67F925" w:rsidR="00AB247B" w:rsidRPr="00443DCA" w:rsidRDefault="003F609B" w:rsidP="00320643">
      <w:pPr>
        <w:spacing w:line="480" w:lineRule="auto"/>
        <w:rPr>
          <w:rFonts w:ascii="Times New Roman" w:hAnsi="Times New Roman" w:cs="Times New Roman"/>
          <w:sz w:val="24"/>
          <w:szCs w:val="24"/>
        </w:rPr>
        <w:sectPr w:rsidR="00AB247B" w:rsidRPr="00443DCA" w:rsidSect="005704B3">
          <w:headerReference w:type="default" r:id="rId9"/>
          <w:footerReference w:type="default" r:id="rId10"/>
          <w:pgSz w:w="12240" w:h="15840"/>
          <w:pgMar w:top="1440" w:right="1440" w:bottom="1440" w:left="1440" w:header="720" w:footer="720" w:gutter="0"/>
          <w:pgNumType w:fmt="lowerRoman" w:start="4"/>
          <w:cols w:space="720"/>
          <w:docGrid w:linePitch="360"/>
        </w:sectPr>
      </w:pPr>
      <w:r>
        <w:rPr>
          <w:rFonts w:ascii="Times New Roman" w:hAnsi="Times New Roman" w:cs="Times New Roman"/>
          <w:sz w:val="24"/>
          <w:szCs w:val="24"/>
        </w:rPr>
        <w:t xml:space="preserve">The current study </w:t>
      </w:r>
      <w:r w:rsidR="005651A4">
        <w:rPr>
          <w:rFonts w:ascii="Times New Roman" w:hAnsi="Times New Roman" w:cs="Times New Roman"/>
          <w:sz w:val="24"/>
          <w:szCs w:val="24"/>
        </w:rPr>
        <w:t>examined</w:t>
      </w:r>
      <w:r w:rsidR="0039327C">
        <w:rPr>
          <w:rFonts w:ascii="Times New Roman" w:hAnsi="Times New Roman" w:cs="Times New Roman"/>
          <w:sz w:val="24"/>
          <w:szCs w:val="24"/>
        </w:rPr>
        <w:t xml:space="preserve"> the treatment effects of a newly adapted in-home training program for families at risk of child abuse and neglect.</w:t>
      </w:r>
      <w:r w:rsidR="00470337">
        <w:rPr>
          <w:rFonts w:ascii="Times New Roman" w:hAnsi="Times New Roman" w:cs="Times New Roman"/>
          <w:sz w:val="24"/>
          <w:szCs w:val="24"/>
        </w:rPr>
        <w:t xml:space="preserve"> In-home interventions for child abuse and neglect have proven </w:t>
      </w:r>
      <w:r w:rsidR="00FC2C2A">
        <w:rPr>
          <w:rFonts w:ascii="Times New Roman" w:hAnsi="Times New Roman" w:cs="Times New Roman"/>
          <w:sz w:val="24"/>
          <w:szCs w:val="24"/>
        </w:rPr>
        <w:t>effective for reducing risk in low to mid-risk families, but high-risk families</w:t>
      </w:r>
      <w:r w:rsidR="0039327C">
        <w:rPr>
          <w:rFonts w:ascii="Times New Roman" w:hAnsi="Times New Roman" w:cs="Times New Roman"/>
          <w:sz w:val="24"/>
          <w:szCs w:val="24"/>
        </w:rPr>
        <w:t xml:space="preserve"> </w:t>
      </w:r>
      <w:r w:rsidR="00AD5DBC">
        <w:rPr>
          <w:rFonts w:ascii="Times New Roman" w:hAnsi="Times New Roman" w:cs="Times New Roman"/>
          <w:sz w:val="24"/>
          <w:szCs w:val="24"/>
        </w:rPr>
        <w:t xml:space="preserve">are underserved and have a pattern of high recidivism post-treatment. </w:t>
      </w:r>
      <w:r w:rsidR="00B71514">
        <w:rPr>
          <w:rFonts w:ascii="Times New Roman" w:hAnsi="Times New Roman" w:cs="Times New Roman"/>
          <w:sz w:val="24"/>
          <w:szCs w:val="24"/>
        </w:rPr>
        <w:t xml:space="preserve">This study compared the standard training (Services as usual; SAU) to the new program, </w:t>
      </w:r>
      <w:r w:rsidR="00CC11DE">
        <w:rPr>
          <w:rFonts w:ascii="Times New Roman" w:hAnsi="Times New Roman" w:cs="Times New Roman"/>
          <w:sz w:val="24"/>
          <w:szCs w:val="24"/>
        </w:rPr>
        <w:t xml:space="preserve">SafeCare+ (SC+), </w:t>
      </w:r>
      <w:r w:rsidR="00B71514">
        <w:rPr>
          <w:rFonts w:ascii="Times New Roman" w:hAnsi="Times New Roman" w:cs="Times New Roman"/>
          <w:sz w:val="24"/>
          <w:szCs w:val="24"/>
        </w:rPr>
        <w:t xml:space="preserve">for impact on three different predictors of risk: depression, social support, and access to resources. </w:t>
      </w:r>
      <w:r w:rsidR="005630BA">
        <w:rPr>
          <w:rFonts w:ascii="Times New Roman" w:hAnsi="Times New Roman" w:cs="Times New Roman"/>
          <w:sz w:val="24"/>
          <w:szCs w:val="24"/>
        </w:rPr>
        <w:t xml:space="preserve">Subjects were assigned </w:t>
      </w:r>
      <w:r w:rsidR="005F03BB">
        <w:rPr>
          <w:rFonts w:ascii="Times New Roman" w:hAnsi="Times New Roman" w:cs="Times New Roman"/>
          <w:sz w:val="24"/>
          <w:szCs w:val="24"/>
        </w:rPr>
        <w:t>using a</w:t>
      </w:r>
      <w:r w:rsidR="005630BA">
        <w:rPr>
          <w:rFonts w:ascii="Times New Roman" w:hAnsi="Times New Roman" w:cs="Times New Roman"/>
          <w:sz w:val="24"/>
          <w:szCs w:val="24"/>
        </w:rPr>
        <w:t xml:space="preserve"> </w:t>
      </w:r>
      <w:r w:rsidR="005F03BB">
        <w:rPr>
          <w:rFonts w:ascii="Times New Roman" w:hAnsi="Times New Roman" w:cs="Times New Roman"/>
          <w:sz w:val="24"/>
          <w:szCs w:val="24"/>
        </w:rPr>
        <w:t>tie breaker regression discontinuity design</w:t>
      </w:r>
      <w:r w:rsidR="004E62D4">
        <w:rPr>
          <w:rFonts w:ascii="Times New Roman" w:hAnsi="Times New Roman" w:cs="Times New Roman"/>
          <w:sz w:val="24"/>
          <w:szCs w:val="24"/>
        </w:rPr>
        <w:t xml:space="preserve"> (LTBRDD)</w:t>
      </w:r>
      <w:r w:rsidR="005F03BB">
        <w:rPr>
          <w:rFonts w:ascii="Times New Roman" w:hAnsi="Times New Roman" w:cs="Times New Roman"/>
          <w:sz w:val="24"/>
          <w:szCs w:val="24"/>
        </w:rPr>
        <w:t xml:space="preserve"> </w:t>
      </w:r>
      <w:r w:rsidR="00AA3BBD">
        <w:rPr>
          <w:rFonts w:ascii="Times New Roman" w:hAnsi="Times New Roman" w:cs="Times New Roman"/>
          <w:sz w:val="24"/>
          <w:szCs w:val="24"/>
        </w:rPr>
        <w:t xml:space="preserve">which allowed for experimental and ethical </w:t>
      </w:r>
      <w:r w:rsidR="004B6052">
        <w:rPr>
          <w:rFonts w:ascii="Times New Roman" w:hAnsi="Times New Roman" w:cs="Times New Roman"/>
          <w:sz w:val="24"/>
          <w:szCs w:val="24"/>
        </w:rPr>
        <w:t>outcome</w:t>
      </w:r>
      <w:r w:rsidR="000F465C">
        <w:rPr>
          <w:rFonts w:ascii="Times New Roman" w:hAnsi="Times New Roman" w:cs="Times New Roman"/>
          <w:sz w:val="24"/>
          <w:szCs w:val="24"/>
        </w:rPr>
        <w:t xml:space="preserve">s. Multilevel piecewise growth modeling </w:t>
      </w:r>
      <w:r w:rsidR="00AB247B">
        <w:rPr>
          <w:rFonts w:ascii="Times New Roman" w:hAnsi="Times New Roman" w:cs="Times New Roman"/>
          <w:sz w:val="24"/>
          <w:szCs w:val="24"/>
        </w:rPr>
        <w:t xml:space="preserve">was employed to capture pre-treatment, post-treatment, and follow-up </w:t>
      </w:r>
      <w:r w:rsidR="008F3F13">
        <w:rPr>
          <w:rFonts w:ascii="Times New Roman" w:hAnsi="Times New Roman" w:cs="Times New Roman"/>
          <w:sz w:val="24"/>
          <w:szCs w:val="24"/>
        </w:rPr>
        <w:t xml:space="preserve">data nested within subjects so that </w:t>
      </w:r>
      <w:r w:rsidR="00B61A7A">
        <w:rPr>
          <w:rFonts w:ascii="Times New Roman" w:hAnsi="Times New Roman" w:cs="Times New Roman"/>
          <w:sz w:val="24"/>
          <w:szCs w:val="24"/>
        </w:rPr>
        <w:t xml:space="preserve">differences in treatment, assignment method, and change in time could all be </w:t>
      </w:r>
      <w:r w:rsidR="000F4AF4">
        <w:rPr>
          <w:rFonts w:ascii="Times New Roman" w:hAnsi="Times New Roman" w:cs="Times New Roman"/>
          <w:sz w:val="24"/>
          <w:szCs w:val="24"/>
        </w:rPr>
        <w:t xml:space="preserve">modeled. Significant moderator effects of treatment on slope in two of the three outcomes, depression and social support, supported the hypothesis that SC+ recipients experience greater positive change in risk factors than SAU recipients. </w:t>
      </w:r>
      <w:r w:rsidR="00225220">
        <w:rPr>
          <w:rFonts w:ascii="Times New Roman" w:hAnsi="Times New Roman" w:cs="Times New Roman"/>
          <w:sz w:val="24"/>
          <w:szCs w:val="24"/>
        </w:rPr>
        <w:t>This significant</w:t>
      </w:r>
      <w:r w:rsidR="00717C2F">
        <w:rPr>
          <w:rFonts w:ascii="Times New Roman" w:hAnsi="Times New Roman" w:cs="Times New Roman"/>
          <w:sz w:val="24"/>
          <w:szCs w:val="24"/>
        </w:rPr>
        <w:t xml:space="preserve"> treatment effect on slope</w:t>
      </w:r>
      <w:r w:rsidR="00225220">
        <w:rPr>
          <w:rFonts w:ascii="Times New Roman" w:hAnsi="Times New Roman" w:cs="Times New Roman"/>
          <w:sz w:val="24"/>
          <w:szCs w:val="24"/>
        </w:rPr>
        <w:t xml:space="preserve"> also indicated a continued growth from post-treatment to follow-up,</w:t>
      </w:r>
      <w:r w:rsidR="00443DCA">
        <w:rPr>
          <w:rFonts w:ascii="Times New Roman" w:hAnsi="Times New Roman" w:cs="Times New Roman"/>
          <w:sz w:val="24"/>
          <w:szCs w:val="24"/>
        </w:rPr>
        <w:t xml:space="preserve"> supporting</w:t>
      </w:r>
      <w:r w:rsidR="00BC0D7B">
        <w:rPr>
          <w:rFonts w:ascii="Times New Roman" w:hAnsi="Times New Roman" w:cs="Times New Roman"/>
          <w:sz w:val="24"/>
          <w:szCs w:val="24"/>
        </w:rPr>
        <w:t xml:space="preserve"> the</w:t>
      </w:r>
      <w:r w:rsidR="00443DCA">
        <w:rPr>
          <w:rFonts w:ascii="Times New Roman" w:hAnsi="Times New Roman" w:cs="Times New Roman"/>
          <w:sz w:val="24"/>
          <w:szCs w:val="24"/>
        </w:rPr>
        <w:t xml:space="preserve"> efficacy of SC+ to not lead to high recidivism. </w:t>
      </w:r>
      <w:r w:rsidR="0063252D">
        <w:rPr>
          <w:rFonts w:ascii="Times New Roman" w:hAnsi="Times New Roman" w:cs="Times New Roman"/>
          <w:sz w:val="24"/>
          <w:szCs w:val="24"/>
        </w:rPr>
        <w:t xml:space="preserve">Due to the complexity of the design, there is not much in the literature to </w:t>
      </w:r>
      <w:r w:rsidR="004E62D4">
        <w:rPr>
          <w:rFonts w:ascii="Times New Roman" w:hAnsi="Times New Roman" w:cs="Times New Roman"/>
          <w:sz w:val="24"/>
          <w:szCs w:val="24"/>
        </w:rPr>
        <w:t>guide analytic procedures for LTBRDD</w:t>
      </w:r>
      <w:r w:rsidR="006C70D9">
        <w:rPr>
          <w:rFonts w:ascii="Times New Roman" w:hAnsi="Times New Roman" w:cs="Times New Roman"/>
          <w:sz w:val="24"/>
          <w:szCs w:val="24"/>
        </w:rPr>
        <w:t xml:space="preserve">, </w:t>
      </w:r>
      <w:r w:rsidR="007F08B0">
        <w:rPr>
          <w:rFonts w:ascii="Times New Roman" w:hAnsi="Times New Roman" w:cs="Times New Roman"/>
          <w:sz w:val="24"/>
          <w:szCs w:val="24"/>
        </w:rPr>
        <w:t>so</w:t>
      </w:r>
      <w:r w:rsidR="006C70D9">
        <w:rPr>
          <w:rFonts w:ascii="Times New Roman" w:hAnsi="Times New Roman" w:cs="Times New Roman"/>
          <w:sz w:val="24"/>
          <w:szCs w:val="24"/>
        </w:rPr>
        <w:t xml:space="preserve"> future research should test, compare, and validate different </w:t>
      </w:r>
      <w:r w:rsidR="009A1916">
        <w:rPr>
          <w:rFonts w:ascii="Times New Roman" w:hAnsi="Times New Roman" w:cs="Times New Roman"/>
          <w:sz w:val="24"/>
          <w:szCs w:val="24"/>
        </w:rPr>
        <w:t xml:space="preserve">analytic </w:t>
      </w:r>
      <w:r w:rsidR="006C70D9">
        <w:rPr>
          <w:rFonts w:ascii="Times New Roman" w:hAnsi="Times New Roman" w:cs="Times New Roman"/>
          <w:sz w:val="24"/>
          <w:szCs w:val="24"/>
        </w:rPr>
        <w:t>methods</w:t>
      </w:r>
      <w:r w:rsidR="009A1916">
        <w:rPr>
          <w:rFonts w:ascii="Times New Roman" w:hAnsi="Times New Roman" w:cs="Times New Roman"/>
          <w:sz w:val="24"/>
          <w:szCs w:val="24"/>
        </w:rPr>
        <w:t xml:space="preserve"> to make this design more approachable</w:t>
      </w:r>
      <w:r w:rsidR="006C70D9">
        <w:rPr>
          <w:rFonts w:ascii="Times New Roman" w:hAnsi="Times New Roman" w:cs="Times New Roman"/>
          <w:sz w:val="24"/>
          <w:szCs w:val="24"/>
        </w:rPr>
        <w:t>.</w:t>
      </w:r>
    </w:p>
    <w:p w14:paraId="5DFB007A" w14:textId="77777777" w:rsidR="009D5E92" w:rsidRPr="00A035D8" w:rsidRDefault="009D5E92" w:rsidP="009D5E92">
      <w:pPr>
        <w:keepNext/>
        <w:keepLines/>
        <w:spacing w:before="240" w:after="0" w:line="480" w:lineRule="auto"/>
        <w:jc w:val="center"/>
        <w:outlineLvl w:val="0"/>
        <w:rPr>
          <w:rFonts w:ascii="Times New Roman" w:eastAsiaTheme="majorEastAsia" w:hAnsi="Times New Roman" w:cs="Times New Roman"/>
          <w:b/>
          <w:bCs/>
          <w:sz w:val="28"/>
          <w:szCs w:val="28"/>
        </w:rPr>
      </w:pPr>
      <w:bookmarkStart w:id="6" w:name="_Toc103104246"/>
      <w:r w:rsidRPr="00A035D8">
        <w:rPr>
          <w:rFonts w:ascii="Times New Roman" w:eastAsiaTheme="majorEastAsia" w:hAnsi="Times New Roman" w:cs="Times New Roman"/>
          <w:b/>
          <w:bCs/>
          <w:sz w:val="28"/>
          <w:szCs w:val="28"/>
        </w:rPr>
        <w:lastRenderedPageBreak/>
        <w:t>Introduction</w:t>
      </w:r>
      <w:bookmarkEnd w:id="6"/>
    </w:p>
    <w:p w14:paraId="014E4155" w14:textId="612F3D07" w:rsidR="009D5E92"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The current study evaluate</w:t>
      </w:r>
      <w:r w:rsidR="003540C3" w:rsidRPr="001562B6">
        <w:rPr>
          <w:rFonts w:ascii="Times New Roman" w:hAnsi="Times New Roman" w:cs="Times New Roman"/>
          <w:sz w:val="24"/>
          <w:szCs w:val="24"/>
        </w:rPr>
        <w:t>d</w:t>
      </w:r>
      <w:r w:rsidRPr="001562B6">
        <w:rPr>
          <w:rFonts w:ascii="Times New Roman" w:hAnsi="Times New Roman" w:cs="Times New Roman"/>
          <w:sz w:val="24"/>
          <w:szCs w:val="24"/>
        </w:rPr>
        <w:t xml:space="preserve"> the outcomes of a novel hybrid research design to evaluate the efficacy of a newly adapted intervention for families at risk of child abuse and neglect. Addressing and reducing risk factors of child abuse and neglect is an important field of research as child abuse and neglect is a serious public health concern. Clinical trial research typically implements one of two designs, randomized controlled trials (RCT) or regression discontinuity designs (RDD), to assign treatment and analyze results. The </w:t>
      </w:r>
      <w:r w:rsidR="00A67F0E">
        <w:rPr>
          <w:rFonts w:ascii="Times New Roman" w:hAnsi="Times New Roman" w:cs="Times New Roman"/>
          <w:sz w:val="24"/>
          <w:szCs w:val="24"/>
        </w:rPr>
        <w:t xml:space="preserve">current </w:t>
      </w:r>
      <w:r w:rsidRPr="001562B6">
        <w:rPr>
          <w:rFonts w:ascii="Times New Roman" w:hAnsi="Times New Roman" w:cs="Times New Roman"/>
          <w:sz w:val="24"/>
          <w:szCs w:val="24"/>
        </w:rPr>
        <w:t xml:space="preserve">study implemented a longitudinal tie-breaker regression discontinuity design (LTBRDD), a longitudinal hybrid design that combined RCT and RDD, in order to benefit from the strengths of both designs in providing treatment to participants and for understanding treatment effects. </w:t>
      </w:r>
      <w:r w:rsidR="00A67F0E" w:rsidRPr="001562B6">
        <w:rPr>
          <w:rFonts w:ascii="Times New Roman" w:hAnsi="Times New Roman" w:cs="Times New Roman"/>
          <w:sz w:val="24"/>
          <w:szCs w:val="24"/>
        </w:rPr>
        <w:t>The study</w:t>
      </w:r>
      <w:r w:rsidR="0004213E">
        <w:rPr>
          <w:rFonts w:ascii="Times New Roman" w:hAnsi="Times New Roman" w:cs="Times New Roman"/>
          <w:sz w:val="24"/>
          <w:szCs w:val="24"/>
        </w:rPr>
        <w:t>’s data</w:t>
      </w:r>
      <w:r w:rsidR="00A67F0E" w:rsidRPr="001562B6">
        <w:rPr>
          <w:rFonts w:ascii="Times New Roman" w:hAnsi="Times New Roman" w:cs="Times New Roman"/>
          <w:sz w:val="24"/>
          <w:szCs w:val="24"/>
        </w:rPr>
        <w:t xml:space="preserve"> is derived from grant-funded research of a newly adapted in-home training program, SafeCare+</w:t>
      </w:r>
      <w:r w:rsidR="00A67F0E">
        <w:rPr>
          <w:rFonts w:ascii="Times New Roman" w:hAnsi="Times New Roman" w:cs="Times New Roman"/>
          <w:sz w:val="24"/>
          <w:szCs w:val="24"/>
        </w:rPr>
        <w:t xml:space="preserve"> (SC+)</w:t>
      </w:r>
      <w:r w:rsidR="00A67F0E" w:rsidRPr="001562B6">
        <w:rPr>
          <w:rFonts w:ascii="Times New Roman" w:hAnsi="Times New Roman" w:cs="Times New Roman"/>
          <w:sz w:val="24"/>
          <w:szCs w:val="24"/>
        </w:rPr>
        <w:t xml:space="preserve">, as an intervention for reducing the risk of child abuse and neglect. </w:t>
      </w:r>
      <w:r w:rsidRPr="001562B6">
        <w:rPr>
          <w:rFonts w:ascii="Times New Roman" w:hAnsi="Times New Roman" w:cs="Times New Roman"/>
          <w:sz w:val="24"/>
          <w:szCs w:val="24"/>
        </w:rPr>
        <w:t xml:space="preserve">The following introduction will establish the severity of child abuse and neglect, the </w:t>
      </w:r>
      <w:r w:rsidR="00A84C79">
        <w:rPr>
          <w:rFonts w:ascii="Times New Roman" w:hAnsi="Times New Roman" w:cs="Times New Roman"/>
          <w:sz w:val="24"/>
          <w:szCs w:val="24"/>
        </w:rPr>
        <w:t>SC</w:t>
      </w:r>
      <w:r w:rsidRPr="001562B6">
        <w:rPr>
          <w:rFonts w:ascii="Times New Roman" w:hAnsi="Times New Roman" w:cs="Times New Roman"/>
          <w:sz w:val="24"/>
          <w:szCs w:val="24"/>
        </w:rPr>
        <w:t>+ intervention, and the LTBRDD to establish the framework of the current study.</w:t>
      </w:r>
    </w:p>
    <w:p w14:paraId="28382705" w14:textId="33B75954" w:rsidR="0080347D" w:rsidRPr="00085619" w:rsidRDefault="0080347D" w:rsidP="0080347D">
      <w:pPr>
        <w:pStyle w:val="Heading2"/>
        <w:jc w:val="center"/>
        <w:rPr>
          <w:rFonts w:ascii="Times New Roman" w:hAnsi="Times New Roman" w:cs="Times New Roman"/>
          <w:i/>
          <w:iCs/>
          <w:color w:val="auto"/>
        </w:rPr>
      </w:pPr>
      <w:bookmarkStart w:id="7" w:name="_Toc103104247"/>
      <w:r w:rsidRPr="00085619">
        <w:rPr>
          <w:rFonts w:ascii="Times New Roman" w:hAnsi="Times New Roman" w:cs="Times New Roman"/>
          <w:i/>
          <w:iCs/>
          <w:color w:val="auto"/>
        </w:rPr>
        <w:t>Background</w:t>
      </w:r>
      <w:bookmarkEnd w:id="7"/>
    </w:p>
    <w:p w14:paraId="322D1AC5" w14:textId="77777777" w:rsidR="009D5E92" w:rsidRPr="00D01900" w:rsidRDefault="009D5E92" w:rsidP="00315B70">
      <w:pPr>
        <w:pStyle w:val="Heading3"/>
        <w:spacing w:after="240"/>
        <w:rPr>
          <w:rFonts w:ascii="Times New Roman" w:hAnsi="Times New Roman" w:cs="Times New Roman"/>
          <w:b/>
          <w:bCs/>
          <w:color w:val="auto"/>
        </w:rPr>
      </w:pPr>
      <w:bookmarkStart w:id="8" w:name="_Toc103104248"/>
      <w:r w:rsidRPr="00D01900">
        <w:rPr>
          <w:rFonts w:ascii="Times New Roman" w:hAnsi="Times New Roman" w:cs="Times New Roman"/>
          <w:b/>
          <w:bCs/>
          <w:color w:val="auto"/>
        </w:rPr>
        <w:t>Child Abuse and Neglect</w:t>
      </w:r>
      <w:bookmarkEnd w:id="8"/>
    </w:p>
    <w:p w14:paraId="0768B696" w14:textId="22CD3F8F"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Child abuse and neglect is a serious public health concern (Owora, Silovsky, Beasley, DeMoraes-Huffine, &amp; Cruz, 2012). According to the National Child Abuse and Neglect Data System (NCANDS), a federally sponsored data collection and analysis program approximately 4.4 million referrals were sent to CPS agencies in 2019 (</w:t>
      </w:r>
      <w:r w:rsidR="007F624F" w:rsidRPr="007F624F">
        <w:rPr>
          <w:rFonts w:ascii="Times New Roman" w:hAnsi="Times New Roman" w:cs="Times New Roman"/>
          <w:sz w:val="24"/>
          <w:szCs w:val="24"/>
        </w:rPr>
        <w:t>U.S. Department of Health &amp; Human Services</w:t>
      </w:r>
      <w:r w:rsidR="007F624F">
        <w:rPr>
          <w:rFonts w:ascii="Times New Roman" w:hAnsi="Times New Roman" w:cs="Times New Roman"/>
          <w:sz w:val="24"/>
          <w:szCs w:val="24"/>
        </w:rPr>
        <w:t>, 2021</w:t>
      </w:r>
      <w:r w:rsidRPr="001562B6">
        <w:rPr>
          <w:rFonts w:ascii="Times New Roman" w:hAnsi="Times New Roman" w:cs="Times New Roman"/>
          <w:sz w:val="24"/>
          <w:szCs w:val="24"/>
        </w:rPr>
        <w:t xml:space="preserve">). In 2019, 8.9 per 1,000 children were victims of child maltreatment with approximately 656,000 victims of child abuse and neglect nationally. The youngest children are </w:t>
      </w:r>
      <w:r w:rsidRPr="001562B6">
        <w:rPr>
          <w:rFonts w:ascii="Times New Roman" w:hAnsi="Times New Roman" w:cs="Times New Roman"/>
          <w:sz w:val="24"/>
          <w:szCs w:val="24"/>
        </w:rPr>
        <w:lastRenderedPageBreak/>
        <w:t xml:space="preserve">at the greatest risk of maltreatment; during their first year, 25.7 per 1,000 children are victims and they make up 45.4 percent of child fatalities due to maltreatment. </w:t>
      </w:r>
    </w:p>
    <w:p w14:paraId="57314E41" w14:textId="19430593"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Neglect is the most common type of maltreatment at about six times the rate of abuse, with sexual abuse being the lowest reported (</w:t>
      </w:r>
      <w:r w:rsidR="007F624F" w:rsidRPr="007F624F">
        <w:rPr>
          <w:rFonts w:ascii="Times New Roman" w:hAnsi="Times New Roman" w:cs="Times New Roman"/>
          <w:sz w:val="24"/>
          <w:szCs w:val="24"/>
        </w:rPr>
        <w:t>U.S. Department of Health &amp; Human Services</w:t>
      </w:r>
      <w:r w:rsidRPr="001562B6">
        <w:rPr>
          <w:rFonts w:ascii="Times New Roman" w:hAnsi="Times New Roman" w:cs="Times New Roman"/>
          <w:sz w:val="24"/>
          <w:szCs w:val="24"/>
        </w:rPr>
        <w:t>, 20</w:t>
      </w:r>
      <w:r w:rsidR="007F624F">
        <w:rPr>
          <w:rFonts w:ascii="Times New Roman" w:hAnsi="Times New Roman" w:cs="Times New Roman"/>
          <w:sz w:val="24"/>
          <w:szCs w:val="24"/>
        </w:rPr>
        <w:t>21</w:t>
      </w:r>
      <w:r w:rsidRPr="001562B6">
        <w:rPr>
          <w:rFonts w:ascii="Times New Roman" w:hAnsi="Times New Roman" w:cs="Times New Roman"/>
          <w:sz w:val="24"/>
          <w:szCs w:val="24"/>
        </w:rPr>
        <w:t>; Fettes, Aarons, Brew, Ledesma, &amp; Silovsky, 2020). Parents are the most common perpetrator of abuse and neglect (77.5%). In 2019, Oklahoma reported referrals for 86.6 per 1,000 children (</w:t>
      </w:r>
      <w:r w:rsidR="007F624F" w:rsidRPr="007F624F">
        <w:rPr>
          <w:rFonts w:ascii="Times New Roman" w:hAnsi="Times New Roman" w:cs="Times New Roman"/>
          <w:sz w:val="24"/>
          <w:szCs w:val="24"/>
        </w:rPr>
        <w:t>U.S. Department of Health &amp; Human Services</w:t>
      </w:r>
      <w:r w:rsidR="007F624F" w:rsidRPr="001562B6">
        <w:rPr>
          <w:rFonts w:ascii="Times New Roman" w:hAnsi="Times New Roman" w:cs="Times New Roman"/>
          <w:sz w:val="24"/>
          <w:szCs w:val="24"/>
        </w:rPr>
        <w:t>, 20</w:t>
      </w:r>
      <w:r w:rsidR="007F624F">
        <w:rPr>
          <w:rFonts w:ascii="Times New Roman" w:hAnsi="Times New Roman" w:cs="Times New Roman"/>
          <w:sz w:val="24"/>
          <w:szCs w:val="24"/>
        </w:rPr>
        <w:t>21</w:t>
      </w:r>
      <w:r w:rsidRPr="001562B6">
        <w:rPr>
          <w:rFonts w:ascii="Times New Roman" w:hAnsi="Times New Roman" w:cs="Times New Roman"/>
          <w:sz w:val="24"/>
          <w:szCs w:val="24"/>
        </w:rPr>
        <w:t>). The risk factors that increase the likelihood of child abuse and neglect are characteristics of a child or caregive</w:t>
      </w:r>
      <w:r w:rsidR="00E31FEC" w:rsidRPr="001562B6">
        <w:rPr>
          <w:rFonts w:ascii="Times New Roman" w:hAnsi="Times New Roman" w:cs="Times New Roman"/>
          <w:sz w:val="24"/>
          <w:szCs w:val="24"/>
        </w:rPr>
        <w:t>r</w:t>
      </w:r>
      <w:r w:rsidRPr="001562B6">
        <w:rPr>
          <w:rFonts w:ascii="Times New Roman" w:hAnsi="Times New Roman" w:cs="Times New Roman"/>
          <w:sz w:val="24"/>
          <w:szCs w:val="24"/>
        </w:rPr>
        <w:t xml:space="preserve">, NCANDS collects data for 12 caregiver risk factors and </w:t>
      </w:r>
      <w:r w:rsidR="00C52BB6" w:rsidRPr="001562B6">
        <w:rPr>
          <w:rFonts w:ascii="Times New Roman" w:hAnsi="Times New Roman" w:cs="Times New Roman"/>
          <w:sz w:val="24"/>
          <w:szCs w:val="24"/>
        </w:rPr>
        <w:t>nine</w:t>
      </w:r>
      <w:r w:rsidRPr="001562B6">
        <w:rPr>
          <w:rFonts w:ascii="Times New Roman" w:hAnsi="Times New Roman" w:cs="Times New Roman"/>
          <w:sz w:val="24"/>
          <w:szCs w:val="24"/>
        </w:rPr>
        <w:t xml:space="preserve"> child risk factors that fall into the following categories: alcohol abuse, domestic violence, drug abuse, financial problem, inadequate housing, public housing, public assistance, and caregiver disability. </w:t>
      </w:r>
    </w:p>
    <w:p w14:paraId="1993E6D3" w14:textId="258FEDBB"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Child maltreatment is a serious public health issue that has stayed relatively consistent from 2015 to 2019 (</w:t>
      </w:r>
      <w:r w:rsidR="007F624F" w:rsidRPr="007F624F">
        <w:rPr>
          <w:rFonts w:ascii="Times New Roman" w:hAnsi="Times New Roman" w:cs="Times New Roman"/>
          <w:sz w:val="24"/>
          <w:szCs w:val="24"/>
        </w:rPr>
        <w:t>U.S. Department of Health &amp; Human Services</w:t>
      </w:r>
      <w:r w:rsidR="007F624F" w:rsidRPr="001562B6">
        <w:rPr>
          <w:rFonts w:ascii="Times New Roman" w:hAnsi="Times New Roman" w:cs="Times New Roman"/>
          <w:sz w:val="24"/>
          <w:szCs w:val="24"/>
        </w:rPr>
        <w:t>, 20</w:t>
      </w:r>
      <w:r w:rsidR="007F624F">
        <w:rPr>
          <w:rFonts w:ascii="Times New Roman" w:hAnsi="Times New Roman" w:cs="Times New Roman"/>
          <w:sz w:val="24"/>
          <w:szCs w:val="24"/>
        </w:rPr>
        <w:t>21</w:t>
      </w:r>
      <w:r w:rsidRPr="001562B6">
        <w:rPr>
          <w:rFonts w:ascii="Times New Roman" w:hAnsi="Times New Roman" w:cs="Times New Roman"/>
          <w:sz w:val="24"/>
          <w:szCs w:val="24"/>
        </w:rPr>
        <w:t xml:space="preserve">). The trauma caused by child maltreatment has serious societal and individual impacts on the victims leading to negative effects on social, emotional, </w:t>
      </w:r>
      <w:r w:rsidR="00C44BAC" w:rsidRPr="001562B6">
        <w:rPr>
          <w:rFonts w:ascii="Times New Roman" w:hAnsi="Times New Roman" w:cs="Times New Roman"/>
          <w:sz w:val="24"/>
          <w:szCs w:val="24"/>
        </w:rPr>
        <w:t xml:space="preserve">and </w:t>
      </w:r>
      <w:r w:rsidRPr="001562B6">
        <w:rPr>
          <w:rFonts w:ascii="Times New Roman" w:hAnsi="Times New Roman" w:cs="Times New Roman"/>
          <w:sz w:val="24"/>
          <w:szCs w:val="24"/>
        </w:rPr>
        <w:t xml:space="preserve">behavioral </w:t>
      </w:r>
      <w:r w:rsidR="00C44BAC" w:rsidRPr="001562B6">
        <w:rPr>
          <w:rFonts w:ascii="Times New Roman" w:hAnsi="Times New Roman" w:cs="Times New Roman"/>
          <w:sz w:val="24"/>
          <w:szCs w:val="24"/>
        </w:rPr>
        <w:t xml:space="preserve">development, and </w:t>
      </w:r>
      <w:r w:rsidRPr="001562B6">
        <w:rPr>
          <w:rFonts w:ascii="Times New Roman" w:hAnsi="Times New Roman" w:cs="Times New Roman"/>
          <w:sz w:val="24"/>
          <w:szCs w:val="24"/>
        </w:rPr>
        <w:t xml:space="preserve">health (Fettes et al., 2020; Owora et al., 2012). Some maltreatment is unintentional, resulting from preventable events, and most injuries experienced by children </w:t>
      </w:r>
      <w:r w:rsidR="00863352" w:rsidRPr="001562B6">
        <w:rPr>
          <w:rFonts w:ascii="Times New Roman" w:hAnsi="Times New Roman" w:cs="Times New Roman"/>
          <w:sz w:val="24"/>
          <w:szCs w:val="24"/>
        </w:rPr>
        <w:t>six</w:t>
      </w:r>
      <w:r w:rsidRPr="001562B6">
        <w:rPr>
          <w:rFonts w:ascii="Times New Roman" w:hAnsi="Times New Roman" w:cs="Times New Roman"/>
          <w:sz w:val="24"/>
          <w:szCs w:val="24"/>
        </w:rPr>
        <w:t xml:space="preserve"> years or younger are unintentional and occur in their homes (Slemaker, Espleta, Heidari, Bohora, &amp; Silovsky, 2017). The data show a clear need for child maltreatment interventions and education. Unintentional abuse is often the result of an event that could be prevented if the perpetrator was better educated about safety (Slemaker et al., 2017). SafeCare is a promising in-home, skills-based training program that has consistently demonstrated support for prevention of maltreatment and positive behavior change of parents (Owora et al., 2012</w:t>
      </w:r>
      <w:r w:rsidR="009E6559">
        <w:rPr>
          <w:rFonts w:ascii="Times New Roman" w:hAnsi="Times New Roman" w:cs="Times New Roman"/>
          <w:sz w:val="24"/>
          <w:szCs w:val="24"/>
        </w:rPr>
        <w:t>;</w:t>
      </w:r>
      <w:r w:rsidRPr="001562B6">
        <w:rPr>
          <w:rFonts w:ascii="Times New Roman" w:hAnsi="Times New Roman" w:cs="Times New Roman"/>
          <w:sz w:val="24"/>
          <w:szCs w:val="24"/>
        </w:rPr>
        <w:t xml:space="preserve"> Slemaker et al., 2017; Silovsky et al., 2011).</w:t>
      </w:r>
    </w:p>
    <w:p w14:paraId="5A0AE84B" w14:textId="77777777" w:rsidR="009D5E92" w:rsidRPr="00D01900" w:rsidRDefault="009D5E92" w:rsidP="005C07FE">
      <w:pPr>
        <w:pStyle w:val="Heading3"/>
        <w:spacing w:after="240"/>
        <w:rPr>
          <w:rFonts w:ascii="Times New Roman" w:hAnsi="Times New Roman" w:cs="Times New Roman"/>
          <w:b/>
          <w:bCs/>
          <w:color w:val="auto"/>
        </w:rPr>
      </w:pPr>
      <w:bookmarkStart w:id="9" w:name="_Toc103104249"/>
      <w:r w:rsidRPr="00D01900">
        <w:rPr>
          <w:rFonts w:ascii="Times New Roman" w:hAnsi="Times New Roman" w:cs="Times New Roman"/>
          <w:b/>
          <w:bCs/>
          <w:color w:val="auto"/>
        </w:rPr>
        <w:lastRenderedPageBreak/>
        <w:t>In-Home Training Programs</w:t>
      </w:r>
      <w:bookmarkEnd w:id="9"/>
    </w:p>
    <w:p w14:paraId="6F7E7590" w14:textId="56F89256" w:rsidR="009D5E92" w:rsidRPr="001562B6" w:rsidRDefault="009D5E92" w:rsidP="009D5E92">
      <w:pPr>
        <w:spacing w:after="0" w:line="480" w:lineRule="auto"/>
        <w:ind w:firstLine="720"/>
        <w:rPr>
          <w:rFonts w:ascii="Times New Roman" w:eastAsia="Times New Roman" w:hAnsi="Times New Roman" w:cs="Times New Roman"/>
          <w:sz w:val="24"/>
          <w:szCs w:val="24"/>
        </w:rPr>
      </w:pPr>
      <w:r w:rsidRPr="001562B6">
        <w:rPr>
          <w:rFonts w:ascii="Times New Roman" w:eastAsia="Times New Roman" w:hAnsi="Times New Roman" w:cs="Times New Roman"/>
          <w:sz w:val="24"/>
          <w:szCs w:val="24"/>
        </w:rPr>
        <w:t>Home-based training programs, primarily for families with child neglect, provide services to families in the Child Protective Services (CPS). As mentioned earlier, neglect makes up the largest proportion of annually reported child maltreatment. The commonly provided services have demonstrated poor effectiveness and result in high neglect recidivism (Chaffin, Hecht, Bard, Silovsky, &amp; Beasley, 2012). The highest-risk populations</w:t>
      </w:r>
      <w:r w:rsidR="00430BBF" w:rsidRPr="001562B6">
        <w:rPr>
          <w:rFonts w:ascii="Times New Roman" w:eastAsia="Times New Roman" w:hAnsi="Times New Roman" w:cs="Times New Roman"/>
          <w:sz w:val="24"/>
          <w:szCs w:val="24"/>
        </w:rPr>
        <w:t xml:space="preserve"> - </w:t>
      </w:r>
      <w:r w:rsidRPr="001562B6">
        <w:rPr>
          <w:rFonts w:ascii="Times New Roman" w:eastAsia="Times New Roman" w:hAnsi="Times New Roman" w:cs="Times New Roman"/>
          <w:sz w:val="24"/>
          <w:szCs w:val="24"/>
        </w:rPr>
        <w:t>families with parental depression, parental substance use disorders, intimate partner violence, and/or other risk factors</w:t>
      </w:r>
      <w:r w:rsidR="008E6DB4" w:rsidRPr="001562B6">
        <w:rPr>
          <w:rFonts w:ascii="Times New Roman" w:eastAsia="Times New Roman" w:hAnsi="Times New Roman" w:cs="Times New Roman"/>
          <w:sz w:val="24"/>
          <w:szCs w:val="24"/>
        </w:rPr>
        <w:t xml:space="preserve"> </w:t>
      </w:r>
      <w:r w:rsidR="00CA2BB3" w:rsidRPr="001562B6">
        <w:rPr>
          <w:rFonts w:ascii="Times New Roman" w:eastAsia="Times New Roman" w:hAnsi="Times New Roman" w:cs="Times New Roman"/>
          <w:sz w:val="24"/>
          <w:szCs w:val="24"/>
        </w:rPr>
        <w:t>- are</w:t>
      </w:r>
      <w:r w:rsidRPr="001562B6">
        <w:rPr>
          <w:rFonts w:ascii="Times New Roman" w:eastAsia="Times New Roman" w:hAnsi="Times New Roman" w:cs="Times New Roman"/>
          <w:sz w:val="24"/>
          <w:szCs w:val="24"/>
        </w:rPr>
        <w:t xml:space="preserve"> not being adequately served by these prevention</w:t>
      </w:r>
      <w:r w:rsidR="008E6DB4" w:rsidRPr="001562B6">
        <w:rPr>
          <w:rFonts w:ascii="Times New Roman" w:eastAsia="Times New Roman" w:hAnsi="Times New Roman" w:cs="Times New Roman"/>
          <w:sz w:val="24"/>
          <w:szCs w:val="24"/>
        </w:rPr>
        <w:t xml:space="preserve"> service</w:t>
      </w:r>
      <w:r w:rsidRPr="001562B6">
        <w:rPr>
          <w:rFonts w:ascii="Times New Roman" w:eastAsia="Times New Roman" w:hAnsi="Times New Roman" w:cs="Times New Roman"/>
          <w:sz w:val="24"/>
          <w:szCs w:val="24"/>
        </w:rPr>
        <w:t xml:space="preserve">s (Silovsky et al., 2011). As stated, the youngest children are at the greatest risk for maltreatment, especially those that are in families that are high-risk of imminent child abuse and neglect. These children and their high-risk families need prevention models that target imminent maltreatment behaviors, are developed and evaluated for child welfare populations, and that provide interventional trainings that address changeable risk factors (Silovsky et al., 2011). </w:t>
      </w:r>
    </w:p>
    <w:p w14:paraId="462E8A7F" w14:textId="37189DD3" w:rsidR="009D5E92" w:rsidRPr="00955404" w:rsidRDefault="009D5E92" w:rsidP="00955404">
      <w:pPr>
        <w:spacing w:after="0" w:line="480" w:lineRule="auto"/>
        <w:ind w:firstLine="720"/>
        <w:rPr>
          <w:rFonts w:ascii="Times New Roman" w:eastAsia="Times New Roman" w:hAnsi="Times New Roman" w:cs="Times New Roman"/>
          <w:sz w:val="24"/>
          <w:szCs w:val="24"/>
        </w:rPr>
      </w:pPr>
      <w:r w:rsidRPr="001562B6">
        <w:rPr>
          <w:rFonts w:ascii="Times New Roman" w:eastAsia="Times New Roman" w:hAnsi="Times New Roman" w:cs="Times New Roman"/>
          <w:sz w:val="24"/>
          <w:szCs w:val="24"/>
        </w:rPr>
        <w:t>The SafeCare (SC) model is a promising prevention program designed to prevent child maltreatment and increase protective factors. Trainings from the SC program cover three modules: health, home safety, and parent-child/parent-infant interactions (Beasley.</w:t>
      </w:r>
      <w:r w:rsidR="009E6559">
        <w:rPr>
          <w:rFonts w:ascii="Times New Roman" w:eastAsia="Times New Roman" w:hAnsi="Times New Roman" w:cs="Times New Roman"/>
          <w:sz w:val="24"/>
          <w:szCs w:val="24"/>
        </w:rPr>
        <w:t xml:space="preserve"> Silovsky, Owora, Nurris, Hecht, Demoraes-Huffine, Cruz, &amp; Tolma</w:t>
      </w:r>
      <w:r w:rsidRPr="001562B6">
        <w:rPr>
          <w:rFonts w:ascii="Times New Roman" w:eastAsia="Times New Roman" w:hAnsi="Times New Roman" w:cs="Times New Roman"/>
          <w:sz w:val="24"/>
          <w:szCs w:val="24"/>
        </w:rPr>
        <w:t xml:space="preserve">, 2014). As an in-home training program, providers meet with caregivers in their natural environment, increasing the ability to target home hazards and teaching skills-based parenting. It has demonstrated support for positively affecting caregiver behavior and reducing first-time reports and recidivism. SC+ is augmented SC that adds services to address risk factors for child abuse and neglect. It has the addition of motivational interviewing and teaches the in-home providers how to identify and respond to risk factors of depression, substance abuse, and intimate partner violence, as well as imminent child maltreatment (Silovsky et al., 2011). The target population for SC+ are families </w:t>
      </w:r>
      <w:r w:rsidRPr="001562B6">
        <w:rPr>
          <w:rFonts w:ascii="Times New Roman" w:eastAsia="Times New Roman" w:hAnsi="Times New Roman" w:cs="Times New Roman"/>
          <w:sz w:val="24"/>
          <w:szCs w:val="24"/>
        </w:rPr>
        <w:lastRenderedPageBreak/>
        <w:t>with a young child, in the age range from birth to 5 years old, that demonstrate risks, such as intimate partner violence and substance abuse, and do not have any active child welfare involvement.</w:t>
      </w:r>
    </w:p>
    <w:p w14:paraId="0284039B" w14:textId="77777777" w:rsidR="009D5E92" w:rsidRPr="00D01900" w:rsidRDefault="009D5E92" w:rsidP="00955404">
      <w:pPr>
        <w:pStyle w:val="Heading3"/>
        <w:spacing w:before="0" w:after="240"/>
        <w:rPr>
          <w:rFonts w:ascii="Times New Roman" w:hAnsi="Times New Roman" w:cs="Times New Roman"/>
          <w:b/>
          <w:bCs/>
          <w:color w:val="auto"/>
        </w:rPr>
      </w:pPr>
      <w:bookmarkStart w:id="10" w:name="_Toc103104250"/>
      <w:r w:rsidRPr="00D01900">
        <w:rPr>
          <w:rFonts w:ascii="Times New Roman" w:hAnsi="Times New Roman" w:cs="Times New Roman"/>
          <w:b/>
          <w:bCs/>
          <w:color w:val="auto"/>
        </w:rPr>
        <w:t>SafeCare+</w:t>
      </w:r>
      <w:bookmarkEnd w:id="10"/>
    </w:p>
    <w:p w14:paraId="1D8B0024" w14:textId="77777777"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In Spring 2010 researchers at the Center on Child Abuse and Neglect (CCAN) at the University of Oklahoma Health Sciences Center (OUHSC) conducted a study to examine and compare the effectiveness of a newly adapted at-home service for families at risk of child abuse and neglect. The at-home service was a new version of SafeCare+ (SC+), a training program that CCAN has a well-established history of studying and contributing to the literature on, adapted for Latinx families. The study implemented a unique design merging randomized controlled trial (RCT), regression discontinuity design (RDD), and a longitudinal pre, post, and follow-up timeline. CCAN partnered with a local agency, the Latino Community Development Agency (LCDA) in Oklahoma City, to provide the in-home training services. Individuals participating in the study either received the newly adapted SC+ or the standard in-home training, services as usual (SAU).</w:t>
      </w:r>
    </w:p>
    <w:p w14:paraId="78912CB5" w14:textId="77777777"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The goal of in-home trainings, both SAU and SC+, is to provide services to at-risk families to decrease risk going forward, assist in creating a safe home environment, and provide helpful information for support and community. The study collected data over three waves using a battery of surveys and observations. The majority of the survey focused on predictors of risk including depression, perceived community support, and partner violence. A hybrid RDD was implemented so that participants demonstrating the greatest risk of child abuse and neglect would receive SC+, while also obtaining data from a randomized control trial. Data collection concluded in 2014 with roughly 300 families participating. The outcomes from the study provide </w:t>
      </w:r>
      <w:r w:rsidRPr="001562B6">
        <w:rPr>
          <w:rFonts w:ascii="Times New Roman" w:hAnsi="Times New Roman" w:cs="Times New Roman"/>
          <w:sz w:val="24"/>
          <w:szCs w:val="24"/>
        </w:rPr>
        <w:lastRenderedPageBreak/>
        <w:t>two areas of interest: the outcomes for understanding the effect of SC+ versus SAU and the implementation of a hybrid longitudinal RDD. The current project examines the outcomes of the SC+ study and investigates the longitudinal tie-breaker regression discontinuity design.</w:t>
      </w:r>
    </w:p>
    <w:p w14:paraId="746D2578" w14:textId="1D9FEE83" w:rsidR="009D5E92" w:rsidRPr="001562B6" w:rsidRDefault="009E6559" w:rsidP="009D5E92">
      <w:pPr>
        <w:spacing w:line="480" w:lineRule="auto"/>
        <w:rPr>
          <w:rFonts w:ascii="Times New Roman" w:hAnsi="Times New Roman" w:cs="Times New Roman"/>
          <w:b/>
          <w:bCs/>
          <w:sz w:val="24"/>
          <w:szCs w:val="24"/>
        </w:rPr>
      </w:pPr>
      <w:r>
        <w:rPr>
          <w:rFonts w:ascii="Times New Roman" w:hAnsi="Times New Roman" w:cs="Times New Roman"/>
          <w:sz w:val="24"/>
          <w:szCs w:val="24"/>
        </w:rPr>
        <w:tab/>
      </w:r>
      <w:r w:rsidR="009D5E92" w:rsidRPr="001562B6">
        <w:rPr>
          <w:rFonts w:ascii="Times New Roman" w:hAnsi="Times New Roman" w:cs="Times New Roman"/>
          <w:sz w:val="24"/>
          <w:szCs w:val="24"/>
        </w:rPr>
        <w:t xml:space="preserve">In partnership with the LCDA, researchers at CCAN led by Dr. Jane Silovsky, provided participating families with free in-home services to reduce risks of and help prevent child abuse and neglect. Families either received SAU or SC+ based on their baseline data determining their risk score and their assignment method. The longitudinal tie-breaker regression discontinuity design ensured both ethical and experimental treatment and outcomes. </w:t>
      </w:r>
    </w:p>
    <w:p w14:paraId="1A436767" w14:textId="77777777" w:rsidR="009D5E92" w:rsidRPr="00A035D8" w:rsidRDefault="009D5E92" w:rsidP="00085619">
      <w:pPr>
        <w:pStyle w:val="Heading2"/>
        <w:spacing w:after="240"/>
        <w:jc w:val="center"/>
        <w:rPr>
          <w:rFonts w:ascii="Times New Roman" w:hAnsi="Times New Roman" w:cs="Times New Roman"/>
          <w:i/>
          <w:iCs/>
        </w:rPr>
      </w:pPr>
      <w:bookmarkStart w:id="11" w:name="_Toc103104251"/>
      <w:r w:rsidRPr="00A035D8">
        <w:rPr>
          <w:rFonts w:ascii="Times New Roman" w:hAnsi="Times New Roman" w:cs="Times New Roman"/>
          <w:i/>
          <w:iCs/>
          <w:color w:val="auto"/>
        </w:rPr>
        <w:t>Longitudinal Tie-Breaker Regression Discontinuity Design</w:t>
      </w:r>
      <w:bookmarkEnd w:id="11"/>
    </w:p>
    <w:p w14:paraId="134D6464" w14:textId="77777777" w:rsidR="000A11A5"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For medical studies and intervention evaluations, researchers typically implement one of two research designs, randomized controlled trials (RCT) or regression discontinuity designs (RDD). </w:t>
      </w:r>
    </w:p>
    <w:p w14:paraId="4B2184CC" w14:textId="0A25E9FD" w:rsidR="000A11A5" w:rsidRPr="00D01900" w:rsidRDefault="000A11A5" w:rsidP="00085619">
      <w:pPr>
        <w:pStyle w:val="Heading3"/>
        <w:spacing w:after="240"/>
        <w:rPr>
          <w:rFonts w:ascii="Times New Roman" w:hAnsi="Times New Roman" w:cs="Times New Roman"/>
          <w:b/>
          <w:bCs/>
          <w:color w:val="auto"/>
        </w:rPr>
      </w:pPr>
      <w:bookmarkStart w:id="12" w:name="_Toc103104252"/>
      <w:r w:rsidRPr="00D01900">
        <w:rPr>
          <w:rFonts w:ascii="Times New Roman" w:hAnsi="Times New Roman" w:cs="Times New Roman"/>
          <w:b/>
          <w:bCs/>
          <w:color w:val="auto"/>
        </w:rPr>
        <w:t>Regression Discontinuity Designs</w:t>
      </w:r>
      <w:bookmarkEnd w:id="12"/>
    </w:p>
    <w:p w14:paraId="26E2A92B" w14:textId="00C1E413" w:rsidR="009D5E92" w:rsidRPr="001562B6" w:rsidRDefault="000A11A5"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r>
      <w:r w:rsidR="009D5E92" w:rsidRPr="001562B6">
        <w:rPr>
          <w:rFonts w:ascii="Times New Roman" w:hAnsi="Times New Roman" w:cs="Times New Roman"/>
          <w:sz w:val="24"/>
          <w:szCs w:val="24"/>
        </w:rPr>
        <w:t xml:space="preserve">The </w:t>
      </w:r>
      <w:r w:rsidR="00216512" w:rsidRPr="001562B6">
        <w:rPr>
          <w:rFonts w:ascii="Times New Roman" w:hAnsi="Times New Roman" w:cs="Times New Roman"/>
          <w:sz w:val="24"/>
          <w:szCs w:val="24"/>
        </w:rPr>
        <w:t>regression</w:t>
      </w:r>
      <w:r w:rsidR="009D5E92" w:rsidRPr="001562B6">
        <w:rPr>
          <w:rFonts w:ascii="Times New Roman" w:hAnsi="Times New Roman" w:cs="Times New Roman"/>
          <w:sz w:val="24"/>
          <w:szCs w:val="24"/>
        </w:rPr>
        <w:t xml:space="preserve"> discontinuity design (RDD) was</w:t>
      </w:r>
      <w:r w:rsidR="00216512" w:rsidRPr="001562B6">
        <w:rPr>
          <w:rFonts w:ascii="Times New Roman" w:hAnsi="Times New Roman" w:cs="Times New Roman"/>
          <w:sz w:val="24"/>
          <w:szCs w:val="24"/>
        </w:rPr>
        <w:t xml:space="preserve"> first presented</w:t>
      </w:r>
      <w:r w:rsidR="009D5E92" w:rsidRPr="001562B6">
        <w:rPr>
          <w:rFonts w:ascii="Times New Roman" w:hAnsi="Times New Roman" w:cs="Times New Roman"/>
          <w:sz w:val="24"/>
          <w:szCs w:val="24"/>
        </w:rPr>
        <w:t xml:space="preserve"> by two psychologists Thistle</w:t>
      </w:r>
      <w:r w:rsidR="00A12B79">
        <w:rPr>
          <w:rFonts w:ascii="Times New Roman" w:hAnsi="Times New Roman" w:cs="Times New Roman"/>
          <w:sz w:val="24"/>
          <w:szCs w:val="24"/>
        </w:rPr>
        <w:t>th</w:t>
      </w:r>
      <w:r w:rsidR="009D5E92" w:rsidRPr="001562B6">
        <w:rPr>
          <w:rFonts w:ascii="Times New Roman" w:hAnsi="Times New Roman" w:cs="Times New Roman"/>
          <w:sz w:val="24"/>
          <w:szCs w:val="24"/>
        </w:rPr>
        <w:t xml:space="preserve">waite and Campbell in 1960 and has since been implemented in statistics, economics, as well as psychology (Cook, 2008). TRDD’s </w:t>
      </w:r>
      <w:r w:rsidR="008B1DEB" w:rsidRPr="001562B6">
        <w:rPr>
          <w:rFonts w:ascii="Times New Roman" w:hAnsi="Times New Roman" w:cs="Times New Roman"/>
          <w:sz w:val="24"/>
          <w:szCs w:val="24"/>
        </w:rPr>
        <w:t>primary use</w:t>
      </w:r>
      <w:r w:rsidR="009D5E92" w:rsidRPr="001562B6">
        <w:rPr>
          <w:rFonts w:ascii="Times New Roman" w:hAnsi="Times New Roman" w:cs="Times New Roman"/>
          <w:sz w:val="24"/>
          <w:szCs w:val="24"/>
        </w:rPr>
        <w:t xml:space="preserve"> is </w:t>
      </w:r>
      <w:r w:rsidR="008B1DEB" w:rsidRPr="001562B6">
        <w:rPr>
          <w:rFonts w:ascii="Times New Roman" w:hAnsi="Times New Roman" w:cs="Times New Roman"/>
          <w:sz w:val="24"/>
          <w:szCs w:val="24"/>
        </w:rPr>
        <w:t>assessing the</w:t>
      </w:r>
      <w:r w:rsidR="009D5E92" w:rsidRPr="001562B6">
        <w:rPr>
          <w:rFonts w:ascii="Times New Roman" w:hAnsi="Times New Roman" w:cs="Times New Roman"/>
          <w:sz w:val="24"/>
          <w:szCs w:val="24"/>
        </w:rPr>
        <w:t xml:space="preserve"> causal effect of a binary intervention to which participants are assigned based on their </w:t>
      </w:r>
      <w:r w:rsidR="009D5E92" w:rsidRPr="001562B6">
        <w:rPr>
          <w:rFonts w:ascii="Times New Roman" w:hAnsi="Times New Roman" w:cs="Times New Roman"/>
          <w:i/>
          <w:iCs/>
          <w:sz w:val="24"/>
          <w:szCs w:val="24"/>
        </w:rPr>
        <w:t>a priori</w:t>
      </w:r>
      <w:r w:rsidR="009D5E92" w:rsidRPr="001562B6">
        <w:rPr>
          <w:rFonts w:ascii="Times New Roman" w:hAnsi="Times New Roman" w:cs="Times New Roman"/>
          <w:sz w:val="24"/>
          <w:szCs w:val="24"/>
        </w:rPr>
        <w:t xml:space="preserve"> score on the assignment variable and its relationship with the cut-off score (Campbell &amp; Stanley, 1963; Imbens &amp; Lemieux, 2008). This design has many potential applications. As Campbell (1969) stated, an RDD can be implemented in any scenario in which randomization of assignment is not “politically feasible” or “morally justifiable”. Using this design, those individuals who are most deserving or exhibiting the greatest need are sure to receive the treatment. These scenarios have a wide range from airlines offering their most loyal flyers free upgrades to the effects of </w:t>
      </w:r>
      <w:r w:rsidR="009D5E92" w:rsidRPr="001562B6">
        <w:rPr>
          <w:rFonts w:ascii="Times New Roman" w:hAnsi="Times New Roman" w:cs="Times New Roman"/>
          <w:sz w:val="24"/>
          <w:szCs w:val="24"/>
        </w:rPr>
        <w:lastRenderedPageBreak/>
        <w:t>mandatory remedial summer school for students with low test scores to timing of antiretroviral therapy treatment for patients with HIV (Owen &amp; Varian, 2020; Imbens &amp; Lemieux, 2008; Bor et al., 2014).</w:t>
      </w:r>
    </w:p>
    <w:p w14:paraId="6080ACC9" w14:textId="77777777"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Let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(0)</m:t>
        </m:r>
      </m:oMath>
      <w:r w:rsidRPr="001562B6">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(1)</m:t>
        </m:r>
      </m:oMath>
      <w:r w:rsidRPr="001562B6">
        <w:rPr>
          <w:rFonts w:ascii="Times New Roman" w:hAnsi="Times New Roman" w:cs="Times New Roman"/>
          <w:sz w:val="24"/>
          <w:szCs w:val="24"/>
        </w:rPr>
        <w:t xml:space="preserve"> represent the potential outcomes for participant </w:t>
      </w:r>
      <w:r w:rsidRPr="001562B6">
        <w:rPr>
          <w:rFonts w:ascii="Times New Roman" w:hAnsi="Times New Roman" w:cs="Times New Roman"/>
          <w:i/>
          <w:iCs/>
          <w:sz w:val="24"/>
          <w:szCs w:val="24"/>
        </w:rPr>
        <w:t>i</w:t>
      </w:r>
      <w:r w:rsidRPr="001562B6">
        <w:rPr>
          <w:rFonts w:ascii="Times New Roman"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(0)</m:t>
        </m:r>
      </m:oMath>
      <w:r w:rsidRPr="001562B6">
        <w:rPr>
          <w:rFonts w:ascii="Times New Roman" w:hAnsi="Times New Roman" w:cs="Times New Roman"/>
          <w:sz w:val="24"/>
          <w:szCs w:val="24"/>
        </w:rPr>
        <w:t xml:space="preserve"> is the participant’s outcome without the intervention and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(1)</m:t>
        </m:r>
      </m:oMath>
      <w:r w:rsidRPr="001562B6">
        <w:rPr>
          <w:rFonts w:ascii="Times New Roman" w:hAnsi="Times New Roman" w:cs="Times New Roman"/>
          <w:sz w:val="24"/>
          <w:szCs w:val="24"/>
        </w:rPr>
        <w:t xml:space="preserve"> is the participant’s outcome with the intervention. The causal effect of the binary intervention, if present, would be shown in the comparison of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(0)</m:t>
        </m:r>
      </m:oMath>
      <w:r w:rsidRPr="001562B6">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(1)</m:t>
        </m:r>
      </m:oMath>
      <w:r w:rsidRPr="001562B6">
        <w:rPr>
          <w:rFonts w:ascii="Times New Roman" w:hAnsi="Times New Roman" w:cs="Times New Roman"/>
          <w:sz w:val="24"/>
          <w:szCs w:val="24"/>
        </w:rPr>
        <w:t xml:space="preserve">, specifically in the difference between them,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(1)</m:t>
        </m:r>
      </m:oMath>
      <w:r w:rsidRPr="001562B6">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(0)</m:t>
        </m:r>
      </m:oMath>
      <w:r w:rsidRPr="001562B6">
        <w:rPr>
          <w:rFonts w:ascii="Times New Roman" w:hAnsi="Times New Roman" w:cs="Times New Roman"/>
          <w:sz w:val="24"/>
          <w:szCs w:val="24"/>
        </w:rPr>
        <w:t xml:space="preserve">. Due to the nature of the RDD, the pair of outcomes will not occur together, so a comparison can be made in the average effects of the intervention,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(1)</m:t>
        </m:r>
      </m:oMath>
      <w:r w:rsidRPr="001562B6">
        <w:rPr>
          <w:rFonts w:ascii="Times New Roman" w:hAnsi="Times New Roman" w:cs="Times New Roman"/>
          <w:sz w:val="24"/>
          <w:szCs w:val="24"/>
        </w:rPr>
        <w:t xml:space="preserve"> -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(0)</m:t>
        </m:r>
      </m:oMath>
      <w:r w:rsidRPr="001562B6">
        <w:rPr>
          <w:rFonts w:ascii="Times New Roman" w:hAnsi="Times New Roman" w:cs="Times New Roman"/>
          <w:sz w:val="24"/>
          <w:szCs w:val="24"/>
        </w:rPr>
        <w:t xml:space="preserve"> at the group level rather than at the individual level. Let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r>
          <w:rPr>
            <w:rFonts w:ascii="Cambria Math" w:hAnsi="Cambria Math" w:cs="Times New Roman"/>
            <w:sz w:val="24"/>
            <w:szCs w:val="24"/>
          </w:rPr>
          <m:t xml:space="preserve"> ϵ {0,1}</m:t>
        </m:r>
      </m:oMath>
      <w:r w:rsidRPr="001562B6">
        <w:rPr>
          <w:rFonts w:ascii="Times New Roman" w:hAnsi="Times New Roman" w:cs="Times New Roman"/>
          <w:sz w:val="24"/>
          <w:szCs w:val="24"/>
        </w:rPr>
        <w:t xml:space="preserve"> represent assigned intervention, where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 0 for no exposure to intervention and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r>
          <w:rPr>
            <w:rFonts w:ascii="Cambria Math" w:hAnsi="Cambria Math" w:cs="Times New Roman"/>
            <w:sz w:val="24"/>
            <w:szCs w:val="24"/>
          </w:rPr>
          <m:t>=1</m:t>
        </m:r>
      </m:oMath>
      <w:r w:rsidRPr="001562B6">
        <w:rPr>
          <w:rFonts w:ascii="Times New Roman" w:hAnsi="Times New Roman" w:cs="Times New Roman"/>
          <w:sz w:val="24"/>
          <w:szCs w:val="24"/>
        </w:rPr>
        <w:t xml:space="preserve"> otherwise (Imbens &amp; Lemieux, 2008). Then the observed outcome can be written as:</w:t>
      </w:r>
    </w:p>
    <w:p w14:paraId="437196E0" w14:textId="77777777" w:rsidR="009D5E92" w:rsidRPr="001562B6" w:rsidRDefault="002D2F85" w:rsidP="009D5E92">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 xml:space="preserve">1-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r>
            <w:rPr>
              <w:rFonts w:ascii="Cambria Math" w:hAnsi="Cambria Math" w:cs="Times New Roman"/>
              <w:sz w:val="24"/>
              <w:szCs w:val="24"/>
            </w:rPr>
            <m:t xml:space="preserve"> ∙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0</m:t>
                          </m:r>
                        </m:e>
                      </m:d>
                      <m:r>
                        <w:rPr>
                          <w:rFonts w:ascii="Cambria Math" w:hAnsi="Cambria Math" w:cs="Times New Roman"/>
                          <w:sz w:val="24"/>
                          <w:szCs w:val="24"/>
                        </w:rPr>
                        <m:t xml:space="preserve">   if   W</m:t>
                      </m:r>
                    </m:e>
                    <m:sub>
                      <m:r>
                        <w:rPr>
                          <w:rFonts w:ascii="Cambria Math" w:hAnsi="Cambria Math" w:cs="Times New Roman"/>
                          <w:sz w:val="24"/>
                          <w:szCs w:val="24"/>
                        </w:rPr>
                        <m:t>i</m:t>
                      </m:r>
                    </m:sub>
                  </m:sSub>
                  <m:r>
                    <w:rPr>
                      <w:rFonts w:ascii="Cambria Math" w:hAnsi="Cambria Math" w:cs="Times New Roman"/>
                      <w:sz w:val="24"/>
                      <w:szCs w:val="24"/>
                    </w:rPr>
                    <m:t>=0,</m:t>
                  </m:r>
                </m:e>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sSub>
                    <m:sSubPr>
                      <m:ctrlPr>
                        <w:rPr>
                          <w:rFonts w:ascii="Cambria Math" w:hAnsi="Cambria Math" w:cs="Times New Roman"/>
                          <w:i/>
                          <w:sz w:val="24"/>
                          <w:szCs w:val="24"/>
                        </w:rPr>
                      </m:ctrlPr>
                    </m:sSubPr>
                    <m:e>
                      <m:d>
                        <m:dPr>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 xml:space="preserve">   if   W</m:t>
                      </m:r>
                    </m:e>
                    <m:sub>
                      <m:r>
                        <w:rPr>
                          <w:rFonts w:ascii="Cambria Math" w:hAnsi="Cambria Math" w:cs="Times New Roman"/>
                          <w:sz w:val="24"/>
                          <w:szCs w:val="24"/>
                        </w:rPr>
                        <m:t>i</m:t>
                      </m:r>
                    </m:sub>
                  </m:sSub>
                  <m:r>
                    <w:rPr>
                      <w:rFonts w:ascii="Cambria Math" w:hAnsi="Cambria Math" w:cs="Times New Roman"/>
                      <w:sz w:val="24"/>
                      <w:szCs w:val="24"/>
                    </w:rPr>
                    <m:t>=1.</m:t>
                  </m:r>
                </m:e>
              </m:eqArr>
            </m:e>
          </m:d>
        </m:oMath>
      </m:oMathPara>
    </w:p>
    <w:p w14:paraId="77B5F2E0" w14:textId="77777777"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Along with the assignment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and outcome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variables, there are also the covariates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where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is a scalar denoting the assignment variable that determines if intervention will be assigned and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is a random vector where additional covariates can be continuous, discrete, or mixed (Imbens &amp; Lemieux, 2008). It is important to note that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are known to be independent of the treatment. For each observation there is a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Pr="001562B6">
        <w:rPr>
          <w:rFonts w:ascii="Times New Roman" w:hAnsi="Times New Roman" w:cs="Times New Roman"/>
          <w:sz w:val="24"/>
          <w:szCs w:val="24"/>
        </w:rPr>
        <w:t>,</w:t>
      </w:r>
      <w:r w:rsidRPr="001562B6">
        <w:rPr>
          <w:rFonts w:ascii="Times New Roman" w:hAnsi="Times New Roman"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r>
          <w:rPr>
            <w:rFonts w:ascii="Cambria Math" w:hAnsi="Cambria Math" w:cs="Times New Roman"/>
            <w:sz w:val="24"/>
            <w:szCs w:val="24"/>
          </w:rPr>
          <m:t>,</m:t>
        </m:r>
      </m:oMath>
      <w:r w:rsidRPr="001562B6">
        <w:rPr>
          <w:rFonts w:ascii="Times New Roman" w:hAnsi="Times New Roman"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oMath>
      <w:r w:rsidRPr="001562B6">
        <w:rPr>
          <w:rFonts w:ascii="Times New Roman" w:hAnsi="Times New Roman" w:cs="Times New Roman"/>
          <w:iCs/>
          <w:sz w:val="24"/>
          <w:szCs w:val="24"/>
        </w:rPr>
        <w:t xml:space="preserve">). Assignment to the binary intervention is determined completely (or in the case of fuzzy regressions, partly) by the value of the assignment variable, covariate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being on either side of a fixed threshold, the cut-off point. As mentioned in the previous paragraph, this assignment variable,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is assumed to have a smooth association with potential outcome,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so any discontinuity of the conditional </w:t>
      </w:r>
      <w:r w:rsidRPr="001562B6">
        <w:rPr>
          <w:rFonts w:ascii="Times New Roman" w:hAnsi="Times New Roman" w:cs="Times New Roman"/>
          <w:sz w:val="24"/>
          <w:szCs w:val="24"/>
        </w:rPr>
        <w:lastRenderedPageBreak/>
        <w:t xml:space="preserve">distribution of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as a function of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at the cut-point is interpreted as evidence of a causal effect of the treatment,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(Imbens &amp; Lemieux, 2008).</w:t>
      </w:r>
    </w:p>
    <w:p w14:paraId="1A3383F9" w14:textId="77777777"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RDDs must meet several requirements pertaining to participant assignment in order to maintain internal validity (Jacob, Zhu, Sommers, &amp; Bloom, 2012; Shadish, Cook, &amp; Campbell, 2002). The assignment variable must be measured before the treatment or be a variable that stays constant, and thus it cannot be affected by the treatment. The cut-point must be established without regard to the candidates’ scores on the assignment variable, so that the cut-off value is not biased by desire to assign certain candidates to treatment or control. Receiving or not receiving treatment is the only element of the study that is discontinuous, in all the other ways participants should be treated similarly. The assignment variable, also known as a predictor or a forcing variable, is assumed to have a smooth association with the outcome of interest, so if there is a discontinuity present in the distribution at the cut-point then it is interpreted as the presence of a causal effect (Imbens &amp; Lemieux, 2008). This discontinuity, or jump, in the distribution conveys with its direction and magnitude, the causal effect experienced by participants around the cut-point (Jacob et al., 2012). </w:t>
      </w:r>
    </w:p>
    <w:p w14:paraId="455AA007" w14:textId="77777777"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There are two general types of RD designs: sharp and fuzzy. In a sharp RD (SRD) design, the assignment,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is a deterministic function of the forcing (a priori assignment) variable,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(Imbens &amp; Lemieux, 2008):</w:t>
      </w:r>
    </w:p>
    <w:p w14:paraId="40BA0BB4" w14:textId="77777777" w:rsidR="009D5E92" w:rsidRPr="001562B6" w:rsidRDefault="002D2F85" w:rsidP="009D5E92">
      <w:pPr>
        <w:spacing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r>
            <m:rPr>
              <m:sty m:val="p"/>
            </m:rPr>
            <w:rPr>
              <w:rFonts w:ascii="Cambria Math" w:hAnsi="Cambria Math" w:cs="Times New Roman"/>
              <w:sz w:val="24"/>
              <w:szCs w:val="24"/>
            </w:rPr>
            <m:t>=1</m:t>
          </m:r>
          <m:d>
            <m:dPr>
              <m:begChr m:val="{"/>
              <m:endChr m:val="}"/>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m:rPr>
                  <m:sty m:val="p"/>
                </m:rPr>
                <w:rPr>
                  <w:rFonts w:ascii="Cambria Math" w:hAnsi="Cambria Math" w:cs="Times New Roman"/>
                  <w:sz w:val="24"/>
                  <w:szCs w:val="24"/>
                </w:rPr>
                <m:t>≥c</m:t>
              </m:r>
            </m:e>
          </m:d>
          <m:r>
            <m:rPr>
              <m:sty m:val="p"/>
            </m:rPr>
            <w:rPr>
              <w:rFonts w:ascii="Cambria Math" w:hAnsi="Cambria Math" w:cs="Times New Roman"/>
              <w:sz w:val="24"/>
              <w:szCs w:val="24"/>
            </w:rPr>
            <m:t>.</m:t>
          </m:r>
        </m:oMath>
      </m:oMathPara>
    </w:p>
    <w:p w14:paraId="3C5FC618" w14:textId="77777777"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Participants whose covariate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is equal to or higher than the cut-off, </w:t>
      </w:r>
      <w:r w:rsidRPr="001562B6">
        <w:rPr>
          <w:rFonts w:ascii="Times New Roman" w:hAnsi="Times New Roman" w:cs="Times New Roman"/>
          <w:i/>
          <w:iCs/>
          <w:sz w:val="24"/>
          <w:szCs w:val="24"/>
        </w:rPr>
        <w:t>c</w:t>
      </w:r>
      <w:r w:rsidRPr="001562B6">
        <w:rPr>
          <w:rFonts w:ascii="Times New Roman" w:hAnsi="Times New Roman" w:cs="Times New Roman"/>
          <w:sz w:val="24"/>
          <w:szCs w:val="24"/>
        </w:rPr>
        <w:t xml:space="preserve">, are assigned to the intervention condition and participants whose covariate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is less than </w:t>
      </w:r>
      <w:r w:rsidRPr="001562B6">
        <w:rPr>
          <w:rFonts w:ascii="Times New Roman" w:hAnsi="Times New Roman" w:cs="Times New Roman"/>
          <w:i/>
          <w:iCs/>
          <w:sz w:val="24"/>
          <w:szCs w:val="24"/>
        </w:rPr>
        <w:t>c</w:t>
      </w:r>
      <w:r w:rsidRPr="001562B6">
        <w:rPr>
          <w:rFonts w:ascii="Times New Roman" w:hAnsi="Times New Roman" w:cs="Times New Roman"/>
          <w:sz w:val="24"/>
          <w:szCs w:val="24"/>
        </w:rPr>
        <w:t xml:space="preserve"> are assigned to the control group, so that the probability of receiving treatment is 0 or 1 (Imbens &amp; Lemieux, 2008). </w:t>
      </w:r>
      <w:r w:rsidRPr="001562B6">
        <w:rPr>
          <w:rFonts w:ascii="Times New Roman" w:hAnsi="Times New Roman" w:cs="Times New Roman"/>
          <w:sz w:val="24"/>
          <w:szCs w:val="24"/>
        </w:rPr>
        <w:lastRenderedPageBreak/>
        <w:t xml:space="preserve">In the sharp design, the discontinuity in the conditional expectation of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given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oMath>
      <w:r w:rsidRPr="001562B6">
        <w:rPr>
          <w:rFonts w:ascii="Times New Roman" w:hAnsi="Times New Roman" w:cs="Times New Roman"/>
          <w:sz w:val="24"/>
          <w:szCs w:val="24"/>
        </w:rPr>
        <w:t xml:space="preserve"> shows the average causal effect of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r>
          <w:rPr>
            <w:rFonts w:ascii="Cambria Math" w:hAnsi="Cambria Math" w:cs="Times New Roman"/>
            <w:sz w:val="24"/>
            <w:szCs w:val="24"/>
          </w:rPr>
          <m:t>:</m:t>
        </m:r>
      </m:oMath>
      <w:r w:rsidRPr="001562B6">
        <w:rPr>
          <w:rFonts w:ascii="Times New Roman" w:hAnsi="Times New Roman" w:cs="Times New Roman"/>
          <w:sz w:val="24"/>
          <w:szCs w:val="24"/>
        </w:rPr>
        <w:t xml:space="preserve"> </w:t>
      </w:r>
      <w:r w:rsidRPr="001562B6">
        <w:rPr>
          <w:rFonts w:ascii="Times New Roman" w:hAnsi="Times New Roman" w:cs="Times New Roman"/>
          <w:sz w:val="24"/>
          <w:szCs w:val="24"/>
        </w:rPr>
        <w:tab/>
      </w:r>
      <w:r w:rsidRPr="001562B6">
        <w:rPr>
          <w:rFonts w:ascii="Times New Roman" w:hAnsi="Times New Roman" w:cs="Times New Roman"/>
          <w:sz w:val="24"/>
          <w:szCs w:val="24"/>
        </w:rPr>
        <w:tab/>
      </w:r>
      <w:r w:rsidRPr="001562B6">
        <w:rPr>
          <w:rFonts w:ascii="Times New Roman" w:hAnsi="Times New Roman" w:cs="Times New Roman"/>
          <w:sz w:val="24"/>
          <w:szCs w:val="24"/>
        </w:rPr>
        <w:tab/>
      </w:r>
    </w:p>
    <w:p w14:paraId="413F480E" w14:textId="77777777"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r>
      <w:r w:rsidRPr="001562B6">
        <w:rPr>
          <w:rFonts w:ascii="Times New Roman" w:hAnsi="Times New Roman" w:cs="Times New Roman"/>
          <w:sz w:val="24"/>
          <w:szCs w:val="24"/>
        </w:rPr>
        <w:tab/>
      </w:r>
      <w:r w:rsidRPr="001562B6">
        <w:rPr>
          <w:rFonts w:ascii="Times New Roman" w:hAnsi="Times New Roman" w:cs="Times New Roman"/>
          <w:sz w:val="24"/>
          <w:szCs w:val="24"/>
        </w:rPr>
        <w:tab/>
      </w:r>
      <w:r w:rsidRPr="001562B6">
        <w:rPr>
          <w:rFonts w:ascii="Times New Roman" w:hAnsi="Times New Roman" w:cs="Times New Roman"/>
          <w:sz w:val="24"/>
          <w:szCs w:val="24"/>
        </w:rPr>
        <w:tab/>
      </w:r>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x↓c</m:t>
                </m:r>
              </m:lim>
            </m:limLow>
          </m:fName>
          <m:e>
            <m:r>
              <m:rPr>
                <m:scr m:val="double-struck"/>
              </m:rPr>
              <w:rPr>
                <w:rFonts w:ascii="Cambria Math" w:hAnsi="Cambria Math" w:cs="Times New Roman"/>
                <w:sz w:val="24"/>
                <w:szCs w:val="24"/>
              </w:rPr>
              <m:t>E</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ctrlPr>
                  <w:rPr>
                    <w:rFonts w:ascii="Cambria Math" w:hAnsi="Cambria Math" w:cs="Times New Roman"/>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m:rPr>
                    <m:sty m:val="p"/>
                  </m:rPr>
                  <w:rPr>
                    <w:rFonts w:ascii="Cambria Math" w:hAnsi="Cambria Math" w:cs="Times New Roman"/>
                    <w:sz w:val="24"/>
                    <w:szCs w:val="24"/>
                  </w:rPr>
                  <m:t>=x</m:t>
                </m:r>
                <m:ctrlPr>
                  <w:rPr>
                    <w:rFonts w:ascii="Cambria Math" w:hAnsi="Cambria Math" w:cs="Times New Roman"/>
                    <w:sz w:val="24"/>
                    <w:szCs w:val="24"/>
                  </w:rPr>
                </m:ctrlPr>
              </m:e>
            </m:d>
            <m:r>
              <m:rPr>
                <m:sty m:val="p"/>
              </m:rPr>
              <w:rPr>
                <w:rFonts w:ascii="Cambria Math" w:hAnsi="Cambria Math" w:cs="Times New Roman"/>
                <w:sz w:val="24"/>
                <w:szCs w:val="24"/>
              </w:rPr>
              <m:t>-</m:t>
            </m:r>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x↑c</m:t>
                    </m:r>
                  </m:lim>
                </m:limLow>
              </m:fName>
              <m:e>
                <m:r>
                  <m:rPr>
                    <m:scr m:val="double-struck"/>
                  </m:rPr>
                  <w:rPr>
                    <w:rFonts w:ascii="Cambria Math" w:hAnsi="Cambria Math" w:cs="Times New Roman"/>
                    <w:sz w:val="24"/>
                    <w:szCs w:val="24"/>
                  </w:rPr>
                  <m:t>E</m:t>
                </m:r>
                <m:d>
                  <m:dPr>
                    <m:begChr m:val="["/>
                    <m:endChr m:val="]"/>
                    <m:ctrlPr>
                      <w:rPr>
                        <w:rFonts w:ascii="Cambria Math" w:hAnsi="Cambria Math" w:cs="Times New Roman"/>
                        <w:i/>
                        <w:sz w:val="24"/>
                        <w:szCs w:val="24"/>
                      </w:rPr>
                    </m:ctrlPr>
                  </m:dPr>
                  <m:e>
                    <w:bookmarkStart w:id="13" w:name="_Hlk89348883"/>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w:bookmarkEnd w:id="13"/>
                    <m:ctrlPr>
                      <w:rPr>
                        <w:rFonts w:ascii="Cambria Math" w:hAnsi="Cambria Math" w:cs="Times New Roman"/>
                        <w:sz w:val="24"/>
                        <w:szCs w:val="24"/>
                      </w:rPr>
                    </m:ctrlPr>
                  </m:e>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m:rPr>
                        <m:sty m:val="p"/>
                      </m:rPr>
                      <w:rPr>
                        <w:rFonts w:ascii="Cambria Math" w:hAnsi="Cambria Math" w:cs="Times New Roman"/>
                        <w:sz w:val="24"/>
                        <w:szCs w:val="24"/>
                      </w:rPr>
                      <m:t>=x</m:t>
                    </m:r>
                    <m:ctrlPr>
                      <w:rPr>
                        <w:rFonts w:ascii="Cambria Math" w:hAnsi="Cambria Math" w:cs="Times New Roman"/>
                        <w:sz w:val="24"/>
                        <w:szCs w:val="24"/>
                      </w:rPr>
                    </m:ctrlPr>
                  </m:e>
                </m:d>
                <m:r>
                  <m:rPr>
                    <m:sty m:val="p"/>
                  </m:rPr>
                  <w:rPr>
                    <w:rFonts w:ascii="Cambria Math" w:hAnsi="Cambria Math" w:cs="Times New Roman"/>
                    <w:sz w:val="24"/>
                    <w:szCs w:val="24"/>
                  </w:rPr>
                  <m:t xml:space="preserve">, </m:t>
                </m:r>
              </m:e>
            </m:func>
            <m:r>
              <m:rPr>
                <m:sty m:val="p"/>
              </m:rPr>
              <w:rPr>
                <w:rFonts w:ascii="Cambria Math" w:hAnsi="Cambria Math" w:cs="Times New Roman"/>
                <w:sz w:val="24"/>
                <w:szCs w:val="24"/>
              </w:rPr>
              <m:t xml:space="preserve"> </m:t>
            </m:r>
          </m:e>
        </m:func>
      </m:oMath>
    </w:p>
    <w:p w14:paraId="33BC29E9" w14:textId="77777777"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which is interpreted as the average causal effect of the treatment,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r>
          <w:rPr>
            <w:rFonts w:ascii="Cambria Math" w:hAnsi="Cambria Math" w:cs="Times New Roman"/>
            <w:sz w:val="24"/>
            <w:szCs w:val="24"/>
          </w:rPr>
          <m:t>,</m:t>
        </m:r>
      </m:oMath>
      <w:r w:rsidRPr="001562B6">
        <w:rPr>
          <w:rFonts w:ascii="Times New Roman" w:hAnsi="Times New Roman" w:cs="Times New Roman"/>
          <w:sz w:val="24"/>
          <w:szCs w:val="24"/>
        </w:rPr>
        <w:t xml:space="preserve"> at the discontinuity point</w:t>
      </w:r>
    </w:p>
    <w:p w14:paraId="54A0ADE7" w14:textId="77777777" w:rsidR="009D5E92" w:rsidRPr="001562B6" w:rsidRDefault="002D2F85" w:rsidP="009D5E92">
      <w:pPr>
        <w:spacing w:line="480" w:lineRule="auto"/>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SRD</m:t>
            </m:r>
          </m:sub>
        </m:sSub>
        <m:r>
          <m:rPr>
            <m:scr m:val="double-struck"/>
          </m:rPr>
          <w:rPr>
            <w:rFonts w:ascii="Cambria Math" w:hAnsi="Cambria Math" w:cs="Times New Roman"/>
            <w:sz w:val="24"/>
            <w:szCs w:val="24"/>
          </w:rPr>
          <m:t>=E</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1</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d>
              <m:dPr>
                <m:ctrlPr>
                  <w:rPr>
                    <w:rFonts w:ascii="Cambria Math" w:hAnsi="Cambria Math" w:cs="Times New Roman"/>
                    <w:i/>
                    <w:sz w:val="24"/>
                    <w:szCs w:val="24"/>
                  </w:rPr>
                </m:ctrlPr>
              </m:dPr>
              <m:e>
                <m:r>
                  <w:rPr>
                    <w:rFonts w:ascii="Cambria Math" w:hAnsi="Cambria Math" w:cs="Times New Roman"/>
                    <w:sz w:val="24"/>
                    <w:szCs w:val="24"/>
                  </w:rPr>
                  <m:t>0</m:t>
                </m:r>
              </m:e>
            </m:d>
          </m:e>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=c</m:t>
            </m:r>
          </m:e>
        </m:d>
      </m:oMath>
      <w:r w:rsidR="009D5E92" w:rsidRPr="001562B6">
        <w:rPr>
          <w:rFonts w:ascii="Times New Roman" w:hAnsi="Times New Roman" w:cs="Times New Roman"/>
          <w:sz w:val="24"/>
          <w:szCs w:val="24"/>
        </w:rPr>
        <w:t>.</w:t>
      </w:r>
    </w:p>
    <w:p w14:paraId="333C6417" w14:textId="77777777"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In FRD the probability of receiving treatment does not jump from 0 to 1 at the cut-off,</w:t>
      </w:r>
      <w:r w:rsidRPr="001562B6">
        <w:rPr>
          <w:rFonts w:ascii="Times New Roman" w:hAnsi="Times New Roman" w:cs="Times New Roman"/>
          <w:i/>
          <w:iCs/>
          <w:sz w:val="24"/>
          <w:szCs w:val="24"/>
        </w:rPr>
        <w:t xml:space="preserve"> c</w:t>
      </w:r>
      <w:r w:rsidRPr="001562B6">
        <w:rPr>
          <w:rFonts w:ascii="Times New Roman" w:hAnsi="Times New Roman" w:cs="Times New Roman"/>
          <w:sz w:val="24"/>
          <w:szCs w:val="24"/>
        </w:rPr>
        <w:t xml:space="preserve">, as it does with a SRD (Imbens &amp; Lemieux, 2008). Instead, the design allows for a smaller jump in probability of assignment to the treatment at the threshold, </w:t>
      </w:r>
      <w:r w:rsidRPr="001562B6">
        <w:rPr>
          <w:rFonts w:ascii="Times New Roman" w:hAnsi="Times New Roman" w:cs="Times New Roman"/>
          <w:i/>
          <w:iCs/>
          <w:sz w:val="24"/>
          <w:szCs w:val="24"/>
        </w:rPr>
        <w:t>c</w:t>
      </w:r>
      <w:r w:rsidRPr="001562B6">
        <w:rPr>
          <w:rFonts w:ascii="Times New Roman" w:hAnsi="Times New Roman" w:cs="Times New Roman"/>
          <w:sz w:val="24"/>
          <w:szCs w:val="24"/>
        </w:rPr>
        <w:t>:</w:t>
      </w:r>
    </w:p>
    <w:p w14:paraId="2ED892C9" w14:textId="77777777" w:rsidR="009D5E92" w:rsidRPr="001562B6" w:rsidRDefault="002D2F85" w:rsidP="009D5E92">
      <w:pPr>
        <w:spacing w:line="480" w:lineRule="auto"/>
        <w:rPr>
          <w:rFonts w:ascii="Times New Roman" w:hAnsi="Times New Roman" w:cs="Times New Roman"/>
          <w:sz w:val="24"/>
          <w:szCs w:val="24"/>
        </w:rPr>
      </w:pPr>
      <m:oMathPara>
        <m:oMath>
          <m:func>
            <m:funcPr>
              <m:ctrlPr>
                <w:rPr>
                  <w:rFonts w:ascii="Cambria Math" w:hAnsi="Cambria Math" w:cs="Times New Roman"/>
                  <w:i/>
                  <w:sz w:val="24"/>
                  <w:szCs w:val="24"/>
                </w:rPr>
              </m:ctrlPr>
            </m:funcPr>
            <m:fName>
              <m:limLow>
                <m:limLowPr>
                  <m:ctrlPr>
                    <w:rPr>
                      <w:rFonts w:ascii="Cambria Math" w:hAnsi="Cambria Math" w:cs="Times New Roman"/>
                      <w:i/>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x↓c</m:t>
                  </m:r>
                </m:lim>
              </m:limLow>
            </m:fName>
            <m:e>
              <m:r>
                <m:rPr>
                  <m:sty m:val="p"/>
                </m:rPr>
                <w:rPr>
                  <w:rFonts w:ascii="Cambria Math" w:hAnsi="Cambria Math" w:cs="Times New Roman"/>
                  <w:sz w:val="24"/>
                  <w:szCs w:val="24"/>
                </w:rPr>
                <m:t>Pr⁡</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r>
                <m:rPr>
                  <m:sty m:val="p"/>
                </m:rPr>
                <w:rPr>
                  <w:rFonts w:ascii="Cambria Math" w:hAnsi="Cambria Math" w:cs="Times New Roman"/>
                  <w:sz w:val="24"/>
                  <w:szCs w:val="24"/>
                </w:rPr>
                <m:t>=1|</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m:rPr>
                  <m:sty m:val="p"/>
                </m:rPr>
                <w:rPr>
                  <w:rFonts w:ascii="Cambria Math" w:hAnsi="Cambria Math" w:cs="Times New Roman"/>
                  <w:sz w:val="24"/>
                  <w:szCs w:val="24"/>
                </w:rPr>
                <m:t>=x)≠</m:t>
              </m:r>
              <m:func>
                <m:funcPr>
                  <m:ctrlPr>
                    <w:rPr>
                      <w:rFonts w:ascii="Cambria Math" w:hAnsi="Cambria Math" w:cs="Times New Roman"/>
                      <w:sz w:val="24"/>
                      <w:szCs w:val="24"/>
                    </w:rPr>
                  </m:ctrlPr>
                </m:funcPr>
                <m:fName>
                  <m:limLow>
                    <m:limLowPr>
                      <m:ctrlPr>
                        <w:rPr>
                          <w:rFonts w:ascii="Cambria Math" w:hAnsi="Cambria Math" w:cs="Times New Roman"/>
                          <w:sz w:val="24"/>
                          <w:szCs w:val="24"/>
                        </w:rPr>
                      </m:ctrlPr>
                    </m:limLowPr>
                    <m:e>
                      <m:r>
                        <m:rPr>
                          <m:sty m:val="p"/>
                        </m:rPr>
                        <w:rPr>
                          <w:rFonts w:ascii="Cambria Math" w:hAnsi="Cambria Math" w:cs="Times New Roman"/>
                          <w:sz w:val="24"/>
                          <w:szCs w:val="24"/>
                        </w:rPr>
                        <m:t>lim</m:t>
                      </m:r>
                    </m:e>
                    <m:lim>
                      <m:r>
                        <w:rPr>
                          <w:rFonts w:ascii="Cambria Math" w:hAnsi="Cambria Math" w:cs="Times New Roman"/>
                          <w:sz w:val="24"/>
                          <w:szCs w:val="24"/>
                        </w:rPr>
                        <m:t>x↑c</m:t>
                      </m:r>
                    </m:lim>
                  </m:limLow>
                </m:fName>
                <m:e>
                  <m:r>
                    <w:rPr>
                      <w:rFonts w:ascii="Cambria Math" w:hAnsi="Cambria Math" w:cs="Times New Roman"/>
                      <w:sz w:val="24"/>
                      <w:szCs w:val="24"/>
                    </w:rPr>
                    <m:t>Pr(</m:t>
                  </m:r>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sub>
                  </m:sSub>
                  <m:r>
                    <m:rPr>
                      <m:sty m:val="p"/>
                    </m:rPr>
                    <w:rPr>
                      <w:rFonts w:ascii="Cambria Math" w:hAnsi="Cambria Math" w:cs="Times New Roman"/>
                      <w:sz w:val="24"/>
                      <w:szCs w:val="24"/>
                    </w:rPr>
                    <m:t>=1|</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m:rPr>
                      <m:sty m:val="p"/>
                    </m:rPr>
                    <w:rPr>
                      <w:rFonts w:ascii="Cambria Math" w:hAnsi="Cambria Math" w:cs="Times New Roman"/>
                      <w:sz w:val="24"/>
                      <w:szCs w:val="24"/>
                    </w:rPr>
                    <m:t xml:space="preserve">=x), </m:t>
                  </m:r>
                </m:e>
              </m:func>
              <m:r>
                <m:rPr>
                  <m:sty m:val="p"/>
                </m:rPr>
                <w:rPr>
                  <w:rFonts w:ascii="Cambria Math" w:hAnsi="Cambria Math" w:cs="Times New Roman"/>
                  <w:sz w:val="24"/>
                  <w:szCs w:val="24"/>
                </w:rPr>
                <m:t xml:space="preserve"> </m:t>
              </m:r>
            </m:e>
          </m:func>
        </m:oMath>
      </m:oMathPara>
    </w:p>
    <w:p w14:paraId="4583E6FC" w14:textId="77777777"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without requiring the jump to equal 1 (vs. </w:t>
      </w:r>
      <m:oMath>
        <m:r>
          <m:rPr>
            <m:sty m:val="p"/>
          </m:rPr>
          <w:rPr>
            <w:rFonts w:ascii="Cambria Math" w:hAnsi="Cambria Math" w:cs="Times New Roman"/>
            <w:sz w:val="24"/>
            <w:szCs w:val="24"/>
          </w:rPr>
          <m:t>Pr⁡</m:t>
        </m:r>
        <m:r>
          <w:rPr>
            <w:rFonts w:ascii="Cambria Math" w:hAnsi="Cambria Math" w:cs="Times New Roman"/>
            <w:sz w:val="24"/>
            <w:szCs w:val="24"/>
          </w:rPr>
          <m:t>(W=1|X=x)</m:t>
        </m:r>
      </m:oMath>
      <w:r w:rsidRPr="001562B6">
        <w:rPr>
          <w:rFonts w:ascii="Times New Roman" w:hAnsi="Times New Roman" w:cs="Times New Roman"/>
          <w:sz w:val="24"/>
          <w:szCs w:val="24"/>
        </w:rPr>
        <w:t xml:space="preserve"> the conditional probability of receiving treatment in SRD (Imbens &amp; Lemieux, 2008). This fuzzy cut-off could occur in several ways. The cut-off in fuzzy designs varies as an effect of other variables that the data analyst may not have access to (Owen &amp; Varian, 2020). A fuzzy RD could also be the result of people within the study, participants or study personnel, manipulating the value of the assignment variable to increase chance of receiving treatment (Owen &amp; Varian, 2020). Because the SC+ study design has groups that were created by the investigators and they control the treatment, the study is considered a SRD.</w:t>
      </w:r>
    </w:p>
    <w:p w14:paraId="600534DC" w14:textId="77777777" w:rsidR="001709A5" w:rsidRPr="00D01900" w:rsidRDefault="001709A5" w:rsidP="00085619">
      <w:pPr>
        <w:pStyle w:val="Heading3"/>
        <w:spacing w:after="240"/>
        <w:rPr>
          <w:rFonts w:ascii="Times New Roman" w:hAnsi="Times New Roman" w:cs="Times New Roman"/>
          <w:b/>
          <w:bCs/>
          <w:color w:val="auto"/>
        </w:rPr>
      </w:pPr>
      <w:bookmarkStart w:id="14" w:name="_Toc100941814"/>
      <w:bookmarkStart w:id="15" w:name="_Toc103104253"/>
      <w:r w:rsidRPr="00D01900">
        <w:rPr>
          <w:rFonts w:ascii="Times New Roman" w:hAnsi="Times New Roman" w:cs="Times New Roman"/>
          <w:b/>
          <w:bCs/>
          <w:color w:val="auto"/>
        </w:rPr>
        <w:t>Tie-Breaker Regression Discontinuity</w:t>
      </w:r>
      <w:bookmarkEnd w:id="14"/>
      <w:bookmarkEnd w:id="15"/>
    </w:p>
    <w:p w14:paraId="42C9D0A9" w14:textId="77777777" w:rsidR="001709A5" w:rsidRPr="001709A5" w:rsidRDefault="001709A5" w:rsidP="001709A5">
      <w:pPr>
        <w:spacing w:line="480" w:lineRule="auto"/>
        <w:rPr>
          <w:rFonts w:ascii="Times New Roman" w:hAnsi="Times New Roman" w:cs="Times New Roman"/>
          <w:sz w:val="24"/>
          <w:szCs w:val="24"/>
        </w:rPr>
      </w:pPr>
      <w:r w:rsidRPr="001709A5">
        <w:rPr>
          <w:rFonts w:ascii="Times New Roman" w:hAnsi="Times New Roman" w:cs="Times New Roman"/>
          <w:sz w:val="24"/>
          <w:szCs w:val="24"/>
        </w:rPr>
        <w:tab/>
        <w:t xml:space="preserve">The tie-breaker regression discontinuity design is a hybrid research design that embeds an RCT in an RDD (Boruch, 1975; Owen &amp; Varian, 2020). The combination of randomized experiment and RDD was first introduced by Boruch in 1975 who proposed “nesting” the </w:t>
      </w:r>
      <w:r w:rsidRPr="001709A5">
        <w:rPr>
          <w:rFonts w:ascii="Times New Roman" w:hAnsi="Times New Roman" w:cs="Times New Roman"/>
          <w:sz w:val="24"/>
          <w:szCs w:val="24"/>
        </w:rPr>
        <w:lastRenderedPageBreak/>
        <w:t xml:space="preserve">randomized experiment within an RDD. RDD is most similar to a randomized experiment right around the cut-point, so this proposition entailed spreading that area out into a middle, randomized group. This model became known as a “tie-breaker” experiment (Cook, 2008). Participants that are </w:t>
      </w:r>
      <w:r w:rsidRPr="001709A5">
        <w:rPr>
          <w:rFonts w:ascii="Times New Roman" w:hAnsi="Times New Roman" w:cs="Times New Roman"/>
          <w:i/>
          <w:iCs/>
          <w:sz w:val="24"/>
          <w:szCs w:val="24"/>
        </w:rPr>
        <w:t>a priori</w:t>
      </w:r>
      <w:r w:rsidRPr="001709A5">
        <w:rPr>
          <w:rFonts w:ascii="Times New Roman" w:hAnsi="Times New Roman" w:cs="Times New Roman"/>
          <w:sz w:val="24"/>
          <w:szCs w:val="24"/>
        </w:rPr>
        <w:t xml:space="preserve"> determined to be randomly assigned to treatment or control are typically those with a score in the middle of the assignment variable distribution, between the two cut-off scores. RD examines just the data points on either side of the one cut-off score while tie-breaker RD creates an entire group to examine in the middle of two cut-off scores. A RDDs’ causal estimate is only available at </w:t>
      </w:r>
      <w:r w:rsidRPr="001709A5">
        <w:rPr>
          <w:rFonts w:ascii="Times New Roman" w:hAnsi="Times New Roman" w:cs="Times New Roman"/>
          <w:i/>
          <w:iCs/>
          <w:sz w:val="24"/>
          <w:szCs w:val="24"/>
        </w:rPr>
        <w:t xml:space="preserve">x </w:t>
      </w:r>
      <w:r w:rsidRPr="001709A5">
        <w:rPr>
          <w:rFonts w:ascii="Times New Roman" w:hAnsi="Times New Roman" w:cs="Times New Roman"/>
          <w:sz w:val="24"/>
          <w:szCs w:val="24"/>
        </w:rPr>
        <w:t xml:space="preserve">= </w:t>
      </w:r>
      <w:r w:rsidRPr="001709A5">
        <w:rPr>
          <w:rFonts w:ascii="Times New Roman" w:hAnsi="Times New Roman" w:cs="Times New Roman"/>
          <w:i/>
          <w:iCs/>
          <w:sz w:val="24"/>
          <w:szCs w:val="24"/>
        </w:rPr>
        <w:t>c</w:t>
      </w:r>
      <w:r w:rsidRPr="001709A5">
        <w:rPr>
          <w:rFonts w:ascii="Times New Roman" w:hAnsi="Times New Roman" w:cs="Times New Roman"/>
          <w:sz w:val="24"/>
          <w:szCs w:val="24"/>
        </w:rPr>
        <w:t xml:space="preserve">, but an RCT makes the intervention a random variable that is independent of </w:t>
      </w:r>
      <w:r w:rsidRPr="001709A5">
        <w:rPr>
          <w:rFonts w:ascii="Times New Roman" w:hAnsi="Times New Roman" w:cs="Times New Roman"/>
          <w:i/>
          <w:iCs/>
          <w:sz w:val="24"/>
          <w:szCs w:val="24"/>
        </w:rPr>
        <w:t>x</w:t>
      </w:r>
      <w:r w:rsidRPr="001709A5">
        <w:rPr>
          <w:rFonts w:ascii="Times New Roman" w:hAnsi="Times New Roman" w:cs="Times New Roman"/>
          <w:sz w:val="24"/>
          <w:szCs w:val="24"/>
        </w:rPr>
        <w:t xml:space="preserve"> (Owen &amp; Varian, 2020). Therefore, by embedding an RCT in the middle of the RDD, the conditional expectation of the outcome occurs between two cut points (vs. jumping at </w:t>
      </w:r>
      <w:r w:rsidRPr="001709A5">
        <w:rPr>
          <w:rFonts w:ascii="Times New Roman" w:hAnsi="Times New Roman" w:cs="Times New Roman"/>
          <w:i/>
          <w:iCs/>
          <w:sz w:val="24"/>
          <w:szCs w:val="24"/>
        </w:rPr>
        <w:t xml:space="preserve">x </w:t>
      </w:r>
      <w:r w:rsidRPr="001709A5">
        <w:rPr>
          <w:rFonts w:ascii="Times New Roman" w:hAnsi="Times New Roman" w:cs="Times New Roman"/>
          <w:sz w:val="24"/>
          <w:szCs w:val="24"/>
        </w:rPr>
        <w:t xml:space="preserve">= </w:t>
      </w:r>
      <w:r w:rsidRPr="001709A5">
        <w:rPr>
          <w:rFonts w:ascii="Times New Roman" w:hAnsi="Times New Roman" w:cs="Times New Roman"/>
          <w:i/>
          <w:iCs/>
          <w:sz w:val="24"/>
          <w:szCs w:val="24"/>
        </w:rPr>
        <w:t>c</w:t>
      </w:r>
      <w:r w:rsidRPr="001709A5">
        <w:rPr>
          <w:rFonts w:ascii="Times New Roman" w:hAnsi="Times New Roman" w:cs="Times New Roman"/>
          <w:sz w:val="24"/>
          <w:szCs w:val="24"/>
        </w:rPr>
        <w:t xml:space="preserve"> in RDD). </w:t>
      </w:r>
    </w:p>
    <w:p w14:paraId="29237550" w14:textId="69667153" w:rsidR="001B4264" w:rsidRPr="001562B6" w:rsidRDefault="001709A5"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r>
      <w:r w:rsidRPr="001709A5">
        <w:rPr>
          <w:rFonts w:ascii="Times New Roman" w:hAnsi="Times New Roman" w:cs="Times New Roman"/>
          <w:sz w:val="24"/>
          <w:szCs w:val="24"/>
        </w:rPr>
        <w:t xml:space="preserve">In tie-breaker designs, the assignment variable, </w:t>
      </w:r>
      <w:r w:rsidRPr="001709A5">
        <w:rPr>
          <w:rFonts w:ascii="Times New Roman" w:hAnsi="Times New Roman" w:cs="Times New Roman"/>
          <w:i/>
          <w:iCs/>
          <w:sz w:val="24"/>
          <w:szCs w:val="24"/>
        </w:rPr>
        <w:t>x</w:t>
      </w:r>
      <w:r w:rsidRPr="001709A5">
        <w:rPr>
          <w:rFonts w:ascii="Times New Roman" w:hAnsi="Times New Roman" w:cs="Times New Roman"/>
          <w:sz w:val="24"/>
          <w:szCs w:val="24"/>
        </w:rPr>
        <w:t xml:space="preserve">, assigns participants to the control condition if </w:t>
      </w:r>
      <m:oMath>
        <m:r>
          <w:rPr>
            <w:rFonts w:ascii="Cambria Math" w:hAnsi="Cambria Math" w:cs="Times New Roman"/>
            <w:sz w:val="24"/>
            <w:szCs w:val="24"/>
          </w:rPr>
          <m:t>x≤A</m:t>
        </m:r>
      </m:oMath>
      <w:r w:rsidRPr="001709A5">
        <w:rPr>
          <w:rFonts w:ascii="Times New Roman" w:hAnsi="Times New Roman" w:cs="Times New Roman"/>
          <w:sz w:val="24"/>
          <w:szCs w:val="24"/>
        </w:rPr>
        <w:t xml:space="preserve">, to the intervention condition if </w:t>
      </w:r>
      <m:oMath>
        <m:r>
          <w:rPr>
            <w:rFonts w:ascii="Cambria Math" w:hAnsi="Cambria Math" w:cs="Times New Roman"/>
            <w:sz w:val="24"/>
            <w:szCs w:val="24"/>
          </w:rPr>
          <m:t>x≥B</m:t>
        </m:r>
      </m:oMath>
      <w:r w:rsidRPr="001709A5">
        <w:rPr>
          <w:rFonts w:ascii="Times New Roman" w:hAnsi="Times New Roman" w:cs="Times New Roman"/>
          <w:sz w:val="24"/>
          <w:szCs w:val="24"/>
        </w:rPr>
        <w:t xml:space="preserve">, or randomly assigns them to control or intervention if </w:t>
      </w:r>
      <m:oMath>
        <m:r>
          <w:rPr>
            <w:rFonts w:ascii="Cambria Math" w:hAnsi="Cambria Math" w:cs="Times New Roman"/>
            <w:sz w:val="24"/>
            <w:szCs w:val="24"/>
          </w:rPr>
          <m:t>A&lt;x&lt;B</m:t>
        </m:r>
      </m:oMath>
      <w:r w:rsidRPr="001709A5">
        <w:rPr>
          <w:rFonts w:ascii="Times New Roman" w:hAnsi="Times New Roman" w:cs="Times New Roman"/>
          <w:sz w:val="24"/>
          <w:szCs w:val="24"/>
        </w:rPr>
        <w:t xml:space="preserve">. The RDD has </w:t>
      </w:r>
      <m:oMath>
        <m:r>
          <w:rPr>
            <w:rFonts w:ascii="Cambria Math" w:hAnsi="Cambria Math" w:cs="Times New Roman"/>
            <w:sz w:val="24"/>
            <w:szCs w:val="24"/>
          </w:rPr>
          <m:t>A=B</m:t>
        </m:r>
      </m:oMath>
      <w:r w:rsidRPr="001709A5">
        <w:rPr>
          <w:rFonts w:ascii="Times New Roman" w:hAnsi="Times New Roman" w:cs="Times New Roman"/>
          <w:sz w:val="24"/>
          <w:szCs w:val="24"/>
        </w:rPr>
        <w:t xml:space="preserve">, where no participants receive a random assignment. Alternatively, if </w:t>
      </w:r>
      <m:oMath>
        <m:r>
          <w:rPr>
            <w:rFonts w:ascii="Cambria Math" w:hAnsi="Cambria Math" w:cs="Times New Roman"/>
            <w:sz w:val="24"/>
            <w:szCs w:val="24"/>
          </w:rPr>
          <m:t>A&lt;x&gt;B</m:t>
        </m:r>
      </m:oMath>
      <w:r w:rsidRPr="001709A5">
        <w:rPr>
          <w:rFonts w:ascii="Times New Roman" w:hAnsi="Times New Roman" w:cs="Times New Roman"/>
          <w:sz w:val="24"/>
          <w:szCs w:val="24"/>
        </w:rPr>
        <w:t xml:space="preserve"> then all participants receive a random assignment and the design is an RCT (Owen &amp; Varian, 2020). Randomized experiments are the superior choice for a research design whenever possible. They have greater statistical power, more straightforward implementation and analyses, and the literature is rich in providing methods for its use with great credibility. When a randomized experiment is not possible or appropriate for the context, RDD is a good design to study treatment effect. As is the case in the LCDA study, there are scenarios in which RDDs and experiments can be combined to boost the power of the study and the causal inference. Areas of research that could implement the longitudinal </w:t>
      </w:r>
      <w:r w:rsidR="007226E0" w:rsidRPr="001709A5">
        <w:rPr>
          <w:rFonts w:ascii="Times New Roman" w:hAnsi="Times New Roman" w:cs="Times New Roman"/>
          <w:sz w:val="24"/>
          <w:szCs w:val="24"/>
        </w:rPr>
        <w:t>tiebreaker</w:t>
      </w:r>
      <w:r w:rsidRPr="001709A5">
        <w:rPr>
          <w:rFonts w:ascii="Times New Roman" w:hAnsi="Times New Roman" w:cs="Times New Roman"/>
          <w:sz w:val="24"/>
          <w:szCs w:val="24"/>
        </w:rPr>
        <w:t xml:space="preserve"> RDD are those which typically use random assignment to assign treatment conditions </w:t>
      </w:r>
      <w:r w:rsidRPr="001709A5">
        <w:rPr>
          <w:rFonts w:ascii="Times New Roman" w:hAnsi="Times New Roman" w:cs="Times New Roman"/>
          <w:sz w:val="24"/>
          <w:szCs w:val="24"/>
        </w:rPr>
        <w:lastRenderedPageBreak/>
        <w:t>in the experiment, where it might be more ethical to assign those in greatest need to receive treatment. Some examples are medical trials, need</w:t>
      </w:r>
      <w:r w:rsidR="007226E0">
        <w:rPr>
          <w:rFonts w:ascii="Times New Roman" w:hAnsi="Times New Roman" w:cs="Times New Roman"/>
          <w:sz w:val="24"/>
          <w:szCs w:val="24"/>
        </w:rPr>
        <w:t>s</w:t>
      </w:r>
      <w:r w:rsidRPr="001709A5">
        <w:rPr>
          <w:rFonts w:ascii="Times New Roman" w:hAnsi="Times New Roman" w:cs="Times New Roman"/>
          <w:sz w:val="24"/>
          <w:szCs w:val="24"/>
        </w:rPr>
        <w:t xml:space="preserve">-based scholarship programs, and government assistance. </w:t>
      </w:r>
    </w:p>
    <w:p w14:paraId="704133B3" w14:textId="77777777" w:rsidR="009D5E92" w:rsidRPr="00085619" w:rsidRDefault="009D5E92" w:rsidP="00085619">
      <w:pPr>
        <w:pStyle w:val="Heading2"/>
        <w:spacing w:after="240"/>
        <w:jc w:val="center"/>
        <w:rPr>
          <w:rFonts w:ascii="Times New Roman" w:hAnsi="Times New Roman" w:cs="Times New Roman"/>
          <w:i/>
          <w:iCs/>
          <w:color w:val="auto"/>
        </w:rPr>
      </w:pPr>
      <w:bookmarkStart w:id="16" w:name="_Toc103104254"/>
      <w:r w:rsidRPr="00085619">
        <w:rPr>
          <w:rFonts w:ascii="Times New Roman" w:hAnsi="Times New Roman" w:cs="Times New Roman"/>
          <w:i/>
          <w:iCs/>
          <w:color w:val="auto"/>
        </w:rPr>
        <w:t>Current Study</w:t>
      </w:r>
      <w:bookmarkEnd w:id="16"/>
    </w:p>
    <w:p w14:paraId="10695849" w14:textId="77777777"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The data gathered for the SC+ study was used in this study to determine the treatment effect of the newly adapted SC+ compared to SAU for the Latinx population at risk of child abuse and neglect. The unique design implemented in the SC+ study provided the current study with many options for variables of interest and analytic approaches to model the relationship between treatment and outcome. Three outcome variables related to risk are of interest: depression, partner conflict, perceived support, and family resources. Based on the goals of SC+ to reduce risk factors and the severity of need between participants at high risk and those at low risk, the following hypotheses are tested:</w:t>
      </w:r>
    </w:p>
    <w:p w14:paraId="346C9E8B" w14:textId="77777777"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i/>
          <w:iCs/>
          <w:sz w:val="24"/>
          <w:szCs w:val="24"/>
        </w:rPr>
        <w:t>H1:</w:t>
      </w:r>
      <w:r w:rsidRPr="001562B6">
        <w:rPr>
          <w:rFonts w:ascii="Times New Roman" w:hAnsi="Times New Roman" w:cs="Times New Roman"/>
          <w:sz w:val="24"/>
          <w:szCs w:val="24"/>
        </w:rPr>
        <w:t xml:space="preserve"> Compared to SAU, participants who received SC+ treatment will have greater improvements on risk factors, specifically that (a) depression scores will decrease, (b) perceived social support will increase, and (c) adequacy of resources will increase</w:t>
      </w:r>
    </w:p>
    <w:p w14:paraId="460B12E9" w14:textId="41FFA09E" w:rsidR="009D5E92" w:rsidRPr="001562B6" w:rsidRDefault="009D5E92" w:rsidP="009D5E92">
      <w:pPr>
        <w:spacing w:line="480" w:lineRule="auto"/>
        <w:rPr>
          <w:rFonts w:ascii="Times New Roman" w:hAnsi="Times New Roman" w:cs="Times New Roman"/>
          <w:sz w:val="24"/>
          <w:szCs w:val="24"/>
        </w:rPr>
      </w:pPr>
      <w:r w:rsidRPr="001562B6">
        <w:rPr>
          <w:rFonts w:ascii="Times New Roman" w:hAnsi="Times New Roman" w:cs="Times New Roman"/>
          <w:i/>
          <w:iCs/>
          <w:sz w:val="24"/>
          <w:szCs w:val="24"/>
        </w:rPr>
        <w:t>H2:</w:t>
      </w:r>
      <w:r w:rsidRPr="001562B6">
        <w:rPr>
          <w:rFonts w:ascii="Times New Roman" w:hAnsi="Times New Roman" w:cs="Times New Roman"/>
          <w:sz w:val="24"/>
          <w:szCs w:val="24"/>
        </w:rPr>
        <w:t xml:space="preserve"> The participants that received SC+ will exhibit better sustained treatment effects for the </w:t>
      </w:r>
      <w:r w:rsidR="00C10566" w:rsidRPr="001562B6">
        <w:rPr>
          <w:rFonts w:ascii="Times New Roman" w:hAnsi="Times New Roman" w:cs="Times New Roman"/>
          <w:sz w:val="24"/>
          <w:szCs w:val="24"/>
        </w:rPr>
        <w:t>three</w:t>
      </w:r>
      <w:r w:rsidRPr="001562B6">
        <w:rPr>
          <w:rFonts w:ascii="Times New Roman" w:hAnsi="Times New Roman" w:cs="Times New Roman"/>
          <w:sz w:val="24"/>
          <w:szCs w:val="24"/>
        </w:rPr>
        <w:t xml:space="preserve"> outcomes, (a) depression, (b) perceived support, and (c) adequacy of resources, at follow-up than those who received SAU.</w:t>
      </w:r>
    </w:p>
    <w:p w14:paraId="7E962E9F" w14:textId="314C63DB" w:rsidR="00370D8F" w:rsidRPr="00085619" w:rsidRDefault="00A9259E" w:rsidP="00085619">
      <w:pPr>
        <w:pStyle w:val="Heading1"/>
        <w:spacing w:after="240"/>
        <w:jc w:val="center"/>
        <w:rPr>
          <w:rFonts w:ascii="Times New Roman" w:hAnsi="Times New Roman" w:cs="Times New Roman"/>
          <w:b/>
          <w:bCs/>
          <w:color w:val="auto"/>
          <w:sz w:val="28"/>
          <w:szCs w:val="28"/>
        </w:rPr>
      </w:pPr>
      <w:bookmarkStart w:id="17" w:name="_Toc103104255"/>
      <w:r w:rsidRPr="00085619">
        <w:rPr>
          <w:rFonts w:ascii="Times New Roman" w:hAnsi="Times New Roman" w:cs="Times New Roman"/>
          <w:b/>
          <w:bCs/>
          <w:color w:val="auto"/>
          <w:sz w:val="28"/>
          <w:szCs w:val="28"/>
        </w:rPr>
        <w:t>Method</w:t>
      </w:r>
      <w:bookmarkEnd w:id="17"/>
    </w:p>
    <w:p w14:paraId="453761B1" w14:textId="2A4FC490" w:rsidR="00F0345C" w:rsidRPr="00085619" w:rsidRDefault="00570C92" w:rsidP="00660EC4">
      <w:pPr>
        <w:pStyle w:val="Heading2"/>
        <w:spacing w:line="480" w:lineRule="auto"/>
        <w:jc w:val="center"/>
        <w:rPr>
          <w:rFonts w:ascii="Times New Roman" w:hAnsi="Times New Roman" w:cs="Times New Roman"/>
          <w:i/>
          <w:iCs/>
          <w:color w:val="auto"/>
        </w:rPr>
      </w:pPr>
      <w:bookmarkStart w:id="18" w:name="_Toc103104256"/>
      <w:r w:rsidRPr="00085619">
        <w:rPr>
          <w:rFonts w:ascii="Times New Roman" w:hAnsi="Times New Roman" w:cs="Times New Roman"/>
          <w:i/>
          <w:iCs/>
          <w:color w:val="auto"/>
        </w:rPr>
        <w:t>Sample</w:t>
      </w:r>
      <w:bookmarkEnd w:id="18"/>
    </w:p>
    <w:p w14:paraId="7965F310" w14:textId="4C1834D5" w:rsidR="005A25A4" w:rsidRPr="001562B6" w:rsidRDefault="005A25A4" w:rsidP="00660EC4">
      <w:pPr>
        <w:spacing w:line="480" w:lineRule="auto"/>
        <w:ind w:firstLine="720"/>
        <w:rPr>
          <w:rFonts w:ascii="Times New Roman" w:hAnsi="Times New Roman" w:cs="Times New Roman"/>
          <w:sz w:val="24"/>
          <w:szCs w:val="24"/>
        </w:rPr>
      </w:pPr>
      <w:r w:rsidRPr="001562B6">
        <w:rPr>
          <w:rFonts w:ascii="Times New Roman" w:hAnsi="Times New Roman" w:cs="Times New Roman"/>
          <w:sz w:val="24"/>
          <w:szCs w:val="24"/>
        </w:rPr>
        <w:t xml:space="preserve">For the LCDA study, a participant was the </w:t>
      </w:r>
      <w:r w:rsidR="00102E3C" w:rsidRPr="001562B6">
        <w:rPr>
          <w:rFonts w:ascii="Times New Roman" w:hAnsi="Times New Roman" w:cs="Times New Roman"/>
          <w:sz w:val="24"/>
          <w:szCs w:val="24"/>
        </w:rPr>
        <w:t>family member with</w:t>
      </w:r>
      <w:r w:rsidRPr="001562B6">
        <w:rPr>
          <w:rFonts w:ascii="Times New Roman" w:hAnsi="Times New Roman" w:cs="Times New Roman"/>
          <w:sz w:val="24"/>
          <w:szCs w:val="24"/>
        </w:rPr>
        <w:t xml:space="preserve"> primary responsibility for providing care for the target child</w:t>
      </w:r>
      <w:r w:rsidR="009015D9" w:rsidRPr="001562B6">
        <w:rPr>
          <w:rFonts w:ascii="Times New Roman" w:hAnsi="Times New Roman" w:cs="Times New Roman"/>
          <w:sz w:val="24"/>
          <w:szCs w:val="24"/>
        </w:rPr>
        <w:t>, typically a parent,</w:t>
      </w:r>
      <w:r w:rsidRPr="001562B6">
        <w:rPr>
          <w:rFonts w:ascii="Times New Roman" w:hAnsi="Times New Roman" w:cs="Times New Roman"/>
          <w:sz w:val="24"/>
          <w:szCs w:val="24"/>
        </w:rPr>
        <w:t xml:space="preserve"> and </w:t>
      </w:r>
      <w:r w:rsidR="009015D9" w:rsidRPr="001562B6">
        <w:rPr>
          <w:rFonts w:ascii="Times New Roman" w:hAnsi="Times New Roman" w:cs="Times New Roman"/>
          <w:sz w:val="24"/>
          <w:szCs w:val="24"/>
        </w:rPr>
        <w:t>was</w:t>
      </w:r>
      <w:r w:rsidRPr="001562B6">
        <w:rPr>
          <w:rFonts w:ascii="Times New Roman" w:hAnsi="Times New Roman" w:cs="Times New Roman"/>
          <w:sz w:val="24"/>
          <w:szCs w:val="24"/>
        </w:rPr>
        <w:t xml:space="preserve"> enrolled in the home visiting </w:t>
      </w:r>
      <w:r w:rsidRPr="001562B6">
        <w:rPr>
          <w:rFonts w:ascii="Times New Roman" w:hAnsi="Times New Roman" w:cs="Times New Roman"/>
          <w:sz w:val="24"/>
          <w:szCs w:val="24"/>
        </w:rPr>
        <w:lastRenderedPageBreak/>
        <w:t>program. The target</w:t>
      </w:r>
      <w:r w:rsidR="009015D9" w:rsidRPr="001562B6">
        <w:rPr>
          <w:rFonts w:ascii="Times New Roman" w:hAnsi="Times New Roman" w:cs="Times New Roman"/>
          <w:sz w:val="24"/>
          <w:szCs w:val="24"/>
        </w:rPr>
        <w:t xml:space="preserve"> </w:t>
      </w:r>
      <w:r w:rsidRPr="001562B6">
        <w:rPr>
          <w:rFonts w:ascii="Times New Roman" w:hAnsi="Times New Roman" w:cs="Times New Roman"/>
          <w:sz w:val="24"/>
          <w:szCs w:val="24"/>
        </w:rPr>
        <w:t xml:space="preserve">child is the child selected for family-child measures data collection as part of the evaluation process. Participants were referred to participate in the study through a variety of referral sources including hospitals, faith-based organizations, law enforcement, and mental health agencies. </w:t>
      </w:r>
    </w:p>
    <w:p w14:paraId="30063682" w14:textId="047B4E90" w:rsidR="005A25A4" w:rsidRPr="001562B6" w:rsidRDefault="00317EE9" w:rsidP="004D20ED">
      <w:pPr>
        <w:spacing w:line="480" w:lineRule="auto"/>
        <w:rPr>
          <w:rFonts w:ascii="Times New Roman" w:hAnsi="Times New Roman" w:cs="Times New Roman"/>
          <w:sz w:val="24"/>
          <w:szCs w:val="24"/>
        </w:rPr>
      </w:pPr>
      <w:r w:rsidRPr="001562B6">
        <w:rPr>
          <w:rFonts w:ascii="Times New Roman" w:hAnsi="Times New Roman" w:cs="Times New Roman"/>
          <w:sz w:val="24"/>
          <w:szCs w:val="24"/>
        </w:rPr>
        <w:tab/>
      </w:r>
      <w:r w:rsidR="005A25A4" w:rsidRPr="001562B6">
        <w:rPr>
          <w:rFonts w:ascii="Times New Roman" w:hAnsi="Times New Roman" w:cs="Times New Roman"/>
          <w:sz w:val="24"/>
          <w:szCs w:val="24"/>
        </w:rPr>
        <w:t>Following recruitment and screening potential participants for meeting inclusion criteria, 347 participants were enrolled to participate in the study (</w:t>
      </w:r>
      <w:r w:rsidR="005A25A4" w:rsidRPr="001562B6">
        <w:rPr>
          <w:rFonts w:ascii="Times New Roman" w:hAnsi="Times New Roman" w:cs="Times New Roman"/>
          <w:i/>
          <w:iCs/>
          <w:sz w:val="24"/>
          <w:szCs w:val="24"/>
        </w:rPr>
        <w:t>n</w:t>
      </w:r>
      <w:r w:rsidR="005A25A4" w:rsidRPr="001562B6">
        <w:rPr>
          <w:rFonts w:ascii="Times New Roman" w:hAnsi="Times New Roman" w:cs="Times New Roman"/>
          <w:sz w:val="24"/>
          <w:szCs w:val="24"/>
        </w:rPr>
        <w:t xml:space="preserve"> = 347). Some attrition occurred between waves causing sample sizes to decrease at the following waves (</w:t>
      </w:r>
      <w:r w:rsidR="005A25A4" w:rsidRPr="001562B6">
        <w:rPr>
          <w:rFonts w:ascii="Times New Roman" w:hAnsi="Times New Roman" w:cs="Times New Roman"/>
          <w:i/>
          <w:iCs/>
          <w:sz w:val="24"/>
          <w:szCs w:val="24"/>
        </w:rPr>
        <w:t xml:space="preserve">n </w:t>
      </w:r>
      <w:r w:rsidR="005A25A4" w:rsidRPr="001562B6">
        <w:rPr>
          <w:rFonts w:ascii="Times New Roman" w:hAnsi="Times New Roman" w:cs="Times New Roman"/>
          <w:sz w:val="24"/>
          <w:szCs w:val="24"/>
        </w:rPr>
        <w:t xml:space="preserve">= 303 for Wave 2; </w:t>
      </w:r>
      <w:r w:rsidR="005A25A4" w:rsidRPr="001562B6">
        <w:rPr>
          <w:rFonts w:ascii="Times New Roman" w:hAnsi="Times New Roman" w:cs="Times New Roman"/>
          <w:i/>
          <w:iCs/>
          <w:sz w:val="24"/>
          <w:szCs w:val="24"/>
        </w:rPr>
        <w:t xml:space="preserve">n </w:t>
      </w:r>
      <w:r w:rsidR="005A25A4" w:rsidRPr="001562B6">
        <w:rPr>
          <w:rFonts w:ascii="Times New Roman" w:hAnsi="Times New Roman" w:cs="Times New Roman"/>
          <w:sz w:val="24"/>
          <w:szCs w:val="24"/>
        </w:rPr>
        <w:t>= 295 for Wave 3). The average age of participants was 28 years old (SD = 6). The majority of participants were from Mexico (</w:t>
      </w:r>
      <w:r w:rsidR="005A25A4" w:rsidRPr="001562B6">
        <w:rPr>
          <w:rFonts w:ascii="Times New Roman" w:hAnsi="Times New Roman" w:cs="Times New Roman"/>
          <w:i/>
          <w:iCs/>
          <w:sz w:val="24"/>
          <w:szCs w:val="24"/>
        </w:rPr>
        <w:t xml:space="preserve">n </w:t>
      </w:r>
      <w:r w:rsidR="005A25A4" w:rsidRPr="001562B6">
        <w:rPr>
          <w:rFonts w:ascii="Times New Roman" w:hAnsi="Times New Roman" w:cs="Times New Roman"/>
          <w:sz w:val="24"/>
          <w:szCs w:val="24"/>
        </w:rPr>
        <w:t>= 279, 80.4%), then Guatemala (</w:t>
      </w:r>
      <w:r w:rsidR="005A25A4" w:rsidRPr="001562B6">
        <w:rPr>
          <w:rFonts w:ascii="Times New Roman" w:hAnsi="Times New Roman" w:cs="Times New Roman"/>
          <w:i/>
          <w:iCs/>
          <w:sz w:val="24"/>
          <w:szCs w:val="24"/>
        </w:rPr>
        <w:t xml:space="preserve">n </w:t>
      </w:r>
      <w:r w:rsidR="005A25A4" w:rsidRPr="001562B6">
        <w:rPr>
          <w:rFonts w:ascii="Times New Roman" w:hAnsi="Times New Roman" w:cs="Times New Roman"/>
          <w:sz w:val="24"/>
          <w:szCs w:val="24"/>
        </w:rPr>
        <w:t>= 36, 10.4%), United States (</w:t>
      </w:r>
      <w:r w:rsidR="005A25A4" w:rsidRPr="001562B6">
        <w:rPr>
          <w:rFonts w:ascii="Times New Roman" w:hAnsi="Times New Roman" w:cs="Times New Roman"/>
          <w:i/>
          <w:iCs/>
          <w:sz w:val="24"/>
          <w:szCs w:val="24"/>
        </w:rPr>
        <w:t xml:space="preserve">n </w:t>
      </w:r>
      <w:r w:rsidR="005A25A4" w:rsidRPr="001562B6">
        <w:rPr>
          <w:rFonts w:ascii="Times New Roman" w:hAnsi="Times New Roman" w:cs="Times New Roman"/>
          <w:sz w:val="24"/>
          <w:szCs w:val="24"/>
        </w:rPr>
        <w:t>= 23, 6.6%), and three or fewer participants were from El Salvador, Honduras, Ecuador, Nicaraugua, Peru, Venezuela. The largest proportion of the sample’s marital status was married (</w:t>
      </w:r>
      <w:r w:rsidR="005A25A4" w:rsidRPr="001562B6">
        <w:rPr>
          <w:rFonts w:ascii="Times New Roman" w:hAnsi="Times New Roman" w:cs="Times New Roman"/>
          <w:i/>
          <w:iCs/>
          <w:sz w:val="24"/>
          <w:szCs w:val="24"/>
        </w:rPr>
        <w:t>n</w:t>
      </w:r>
      <w:r w:rsidR="005A25A4" w:rsidRPr="001562B6">
        <w:rPr>
          <w:rFonts w:ascii="Times New Roman" w:hAnsi="Times New Roman" w:cs="Times New Roman"/>
          <w:sz w:val="24"/>
          <w:szCs w:val="24"/>
        </w:rPr>
        <w:t xml:space="preserve"> = 158, 45.5%), with the next largest proportions living with their partner (</w:t>
      </w:r>
      <w:r w:rsidR="005A25A4" w:rsidRPr="001562B6">
        <w:rPr>
          <w:rFonts w:ascii="Times New Roman" w:hAnsi="Times New Roman" w:cs="Times New Roman"/>
          <w:i/>
          <w:iCs/>
          <w:sz w:val="24"/>
          <w:szCs w:val="24"/>
        </w:rPr>
        <w:t xml:space="preserve">n </w:t>
      </w:r>
      <w:r w:rsidR="005A25A4" w:rsidRPr="001562B6">
        <w:rPr>
          <w:rFonts w:ascii="Times New Roman" w:hAnsi="Times New Roman" w:cs="Times New Roman"/>
          <w:sz w:val="24"/>
          <w:szCs w:val="24"/>
        </w:rPr>
        <w:t>= 117, 33.7%) or never married (</w:t>
      </w:r>
      <w:r w:rsidR="005A25A4" w:rsidRPr="001562B6">
        <w:rPr>
          <w:rFonts w:ascii="Times New Roman" w:hAnsi="Times New Roman" w:cs="Times New Roman"/>
          <w:i/>
          <w:iCs/>
          <w:sz w:val="24"/>
          <w:szCs w:val="24"/>
        </w:rPr>
        <w:t xml:space="preserve">n </w:t>
      </w:r>
      <w:r w:rsidR="005A25A4" w:rsidRPr="001562B6">
        <w:rPr>
          <w:rFonts w:ascii="Times New Roman" w:hAnsi="Times New Roman" w:cs="Times New Roman"/>
          <w:sz w:val="24"/>
          <w:szCs w:val="24"/>
        </w:rPr>
        <w:t>= 43, 12.4%).</w:t>
      </w:r>
    </w:p>
    <w:p w14:paraId="7725CCE9" w14:textId="13259401" w:rsidR="0086687C" w:rsidRPr="00D01900" w:rsidRDefault="004B4F58" w:rsidP="00085619">
      <w:pPr>
        <w:pStyle w:val="Heading3"/>
        <w:spacing w:after="240"/>
        <w:rPr>
          <w:rFonts w:ascii="Times New Roman" w:hAnsi="Times New Roman" w:cs="Times New Roman"/>
          <w:b/>
          <w:bCs/>
          <w:color w:val="auto"/>
        </w:rPr>
      </w:pPr>
      <w:bookmarkStart w:id="19" w:name="_Toc103104257"/>
      <w:r w:rsidRPr="00D01900">
        <w:rPr>
          <w:rFonts w:ascii="Times New Roman" w:hAnsi="Times New Roman" w:cs="Times New Roman"/>
          <w:b/>
          <w:bCs/>
          <w:color w:val="auto"/>
        </w:rPr>
        <w:t>Study Inclusion/Exclusion Criteria</w:t>
      </w:r>
      <w:bookmarkEnd w:id="19"/>
    </w:p>
    <w:p w14:paraId="4A90BB5F" w14:textId="2FDB8DA4" w:rsidR="004D20ED" w:rsidRPr="001562B6" w:rsidRDefault="004D20ED" w:rsidP="004D20ED">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There were several requirements for inclusion in the LCDA study. The study was designed to use the Latino adaptation of the SC+ model, so only Latino participants were recruited. Participants had to be at least 16 to be enrolled. To participate in the study, families had to have at least one child aged 5 years or younger. Conditions that resulted in being excluded from the study are: (1) current child welfare case or current service involvement due to a recent welfare case or history of more than two past child welfare referrals, (2) there is a substantiated report of the primary caretaker perpetrating child sexual abuse, and (3) if the primary caregiver has any conditions that would prevent ability to provide valid self-report day (e.</w:t>
      </w:r>
      <w:r w:rsidR="00C16360" w:rsidRPr="001562B6">
        <w:rPr>
          <w:rFonts w:ascii="Times New Roman" w:hAnsi="Times New Roman" w:cs="Times New Roman"/>
          <w:sz w:val="24"/>
          <w:szCs w:val="24"/>
        </w:rPr>
        <w:t>g.</w:t>
      </w:r>
      <w:r w:rsidRPr="001562B6">
        <w:rPr>
          <w:rFonts w:ascii="Times New Roman" w:hAnsi="Times New Roman" w:cs="Times New Roman"/>
          <w:sz w:val="24"/>
          <w:szCs w:val="24"/>
        </w:rPr>
        <w:t>, severe psychosis, severe mental retardation).</w:t>
      </w:r>
    </w:p>
    <w:p w14:paraId="5F652E4F" w14:textId="5DD4C42C" w:rsidR="005A25A4" w:rsidRPr="00D01900" w:rsidRDefault="005A25A4" w:rsidP="00085619">
      <w:pPr>
        <w:pStyle w:val="Heading3"/>
        <w:spacing w:line="480" w:lineRule="auto"/>
        <w:rPr>
          <w:rFonts w:ascii="Times New Roman" w:hAnsi="Times New Roman" w:cs="Times New Roman"/>
          <w:b/>
          <w:bCs/>
          <w:color w:val="auto"/>
        </w:rPr>
      </w:pPr>
      <w:bookmarkStart w:id="20" w:name="_Toc103104258"/>
      <w:r w:rsidRPr="00D01900">
        <w:rPr>
          <w:rFonts w:ascii="Times New Roman" w:hAnsi="Times New Roman" w:cs="Times New Roman"/>
          <w:b/>
          <w:bCs/>
          <w:color w:val="auto"/>
        </w:rPr>
        <w:lastRenderedPageBreak/>
        <w:t>Program Groups</w:t>
      </w:r>
      <w:bookmarkEnd w:id="20"/>
    </w:p>
    <w:p w14:paraId="43B2C673" w14:textId="3DF9444B" w:rsidR="003D13BC" w:rsidRPr="001562B6" w:rsidRDefault="000D3E2A" w:rsidP="004D20ED">
      <w:pPr>
        <w:spacing w:line="480" w:lineRule="auto"/>
        <w:rPr>
          <w:rFonts w:ascii="Times New Roman" w:hAnsi="Times New Roman" w:cs="Times New Roman"/>
          <w:sz w:val="24"/>
          <w:szCs w:val="24"/>
        </w:rPr>
      </w:pPr>
      <w:r w:rsidRPr="001562B6">
        <w:rPr>
          <w:rFonts w:ascii="Times New Roman" w:hAnsi="Times New Roman" w:cs="Times New Roman"/>
          <w:sz w:val="24"/>
          <w:szCs w:val="24"/>
        </w:rPr>
        <w:tab/>
      </w:r>
      <w:r w:rsidR="003D13BC" w:rsidRPr="001562B6">
        <w:rPr>
          <w:rFonts w:ascii="Times New Roman" w:hAnsi="Times New Roman" w:cs="Times New Roman"/>
          <w:sz w:val="24"/>
          <w:szCs w:val="24"/>
        </w:rPr>
        <w:t>Participants were assigned a risk level from 1 to 10 based on their scores on baseline measures (Wave 1) that are predictive of being at risk for child abuse and neglect. These risk score</w:t>
      </w:r>
      <w:r w:rsidR="00B546CE" w:rsidRPr="001562B6">
        <w:rPr>
          <w:rFonts w:ascii="Times New Roman" w:hAnsi="Times New Roman" w:cs="Times New Roman"/>
          <w:sz w:val="24"/>
          <w:szCs w:val="24"/>
        </w:rPr>
        <w:t>s</w:t>
      </w:r>
      <w:r w:rsidR="003D13BC" w:rsidRPr="001562B6">
        <w:rPr>
          <w:rFonts w:ascii="Times New Roman" w:hAnsi="Times New Roman" w:cs="Times New Roman"/>
          <w:sz w:val="24"/>
          <w:szCs w:val="24"/>
        </w:rPr>
        <w:t xml:space="preserve"> were grouped into three levels that determined experimental group. Based on risk level (1 to 10) each person was assigned to either high (risk scores 8 to 10), low (risk score 1), or medium risk (risk scores 2 to 7)</w:t>
      </w:r>
      <w:r w:rsidR="00B546CE" w:rsidRPr="001562B6">
        <w:rPr>
          <w:rFonts w:ascii="Times New Roman" w:hAnsi="Times New Roman" w:cs="Times New Roman"/>
          <w:sz w:val="24"/>
          <w:szCs w:val="24"/>
        </w:rPr>
        <w:t>. P</w:t>
      </w:r>
      <w:r w:rsidR="003D13BC" w:rsidRPr="001562B6">
        <w:rPr>
          <w:rFonts w:ascii="Times New Roman" w:hAnsi="Times New Roman" w:cs="Times New Roman"/>
          <w:sz w:val="24"/>
          <w:szCs w:val="24"/>
        </w:rPr>
        <w:t>articipants were either deterministically assigned to the control (low risk), deterministically assigned to the treatment (high risk), or randomly assigned to the control or the treatment (medium risk). In this way there were four groups:</w:t>
      </w:r>
    </w:p>
    <w:p w14:paraId="3C73FA53" w14:textId="77777777" w:rsidR="003D13BC" w:rsidRPr="001562B6" w:rsidRDefault="003D13BC" w:rsidP="00AC7A92">
      <w:pPr>
        <w:pStyle w:val="ListParagraph"/>
        <w:numPr>
          <w:ilvl w:val="0"/>
          <w:numId w:val="4"/>
        </w:numPr>
        <w:spacing w:line="480" w:lineRule="auto"/>
        <w:rPr>
          <w:rFonts w:ascii="Times New Roman" w:hAnsi="Times New Roman" w:cs="Times New Roman"/>
          <w:sz w:val="24"/>
          <w:szCs w:val="24"/>
        </w:rPr>
      </w:pPr>
      <w:r w:rsidRPr="001562B6">
        <w:rPr>
          <w:rFonts w:ascii="Times New Roman" w:hAnsi="Times New Roman" w:cs="Times New Roman"/>
          <w:sz w:val="24"/>
          <w:szCs w:val="24"/>
        </w:rPr>
        <w:t>Low risk deterministically assigned to control treatment (SAU)</w:t>
      </w:r>
    </w:p>
    <w:p w14:paraId="4857261B" w14:textId="77777777" w:rsidR="003D13BC" w:rsidRPr="001562B6" w:rsidRDefault="003D13BC" w:rsidP="00AC7A92">
      <w:pPr>
        <w:pStyle w:val="ListParagraph"/>
        <w:numPr>
          <w:ilvl w:val="0"/>
          <w:numId w:val="4"/>
        </w:numPr>
        <w:spacing w:line="480" w:lineRule="auto"/>
        <w:rPr>
          <w:rFonts w:ascii="Times New Roman" w:hAnsi="Times New Roman" w:cs="Times New Roman"/>
          <w:sz w:val="24"/>
          <w:szCs w:val="24"/>
        </w:rPr>
      </w:pPr>
      <w:r w:rsidRPr="001562B6">
        <w:rPr>
          <w:rFonts w:ascii="Times New Roman" w:hAnsi="Times New Roman" w:cs="Times New Roman"/>
          <w:sz w:val="24"/>
          <w:szCs w:val="24"/>
        </w:rPr>
        <w:t>Medium risk randomly assigned to control treatment (SAU)</w:t>
      </w:r>
    </w:p>
    <w:p w14:paraId="525DBF7C" w14:textId="77777777" w:rsidR="003D13BC" w:rsidRPr="001562B6" w:rsidRDefault="003D13BC" w:rsidP="00AC7A92">
      <w:pPr>
        <w:pStyle w:val="ListParagraph"/>
        <w:numPr>
          <w:ilvl w:val="0"/>
          <w:numId w:val="4"/>
        </w:numPr>
        <w:spacing w:line="480" w:lineRule="auto"/>
        <w:rPr>
          <w:rFonts w:ascii="Times New Roman" w:hAnsi="Times New Roman" w:cs="Times New Roman"/>
          <w:sz w:val="24"/>
          <w:szCs w:val="24"/>
        </w:rPr>
      </w:pPr>
      <w:r w:rsidRPr="001562B6">
        <w:rPr>
          <w:rFonts w:ascii="Times New Roman" w:hAnsi="Times New Roman" w:cs="Times New Roman"/>
          <w:sz w:val="24"/>
          <w:szCs w:val="24"/>
        </w:rPr>
        <w:t>Medium risk randomly assigned to treatment condition (SC+)</w:t>
      </w:r>
    </w:p>
    <w:p w14:paraId="7187E48A" w14:textId="77777777" w:rsidR="003D13BC" w:rsidRPr="001562B6" w:rsidRDefault="003D13BC" w:rsidP="00AC7A92">
      <w:pPr>
        <w:pStyle w:val="ListParagraph"/>
        <w:numPr>
          <w:ilvl w:val="0"/>
          <w:numId w:val="4"/>
        </w:numPr>
        <w:spacing w:line="480" w:lineRule="auto"/>
        <w:rPr>
          <w:rFonts w:ascii="Times New Roman" w:hAnsi="Times New Roman" w:cs="Times New Roman"/>
          <w:sz w:val="24"/>
          <w:szCs w:val="24"/>
        </w:rPr>
      </w:pPr>
      <w:r w:rsidRPr="001562B6">
        <w:rPr>
          <w:rFonts w:ascii="Times New Roman" w:hAnsi="Times New Roman" w:cs="Times New Roman"/>
          <w:sz w:val="24"/>
          <w:szCs w:val="24"/>
        </w:rPr>
        <w:t>High risk deterministically assigned to treatment condition (SC+)</w:t>
      </w:r>
    </w:p>
    <w:p w14:paraId="51E6B443" w14:textId="378F335C" w:rsidR="005A25A4" w:rsidRPr="001562B6" w:rsidRDefault="003D13BC" w:rsidP="00660EC4">
      <w:pPr>
        <w:spacing w:line="480" w:lineRule="auto"/>
        <w:rPr>
          <w:rFonts w:ascii="Times New Roman" w:hAnsi="Times New Roman" w:cs="Times New Roman"/>
          <w:sz w:val="24"/>
          <w:szCs w:val="24"/>
        </w:rPr>
      </w:pPr>
      <w:r w:rsidRPr="001562B6">
        <w:rPr>
          <w:rFonts w:ascii="Times New Roman" w:hAnsi="Times New Roman" w:cs="Times New Roman"/>
          <w:sz w:val="24"/>
          <w:szCs w:val="24"/>
        </w:rPr>
        <w:t>All groups received home-based training delivered by</w:t>
      </w:r>
      <w:r w:rsidR="007E3733" w:rsidRPr="001562B6">
        <w:rPr>
          <w:rFonts w:ascii="Times New Roman" w:hAnsi="Times New Roman" w:cs="Times New Roman"/>
          <w:sz w:val="24"/>
          <w:szCs w:val="24"/>
        </w:rPr>
        <w:t xml:space="preserve"> trained</w:t>
      </w:r>
      <w:r w:rsidRPr="001562B6">
        <w:rPr>
          <w:rFonts w:ascii="Times New Roman" w:hAnsi="Times New Roman" w:cs="Times New Roman"/>
          <w:sz w:val="24"/>
          <w:szCs w:val="24"/>
        </w:rPr>
        <w:t xml:space="preserve"> providers who visited and provided services at their home</w:t>
      </w:r>
      <w:r w:rsidR="00745229" w:rsidRPr="001562B6">
        <w:rPr>
          <w:rFonts w:ascii="Times New Roman" w:hAnsi="Times New Roman" w:cs="Times New Roman"/>
          <w:sz w:val="24"/>
          <w:szCs w:val="24"/>
        </w:rPr>
        <w:t>s</w:t>
      </w:r>
      <w:r w:rsidRPr="001562B6">
        <w:rPr>
          <w:rFonts w:ascii="Times New Roman" w:hAnsi="Times New Roman" w:cs="Times New Roman"/>
          <w:sz w:val="24"/>
          <w:szCs w:val="24"/>
        </w:rPr>
        <w:t>.</w:t>
      </w:r>
    </w:p>
    <w:p w14:paraId="03FD600C" w14:textId="77777777" w:rsidR="006804B4" w:rsidRPr="00085619" w:rsidRDefault="006804B4" w:rsidP="006804B4">
      <w:pPr>
        <w:pStyle w:val="Heading2"/>
        <w:spacing w:line="480" w:lineRule="auto"/>
        <w:jc w:val="center"/>
        <w:rPr>
          <w:rFonts w:ascii="Times New Roman" w:hAnsi="Times New Roman" w:cs="Times New Roman"/>
          <w:i/>
          <w:iCs/>
          <w:color w:val="auto"/>
        </w:rPr>
      </w:pPr>
      <w:bookmarkStart w:id="21" w:name="_Toc103104259"/>
      <w:r w:rsidRPr="00085619">
        <w:rPr>
          <w:rFonts w:ascii="Times New Roman" w:hAnsi="Times New Roman" w:cs="Times New Roman"/>
          <w:i/>
          <w:iCs/>
          <w:color w:val="auto"/>
        </w:rPr>
        <w:t>Measures</w:t>
      </w:r>
      <w:bookmarkEnd w:id="21"/>
    </w:p>
    <w:p w14:paraId="2A5A6EF9" w14:textId="7423F7C8" w:rsidR="006804B4" w:rsidRPr="001562B6" w:rsidRDefault="006804B4" w:rsidP="006804B4">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Participants responded to a battery of self-report measures at each wave of data collection, providing investigators a wealth of data. All participant responses were collected through a secure, web-based data entry system on a notebook computer that the service providers brought to each visit. For the current project, </w:t>
      </w:r>
      <w:r w:rsidR="00491E63" w:rsidRPr="001562B6">
        <w:rPr>
          <w:rFonts w:ascii="Times New Roman" w:hAnsi="Times New Roman" w:cs="Times New Roman"/>
          <w:sz w:val="24"/>
          <w:szCs w:val="24"/>
        </w:rPr>
        <w:t xml:space="preserve">scores on </w:t>
      </w:r>
      <w:r w:rsidRPr="001562B6">
        <w:rPr>
          <w:rFonts w:ascii="Times New Roman" w:hAnsi="Times New Roman" w:cs="Times New Roman"/>
          <w:sz w:val="24"/>
          <w:szCs w:val="24"/>
        </w:rPr>
        <w:t xml:space="preserve">the following measures were selected for </w:t>
      </w:r>
      <w:r w:rsidR="00491E63" w:rsidRPr="001562B6">
        <w:rPr>
          <w:rFonts w:ascii="Times New Roman" w:hAnsi="Times New Roman" w:cs="Times New Roman"/>
          <w:sz w:val="24"/>
          <w:szCs w:val="24"/>
        </w:rPr>
        <w:t>analysis</w:t>
      </w:r>
      <w:r w:rsidRPr="001562B6">
        <w:rPr>
          <w:rFonts w:ascii="Times New Roman" w:hAnsi="Times New Roman" w:cs="Times New Roman"/>
          <w:sz w:val="24"/>
          <w:szCs w:val="24"/>
        </w:rPr>
        <w:t>. All measures were offered in Spanish and English.</w:t>
      </w:r>
    </w:p>
    <w:p w14:paraId="6A600C4A" w14:textId="77777777" w:rsidR="006804B4" w:rsidRPr="00D01900" w:rsidRDefault="006804B4" w:rsidP="00085619">
      <w:pPr>
        <w:pStyle w:val="Heading3"/>
        <w:spacing w:line="480" w:lineRule="auto"/>
        <w:rPr>
          <w:rFonts w:ascii="Times New Roman" w:hAnsi="Times New Roman" w:cs="Times New Roman"/>
          <w:b/>
          <w:bCs/>
          <w:color w:val="auto"/>
        </w:rPr>
      </w:pPr>
      <w:bookmarkStart w:id="22" w:name="_Toc103104260"/>
      <w:r w:rsidRPr="00D01900">
        <w:rPr>
          <w:rFonts w:ascii="Times New Roman" w:hAnsi="Times New Roman" w:cs="Times New Roman"/>
          <w:b/>
          <w:bCs/>
          <w:color w:val="auto"/>
        </w:rPr>
        <w:lastRenderedPageBreak/>
        <w:t>Demographics</w:t>
      </w:r>
      <w:bookmarkEnd w:id="22"/>
    </w:p>
    <w:p w14:paraId="01C457D1" w14:textId="77777777" w:rsidR="006804B4" w:rsidRPr="001562B6" w:rsidRDefault="006804B4" w:rsidP="006804B4">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The demographic questionnaire used for this study was developed to measure basic demographic information. The current questionnaire is based on an earlier version that was pilot tested on 100 parents in similar programs. Items in the pilot tested questionnaire that were confusing or answered inconsistently were corrected (Silovsky et al., 2011). The current version collects information on age, country of origin, education level, income, number of children in the home, primary language, and years in the United States.</w:t>
      </w:r>
    </w:p>
    <w:p w14:paraId="646993BD" w14:textId="25A4D43F" w:rsidR="006804B4" w:rsidRPr="00D01900" w:rsidRDefault="006804B4" w:rsidP="00085619">
      <w:pPr>
        <w:pStyle w:val="Heading3"/>
        <w:spacing w:line="480" w:lineRule="auto"/>
        <w:rPr>
          <w:rFonts w:ascii="Times New Roman" w:hAnsi="Times New Roman" w:cs="Times New Roman"/>
          <w:b/>
          <w:bCs/>
          <w:color w:val="auto"/>
        </w:rPr>
      </w:pPr>
      <w:bookmarkStart w:id="23" w:name="_Toc103104261"/>
      <w:r w:rsidRPr="00D01900">
        <w:rPr>
          <w:rFonts w:ascii="Times New Roman" w:hAnsi="Times New Roman" w:cs="Times New Roman"/>
          <w:b/>
          <w:bCs/>
          <w:color w:val="auto"/>
        </w:rPr>
        <w:t>Depression</w:t>
      </w:r>
      <w:bookmarkEnd w:id="23"/>
    </w:p>
    <w:p w14:paraId="415596F3" w14:textId="0D60702F" w:rsidR="006804B4" w:rsidRPr="001562B6" w:rsidRDefault="006804B4" w:rsidP="006804B4">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The Center for Epidemiology Studies Depression-Short Form (CESD-SF; Radloff, 1977) was implemented to measure depression. This scale was not created with the intention of diagnosis, but to measure an individual’s depressive symptomatology at the time of responding to the scale (Radloff, 1977). The CESD-SF is a 12-item measure in which greater levels of depressive symptomology are indicated by higher scores (Slemaker et al., 2017). The scale has demonstrated good reliability in many applications including those with Latino samples (Slemaker et al., 2017). The CESD-SF showed </w:t>
      </w:r>
      <w:r w:rsidR="00ED24CE" w:rsidRPr="001562B6">
        <w:rPr>
          <w:rFonts w:ascii="Times New Roman" w:hAnsi="Times New Roman" w:cs="Times New Roman"/>
          <w:sz w:val="24"/>
          <w:szCs w:val="24"/>
        </w:rPr>
        <w:t>good</w:t>
      </w:r>
      <w:r w:rsidRPr="001562B6">
        <w:rPr>
          <w:rFonts w:ascii="Times New Roman" w:hAnsi="Times New Roman" w:cs="Times New Roman"/>
          <w:sz w:val="24"/>
          <w:szCs w:val="24"/>
        </w:rPr>
        <w:t xml:space="preserve"> reliability </w:t>
      </w:r>
      <w:r w:rsidR="001C523F" w:rsidRPr="001562B6">
        <w:rPr>
          <w:rFonts w:ascii="Times New Roman" w:hAnsi="Times New Roman" w:cs="Times New Roman"/>
          <w:sz w:val="24"/>
          <w:szCs w:val="24"/>
        </w:rPr>
        <w:t>at each wave</w:t>
      </w:r>
      <w:r w:rsidR="00ED24CE" w:rsidRPr="001562B6">
        <w:rPr>
          <w:rFonts w:ascii="Times New Roman" w:hAnsi="Times New Roman" w:cs="Times New Roman"/>
          <w:sz w:val="24"/>
          <w:szCs w:val="24"/>
        </w:rPr>
        <w:t xml:space="preserve"> </w:t>
      </w:r>
      <w:r w:rsidRPr="001562B6">
        <w:rPr>
          <w:rFonts w:ascii="Times New Roman" w:hAnsi="Times New Roman" w:cs="Times New Roman"/>
          <w:sz w:val="24"/>
          <w:szCs w:val="24"/>
        </w:rPr>
        <w:t>(</w:t>
      </w:r>
      <w:r w:rsidR="00ED24CE" w:rsidRPr="001562B6">
        <w:rPr>
          <w:rFonts w:ascii="Times New Roman" w:hAnsi="Times New Roman" w:cs="Times New Roman"/>
          <w:sz w:val="24"/>
          <w:szCs w:val="24"/>
        </w:rPr>
        <w:t xml:space="preserve">Wave 1 </w:t>
      </w:r>
      <w:r w:rsidRPr="001562B6">
        <w:rPr>
          <w:rFonts w:ascii="Times New Roman" w:hAnsi="Times New Roman" w:cs="Times New Roman"/>
          <w:sz w:val="24"/>
          <w:szCs w:val="24"/>
        </w:rPr>
        <w:t xml:space="preserve">α = </w:t>
      </w:r>
      <w:r w:rsidR="001C523F" w:rsidRPr="001562B6">
        <w:rPr>
          <w:rFonts w:ascii="Times New Roman" w:hAnsi="Times New Roman" w:cs="Times New Roman"/>
          <w:sz w:val="24"/>
          <w:szCs w:val="24"/>
        </w:rPr>
        <w:t xml:space="preserve">.93, </w:t>
      </w:r>
      <w:r w:rsidR="00024256" w:rsidRPr="001562B6">
        <w:rPr>
          <w:rFonts w:ascii="Times New Roman" w:hAnsi="Times New Roman" w:cs="Times New Roman"/>
          <w:sz w:val="24"/>
          <w:szCs w:val="24"/>
        </w:rPr>
        <w:t>Wave 2</w:t>
      </w:r>
      <w:r w:rsidR="001C523F" w:rsidRPr="001562B6">
        <w:rPr>
          <w:rFonts w:ascii="Times New Roman" w:hAnsi="Times New Roman" w:cs="Times New Roman"/>
          <w:sz w:val="24"/>
          <w:szCs w:val="24"/>
        </w:rPr>
        <w:t xml:space="preserve"> α = .91, Wave 3 α = .93</w:t>
      </w:r>
      <w:r w:rsidRPr="001562B6">
        <w:rPr>
          <w:rFonts w:ascii="Times New Roman" w:hAnsi="Times New Roman" w:cs="Times New Roman"/>
          <w:sz w:val="24"/>
          <w:szCs w:val="24"/>
        </w:rPr>
        <w:t>).</w:t>
      </w:r>
    </w:p>
    <w:p w14:paraId="0B8CB83B" w14:textId="77777777" w:rsidR="006804B4" w:rsidRPr="00D01900" w:rsidRDefault="006804B4" w:rsidP="00085619">
      <w:pPr>
        <w:pStyle w:val="Heading3"/>
        <w:spacing w:line="480" w:lineRule="auto"/>
        <w:rPr>
          <w:rFonts w:ascii="Times New Roman" w:hAnsi="Times New Roman" w:cs="Times New Roman"/>
          <w:b/>
          <w:bCs/>
          <w:color w:val="auto"/>
        </w:rPr>
      </w:pPr>
      <w:bookmarkStart w:id="24" w:name="_Toc103104262"/>
      <w:r w:rsidRPr="00D01900">
        <w:rPr>
          <w:rFonts w:ascii="Times New Roman" w:hAnsi="Times New Roman" w:cs="Times New Roman"/>
          <w:b/>
          <w:bCs/>
          <w:color w:val="auto"/>
        </w:rPr>
        <w:t>Family Resources</w:t>
      </w:r>
      <w:bookmarkEnd w:id="24"/>
    </w:p>
    <w:p w14:paraId="30845BA4" w14:textId="10FF139C" w:rsidR="006804B4" w:rsidRPr="001562B6" w:rsidRDefault="006804B4" w:rsidP="006804B4">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The Family Resources Scale-revised (FRS; Dunst &amp; Leet, 1987) was used in the study to measure the adequacy of a family’s resources. Scores on this scale can be used for assessment and intervention purposes because they indicate how much time and energy the parents have for working on interventions (Dunst &amp; Leet, 1987). When families are struggling to have their basic needs met, participation in interventions could actually have a negative effect on their health and well-being. The FRS is a 30-item scale with items loading on seven scales corresponding to </w:t>
      </w:r>
      <w:r w:rsidRPr="001562B6">
        <w:rPr>
          <w:rFonts w:ascii="Times New Roman" w:hAnsi="Times New Roman" w:cs="Times New Roman"/>
          <w:sz w:val="24"/>
          <w:szCs w:val="24"/>
        </w:rPr>
        <w:lastRenderedPageBreak/>
        <w:t>health/necessities, physical shelter, communication/employment, income, intrafamily support, childcare, and growth/social support (Silovsky et al., 2011). The scale has demonstrated good reliability in previous studies (Silovsky et al., 2011)</w:t>
      </w:r>
      <w:r w:rsidR="00321903" w:rsidRPr="001562B6">
        <w:rPr>
          <w:rFonts w:ascii="Times New Roman" w:hAnsi="Times New Roman" w:cs="Times New Roman"/>
          <w:sz w:val="24"/>
          <w:szCs w:val="24"/>
        </w:rPr>
        <w:t>. The measure demonstrated good reliability at each wave</w:t>
      </w:r>
      <w:r w:rsidRPr="001562B6">
        <w:rPr>
          <w:rFonts w:ascii="Times New Roman" w:hAnsi="Times New Roman" w:cs="Times New Roman"/>
          <w:sz w:val="24"/>
          <w:szCs w:val="24"/>
        </w:rPr>
        <w:t xml:space="preserve"> </w:t>
      </w:r>
      <w:r w:rsidR="00024256" w:rsidRPr="001562B6">
        <w:rPr>
          <w:rFonts w:ascii="Times New Roman" w:hAnsi="Times New Roman" w:cs="Times New Roman"/>
          <w:sz w:val="24"/>
          <w:szCs w:val="24"/>
        </w:rPr>
        <w:t>of the current study (Wave 1 α = .</w:t>
      </w:r>
      <w:r w:rsidR="005B6A80" w:rsidRPr="001562B6">
        <w:rPr>
          <w:rFonts w:ascii="Times New Roman" w:hAnsi="Times New Roman" w:cs="Times New Roman"/>
          <w:sz w:val="24"/>
          <w:szCs w:val="24"/>
        </w:rPr>
        <w:t>89</w:t>
      </w:r>
      <w:r w:rsidR="00024256" w:rsidRPr="001562B6">
        <w:rPr>
          <w:rFonts w:ascii="Times New Roman" w:hAnsi="Times New Roman" w:cs="Times New Roman"/>
          <w:sz w:val="24"/>
          <w:szCs w:val="24"/>
        </w:rPr>
        <w:t>, Wave 2 α = .91, Wave 3 α = .9</w:t>
      </w:r>
      <w:r w:rsidR="005B6A80" w:rsidRPr="001562B6">
        <w:rPr>
          <w:rFonts w:ascii="Times New Roman" w:hAnsi="Times New Roman" w:cs="Times New Roman"/>
          <w:sz w:val="24"/>
          <w:szCs w:val="24"/>
        </w:rPr>
        <w:t>1</w:t>
      </w:r>
      <w:r w:rsidR="00024256" w:rsidRPr="001562B6">
        <w:rPr>
          <w:rFonts w:ascii="Times New Roman" w:hAnsi="Times New Roman" w:cs="Times New Roman"/>
          <w:sz w:val="24"/>
          <w:szCs w:val="24"/>
        </w:rPr>
        <w:t>)</w:t>
      </w:r>
      <w:r w:rsidRPr="001562B6">
        <w:rPr>
          <w:rFonts w:ascii="Times New Roman" w:hAnsi="Times New Roman" w:cs="Times New Roman"/>
          <w:sz w:val="24"/>
          <w:szCs w:val="24"/>
        </w:rPr>
        <w:t>.</w:t>
      </w:r>
    </w:p>
    <w:p w14:paraId="60BC82DC" w14:textId="77777777" w:rsidR="006804B4" w:rsidRPr="00D01900" w:rsidRDefault="006804B4" w:rsidP="00085619">
      <w:pPr>
        <w:pStyle w:val="Heading3"/>
        <w:spacing w:line="480" w:lineRule="auto"/>
        <w:rPr>
          <w:rFonts w:ascii="Times New Roman" w:hAnsi="Times New Roman" w:cs="Times New Roman"/>
          <w:b/>
          <w:bCs/>
          <w:color w:val="auto"/>
        </w:rPr>
      </w:pPr>
      <w:bookmarkStart w:id="25" w:name="_Toc103104263"/>
      <w:r w:rsidRPr="00D01900">
        <w:rPr>
          <w:rFonts w:ascii="Times New Roman" w:hAnsi="Times New Roman" w:cs="Times New Roman"/>
          <w:b/>
          <w:bCs/>
          <w:color w:val="auto"/>
        </w:rPr>
        <w:t>Social Support</w:t>
      </w:r>
      <w:bookmarkEnd w:id="25"/>
    </w:p>
    <w:p w14:paraId="26E33321" w14:textId="69DEED8C" w:rsidR="006804B4" w:rsidRPr="001562B6" w:rsidRDefault="006804B4" w:rsidP="00D144D4">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Participants’ perceived social support was measured using the Social Provision Scale-short form (SPS; Cutrona &amp; Russell, 1987). The 12-item scale consists of six subscales, one for each of the social provisions which are attachment, social integration, reassurance of worth, reliable alliance, guidance, and opportunity for nurturance (Cutrona &amp; Russell, 1987). These provisions are social functions that occur through relationships with others and are necessary for feeling supported and connected to others (Cutrona &amp; Russell, 1987). Higher scores on the SPS are indicative of higher perceived social support (Slemaker et al., 2017). The scale has demonstrated good reliability in previous applications with a variety of cultures (Slemaker et al., 2017). The measure’s </w:t>
      </w:r>
      <w:r w:rsidR="00E47E66" w:rsidRPr="001562B6">
        <w:rPr>
          <w:rFonts w:ascii="Times New Roman" w:hAnsi="Times New Roman" w:cs="Times New Roman"/>
          <w:sz w:val="24"/>
          <w:szCs w:val="24"/>
        </w:rPr>
        <w:t>reliability</w:t>
      </w:r>
      <w:r w:rsidRPr="001562B6">
        <w:rPr>
          <w:rFonts w:ascii="Times New Roman" w:hAnsi="Times New Roman" w:cs="Times New Roman"/>
          <w:sz w:val="24"/>
          <w:szCs w:val="24"/>
        </w:rPr>
        <w:t xml:space="preserve"> for the current study was </w:t>
      </w:r>
      <w:r w:rsidR="00E47E66" w:rsidRPr="001562B6">
        <w:rPr>
          <w:rFonts w:ascii="Times New Roman" w:hAnsi="Times New Roman" w:cs="Times New Roman"/>
          <w:sz w:val="24"/>
          <w:szCs w:val="24"/>
        </w:rPr>
        <w:t xml:space="preserve">acceptable </w:t>
      </w:r>
      <w:r w:rsidRPr="001562B6">
        <w:rPr>
          <w:rFonts w:ascii="Times New Roman" w:hAnsi="Times New Roman" w:cs="Times New Roman"/>
          <w:sz w:val="24"/>
          <w:szCs w:val="24"/>
        </w:rPr>
        <w:t>(</w:t>
      </w:r>
      <w:r w:rsidR="00D37353" w:rsidRPr="001562B6">
        <w:rPr>
          <w:rFonts w:ascii="Times New Roman" w:hAnsi="Times New Roman" w:cs="Times New Roman"/>
          <w:sz w:val="24"/>
          <w:szCs w:val="24"/>
        </w:rPr>
        <w:t>Wave 1 α = .</w:t>
      </w:r>
      <w:r w:rsidR="00D144D4" w:rsidRPr="001562B6">
        <w:rPr>
          <w:rFonts w:ascii="Times New Roman" w:hAnsi="Times New Roman" w:cs="Times New Roman"/>
          <w:sz w:val="24"/>
          <w:szCs w:val="24"/>
        </w:rPr>
        <w:t>73</w:t>
      </w:r>
      <w:r w:rsidR="00D37353" w:rsidRPr="001562B6">
        <w:rPr>
          <w:rFonts w:ascii="Times New Roman" w:hAnsi="Times New Roman" w:cs="Times New Roman"/>
          <w:sz w:val="24"/>
          <w:szCs w:val="24"/>
        </w:rPr>
        <w:t>, Wave 2 α = .</w:t>
      </w:r>
      <w:r w:rsidR="00D144D4" w:rsidRPr="001562B6">
        <w:rPr>
          <w:rFonts w:ascii="Times New Roman" w:hAnsi="Times New Roman" w:cs="Times New Roman"/>
          <w:sz w:val="24"/>
          <w:szCs w:val="24"/>
        </w:rPr>
        <w:t>74</w:t>
      </w:r>
      <w:r w:rsidR="00D37353" w:rsidRPr="001562B6">
        <w:rPr>
          <w:rFonts w:ascii="Times New Roman" w:hAnsi="Times New Roman" w:cs="Times New Roman"/>
          <w:sz w:val="24"/>
          <w:szCs w:val="24"/>
        </w:rPr>
        <w:t>, Wave 3 α = .</w:t>
      </w:r>
      <w:r w:rsidR="00D144D4" w:rsidRPr="001562B6">
        <w:rPr>
          <w:rFonts w:ascii="Times New Roman" w:hAnsi="Times New Roman" w:cs="Times New Roman"/>
          <w:sz w:val="24"/>
          <w:szCs w:val="24"/>
        </w:rPr>
        <w:t>77</w:t>
      </w:r>
      <w:r w:rsidRPr="001562B6">
        <w:rPr>
          <w:rFonts w:ascii="Times New Roman" w:hAnsi="Times New Roman" w:cs="Times New Roman"/>
          <w:sz w:val="24"/>
          <w:szCs w:val="24"/>
        </w:rPr>
        <w:t xml:space="preserve">). </w:t>
      </w:r>
    </w:p>
    <w:p w14:paraId="33D6F21E" w14:textId="204E4F1D" w:rsidR="004C0D6C" w:rsidRPr="00085619" w:rsidRDefault="0088348E" w:rsidP="00085619">
      <w:pPr>
        <w:pStyle w:val="Heading1"/>
        <w:spacing w:after="240"/>
        <w:jc w:val="center"/>
        <w:rPr>
          <w:rFonts w:ascii="Times New Roman" w:hAnsi="Times New Roman" w:cs="Times New Roman"/>
          <w:b/>
          <w:bCs/>
          <w:color w:val="auto"/>
          <w:sz w:val="28"/>
          <w:szCs w:val="28"/>
        </w:rPr>
      </w:pPr>
      <w:bookmarkStart w:id="26" w:name="_Toc103104264"/>
      <w:r w:rsidRPr="00085619">
        <w:rPr>
          <w:rFonts w:ascii="Times New Roman" w:hAnsi="Times New Roman" w:cs="Times New Roman"/>
          <w:b/>
          <w:bCs/>
          <w:color w:val="auto"/>
          <w:sz w:val="28"/>
          <w:szCs w:val="28"/>
        </w:rPr>
        <w:t>Analyses</w:t>
      </w:r>
      <w:bookmarkEnd w:id="26"/>
    </w:p>
    <w:p w14:paraId="5E54FE1B" w14:textId="09C9EDC9" w:rsidR="00CC5DAD" w:rsidRPr="001562B6" w:rsidRDefault="00EE3E11" w:rsidP="00CC5DAD">
      <w:pPr>
        <w:spacing w:line="480" w:lineRule="auto"/>
        <w:rPr>
          <w:rFonts w:ascii="Times New Roman" w:hAnsi="Times New Roman" w:cs="Times New Roman"/>
          <w:sz w:val="24"/>
          <w:szCs w:val="24"/>
        </w:rPr>
      </w:pPr>
      <w:r w:rsidRPr="001562B6">
        <w:rPr>
          <w:rFonts w:ascii="Times New Roman" w:hAnsi="Times New Roman" w:cs="Times New Roman"/>
          <w:sz w:val="24"/>
          <w:szCs w:val="24"/>
        </w:rPr>
        <w:tab/>
      </w:r>
      <w:r w:rsidR="00CC5DAD" w:rsidRPr="001562B6">
        <w:rPr>
          <w:rFonts w:ascii="Times New Roman" w:hAnsi="Times New Roman" w:cs="Times New Roman"/>
          <w:sz w:val="24"/>
          <w:szCs w:val="24"/>
        </w:rPr>
        <w:t xml:space="preserve">Data from the three waves of data collection were imported into R for all analyses. The first analytic step entailed exploratory data analysis (EDA) to get an initial understanding of the data. Data cleaning included coding treatment variables as binary and categorical and ensuring all outcome variables were coded similarly across waves. Checking for patterns of missing data and deciding method of handling missingness was next, followed by covariate selection and propensity scoring. In preparation for modeling measure outcomes, data was transformed from wide to long format. In the initial dataset each subject had one row and a column for every </w:t>
      </w:r>
      <w:r w:rsidR="00CC5DAD" w:rsidRPr="001562B6">
        <w:rPr>
          <w:rFonts w:ascii="Times New Roman" w:hAnsi="Times New Roman" w:cs="Times New Roman"/>
          <w:sz w:val="24"/>
          <w:szCs w:val="24"/>
        </w:rPr>
        <w:lastRenderedPageBreak/>
        <w:t>outcome variable. In long format each subject has three rows, one for each collection time (waves 1, 2, and 3), and each measure has one column that contains all three outcome values (Kwok, Underhill, Berry, Luo, Elliott, &amp; Yoon, 200</w:t>
      </w:r>
      <w:r w:rsidR="005D7027">
        <w:rPr>
          <w:rFonts w:ascii="Times New Roman" w:hAnsi="Times New Roman" w:cs="Times New Roman"/>
          <w:sz w:val="24"/>
          <w:szCs w:val="24"/>
        </w:rPr>
        <w:t>8</w:t>
      </w:r>
      <w:r w:rsidR="00CC5DAD" w:rsidRPr="001562B6">
        <w:rPr>
          <w:rFonts w:ascii="Times New Roman" w:hAnsi="Times New Roman" w:cs="Times New Roman"/>
          <w:sz w:val="24"/>
          <w:szCs w:val="24"/>
        </w:rPr>
        <w:t>). A new variable called “wave” was created as an index variable. Finally, multilevel modeling for each measure’s outcome over the three waves will be executed to test the hypotheses.</w:t>
      </w:r>
    </w:p>
    <w:p w14:paraId="63002A28" w14:textId="77777777" w:rsidR="009F4A12" w:rsidRPr="00085619" w:rsidRDefault="009F4A12" w:rsidP="00085619">
      <w:pPr>
        <w:pStyle w:val="Heading2"/>
        <w:spacing w:after="240"/>
        <w:jc w:val="center"/>
        <w:rPr>
          <w:rFonts w:ascii="Times New Roman" w:hAnsi="Times New Roman" w:cs="Times New Roman"/>
          <w:i/>
          <w:iCs/>
          <w:color w:val="auto"/>
        </w:rPr>
      </w:pPr>
      <w:bookmarkStart w:id="27" w:name="_Toc103104265"/>
      <w:r w:rsidRPr="00085619">
        <w:rPr>
          <w:rFonts w:ascii="Times New Roman" w:hAnsi="Times New Roman" w:cs="Times New Roman"/>
          <w:i/>
          <w:iCs/>
          <w:color w:val="auto"/>
        </w:rPr>
        <w:t>Missing Data</w:t>
      </w:r>
      <w:bookmarkEnd w:id="27"/>
    </w:p>
    <w:p w14:paraId="185E2FBA" w14:textId="5F839D80" w:rsidR="009F4A12" w:rsidRPr="001562B6" w:rsidRDefault="009F4A12" w:rsidP="009F4A1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Missing data is a common and important issue in research. Longitudinal studies are especially at-risk for missing data due to attrition. Many methods exist for handling missing data that account for several characteristics of the dataset and the analytic goals of the research. Common methods for handling missing data include complete case analysis, single imputation, multiple imputation (MI) and full information maximum likelihood (FIML) (Jakobsen, Gluud, Wetterslev, &amp; Winkel, 2017). The latter two, MI and FIML, are perhaps the two most popular in the behavioral sciences as approaches for handling missing data (Graham, Olchowski, &amp; Gilreath, 2007; Enders, 2001). FIML has the ability to be applied to a wide range of data because of its flexibility, however it only estimates model parameters and does not impute the missing values (Enders, 2001). MI is an extension of the single imputation approach that creates multiple complete datasets by imputing missing values based on the observed data (Enders, 2001; Sterne et al., 2009). The validity of MI is determined by the statistical modelling applied to the imputed datasets (Sterne et al., 2009). In this case, it is very important the model selected for MI is appropriate for the data. There are several methods of MI such as nearest neighbor estimation (NN), multivariate imputation by chained equations (MICE), and random forest (RF) (Waljee et al., 2013). The current study requires a method that provides flexibility to account for the complexities of the design and can handle nonparametric data. As a more robust method of </w:t>
      </w:r>
      <w:r w:rsidRPr="001562B6">
        <w:rPr>
          <w:rFonts w:ascii="Times New Roman" w:hAnsi="Times New Roman" w:cs="Times New Roman"/>
          <w:sz w:val="24"/>
          <w:szCs w:val="24"/>
        </w:rPr>
        <w:lastRenderedPageBreak/>
        <w:t xml:space="preserve">imputation, RF has abilities that help it out-perform the competition with the only drawback being computational expense (Tang &amp; Ishwaran, 2017; Stekhoven &amp; </w:t>
      </w:r>
      <w:r w:rsidR="00F043BF" w:rsidRPr="00F043BF">
        <w:rPr>
          <w:rFonts w:ascii="Times New Roman" w:hAnsi="Times New Roman" w:cs="Times New Roman"/>
          <w:sz w:val="24"/>
          <w:szCs w:val="24"/>
        </w:rPr>
        <w:t>Bühlmann</w:t>
      </w:r>
      <w:r w:rsidRPr="001562B6">
        <w:rPr>
          <w:rFonts w:ascii="Times New Roman" w:hAnsi="Times New Roman" w:cs="Times New Roman"/>
          <w:sz w:val="24"/>
          <w:szCs w:val="24"/>
        </w:rPr>
        <w:t xml:space="preserve">, 2011). </w:t>
      </w:r>
    </w:p>
    <w:p w14:paraId="7059BB53" w14:textId="2B44F02A" w:rsidR="009F4A12" w:rsidRPr="001562B6" w:rsidRDefault="009F4A12" w:rsidP="009F4A1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RF is a machine learning algorithm commonly used for variable selection problems that has become increasingly more popular as an imputation method (Tang &amp; Ishwaran, 201</w:t>
      </w:r>
      <w:r w:rsidR="00EF31DD">
        <w:rPr>
          <w:rFonts w:ascii="Times New Roman" w:hAnsi="Times New Roman" w:cs="Times New Roman"/>
          <w:sz w:val="24"/>
          <w:szCs w:val="24"/>
        </w:rPr>
        <w:t>7</w:t>
      </w:r>
      <w:r w:rsidRPr="001562B6">
        <w:rPr>
          <w:rFonts w:ascii="Times New Roman" w:hAnsi="Times New Roman" w:cs="Times New Roman"/>
          <w:sz w:val="24"/>
          <w:szCs w:val="24"/>
        </w:rPr>
        <w:t xml:space="preserve">). RF has several advantages as a method for data imputation. First, it is robust enough to handle input data of various types, like continuous and categorical variables, without making many assumptions about the data’s structure. RF has the ability to address interactions and nonlinearity, to handle mixed types of data and missingness, and to scale to high-dimensions while avoiding over-fitting (Stekhoven &amp; </w:t>
      </w:r>
      <w:r w:rsidR="00F043BF" w:rsidRPr="00F043BF">
        <w:rPr>
          <w:rFonts w:ascii="Times New Roman" w:hAnsi="Times New Roman" w:cs="Times New Roman"/>
          <w:sz w:val="24"/>
          <w:szCs w:val="24"/>
        </w:rPr>
        <w:t>Bühlmann</w:t>
      </w:r>
      <w:r w:rsidRPr="001562B6">
        <w:rPr>
          <w:rFonts w:ascii="Times New Roman" w:hAnsi="Times New Roman" w:cs="Times New Roman"/>
          <w:sz w:val="24"/>
          <w:szCs w:val="24"/>
        </w:rPr>
        <w:t>, 2011, Waljee et al., 2013). Its ability to handle high-dimensional data is an important advantage in the context of this study because the data contain many variables. Because it is a nonparametric method of imputation, RF handles interaction and nonlinear effects in the data well (Breiman, 2001; Tang &amp; Ishwaran, 201</w:t>
      </w:r>
      <w:r w:rsidR="00EF31DD">
        <w:rPr>
          <w:rFonts w:ascii="Times New Roman" w:hAnsi="Times New Roman" w:cs="Times New Roman"/>
          <w:sz w:val="24"/>
          <w:szCs w:val="24"/>
        </w:rPr>
        <w:t>7</w:t>
      </w:r>
      <w:r w:rsidRPr="001562B6">
        <w:rPr>
          <w:rFonts w:ascii="Times New Roman" w:hAnsi="Times New Roman" w:cs="Times New Roman"/>
          <w:sz w:val="24"/>
          <w:szCs w:val="24"/>
        </w:rPr>
        <w:t xml:space="preserve">). This sets it apart from more popular approaches like MICE which assume linearity in the data. </w:t>
      </w:r>
    </w:p>
    <w:p w14:paraId="3D74474E" w14:textId="585835DF" w:rsidR="009F4A12" w:rsidRPr="001562B6" w:rsidRDefault="009F4A12" w:rsidP="009F4A1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Random forest for data imputation was implemented using the </w:t>
      </w:r>
      <w:r w:rsidRPr="001562B6">
        <w:rPr>
          <w:rFonts w:ascii="Times New Roman" w:hAnsi="Times New Roman" w:cs="Times New Roman"/>
          <w:i/>
          <w:iCs/>
          <w:sz w:val="24"/>
          <w:szCs w:val="24"/>
        </w:rPr>
        <w:t>missForest</w:t>
      </w:r>
      <w:r w:rsidRPr="001562B6">
        <w:rPr>
          <w:rFonts w:ascii="Times New Roman" w:hAnsi="Times New Roman" w:cs="Times New Roman"/>
          <w:sz w:val="24"/>
          <w:szCs w:val="24"/>
        </w:rPr>
        <w:t xml:space="preserve"> package in R (Stekhoven &amp; Buhlman, 2011; Starkweather, 2014). This function has demonstrated promising outcomes when used to impute values in laboratory data, consistently producing the lowest error rates when compared to competing methods, including other RF functions (Waljee et al., 2013, Tang &amp; Ishwaran, 2017). The </w:t>
      </w:r>
      <w:r w:rsidRPr="001562B6">
        <w:rPr>
          <w:rFonts w:ascii="Times New Roman" w:hAnsi="Times New Roman" w:cs="Times New Roman"/>
          <w:i/>
          <w:iCs/>
          <w:sz w:val="24"/>
          <w:szCs w:val="24"/>
        </w:rPr>
        <w:t xml:space="preserve">missForest </w:t>
      </w:r>
      <w:r w:rsidRPr="001562B6">
        <w:rPr>
          <w:rFonts w:ascii="Times New Roman" w:hAnsi="Times New Roman" w:cs="Times New Roman"/>
          <w:sz w:val="24"/>
          <w:szCs w:val="24"/>
        </w:rPr>
        <w:t xml:space="preserve">function creates a RF model for each variable in the dataset that is based on the all variables in the dataset, and from this model, each variable with missing data uses the RF model to impute (Waljee et al., 2013). Missing data imputation performed via RF can follow different strategies; in </w:t>
      </w:r>
      <w:r w:rsidRPr="001562B6">
        <w:rPr>
          <w:rFonts w:ascii="Times New Roman" w:hAnsi="Times New Roman" w:cs="Times New Roman"/>
          <w:i/>
          <w:iCs/>
          <w:sz w:val="24"/>
          <w:szCs w:val="24"/>
        </w:rPr>
        <w:t>missForest</w:t>
      </w:r>
      <w:r w:rsidRPr="001562B6">
        <w:rPr>
          <w:rFonts w:ascii="Times New Roman" w:hAnsi="Times New Roman" w:cs="Times New Roman"/>
          <w:sz w:val="24"/>
          <w:szCs w:val="24"/>
        </w:rPr>
        <w:t xml:space="preserve"> the strategy is to preimpute the data then grow a forest using in turn each variable that has missing values then predicts the missing values using the grown forest, then iterates for improved results (Tang &amp; Ishwaran, </w:t>
      </w:r>
      <w:r w:rsidRPr="001562B6">
        <w:rPr>
          <w:rFonts w:ascii="Times New Roman" w:hAnsi="Times New Roman" w:cs="Times New Roman"/>
          <w:sz w:val="24"/>
          <w:szCs w:val="24"/>
        </w:rPr>
        <w:lastRenderedPageBreak/>
        <w:t xml:space="preserve">2017; Stekhoven &amp; </w:t>
      </w:r>
      <w:r w:rsidR="00F043BF">
        <w:rPr>
          <w:rFonts w:ascii="Times New Roman" w:hAnsi="Times New Roman" w:cs="Times New Roman"/>
          <w:sz w:val="24"/>
          <w:szCs w:val="24"/>
        </w:rPr>
        <w:t>Bühlmann</w:t>
      </w:r>
      <w:r w:rsidRPr="001562B6">
        <w:rPr>
          <w:rFonts w:ascii="Times New Roman" w:hAnsi="Times New Roman" w:cs="Times New Roman"/>
          <w:sz w:val="24"/>
          <w:szCs w:val="24"/>
        </w:rPr>
        <w:t xml:space="preserve">, 2011). The function has been shown to perform better against other RF functions in all missing data patterns when the data have high correlation, even when data are missing not at random (Tang &amp; Ishwaran, 2017). Another advantage of </w:t>
      </w:r>
      <w:r w:rsidRPr="001562B6">
        <w:rPr>
          <w:rFonts w:ascii="Times New Roman" w:hAnsi="Times New Roman" w:cs="Times New Roman"/>
          <w:i/>
          <w:iCs/>
          <w:sz w:val="24"/>
          <w:szCs w:val="24"/>
        </w:rPr>
        <w:t>missForest</w:t>
      </w:r>
      <w:r w:rsidRPr="001562B6">
        <w:rPr>
          <w:rFonts w:ascii="Times New Roman" w:hAnsi="Times New Roman" w:cs="Times New Roman"/>
          <w:sz w:val="24"/>
          <w:szCs w:val="24"/>
        </w:rPr>
        <w:t xml:space="preserve"> is that it provides error rate estimates, the out-of-bag (OOB) error estimate, without requiring a test and training set (Stekhoven &amp; Buhlman, 2011). By not requiring a test and training set for imputation, </w:t>
      </w:r>
      <w:r w:rsidRPr="001562B6">
        <w:rPr>
          <w:rFonts w:ascii="Times New Roman" w:hAnsi="Times New Roman" w:cs="Times New Roman"/>
          <w:i/>
          <w:iCs/>
          <w:sz w:val="24"/>
          <w:szCs w:val="24"/>
        </w:rPr>
        <w:t>missForest</w:t>
      </w:r>
      <w:r w:rsidRPr="001562B6">
        <w:rPr>
          <w:rFonts w:ascii="Times New Roman" w:hAnsi="Times New Roman" w:cs="Times New Roman"/>
          <w:sz w:val="24"/>
          <w:szCs w:val="24"/>
        </w:rPr>
        <w:t xml:space="preserve"> simplifies the imputation procedure for the user, as it creates its own. In the first step of its iterative imputations, </w:t>
      </w:r>
      <w:r w:rsidRPr="001562B6">
        <w:rPr>
          <w:rFonts w:ascii="Times New Roman" w:hAnsi="Times New Roman" w:cs="Times New Roman"/>
          <w:i/>
          <w:iCs/>
          <w:sz w:val="24"/>
          <w:szCs w:val="24"/>
        </w:rPr>
        <w:t>missForest</w:t>
      </w:r>
      <w:r w:rsidRPr="001562B6">
        <w:rPr>
          <w:rFonts w:ascii="Times New Roman" w:hAnsi="Times New Roman" w:cs="Times New Roman"/>
          <w:sz w:val="24"/>
          <w:szCs w:val="24"/>
        </w:rPr>
        <w:t xml:space="preserve"> trains a RF on all observed values and, from this, predicts the missing values, then proceeds to iteratively impute until the stopping criterion is met (Stekhoven &amp; </w:t>
      </w:r>
      <w:r w:rsidR="00F043BF">
        <w:rPr>
          <w:rFonts w:ascii="Times New Roman" w:hAnsi="Times New Roman" w:cs="Times New Roman"/>
          <w:sz w:val="24"/>
          <w:szCs w:val="24"/>
        </w:rPr>
        <w:t>Bühlmann</w:t>
      </w:r>
      <w:r w:rsidRPr="001562B6">
        <w:rPr>
          <w:rFonts w:ascii="Times New Roman" w:hAnsi="Times New Roman" w:cs="Times New Roman"/>
          <w:sz w:val="24"/>
          <w:szCs w:val="24"/>
        </w:rPr>
        <w:t>, 2011). The stopping criterion, which is often met by the 5</w:t>
      </w:r>
      <w:r w:rsidRPr="001562B6">
        <w:rPr>
          <w:rFonts w:ascii="Times New Roman" w:hAnsi="Times New Roman" w:cs="Times New Roman"/>
          <w:sz w:val="24"/>
          <w:szCs w:val="24"/>
          <w:vertAlign w:val="superscript"/>
        </w:rPr>
        <w:t>th</w:t>
      </w:r>
      <w:r w:rsidRPr="001562B6">
        <w:rPr>
          <w:rFonts w:ascii="Times New Roman" w:hAnsi="Times New Roman" w:cs="Times New Roman"/>
          <w:sz w:val="24"/>
          <w:szCs w:val="24"/>
        </w:rPr>
        <w:t xml:space="preserve"> iteration, occurs when the newly imputed dataset has an increased difference from the previous imputed dataset for the first time.</w:t>
      </w:r>
    </w:p>
    <w:p w14:paraId="30E04165" w14:textId="08EF3493" w:rsidR="009F4A12" w:rsidRPr="001562B6" w:rsidRDefault="009F4A12" w:rsidP="009F4A12">
      <w:pPr>
        <w:spacing w:line="480" w:lineRule="auto"/>
        <w:rPr>
          <w:rFonts w:ascii="Times New Roman" w:hAnsi="Times New Roman" w:cs="Times New Roman"/>
          <w:smallCaps/>
          <w:sz w:val="24"/>
          <w:szCs w:val="24"/>
        </w:rPr>
      </w:pPr>
      <w:r w:rsidRPr="001562B6">
        <w:rPr>
          <w:rFonts w:ascii="Times New Roman" w:hAnsi="Times New Roman" w:cs="Times New Roman"/>
          <w:sz w:val="24"/>
          <w:szCs w:val="24"/>
        </w:rPr>
        <w:tab/>
        <w:t xml:space="preserve">Where standard RF algorithms handle missing values by weighting the frequency of values that are observed in a variable with RF proximities following initial training on mean imputed dataset, </w:t>
      </w:r>
      <w:r w:rsidRPr="001562B6">
        <w:rPr>
          <w:rFonts w:ascii="Times New Roman" w:hAnsi="Times New Roman" w:cs="Times New Roman"/>
          <w:i/>
          <w:iCs/>
          <w:sz w:val="24"/>
          <w:szCs w:val="24"/>
        </w:rPr>
        <w:t>missForest</w:t>
      </w:r>
      <w:r w:rsidRPr="001562B6">
        <w:rPr>
          <w:rFonts w:ascii="Times New Roman" w:hAnsi="Times New Roman" w:cs="Times New Roman"/>
          <w:sz w:val="24"/>
          <w:szCs w:val="24"/>
        </w:rPr>
        <w:t xml:space="preserve"> algorithm directly predicts missing values using a RF trained on observed parts of the dataset (Stekhoven &amp; </w:t>
      </w:r>
      <w:r w:rsidR="00F043BF">
        <w:rPr>
          <w:rFonts w:ascii="Times New Roman" w:hAnsi="Times New Roman" w:cs="Times New Roman"/>
          <w:sz w:val="24"/>
          <w:szCs w:val="24"/>
        </w:rPr>
        <w:t>Bühlmann</w:t>
      </w:r>
      <w:r w:rsidRPr="001562B6">
        <w:rPr>
          <w:rFonts w:ascii="Times New Roman" w:hAnsi="Times New Roman" w:cs="Times New Roman"/>
          <w:sz w:val="24"/>
          <w:szCs w:val="24"/>
        </w:rPr>
        <w:t xml:space="preserve">, 2011). The </w:t>
      </w:r>
      <w:r w:rsidRPr="001562B6">
        <w:rPr>
          <w:rFonts w:ascii="Times New Roman" w:hAnsi="Times New Roman" w:cs="Times New Roman"/>
          <w:i/>
          <w:iCs/>
          <w:sz w:val="24"/>
          <w:szCs w:val="24"/>
        </w:rPr>
        <w:t>missForest</w:t>
      </w:r>
      <w:r w:rsidRPr="001562B6">
        <w:rPr>
          <w:rFonts w:ascii="Times New Roman" w:hAnsi="Times New Roman" w:cs="Times New Roman"/>
          <w:sz w:val="24"/>
          <w:szCs w:val="24"/>
        </w:rPr>
        <w:t xml:space="preserve"> function conducts imputation by first using mean imputation to provide a guess as to the value that is missing (Stekhoven &amp; </w:t>
      </w:r>
      <w:r w:rsidR="00F043BF">
        <w:rPr>
          <w:rFonts w:ascii="Times New Roman" w:hAnsi="Times New Roman" w:cs="Times New Roman"/>
          <w:sz w:val="24"/>
          <w:szCs w:val="24"/>
        </w:rPr>
        <w:t>Bühlmann</w:t>
      </w:r>
      <w:r w:rsidRPr="001562B6">
        <w:rPr>
          <w:rFonts w:ascii="Times New Roman" w:hAnsi="Times New Roman" w:cs="Times New Roman"/>
          <w:sz w:val="24"/>
          <w:szCs w:val="24"/>
        </w:rPr>
        <w:t xml:space="preserve">, 2011). It then sorts the variables in the dataset by the amount of missingness from lowest number of missing values to highest number of missing values. Each variable with missingness is then imputed by fitting a random forest using observed values of the variable with missingness and the observed values of all variables other than the variable with missingness. Missing values are predicted using the trained random forest. The function continues the two-step process of fitting a random forest then predicting the missing values until </w:t>
      </w:r>
      <w:r w:rsidRPr="001562B6">
        <w:rPr>
          <w:rFonts w:ascii="Times New Roman" w:hAnsi="Times New Roman" w:cs="Times New Roman"/>
          <w:sz w:val="24"/>
          <w:szCs w:val="24"/>
        </w:rPr>
        <w:lastRenderedPageBreak/>
        <w:t xml:space="preserve">a stopping criterion is met (Stekhoven &amp; </w:t>
      </w:r>
      <w:r w:rsidR="00F043BF">
        <w:rPr>
          <w:rFonts w:ascii="Times New Roman" w:hAnsi="Times New Roman" w:cs="Times New Roman"/>
          <w:sz w:val="24"/>
          <w:szCs w:val="24"/>
        </w:rPr>
        <w:t>Bühlmann</w:t>
      </w:r>
      <w:r w:rsidRPr="001562B6">
        <w:rPr>
          <w:rFonts w:ascii="Times New Roman" w:hAnsi="Times New Roman" w:cs="Times New Roman"/>
          <w:sz w:val="24"/>
          <w:szCs w:val="24"/>
        </w:rPr>
        <w:t xml:space="preserve">, 2011). The stopping criterion is reached when a newly imputed dataset has a higher error rate than the preceding imputed dataset. </w:t>
      </w:r>
    </w:p>
    <w:p w14:paraId="2639932A" w14:textId="0531EB38" w:rsidR="009F4A12" w:rsidRPr="001562B6" w:rsidRDefault="009F4A12" w:rsidP="009F4A1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To impute the missing values for this study, the data was imputed at the item level, which would then be summed for outcome value of the measure. Within-measure correlations are stronger for predicting an outcome than between-measure correlations for deriving outcome values, and item-level imputation has been shown to produce smaller MSE, especially as the number of items increases (Gottschall, 2012). One concern with item-level imputation is convergence which occurs as variable count and sample size lessen in size difference, such that larger sample sizes are needed for greater quantities of variables. This is why the data were separated at each wave of data collection for item-level imputation before combining for the full dataset. The strategy used by </w:t>
      </w:r>
      <w:r w:rsidRPr="001562B6">
        <w:rPr>
          <w:rFonts w:ascii="Times New Roman" w:hAnsi="Times New Roman" w:cs="Times New Roman"/>
          <w:i/>
          <w:iCs/>
          <w:sz w:val="24"/>
          <w:szCs w:val="24"/>
        </w:rPr>
        <w:t>missForest</w:t>
      </w:r>
      <w:r w:rsidRPr="001562B6">
        <w:rPr>
          <w:rFonts w:ascii="Times New Roman" w:hAnsi="Times New Roman" w:cs="Times New Roman"/>
          <w:sz w:val="24"/>
          <w:szCs w:val="24"/>
        </w:rPr>
        <w:t xml:space="preserve"> is an appropriate method for imputing at the item level because it does not utilize outcome data for imputation, rather it is for imputing features (Tang &amp; Ishwaran, 2017</w:t>
      </w:r>
      <w:r w:rsidR="00883644" w:rsidRPr="001562B6">
        <w:rPr>
          <w:rFonts w:ascii="Times New Roman" w:hAnsi="Times New Roman" w:cs="Times New Roman"/>
          <w:sz w:val="24"/>
          <w:szCs w:val="24"/>
        </w:rPr>
        <w:t xml:space="preserve">; Stekhoven &amp; </w:t>
      </w:r>
      <w:r w:rsidR="00F043BF">
        <w:rPr>
          <w:rFonts w:ascii="Times New Roman" w:hAnsi="Times New Roman" w:cs="Times New Roman"/>
          <w:sz w:val="24"/>
          <w:szCs w:val="24"/>
        </w:rPr>
        <w:t>Bühlmann</w:t>
      </w:r>
      <w:r w:rsidR="00883644" w:rsidRPr="001562B6">
        <w:rPr>
          <w:rFonts w:ascii="Times New Roman" w:hAnsi="Times New Roman" w:cs="Times New Roman"/>
          <w:sz w:val="24"/>
          <w:szCs w:val="24"/>
        </w:rPr>
        <w:t>, 2011</w:t>
      </w:r>
      <w:r w:rsidRPr="001562B6">
        <w:rPr>
          <w:rFonts w:ascii="Times New Roman" w:hAnsi="Times New Roman" w:cs="Times New Roman"/>
          <w:sz w:val="24"/>
          <w:szCs w:val="24"/>
        </w:rPr>
        <w:t xml:space="preserve">).  </w:t>
      </w:r>
    </w:p>
    <w:p w14:paraId="09CF7313" w14:textId="3D1F221F" w:rsidR="009F4A12" w:rsidRPr="001562B6" w:rsidRDefault="009F4A12" w:rsidP="009F4A1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For information regarding amount of missingness per measure in the study, see Table </w:t>
      </w:r>
      <w:r w:rsidR="009F6EAB" w:rsidRPr="001562B6">
        <w:rPr>
          <w:rFonts w:ascii="Times New Roman" w:hAnsi="Times New Roman" w:cs="Times New Roman"/>
          <w:sz w:val="24"/>
          <w:szCs w:val="24"/>
        </w:rPr>
        <w:t>1</w:t>
      </w:r>
      <w:r w:rsidRPr="001562B6">
        <w:rPr>
          <w:rFonts w:ascii="Times New Roman" w:hAnsi="Times New Roman" w:cs="Times New Roman"/>
          <w:sz w:val="24"/>
          <w:szCs w:val="24"/>
        </w:rPr>
        <w:t xml:space="preserve">. The total percentage of outcome value missingness in the table represents observations with as few as one missing item, with </w:t>
      </w:r>
      <w:r w:rsidR="006777E8" w:rsidRPr="001562B6">
        <w:rPr>
          <w:rFonts w:ascii="Times New Roman" w:hAnsi="Times New Roman" w:cs="Times New Roman"/>
          <w:sz w:val="24"/>
          <w:szCs w:val="24"/>
        </w:rPr>
        <w:t>eight</w:t>
      </w:r>
      <w:r w:rsidRPr="001562B6">
        <w:rPr>
          <w:rFonts w:ascii="Times New Roman" w:hAnsi="Times New Roman" w:cs="Times New Roman"/>
          <w:sz w:val="24"/>
          <w:szCs w:val="24"/>
        </w:rPr>
        <w:t xml:space="preserve"> items being the greatest number of missing values for a given measure,</w:t>
      </w:r>
      <w:r w:rsidR="00465172" w:rsidRPr="001562B6">
        <w:rPr>
          <w:rFonts w:ascii="Times New Roman" w:hAnsi="Times New Roman" w:cs="Times New Roman"/>
          <w:sz w:val="24"/>
          <w:szCs w:val="24"/>
        </w:rPr>
        <w:t xml:space="preserve"> and</w:t>
      </w:r>
      <w:r w:rsidRPr="001562B6">
        <w:rPr>
          <w:rFonts w:ascii="Times New Roman" w:hAnsi="Times New Roman" w:cs="Times New Roman"/>
          <w:sz w:val="24"/>
          <w:szCs w:val="24"/>
        </w:rPr>
        <w:t xml:space="preserve"> with FRS having the most missingness</w:t>
      </w:r>
      <w:r w:rsidR="00212C2A" w:rsidRPr="001562B6">
        <w:rPr>
          <w:rFonts w:ascii="Times New Roman" w:hAnsi="Times New Roman" w:cs="Times New Roman"/>
          <w:sz w:val="24"/>
          <w:szCs w:val="24"/>
        </w:rPr>
        <w:t xml:space="preserve"> at each wave</w:t>
      </w:r>
      <w:r w:rsidRPr="001562B6">
        <w:rPr>
          <w:rFonts w:ascii="Times New Roman" w:hAnsi="Times New Roman" w:cs="Times New Roman"/>
          <w:sz w:val="24"/>
          <w:szCs w:val="24"/>
        </w:rPr>
        <w:t xml:space="preserve">. </w:t>
      </w:r>
      <w:r w:rsidR="00EA2197" w:rsidRPr="001562B6">
        <w:rPr>
          <w:rFonts w:ascii="Times New Roman" w:hAnsi="Times New Roman" w:cs="Times New Roman"/>
          <w:sz w:val="24"/>
          <w:szCs w:val="24"/>
        </w:rPr>
        <w:t>For counts of missing items per wave per treatment method, see Table 2.</w:t>
      </w:r>
    </w:p>
    <w:p w14:paraId="65BB0B00" w14:textId="301C71B6" w:rsidR="006777E8" w:rsidRPr="001562B6" w:rsidRDefault="00077FA1" w:rsidP="009F4A12">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Logistic regression</w:t>
      </w:r>
      <w:r w:rsidR="00DC15D3" w:rsidRPr="001562B6">
        <w:rPr>
          <w:rFonts w:ascii="Times New Roman" w:hAnsi="Times New Roman" w:cs="Times New Roman"/>
          <w:sz w:val="24"/>
          <w:szCs w:val="24"/>
        </w:rPr>
        <w:t>s</w:t>
      </w:r>
      <w:r w:rsidRPr="001562B6">
        <w:rPr>
          <w:rFonts w:ascii="Times New Roman" w:hAnsi="Times New Roman" w:cs="Times New Roman"/>
          <w:sz w:val="24"/>
          <w:szCs w:val="24"/>
        </w:rPr>
        <w:t xml:space="preserve"> modeling attrition as a binary variable (0 = retained; 1 = lost)</w:t>
      </w:r>
      <w:r w:rsidR="00A95B4A" w:rsidRPr="001562B6">
        <w:rPr>
          <w:rFonts w:ascii="Times New Roman" w:hAnsi="Times New Roman" w:cs="Times New Roman"/>
          <w:sz w:val="24"/>
          <w:szCs w:val="24"/>
        </w:rPr>
        <w:t xml:space="preserve"> regressed on covariates in the sample w</w:t>
      </w:r>
      <w:r w:rsidR="00DC15D3" w:rsidRPr="001562B6">
        <w:rPr>
          <w:rFonts w:ascii="Times New Roman" w:hAnsi="Times New Roman" w:cs="Times New Roman"/>
          <w:sz w:val="24"/>
          <w:szCs w:val="24"/>
        </w:rPr>
        <w:t>ere</w:t>
      </w:r>
      <w:r w:rsidR="00A95B4A" w:rsidRPr="001562B6">
        <w:rPr>
          <w:rFonts w:ascii="Times New Roman" w:hAnsi="Times New Roman" w:cs="Times New Roman"/>
          <w:sz w:val="24"/>
          <w:szCs w:val="24"/>
        </w:rPr>
        <w:t xml:space="preserve"> used to assess possible significant differences between subjects who were not retained. </w:t>
      </w:r>
      <w:r w:rsidR="007576AA" w:rsidRPr="001562B6">
        <w:rPr>
          <w:rFonts w:ascii="Times New Roman" w:hAnsi="Times New Roman" w:cs="Times New Roman"/>
          <w:sz w:val="24"/>
          <w:szCs w:val="24"/>
        </w:rPr>
        <w:t>A regression was conducted for wave 1 to wave 2 and wave 2 to wave 3 attrition. The models assessed the same covariates</w:t>
      </w:r>
      <w:r w:rsidR="00462532" w:rsidRPr="001562B6">
        <w:rPr>
          <w:rFonts w:ascii="Times New Roman" w:hAnsi="Times New Roman" w:cs="Times New Roman"/>
          <w:sz w:val="24"/>
          <w:szCs w:val="24"/>
        </w:rPr>
        <w:t xml:space="preserve"> including, treatment received</w:t>
      </w:r>
      <w:r w:rsidR="00A95474" w:rsidRPr="001562B6">
        <w:rPr>
          <w:rFonts w:ascii="Times New Roman" w:hAnsi="Times New Roman" w:cs="Times New Roman"/>
          <w:sz w:val="24"/>
          <w:szCs w:val="24"/>
        </w:rPr>
        <w:t xml:space="preserve">, assignment method, </w:t>
      </w:r>
      <w:r w:rsidR="00316C7D" w:rsidRPr="001562B6">
        <w:rPr>
          <w:rFonts w:ascii="Times New Roman" w:hAnsi="Times New Roman" w:cs="Times New Roman"/>
          <w:sz w:val="24"/>
          <w:szCs w:val="24"/>
        </w:rPr>
        <w:t xml:space="preserve">subjects’ marital status, age, education, gender, race, and income. </w:t>
      </w:r>
      <w:r w:rsidR="00153206" w:rsidRPr="001562B6">
        <w:rPr>
          <w:rFonts w:ascii="Times New Roman" w:hAnsi="Times New Roman" w:cs="Times New Roman"/>
          <w:sz w:val="24"/>
          <w:szCs w:val="24"/>
        </w:rPr>
        <w:lastRenderedPageBreak/>
        <w:t xml:space="preserve">For wave 1 to wave 2, age was the only significant predictor of </w:t>
      </w:r>
      <w:r w:rsidR="00116DA3" w:rsidRPr="001562B6">
        <w:rPr>
          <w:rFonts w:ascii="Times New Roman" w:hAnsi="Times New Roman" w:cs="Times New Roman"/>
          <w:sz w:val="24"/>
          <w:szCs w:val="24"/>
        </w:rPr>
        <w:t>subject attrition (</w:t>
      </w:r>
      <w:r w:rsidR="00662EDA" w:rsidRPr="001562B6">
        <w:rPr>
          <w:rFonts w:ascii="Times New Roman" w:hAnsi="Times New Roman" w:cs="Times New Roman"/>
          <w:sz w:val="24"/>
          <w:szCs w:val="24"/>
        </w:rPr>
        <w:t xml:space="preserve">β = </w:t>
      </w:r>
      <w:r w:rsidR="0087690C" w:rsidRPr="001562B6">
        <w:rPr>
          <w:rFonts w:ascii="Times New Roman" w:hAnsi="Times New Roman" w:cs="Times New Roman"/>
          <w:sz w:val="24"/>
          <w:szCs w:val="24"/>
        </w:rPr>
        <w:t>-</w:t>
      </w:r>
      <w:r w:rsidR="00BB2B37" w:rsidRPr="001562B6">
        <w:rPr>
          <w:rFonts w:ascii="Times New Roman" w:hAnsi="Times New Roman" w:cs="Times New Roman"/>
          <w:sz w:val="24"/>
          <w:szCs w:val="24"/>
        </w:rPr>
        <w:t>0</w:t>
      </w:r>
      <w:r w:rsidR="0087690C" w:rsidRPr="001562B6">
        <w:rPr>
          <w:rFonts w:ascii="Times New Roman" w:hAnsi="Times New Roman" w:cs="Times New Roman"/>
          <w:sz w:val="24"/>
          <w:szCs w:val="24"/>
        </w:rPr>
        <w:t xml:space="preserve">.11, </w:t>
      </w:r>
      <w:r w:rsidR="0087690C" w:rsidRPr="001562B6">
        <w:rPr>
          <w:rFonts w:ascii="Times New Roman" w:hAnsi="Times New Roman" w:cs="Times New Roman"/>
          <w:i/>
          <w:iCs/>
          <w:sz w:val="24"/>
          <w:szCs w:val="24"/>
        </w:rPr>
        <w:t xml:space="preserve">SE </w:t>
      </w:r>
      <w:r w:rsidR="0087690C" w:rsidRPr="001562B6">
        <w:rPr>
          <w:rFonts w:ascii="Times New Roman" w:hAnsi="Times New Roman" w:cs="Times New Roman"/>
          <w:sz w:val="24"/>
          <w:szCs w:val="24"/>
        </w:rPr>
        <w:t xml:space="preserve">= 0.03, </w:t>
      </w:r>
      <w:r w:rsidR="00923158" w:rsidRPr="001562B6">
        <w:rPr>
          <w:rFonts w:ascii="Times New Roman" w:hAnsi="Times New Roman" w:cs="Times New Roman"/>
          <w:i/>
          <w:iCs/>
          <w:sz w:val="24"/>
          <w:szCs w:val="24"/>
        </w:rPr>
        <w:t xml:space="preserve">p </w:t>
      </w:r>
      <w:r w:rsidR="00923158" w:rsidRPr="001562B6">
        <w:rPr>
          <w:rFonts w:ascii="Times New Roman" w:hAnsi="Times New Roman" w:cs="Times New Roman"/>
          <w:sz w:val="24"/>
          <w:szCs w:val="24"/>
        </w:rPr>
        <w:t>&lt; .05)</w:t>
      </w:r>
      <w:r w:rsidR="00F62388" w:rsidRPr="001562B6">
        <w:rPr>
          <w:rFonts w:ascii="Times New Roman" w:hAnsi="Times New Roman" w:cs="Times New Roman"/>
          <w:sz w:val="24"/>
          <w:szCs w:val="24"/>
        </w:rPr>
        <w:t xml:space="preserve">. For </w:t>
      </w:r>
      <w:r w:rsidR="002470DB" w:rsidRPr="001562B6">
        <w:rPr>
          <w:rFonts w:ascii="Times New Roman" w:hAnsi="Times New Roman" w:cs="Times New Roman"/>
          <w:sz w:val="24"/>
          <w:szCs w:val="24"/>
        </w:rPr>
        <w:t>wave 2 to wave 3 attrition, there were no significant predictors of subject attrition.</w:t>
      </w:r>
      <w:r w:rsidR="006777E8" w:rsidRPr="001562B6">
        <w:rPr>
          <w:rFonts w:ascii="Times New Roman" w:hAnsi="Times New Roman" w:cs="Times New Roman"/>
          <w:sz w:val="24"/>
          <w:szCs w:val="24"/>
        </w:rPr>
        <w:t xml:space="preserve"> </w:t>
      </w:r>
    </w:p>
    <w:p w14:paraId="5874AF24" w14:textId="77777777" w:rsidR="00936116" w:rsidRPr="00D01900" w:rsidRDefault="00936116" w:rsidP="00D01900">
      <w:pPr>
        <w:pStyle w:val="Heading2"/>
        <w:spacing w:after="240"/>
        <w:jc w:val="center"/>
        <w:rPr>
          <w:rFonts w:ascii="Times New Roman" w:hAnsi="Times New Roman" w:cs="Times New Roman"/>
          <w:i/>
          <w:iCs/>
          <w:color w:val="auto"/>
        </w:rPr>
      </w:pPr>
      <w:bookmarkStart w:id="28" w:name="_Toc103104266"/>
      <w:r w:rsidRPr="00D01900">
        <w:rPr>
          <w:rFonts w:ascii="Times New Roman" w:hAnsi="Times New Roman" w:cs="Times New Roman"/>
          <w:i/>
          <w:iCs/>
          <w:color w:val="auto"/>
        </w:rPr>
        <w:t>Propensity Scoring</w:t>
      </w:r>
      <w:bookmarkEnd w:id="28"/>
    </w:p>
    <w:p w14:paraId="0F6FE10E" w14:textId="2DC05026" w:rsidR="00936116" w:rsidRPr="001562B6" w:rsidRDefault="00936116" w:rsidP="00936116">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Prior to modeling the full dataset, propensity scoring was conducted to detect potential bias present in treatment effect due to nonrandom assignment of participants to groups (Zhao, Luo, </w:t>
      </w:r>
      <w:r w:rsidR="005302EC">
        <w:rPr>
          <w:rFonts w:ascii="Times New Roman" w:hAnsi="Times New Roman" w:cs="Times New Roman"/>
          <w:sz w:val="24"/>
          <w:szCs w:val="24"/>
        </w:rPr>
        <w:t xml:space="preserve">Su, </w:t>
      </w:r>
      <w:r w:rsidRPr="001562B6">
        <w:rPr>
          <w:rFonts w:ascii="Times New Roman" w:hAnsi="Times New Roman" w:cs="Times New Roman"/>
          <w:sz w:val="24"/>
          <w:szCs w:val="24"/>
        </w:rPr>
        <w:t>Zhang, Tu, &amp; Luo, 2021; Leite, 2016). Propensity scores (PS) represent an individual’s likelihood of receiving treatment as a function of covariates present at time of assignment to either treatment or control. Perhaps the most popular PS equating method is matching, but there is some concern about its behavior with smaller samples. Another equating method considered in this study, and compared to matching, was the matching weights (MWs) method. MW is an approach analogous to 1:1 pair matching, but with a more straightforward theoretical analysis (Li &amp; Greene, 2013). Both methods were used following PS modeling for deriving a propensity variable for inclusion in modeling and were compared using resulting standardized mean differences and changes in covariate balance. Propensity analysis is multistep procedure of (1) covariate selection, (2) PS modeling to derive subjects’ scores, (3) balance diagnostics to check for model overfitting, (4) equating methods (i.e., matching and MWs), and (5) checking covariate balance between treatment groups (SAU or SC+) (Cham &amp; West, 2016; Li &amp; Greene, 2012). All steps for propensity analysis in this project were completed using various methods and functions in R.</w:t>
      </w:r>
    </w:p>
    <w:p w14:paraId="52199BEB" w14:textId="77777777" w:rsidR="00936116" w:rsidRPr="00D01900" w:rsidRDefault="00936116" w:rsidP="00D01900">
      <w:pPr>
        <w:pStyle w:val="Heading3"/>
        <w:spacing w:after="240"/>
        <w:rPr>
          <w:rFonts w:ascii="Times New Roman" w:hAnsi="Times New Roman" w:cs="Times New Roman"/>
          <w:b/>
          <w:bCs/>
          <w:color w:val="auto"/>
        </w:rPr>
      </w:pPr>
      <w:bookmarkStart w:id="29" w:name="_Toc103104267"/>
      <w:r w:rsidRPr="00D01900">
        <w:rPr>
          <w:rFonts w:ascii="Times New Roman" w:hAnsi="Times New Roman" w:cs="Times New Roman"/>
          <w:b/>
          <w:bCs/>
          <w:color w:val="auto"/>
        </w:rPr>
        <w:t>Covariate Selection &amp; Propensity Score Modeling</w:t>
      </w:r>
      <w:bookmarkEnd w:id="29"/>
    </w:p>
    <w:p w14:paraId="3B7F6B4D" w14:textId="36BB514D" w:rsidR="00936116" w:rsidRPr="001562B6" w:rsidRDefault="00936116" w:rsidP="00936116">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To fulfill the first step for PS estimation, covariate selection was conducted. In order to balance the treatment groups, it is important to check imbalance of covariates between treatment </w:t>
      </w:r>
      <w:r w:rsidRPr="001562B6">
        <w:rPr>
          <w:rFonts w:ascii="Times New Roman" w:hAnsi="Times New Roman" w:cs="Times New Roman"/>
          <w:sz w:val="24"/>
          <w:szCs w:val="24"/>
        </w:rPr>
        <w:lastRenderedPageBreak/>
        <w:t xml:space="preserve">groups to select those that account for the greatest variability. Six covariates in the dataset, subjects’ race, gender, age, income, marital status, and education, were considered for the propensity model, see Table </w:t>
      </w:r>
      <w:r w:rsidR="00667DC3" w:rsidRPr="001562B6">
        <w:rPr>
          <w:rFonts w:ascii="Times New Roman" w:hAnsi="Times New Roman" w:cs="Times New Roman"/>
          <w:sz w:val="24"/>
          <w:szCs w:val="24"/>
        </w:rPr>
        <w:t>3</w:t>
      </w:r>
      <w:r w:rsidRPr="001562B6">
        <w:rPr>
          <w:rFonts w:ascii="Times New Roman" w:hAnsi="Times New Roman" w:cs="Times New Roman"/>
          <w:sz w:val="24"/>
          <w:szCs w:val="24"/>
        </w:rPr>
        <w:t xml:space="preserve">. By stratifying the dataset by treatment group and comparing the six covariates using the </w:t>
      </w:r>
      <w:r w:rsidRPr="001562B6">
        <w:rPr>
          <w:rFonts w:ascii="Times New Roman" w:hAnsi="Times New Roman" w:cs="Times New Roman"/>
          <w:i/>
          <w:iCs/>
          <w:sz w:val="24"/>
          <w:szCs w:val="24"/>
        </w:rPr>
        <w:t xml:space="preserve">CreateTableOne </w:t>
      </w:r>
      <w:r w:rsidRPr="001562B6">
        <w:rPr>
          <w:rFonts w:ascii="Times New Roman" w:hAnsi="Times New Roman" w:cs="Times New Roman"/>
          <w:sz w:val="24"/>
          <w:szCs w:val="24"/>
        </w:rPr>
        <w:t xml:space="preserve">function, standardized mean differences (SMD) were produced for consideration, see Table </w:t>
      </w:r>
      <w:r w:rsidR="00667DC3" w:rsidRPr="001562B6">
        <w:rPr>
          <w:rFonts w:ascii="Times New Roman" w:hAnsi="Times New Roman" w:cs="Times New Roman"/>
          <w:sz w:val="24"/>
          <w:szCs w:val="24"/>
        </w:rPr>
        <w:t>3</w:t>
      </w:r>
      <w:r w:rsidRPr="001562B6">
        <w:rPr>
          <w:rFonts w:ascii="Times New Roman" w:hAnsi="Times New Roman" w:cs="Times New Roman"/>
          <w:sz w:val="24"/>
          <w:szCs w:val="24"/>
        </w:rPr>
        <w:t xml:space="preserve">. SMD indicate the disparity existing between groups for the given variable, and an SMD &gt; 0.1 is indicative of non-negligible difference (Austin, 2011, Li &amp; Greene, 2013). Four of the six covariates, subjects’ (1) race, (2) marital status, (3) income, and (4) age, all showed a standardized mean difference between treated and untreated of </w:t>
      </w:r>
      <w:r w:rsidRPr="001562B6">
        <w:rPr>
          <w:rFonts w:ascii="Times New Roman" w:hAnsi="Times New Roman" w:cs="Times New Roman"/>
          <w:i/>
          <w:iCs/>
          <w:sz w:val="24"/>
          <w:szCs w:val="24"/>
        </w:rPr>
        <w:t>SMD</w:t>
      </w:r>
      <w:r w:rsidRPr="001562B6">
        <w:rPr>
          <w:rFonts w:ascii="Times New Roman" w:hAnsi="Times New Roman" w:cs="Times New Roman"/>
          <w:sz w:val="24"/>
          <w:szCs w:val="24"/>
        </w:rPr>
        <w:t xml:space="preserve"> &gt; 0.1. </w:t>
      </w:r>
    </w:p>
    <w:p w14:paraId="22443627" w14:textId="7A384036" w:rsidR="00936116" w:rsidRPr="001562B6" w:rsidRDefault="00936116" w:rsidP="00936116">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These four covariates were then modeled using logistic regression with a binary outcome of treatment assigned (SAU = 0; SC+ = 1) (Zhao et al., 2021). The model regressed treatment on the four covariates to obtain each participant’s propensity score, their probability of being assigned to SC+. The PS model was fit using the </w:t>
      </w:r>
      <w:r w:rsidRPr="001562B6">
        <w:rPr>
          <w:rFonts w:ascii="Times New Roman" w:hAnsi="Times New Roman" w:cs="Times New Roman"/>
          <w:i/>
          <w:iCs/>
          <w:sz w:val="24"/>
          <w:szCs w:val="24"/>
        </w:rPr>
        <w:t>glm</w:t>
      </w:r>
      <w:r w:rsidRPr="001562B6">
        <w:rPr>
          <w:rFonts w:ascii="Times New Roman" w:hAnsi="Times New Roman" w:cs="Times New Roman"/>
          <w:sz w:val="24"/>
          <w:szCs w:val="24"/>
        </w:rPr>
        <w:t xml:space="preserve"> function from R’s </w:t>
      </w:r>
      <w:r w:rsidRPr="001562B6">
        <w:rPr>
          <w:rFonts w:ascii="Times New Roman" w:hAnsi="Times New Roman" w:cs="Times New Roman"/>
          <w:i/>
          <w:iCs/>
          <w:sz w:val="24"/>
          <w:szCs w:val="24"/>
        </w:rPr>
        <w:t xml:space="preserve">stats </w:t>
      </w:r>
      <w:r w:rsidRPr="001562B6">
        <w:rPr>
          <w:rFonts w:ascii="Times New Roman" w:hAnsi="Times New Roman" w:cs="Times New Roman"/>
          <w:sz w:val="24"/>
          <w:szCs w:val="24"/>
        </w:rPr>
        <w:t>package (</w:t>
      </w:r>
      <w:r w:rsidR="00451521">
        <w:rPr>
          <w:rFonts w:ascii="Times New Roman" w:hAnsi="Times New Roman" w:cs="Times New Roman"/>
          <w:sz w:val="24"/>
          <w:szCs w:val="24"/>
        </w:rPr>
        <w:t>R Core Team, 20</w:t>
      </w:r>
      <w:r w:rsidR="008C65F3">
        <w:rPr>
          <w:rFonts w:ascii="Times New Roman" w:hAnsi="Times New Roman" w:cs="Times New Roman"/>
          <w:sz w:val="24"/>
          <w:szCs w:val="24"/>
        </w:rPr>
        <w:t>22</w:t>
      </w:r>
      <w:r w:rsidRPr="001562B6">
        <w:rPr>
          <w:rFonts w:ascii="Times New Roman" w:hAnsi="Times New Roman" w:cs="Times New Roman"/>
          <w:sz w:val="24"/>
          <w:szCs w:val="24"/>
        </w:rPr>
        <w:t xml:space="preserve">). Following PS modeling, balance diagnostics were conducted to check for overfitting. Overfitting is indicated by groups’ PS being biased to the minimum and maximum values (0 and 1), as can be seen by their respective PS distributions, see Figure </w:t>
      </w:r>
      <w:r w:rsidR="00256F93" w:rsidRPr="001562B6">
        <w:rPr>
          <w:rFonts w:ascii="Times New Roman" w:hAnsi="Times New Roman" w:cs="Times New Roman"/>
          <w:sz w:val="24"/>
          <w:szCs w:val="24"/>
        </w:rPr>
        <w:t>1</w:t>
      </w:r>
      <w:r w:rsidRPr="001562B6">
        <w:rPr>
          <w:rFonts w:ascii="Times New Roman" w:hAnsi="Times New Roman" w:cs="Times New Roman"/>
          <w:sz w:val="24"/>
          <w:szCs w:val="24"/>
        </w:rPr>
        <w:t xml:space="preserve"> for SC+ and SAU groups’ density plots (Cham &amp; West, 2016). The region of common support exists in the overlap of the treatment groups’ PS distributions. By stacking these distributions in one density plot, the region of common support can be examined as a visual representation for model fit (Leite, 2016; Bergsta, Sepriano,</w:t>
      </w:r>
      <w:r w:rsidR="00FC1589">
        <w:rPr>
          <w:rFonts w:ascii="Times New Roman" w:hAnsi="Times New Roman" w:cs="Times New Roman"/>
          <w:sz w:val="24"/>
          <w:szCs w:val="24"/>
        </w:rPr>
        <w:t xml:space="preserve"> </w:t>
      </w:r>
      <w:r w:rsidRPr="001562B6">
        <w:rPr>
          <w:rFonts w:ascii="Times New Roman" w:hAnsi="Times New Roman" w:cs="Times New Roman"/>
          <w:sz w:val="24"/>
          <w:szCs w:val="24"/>
        </w:rPr>
        <w:t>Ramiro</w:t>
      </w:r>
      <w:r w:rsidR="00FC1589">
        <w:rPr>
          <w:rFonts w:ascii="Times New Roman" w:hAnsi="Times New Roman" w:cs="Times New Roman"/>
          <w:sz w:val="24"/>
          <w:szCs w:val="24"/>
        </w:rPr>
        <w:t xml:space="preserve">, &amp; </w:t>
      </w:r>
      <w:r w:rsidR="00FC1589" w:rsidRPr="00FC1589">
        <w:rPr>
          <w:rFonts w:ascii="Times New Roman" w:hAnsi="Times New Roman" w:cs="Times New Roman"/>
          <w:sz w:val="24"/>
          <w:szCs w:val="24"/>
        </w:rPr>
        <w:t>Landewé</w:t>
      </w:r>
      <w:r w:rsidRPr="001562B6">
        <w:rPr>
          <w:rFonts w:ascii="Times New Roman" w:hAnsi="Times New Roman" w:cs="Times New Roman"/>
          <w:sz w:val="24"/>
          <w:szCs w:val="24"/>
        </w:rPr>
        <w:t xml:space="preserve">, 2019). When a model is overfitted, the region of common support shrinks and thus generalization of results is limited due to probabilities shifting toward extremes. The control group’s propensity scores move toward 0.0 and the treatment group’s propensity scores shift toward 1.0, violating the strong ignorability assumption which states that each participant must have a nonzero probability of being in either </w:t>
      </w:r>
      <w:r w:rsidRPr="001562B6">
        <w:rPr>
          <w:rFonts w:ascii="Times New Roman" w:hAnsi="Times New Roman" w:cs="Times New Roman"/>
          <w:sz w:val="24"/>
          <w:szCs w:val="24"/>
        </w:rPr>
        <w:lastRenderedPageBreak/>
        <w:t xml:space="preserve">group (Cham &amp; West, 2016). The region of common support for the PS model used in this study indicated good model fit as can be seen by the density within the overlap, see Figure </w:t>
      </w:r>
      <w:r w:rsidR="00812DA7" w:rsidRPr="001562B6">
        <w:rPr>
          <w:rFonts w:ascii="Times New Roman" w:hAnsi="Times New Roman" w:cs="Times New Roman"/>
          <w:sz w:val="24"/>
          <w:szCs w:val="24"/>
        </w:rPr>
        <w:t>1</w:t>
      </w:r>
      <w:r w:rsidRPr="001562B6">
        <w:rPr>
          <w:rFonts w:ascii="Times New Roman" w:hAnsi="Times New Roman" w:cs="Times New Roman"/>
          <w:sz w:val="24"/>
          <w:szCs w:val="24"/>
        </w:rPr>
        <w:t xml:space="preserve">. </w:t>
      </w:r>
    </w:p>
    <w:p w14:paraId="2DDE2D18" w14:textId="77777777" w:rsidR="00936116" w:rsidRPr="00D01900" w:rsidRDefault="00936116" w:rsidP="00D01900">
      <w:pPr>
        <w:pStyle w:val="Heading3"/>
        <w:spacing w:after="240"/>
        <w:rPr>
          <w:rFonts w:ascii="Times New Roman" w:hAnsi="Times New Roman" w:cs="Times New Roman"/>
          <w:b/>
          <w:bCs/>
          <w:color w:val="auto"/>
        </w:rPr>
      </w:pPr>
      <w:bookmarkStart w:id="30" w:name="_Toc103104268"/>
      <w:r w:rsidRPr="00D01900">
        <w:rPr>
          <w:rFonts w:ascii="Times New Roman" w:hAnsi="Times New Roman" w:cs="Times New Roman"/>
          <w:b/>
          <w:bCs/>
          <w:color w:val="auto"/>
        </w:rPr>
        <w:t>Equating Methods</w:t>
      </w:r>
      <w:bookmarkEnd w:id="30"/>
    </w:p>
    <w:p w14:paraId="3F74AAAA" w14:textId="3E369E88" w:rsidR="00936116" w:rsidRPr="001562B6" w:rsidRDefault="00936116" w:rsidP="00936116">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The next step was to conduct the equating methods. The two equating methods, matching and MW, are both considered for reducing group assignment bias. Matching creates strata of paired subjects with similar PS from different treatment group, resulting in a dataset of matched subjects. Matching was conducted using the </w:t>
      </w:r>
      <w:r w:rsidRPr="001562B6">
        <w:rPr>
          <w:rFonts w:ascii="Times New Roman" w:hAnsi="Times New Roman" w:cs="Times New Roman"/>
          <w:i/>
          <w:iCs/>
          <w:sz w:val="24"/>
          <w:szCs w:val="24"/>
        </w:rPr>
        <w:t xml:space="preserve">Match </w:t>
      </w:r>
      <w:r w:rsidRPr="001562B6">
        <w:rPr>
          <w:rFonts w:ascii="Times New Roman" w:hAnsi="Times New Roman" w:cs="Times New Roman"/>
          <w:sz w:val="24"/>
          <w:szCs w:val="24"/>
        </w:rPr>
        <w:t xml:space="preserve">function in R’s </w:t>
      </w:r>
      <w:r w:rsidRPr="001562B6">
        <w:rPr>
          <w:rFonts w:ascii="Times New Roman" w:hAnsi="Times New Roman" w:cs="Times New Roman"/>
          <w:i/>
          <w:iCs/>
          <w:sz w:val="24"/>
          <w:szCs w:val="24"/>
        </w:rPr>
        <w:t xml:space="preserve">Matching </w:t>
      </w:r>
      <w:r w:rsidRPr="001562B6">
        <w:rPr>
          <w:rFonts w:ascii="Times New Roman" w:hAnsi="Times New Roman" w:cs="Times New Roman"/>
          <w:sz w:val="24"/>
          <w:szCs w:val="24"/>
        </w:rPr>
        <w:t>package (Sekhon, 20</w:t>
      </w:r>
      <w:r w:rsidR="00142315">
        <w:rPr>
          <w:rFonts w:ascii="Times New Roman" w:hAnsi="Times New Roman" w:cs="Times New Roman"/>
          <w:sz w:val="24"/>
          <w:szCs w:val="24"/>
        </w:rPr>
        <w:t>11</w:t>
      </w:r>
      <w:r w:rsidRPr="001562B6">
        <w:rPr>
          <w:rFonts w:ascii="Times New Roman" w:hAnsi="Times New Roman" w:cs="Times New Roman"/>
          <w:sz w:val="24"/>
          <w:szCs w:val="24"/>
        </w:rPr>
        <w:t xml:space="preserve">). The variable for treatment was set as a binary factor (0 = SAU; 1 = SC+) for the function’s treatment argument. The caliper was set to 0.2, meaning that observations had to be within 0.2 standard deviation to be a match or they were dropped (Olmos &amp; Govindasamy, 2015). The function was set to match with replacement, giving more flexibility in the order of matching and helping to reduce bias. From the dataset of </w:t>
      </w:r>
      <w:r w:rsidRPr="001562B6">
        <w:rPr>
          <w:rFonts w:ascii="Times New Roman" w:hAnsi="Times New Roman" w:cs="Times New Roman"/>
          <w:i/>
          <w:iCs/>
          <w:sz w:val="24"/>
          <w:szCs w:val="24"/>
        </w:rPr>
        <w:t xml:space="preserve">n </w:t>
      </w:r>
      <w:r w:rsidRPr="001562B6">
        <w:rPr>
          <w:rFonts w:ascii="Times New Roman" w:hAnsi="Times New Roman" w:cs="Times New Roman"/>
          <w:sz w:val="24"/>
          <w:szCs w:val="24"/>
        </w:rPr>
        <w:t xml:space="preserve">= 344, </w:t>
      </w:r>
      <w:r w:rsidRPr="001562B6">
        <w:rPr>
          <w:rFonts w:ascii="Times New Roman" w:hAnsi="Times New Roman" w:cs="Times New Roman"/>
          <w:i/>
          <w:iCs/>
          <w:sz w:val="24"/>
          <w:szCs w:val="24"/>
        </w:rPr>
        <w:t xml:space="preserve">n </w:t>
      </w:r>
      <w:r w:rsidRPr="001562B6">
        <w:rPr>
          <w:rFonts w:ascii="Times New Roman" w:hAnsi="Times New Roman" w:cs="Times New Roman"/>
          <w:sz w:val="24"/>
          <w:szCs w:val="24"/>
        </w:rPr>
        <w:t xml:space="preserve">= 278 were matched, resulting in 139 matched pairs. The remaining </w:t>
      </w:r>
      <w:r w:rsidRPr="001562B6">
        <w:rPr>
          <w:rFonts w:ascii="Times New Roman" w:hAnsi="Times New Roman" w:cs="Times New Roman"/>
          <w:i/>
          <w:iCs/>
          <w:sz w:val="24"/>
          <w:szCs w:val="24"/>
        </w:rPr>
        <w:t xml:space="preserve">n </w:t>
      </w:r>
      <w:r w:rsidRPr="001562B6">
        <w:rPr>
          <w:rFonts w:ascii="Times New Roman" w:hAnsi="Times New Roman" w:cs="Times New Roman"/>
          <w:sz w:val="24"/>
          <w:szCs w:val="24"/>
        </w:rPr>
        <w:t>= 66 subjects were not matched and therefor</w:t>
      </w:r>
      <w:r w:rsidR="00013486" w:rsidRPr="001562B6">
        <w:rPr>
          <w:rFonts w:ascii="Times New Roman" w:hAnsi="Times New Roman" w:cs="Times New Roman"/>
          <w:sz w:val="24"/>
          <w:szCs w:val="24"/>
        </w:rPr>
        <w:t>e</w:t>
      </w:r>
      <w:r w:rsidRPr="001562B6">
        <w:rPr>
          <w:rFonts w:ascii="Times New Roman" w:hAnsi="Times New Roman" w:cs="Times New Roman"/>
          <w:sz w:val="24"/>
          <w:szCs w:val="24"/>
        </w:rPr>
        <w:t xml:space="preserve"> not included in the resulting dataset. After matching, the matched dataset was examined for resulting SMD of the four covariates used for PS modeling. One covariate, income, still showed a non-negligible difference (</w:t>
      </w:r>
      <w:r w:rsidRPr="001562B6">
        <w:rPr>
          <w:rFonts w:ascii="Times New Roman" w:hAnsi="Times New Roman" w:cs="Times New Roman"/>
          <w:i/>
          <w:iCs/>
          <w:sz w:val="24"/>
          <w:szCs w:val="24"/>
        </w:rPr>
        <w:t xml:space="preserve">SMD </w:t>
      </w:r>
      <w:r w:rsidRPr="001562B6">
        <w:rPr>
          <w:rFonts w:ascii="Times New Roman" w:hAnsi="Times New Roman" w:cs="Times New Roman"/>
          <w:sz w:val="24"/>
          <w:szCs w:val="24"/>
        </w:rPr>
        <w:t xml:space="preserve">&gt; 0.1), see Table </w:t>
      </w:r>
      <w:r w:rsidR="00746B08" w:rsidRPr="001562B6">
        <w:rPr>
          <w:rFonts w:ascii="Times New Roman" w:hAnsi="Times New Roman" w:cs="Times New Roman"/>
          <w:sz w:val="24"/>
          <w:szCs w:val="24"/>
        </w:rPr>
        <w:t>4</w:t>
      </w:r>
      <w:r w:rsidRPr="001562B6">
        <w:rPr>
          <w:rFonts w:ascii="Times New Roman" w:hAnsi="Times New Roman" w:cs="Times New Roman"/>
          <w:sz w:val="24"/>
          <w:szCs w:val="24"/>
        </w:rPr>
        <w:t>.</w:t>
      </w:r>
    </w:p>
    <w:p w14:paraId="79C41764" w14:textId="5B21D1B1" w:rsidR="00936116" w:rsidRPr="001562B6" w:rsidRDefault="00936116" w:rsidP="00936116">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The second equating method implemented with the PS was MW. This method creates a match weight for each participant equal to the lower probability of assignment (</w:t>
      </w:r>
      <w:r w:rsidRPr="001562B6">
        <w:rPr>
          <w:rFonts w:ascii="Times New Roman" w:hAnsi="Times New Roman" w:cs="Times New Roman"/>
          <w:i/>
          <w:iCs/>
          <w:sz w:val="24"/>
          <w:szCs w:val="24"/>
        </w:rPr>
        <w:t>pMin</w:t>
      </w:r>
      <w:r w:rsidRPr="001562B6">
        <w:rPr>
          <w:rFonts w:ascii="Times New Roman" w:hAnsi="Times New Roman" w:cs="Times New Roman"/>
          <w:sz w:val="24"/>
          <w:szCs w:val="24"/>
        </w:rPr>
        <w:t>, SAU or SC+) divided by the probability that they received the treatment they received (</w:t>
      </w:r>
      <w:r w:rsidRPr="001562B6">
        <w:rPr>
          <w:rFonts w:ascii="Times New Roman" w:hAnsi="Times New Roman" w:cs="Times New Roman"/>
          <w:i/>
          <w:iCs/>
          <w:sz w:val="24"/>
          <w:szCs w:val="24"/>
        </w:rPr>
        <w:t>pTX</w:t>
      </w:r>
      <w:r w:rsidRPr="001562B6">
        <w:rPr>
          <w:rFonts w:ascii="Times New Roman" w:hAnsi="Times New Roman" w:cs="Times New Roman"/>
          <w:sz w:val="24"/>
          <w:szCs w:val="24"/>
        </w:rPr>
        <w:t xml:space="preserve">, Elze et al., 2017). For example, if a subject in the SAU group had a </w:t>
      </w:r>
      <w:r w:rsidRPr="001562B6">
        <w:rPr>
          <w:rFonts w:ascii="Times New Roman" w:hAnsi="Times New Roman" w:cs="Times New Roman"/>
          <w:i/>
          <w:iCs/>
          <w:sz w:val="24"/>
          <w:szCs w:val="24"/>
        </w:rPr>
        <w:t xml:space="preserve">pSC+ </w:t>
      </w:r>
      <w:r w:rsidRPr="001562B6">
        <w:rPr>
          <w:rFonts w:ascii="Times New Roman" w:hAnsi="Times New Roman" w:cs="Times New Roman"/>
          <w:sz w:val="24"/>
          <w:szCs w:val="24"/>
        </w:rPr>
        <w:t xml:space="preserve">= 0.44, with an inverse </w:t>
      </w:r>
      <w:r w:rsidRPr="001562B6">
        <w:rPr>
          <w:rFonts w:ascii="Times New Roman" w:hAnsi="Times New Roman" w:cs="Times New Roman"/>
          <w:i/>
          <w:iCs/>
          <w:sz w:val="24"/>
          <w:szCs w:val="24"/>
        </w:rPr>
        <w:t>pSAU</w:t>
      </w:r>
      <w:r w:rsidRPr="001562B6">
        <w:rPr>
          <w:rFonts w:ascii="Times New Roman" w:hAnsi="Times New Roman" w:cs="Times New Roman"/>
          <w:sz w:val="24"/>
          <w:szCs w:val="24"/>
        </w:rPr>
        <w:t xml:space="preserve"> = 0.56, their </w:t>
      </w:r>
      <w:r w:rsidRPr="001562B6">
        <w:rPr>
          <w:rFonts w:ascii="Times New Roman" w:hAnsi="Times New Roman" w:cs="Times New Roman"/>
          <w:i/>
          <w:iCs/>
          <w:sz w:val="24"/>
          <w:szCs w:val="24"/>
        </w:rPr>
        <w:t>pMin</w:t>
      </w:r>
      <w:r w:rsidRPr="001562B6">
        <w:rPr>
          <w:rFonts w:ascii="Times New Roman" w:hAnsi="Times New Roman" w:cs="Times New Roman"/>
          <w:sz w:val="24"/>
          <w:szCs w:val="24"/>
        </w:rPr>
        <w:t xml:space="preserve"> = 0.44 (</w:t>
      </w:r>
      <w:r w:rsidRPr="001562B6">
        <w:rPr>
          <w:rFonts w:ascii="Times New Roman" w:hAnsi="Times New Roman" w:cs="Times New Roman"/>
          <w:i/>
          <w:iCs/>
          <w:sz w:val="24"/>
          <w:szCs w:val="24"/>
        </w:rPr>
        <w:t xml:space="preserve">pSC+ </w:t>
      </w:r>
      <w:r w:rsidRPr="001562B6">
        <w:rPr>
          <w:rFonts w:ascii="Times New Roman" w:hAnsi="Times New Roman" w:cs="Times New Roman"/>
          <w:sz w:val="24"/>
          <w:szCs w:val="24"/>
        </w:rPr>
        <w:t xml:space="preserve">&lt; </w:t>
      </w:r>
      <w:r w:rsidRPr="001562B6">
        <w:rPr>
          <w:rFonts w:ascii="Times New Roman" w:hAnsi="Times New Roman" w:cs="Times New Roman"/>
          <w:i/>
          <w:iCs/>
          <w:sz w:val="24"/>
          <w:szCs w:val="24"/>
        </w:rPr>
        <w:t>pSAU</w:t>
      </w:r>
      <w:r w:rsidRPr="001562B6">
        <w:rPr>
          <w:rFonts w:ascii="Times New Roman" w:hAnsi="Times New Roman" w:cs="Times New Roman"/>
          <w:sz w:val="24"/>
          <w:szCs w:val="24"/>
        </w:rPr>
        <w:t xml:space="preserve">) and their </w:t>
      </w:r>
      <w:r w:rsidRPr="001562B6">
        <w:rPr>
          <w:rFonts w:ascii="Times New Roman" w:hAnsi="Times New Roman" w:cs="Times New Roman"/>
          <w:i/>
          <w:iCs/>
          <w:sz w:val="24"/>
          <w:szCs w:val="24"/>
        </w:rPr>
        <w:t>pTX</w:t>
      </w:r>
      <w:r w:rsidRPr="001562B6">
        <w:rPr>
          <w:rFonts w:ascii="Times New Roman" w:hAnsi="Times New Roman" w:cs="Times New Roman"/>
          <w:sz w:val="24"/>
          <w:szCs w:val="24"/>
        </w:rPr>
        <w:t xml:space="preserve"> = 0.56 (</w:t>
      </w:r>
      <w:r w:rsidRPr="001562B6">
        <w:rPr>
          <w:rFonts w:ascii="Times New Roman" w:hAnsi="Times New Roman" w:cs="Times New Roman"/>
          <w:i/>
          <w:iCs/>
          <w:sz w:val="24"/>
          <w:szCs w:val="24"/>
        </w:rPr>
        <w:t xml:space="preserve">pTX </w:t>
      </w:r>
      <w:r w:rsidRPr="001562B6">
        <w:rPr>
          <w:rFonts w:ascii="Times New Roman" w:hAnsi="Times New Roman" w:cs="Times New Roman"/>
          <w:sz w:val="24"/>
          <w:szCs w:val="24"/>
        </w:rPr>
        <w:t xml:space="preserve"> = </w:t>
      </w:r>
      <w:r w:rsidRPr="001562B6">
        <w:rPr>
          <w:rFonts w:ascii="Times New Roman" w:hAnsi="Times New Roman" w:cs="Times New Roman"/>
          <w:i/>
          <w:iCs/>
          <w:sz w:val="24"/>
          <w:szCs w:val="24"/>
        </w:rPr>
        <w:t>pSAU</w:t>
      </w:r>
      <w:r w:rsidRPr="001562B6">
        <w:rPr>
          <w:rFonts w:ascii="Times New Roman" w:hAnsi="Times New Roman" w:cs="Times New Roman"/>
          <w:sz w:val="24"/>
          <w:szCs w:val="24"/>
        </w:rPr>
        <w:t xml:space="preserve">), resulting in a </w:t>
      </w:r>
      <w:r w:rsidRPr="001562B6">
        <w:rPr>
          <w:rFonts w:ascii="Times New Roman" w:hAnsi="Times New Roman" w:cs="Times New Roman"/>
          <w:i/>
          <w:iCs/>
          <w:sz w:val="24"/>
          <w:szCs w:val="24"/>
        </w:rPr>
        <w:t>MW</w:t>
      </w:r>
      <w:r w:rsidRPr="001562B6">
        <w:rPr>
          <w:rFonts w:ascii="Times New Roman" w:hAnsi="Times New Roman" w:cs="Times New Roman"/>
          <w:sz w:val="24"/>
          <w:szCs w:val="24"/>
        </w:rPr>
        <w:t xml:space="preserve"> = </w:t>
      </w:r>
      <w:r w:rsidRPr="001562B6">
        <w:rPr>
          <w:rFonts w:ascii="Times New Roman" w:hAnsi="Times New Roman" w:cs="Times New Roman"/>
          <w:i/>
          <w:iCs/>
          <w:sz w:val="24"/>
          <w:szCs w:val="24"/>
        </w:rPr>
        <w:t>pMin</w:t>
      </w:r>
      <w:r w:rsidRPr="001562B6">
        <w:rPr>
          <w:rFonts w:ascii="Times New Roman" w:hAnsi="Times New Roman" w:cs="Times New Roman"/>
          <w:sz w:val="24"/>
          <w:szCs w:val="24"/>
        </w:rPr>
        <w:t>/</w:t>
      </w:r>
      <w:r w:rsidRPr="001562B6">
        <w:rPr>
          <w:rFonts w:ascii="Times New Roman" w:hAnsi="Times New Roman" w:cs="Times New Roman"/>
          <w:i/>
          <w:iCs/>
          <w:sz w:val="24"/>
          <w:szCs w:val="24"/>
        </w:rPr>
        <w:t>pTX</w:t>
      </w:r>
      <w:r w:rsidRPr="001562B6">
        <w:rPr>
          <w:rFonts w:ascii="Times New Roman" w:hAnsi="Times New Roman" w:cs="Times New Roman"/>
          <w:sz w:val="24"/>
          <w:szCs w:val="24"/>
        </w:rPr>
        <w:t xml:space="preserve"> = 0.44/0.56 = 0.79. This MW is then used for matching. Matching was completed using the </w:t>
      </w:r>
      <w:r w:rsidRPr="001562B6">
        <w:rPr>
          <w:rFonts w:ascii="Times New Roman" w:hAnsi="Times New Roman" w:cs="Times New Roman"/>
          <w:i/>
          <w:iCs/>
          <w:sz w:val="24"/>
          <w:szCs w:val="24"/>
        </w:rPr>
        <w:t xml:space="preserve">svydesign </w:t>
      </w:r>
      <w:r w:rsidRPr="001562B6">
        <w:rPr>
          <w:rFonts w:ascii="Times New Roman" w:hAnsi="Times New Roman" w:cs="Times New Roman"/>
          <w:sz w:val="24"/>
          <w:szCs w:val="24"/>
        </w:rPr>
        <w:t xml:space="preserve">function in R’s </w:t>
      </w:r>
      <w:r w:rsidRPr="001562B6">
        <w:rPr>
          <w:rFonts w:ascii="Times New Roman" w:hAnsi="Times New Roman" w:cs="Times New Roman"/>
          <w:i/>
          <w:iCs/>
          <w:sz w:val="24"/>
          <w:szCs w:val="24"/>
        </w:rPr>
        <w:t xml:space="preserve">survey </w:t>
      </w:r>
      <w:r w:rsidRPr="001562B6">
        <w:rPr>
          <w:rFonts w:ascii="Times New Roman" w:hAnsi="Times New Roman" w:cs="Times New Roman"/>
          <w:sz w:val="24"/>
          <w:szCs w:val="24"/>
        </w:rPr>
        <w:t>package (Lumley, 202</w:t>
      </w:r>
      <w:r w:rsidR="003E4311">
        <w:rPr>
          <w:rFonts w:ascii="Times New Roman" w:hAnsi="Times New Roman" w:cs="Times New Roman"/>
          <w:sz w:val="24"/>
          <w:szCs w:val="24"/>
        </w:rPr>
        <w:t>0</w:t>
      </w:r>
      <w:r w:rsidRPr="001562B6">
        <w:rPr>
          <w:rFonts w:ascii="Times New Roman" w:hAnsi="Times New Roman" w:cs="Times New Roman"/>
          <w:sz w:val="24"/>
          <w:szCs w:val="24"/>
        </w:rPr>
        <w:t xml:space="preserve">). This function is used to </w:t>
      </w:r>
      <w:r w:rsidRPr="001562B6">
        <w:rPr>
          <w:rFonts w:ascii="Times New Roman" w:hAnsi="Times New Roman" w:cs="Times New Roman"/>
          <w:sz w:val="24"/>
          <w:szCs w:val="24"/>
        </w:rPr>
        <w:lastRenderedPageBreak/>
        <w:t>evaluate a dataset based on provided arguments, in this case, the function analyzed the full dataset based on the MW values of the participants (Lumley, 202</w:t>
      </w:r>
      <w:r w:rsidR="003E4311">
        <w:rPr>
          <w:rFonts w:ascii="Times New Roman" w:hAnsi="Times New Roman" w:cs="Times New Roman"/>
          <w:sz w:val="24"/>
          <w:szCs w:val="24"/>
        </w:rPr>
        <w:t>0</w:t>
      </w:r>
      <w:r w:rsidRPr="001562B6">
        <w:rPr>
          <w:rFonts w:ascii="Times New Roman" w:hAnsi="Times New Roman" w:cs="Times New Roman"/>
          <w:sz w:val="24"/>
          <w:szCs w:val="24"/>
        </w:rPr>
        <w:t xml:space="preserve">). The function is set to cluster at the subject level, for every subject in the study, and the MW was provided for the weights argument, telling the function to use this variable as the sampling weight. Of the </w:t>
      </w:r>
      <w:r w:rsidRPr="001562B6">
        <w:rPr>
          <w:rFonts w:ascii="Times New Roman" w:hAnsi="Times New Roman" w:cs="Times New Roman"/>
          <w:i/>
          <w:iCs/>
          <w:sz w:val="24"/>
          <w:szCs w:val="24"/>
        </w:rPr>
        <w:t xml:space="preserve">n </w:t>
      </w:r>
      <w:r w:rsidRPr="001562B6">
        <w:rPr>
          <w:rFonts w:ascii="Times New Roman" w:hAnsi="Times New Roman" w:cs="Times New Roman"/>
          <w:sz w:val="24"/>
          <w:szCs w:val="24"/>
        </w:rPr>
        <w:t xml:space="preserve">= 344 participants’ match weights, </w:t>
      </w:r>
      <w:r w:rsidRPr="001562B6">
        <w:rPr>
          <w:rFonts w:ascii="Times New Roman" w:hAnsi="Times New Roman" w:cs="Times New Roman"/>
          <w:i/>
          <w:iCs/>
          <w:sz w:val="24"/>
          <w:szCs w:val="24"/>
        </w:rPr>
        <w:t>n</w:t>
      </w:r>
      <w:r w:rsidRPr="001562B6">
        <w:rPr>
          <w:rFonts w:ascii="Times New Roman" w:hAnsi="Times New Roman" w:cs="Times New Roman"/>
          <w:sz w:val="24"/>
          <w:szCs w:val="24"/>
        </w:rPr>
        <w:t xml:space="preserve"> = 238 were matched, so 119 pairs were used for balancing. The remaining </w:t>
      </w:r>
      <w:r w:rsidRPr="001562B6">
        <w:rPr>
          <w:rFonts w:ascii="Times New Roman" w:hAnsi="Times New Roman" w:cs="Times New Roman"/>
          <w:i/>
          <w:iCs/>
          <w:sz w:val="24"/>
          <w:szCs w:val="24"/>
        </w:rPr>
        <w:t xml:space="preserve">n </w:t>
      </w:r>
      <w:r w:rsidRPr="001562B6">
        <w:rPr>
          <w:rFonts w:ascii="Times New Roman" w:hAnsi="Times New Roman" w:cs="Times New Roman"/>
          <w:sz w:val="24"/>
          <w:szCs w:val="24"/>
        </w:rPr>
        <w:t>= 106 were not matched using this procedure. Following this, standardized mean difference of the covariates was assessed. All resulting standardized mean differences of the covariates for the score match weighting were sufficiently negligible (</w:t>
      </w:r>
      <w:r w:rsidRPr="001562B6">
        <w:rPr>
          <w:rFonts w:ascii="Times New Roman" w:hAnsi="Times New Roman" w:cs="Times New Roman"/>
          <w:i/>
          <w:iCs/>
          <w:sz w:val="24"/>
          <w:szCs w:val="24"/>
        </w:rPr>
        <w:t xml:space="preserve">SMD </w:t>
      </w:r>
      <w:r w:rsidRPr="001562B6">
        <w:rPr>
          <w:rFonts w:ascii="Times New Roman" w:hAnsi="Times New Roman" w:cs="Times New Roman"/>
          <w:sz w:val="24"/>
          <w:szCs w:val="24"/>
        </w:rPr>
        <w:t xml:space="preserve">&lt; 0.1), see Table </w:t>
      </w:r>
      <w:r w:rsidR="00C040B9" w:rsidRPr="001562B6">
        <w:rPr>
          <w:rFonts w:ascii="Times New Roman" w:hAnsi="Times New Roman" w:cs="Times New Roman"/>
          <w:sz w:val="24"/>
          <w:szCs w:val="24"/>
        </w:rPr>
        <w:t>5</w:t>
      </w:r>
      <w:r w:rsidRPr="001562B6">
        <w:rPr>
          <w:rFonts w:ascii="Times New Roman" w:hAnsi="Times New Roman" w:cs="Times New Roman"/>
          <w:sz w:val="24"/>
          <w:szCs w:val="24"/>
        </w:rPr>
        <w:t>.</w:t>
      </w:r>
    </w:p>
    <w:p w14:paraId="72C25D26" w14:textId="1DAF30BC" w:rsidR="00936116" w:rsidRPr="001562B6" w:rsidRDefault="00936116" w:rsidP="00936116">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Based on the area of common support mentioned earlier, the PS model shows good fit. Comparing the resulting standardized mean differences after matching and WM that followed the PS model, it is clear that the latter performed better at balancing the covariates. This change in covariate balance from the three tests of standardized mean difference, unmatched, propensity score matched, and weight matched, were plotted as well for easy comparison, see Figure </w:t>
      </w:r>
      <w:r w:rsidR="00812DA7" w:rsidRPr="001562B6">
        <w:rPr>
          <w:rFonts w:ascii="Times New Roman" w:hAnsi="Times New Roman" w:cs="Times New Roman"/>
          <w:sz w:val="24"/>
          <w:szCs w:val="24"/>
        </w:rPr>
        <w:t>2</w:t>
      </w:r>
      <w:r w:rsidRPr="001562B6">
        <w:rPr>
          <w:rFonts w:ascii="Times New Roman" w:hAnsi="Times New Roman" w:cs="Times New Roman"/>
          <w:sz w:val="24"/>
          <w:szCs w:val="24"/>
        </w:rPr>
        <w:t xml:space="preserve">. Because it performed better and resulted in good covariate balance, the match weight will be used as a covariate in modeling the three longitudinal measure outcomes.  Table </w:t>
      </w:r>
      <w:r w:rsidR="00C37FF7" w:rsidRPr="001562B6">
        <w:rPr>
          <w:rFonts w:ascii="Times New Roman" w:hAnsi="Times New Roman" w:cs="Times New Roman"/>
          <w:sz w:val="24"/>
          <w:szCs w:val="24"/>
        </w:rPr>
        <w:t>6</w:t>
      </w:r>
      <w:r w:rsidRPr="001562B6">
        <w:rPr>
          <w:rFonts w:ascii="Times New Roman" w:hAnsi="Times New Roman" w:cs="Times New Roman"/>
          <w:sz w:val="24"/>
          <w:szCs w:val="24"/>
        </w:rPr>
        <w:t xml:space="preserve"> shows the comparison of standardized mean difference between the sample without matching, sample with score matching, and with MWs. For a visual representation of the change in covariate balance across the three, unmatched, score matched, MW, see Figure </w:t>
      </w:r>
      <w:r w:rsidR="00812DA7" w:rsidRPr="001562B6">
        <w:rPr>
          <w:rFonts w:ascii="Times New Roman" w:hAnsi="Times New Roman" w:cs="Times New Roman"/>
          <w:sz w:val="24"/>
          <w:szCs w:val="24"/>
        </w:rPr>
        <w:t>2</w:t>
      </w:r>
      <w:r w:rsidRPr="001562B6">
        <w:rPr>
          <w:rFonts w:ascii="Times New Roman" w:hAnsi="Times New Roman" w:cs="Times New Roman"/>
          <w:sz w:val="24"/>
          <w:szCs w:val="24"/>
        </w:rPr>
        <w:t xml:space="preserve">. There is concern, however, in the resulting sample sizes of the matched and MW datasets. It is likely that the subjects at the extreme ends of the PS distribution are those that were deterministically assigned, and as the most extreme values in the distribution, were left out of the matching and MW. This would mean that the matched datasets were mostly those subjects that were randomly assigned, thus not truly accounting for bias resulting from assignment.  </w:t>
      </w:r>
    </w:p>
    <w:p w14:paraId="2A7D8F45" w14:textId="1600B851" w:rsidR="00915F96" w:rsidRPr="00D01900" w:rsidRDefault="00915F96" w:rsidP="00D01900">
      <w:pPr>
        <w:pStyle w:val="Heading2"/>
        <w:spacing w:after="240"/>
        <w:jc w:val="center"/>
        <w:rPr>
          <w:rFonts w:ascii="Times New Roman" w:hAnsi="Times New Roman" w:cs="Times New Roman"/>
          <w:i/>
          <w:iCs/>
          <w:color w:val="auto"/>
        </w:rPr>
      </w:pPr>
      <w:bookmarkStart w:id="31" w:name="_Toc103104269"/>
      <w:r w:rsidRPr="00D01900">
        <w:rPr>
          <w:rFonts w:ascii="Times New Roman" w:hAnsi="Times New Roman" w:cs="Times New Roman"/>
          <w:i/>
          <w:iCs/>
          <w:color w:val="auto"/>
        </w:rPr>
        <w:lastRenderedPageBreak/>
        <w:t>Multilevel Piecewise Growth Modeling</w:t>
      </w:r>
      <w:bookmarkEnd w:id="31"/>
    </w:p>
    <w:p w14:paraId="2DEE0DBA" w14:textId="53BD69FA" w:rsidR="00915F96" w:rsidRPr="001562B6" w:rsidRDefault="00915F96" w:rsidP="00915F96">
      <w:pPr>
        <w:spacing w:line="480" w:lineRule="auto"/>
        <w:rPr>
          <w:rFonts w:ascii="Times New Roman" w:hAnsi="Times New Roman" w:cs="Times New Roman"/>
          <w:strike/>
          <w:sz w:val="24"/>
          <w:szCs w:val="24"/>
        </w:rPr>
      </w:pPr>
      <w:r w:rsidRPr="001562B6">
        <w:rPr>
          <w:rFonts w:ascii="Times New Roman" w:hAnsi="Times New Roman" w:cs="Times New Roman"/>
          <w:sz w:val="24"/>
          <w:szCs w:val="24"/>
        </w:rPr>
        <w:tab/>
        <w:t>To model the outcome of the three measures and the treatment effect, multilevel piecewise growth modeling was implemented (Seltzer &amp; Svartberg, 1998; Curran, Obeidat, &amp; Losardo, 2010</w:t>
      </w:r>
      <w:r w:rsidR="00CB3FB7">
        <w:rPr>
          <w:rFonts w:ascii="Times New Roman" w:hAnsi="Times New Roman" w:cs="Times New Roman"/>
          <w:sz w:val="24"/>
          <w:szCs w:val="24"/>
        </w:rPr>
        <w:t>;</w:t>
      </w:r>
      <w:r w:rsidRPr="001562B6">
        <w:rPr>
          <w:rFonts w:ascii="Times New Roman" w:hAnsi="Times New Roman" w:cs="Times New Roman"/>
          <w:sz w:val="24"/>
          <w:szCs w:val="24"/>
        </w:rPr>
        <w:t xml:space="preserve"> </w:t>
      </w:r>
      <w:r w:rsidR="00A22EAE" w:rsidRPr="001562B6">
        <w:rPr>
          <w:rFonts w:ascii="Times New Roman" w:hAnsi="Times New Roman" w:cs="Times New Roman"/>
          <w:sz w:val="24"/>
          <w:szCs w:val="24"/>
        </w:rPr>
        <w:t>Liu, Liu, Li, &amp; Zhao, 2015</w:t>
      </w:r>
      <w:r w:rsidRPr="001562B6">
        <w:rPr>
          <w:rFonts w:ascii="Times New Roman" w:hAnsi="Times New Roman" w:cs="Times New Roman"/>
          <w:sz w:val="24"/>
          <w:szCs w:val="24"/>
        </w:rPr>
        <w:t>). The goal of modeling the outcomes is to analyze the entire dataset together without separating the middle RCT from the RD sections of the sample, while also accounting for nonlinear growth, and capturing the treatment effect. Multilevel modeling was chosen because the design of the study indicates likely nesting within the subjects (Curran, 201</w:t>
      </w:r>
      <w:r w:rsidR="00EB6199">
        <w:rPr>
          <w:rFonts w:ascii="Times New Roman" w:hAnsi="Times New Roman" w:cs="Times New Roman"/>
          <w:sz w:val="24"/>
          <w:szCs w:val="24"/>
        </w:rPr>
        <w:t>0</w:t>
      </w:r>
      <w:r w:rsidRPr="001562B6">
        <w:rPr>
          <w:rFonts w:ascii="Times New Roman" w:hAnsi="Times New Roman" w:cs="Times New Roman"/>
          <w:sz w:val="24"/>
          <w:szCs w:val="24"/>
        </w:rPr>
        <w:t>). Pre-treatment, post-treatment, and follow-up outcomes are expected to be nested within the subject because they are expected to have higher within-subjects correlation than between-subjects. Nesting within subject may also help to account for the difference amongst subjects in assignment method and treatment, given the four different possible combinations (SAU RD</w:t>
      </w:r>
      <w:r w:rsidR="00561A15">
        <w:rPr>
          <w:rFonts w:ascii="Times New Roman" w:hAnsi="Times New Roman" w:cs="Times New Roman"/>
          <w:sz w:val="24"/>
          <w:szCs w:val="24"/>
        </w:rPr>
        <w:t>D</w:t>
      </w:r>
      <w:r w:rsidRPr="001562B6">
        <w:rPr>
          <w:rFonts w:ascii="Times New Roman" w:hAnsi="Times New Roman" w:cs="Times New Roman"/>
          <w:sz w:val="24"/>
          <w:szCs w:val="24"/>
        </w:rPr>
        <w:t>, SAU RCT, SC+ RD</w:t>
      </w:r>
      <w:r w:rsidR="00561A15">
        <w:rPr>
          <w:rFonts w:ascii="Times New Roman" w:hAnsi="Times New Roman" w:cs="Times New Roman"/>
          <w:sz w:val="24"/>
          <w:szCs w:val="24"/>
        </w:rPr>
        <w:t>D</w:t>
      </w:r>
      <w:r w:rsidRPr="001562B6">
        <w:rPr>
          <w:rFonts w:ascii="Times New Roman" w:hAnsi="Times New Roman" w:cs="Times New Roman"/>
          <w:sz w:val="24"/>
          <w:szCs w:val="24"/>
        </w:rPr>
        <w:t>, and SC+ RCT). Piecewise growth was chosen for the modeling because the slope between pre-treatment and post-treatment is expected to differ from the slop between post-treatment and follow-up. This allows the change over time to be non-linear, broken by a knot point at wave 2, so treatment effect can be understood by two slopes (Liu</w:t>
      </w:r>
      <w:r w:rsidR="00A22EAE">
        <w:rPr>
          <w:rFonts w:ascii="Times New Roman" w:hAnsi="Times New Roman" w:cs="Times New Roman"/>
          <w:sz w:val="24"/>
          <w:szCs w:val="24"/>
        </w:rPr>
        <w:t xml:space="preserve"> et al</w:t>
      </w:r>
      <w:r w:rsidRPr="001562B6">
        <w:rPr>
          <w:rFonts w:ascii="Times New Roman" w:hAnsi="Times New Roman" w:cs="Times New Roman"/>
          <w:sz w:val="24"/>
          <w:szCs w:val="24"/>
        </w:rPr>
        <w:t xml:space="preserve">, 2015). </w:t>
      </w:r>
    </w:p>
    <w:p w14:paraId="2091733C" w14:textId="77777777" w:rsidR="00915F96" w:rsidRPr="001562B6" w:rsidRDefault="00915F96" w:rsidP="00915F96">
      <w:pPr>
        <w:spacing w:line="480" w:lineRule="auto"/>
        <w:rPr>
          <w:rFonts w:ascii="Times New Roman" w:hAnsi="Times New Roman" w:cs="Times New Roman"/>
          <w:strike/>
          <w:sz w:val="24"/>
          <w:szCs w:val="24"/>
        </w:rPr>
      </w:pPr>
      <w:r w:rsidRPr="001562B6">
        <w:rPr>
          <w:rFonts w:ascii="Times New Roman" w:hAnsi="Times New Roman" w:cs="Times New Roman"/>
          <w:sz w:val="24"/>
          <w:szCs w:val="24"/>
        </w:rPr>
        <w:tab/>
        <w:t>The multilevel models were two-level models with level-1 capturing the effects of time and time-varying covariates, and level-2 capturing individual differences modeled by time-invariant covariates. All variables modeled in the study, other than slopes, are time-invariant, and thus level-1 will only account for the effect of time. Time invariant covariates to be modeled are treatment effect, assignment method, and MW (representing propensity score). The following variables were used in modeling the outcomes,</w:t>
      </w:r>
    </w:p>
    <w:tbl>
      <w:tblPr>
        <w:tblStyle w:val="TableGrid"/>
        <w:tblW w:w="9350"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6475"/>
      </w:tblGrid>
      <w:tr w:rsidR="00915F96" w:rsidRPr="001562B6" w14:paraId="7738F1E1" w14:textId="77777777" w:rsidTr="0028776C">
        <w:tc>
          <w:tcPr>
            <w:tcW w:w="2875" w:type="dxa"/>
            <w:vAlign w:val="center"/>
          </w:tcPr>
          <w:p w14:paraId="06FE9666" w14:textId="77777777" w:rsidR="00915F96" w:rsidRPr="001562B6" w:rsidRDefault="002D2F85" w:rsidP="00E027B5">
            <w:pPr>
              <w:spacing w:before="120" w:after="120"/>
              <w:jc w:val="cente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TIME</m:t>
                    </m:r>
                  </m:e>
                  <m:sub>
                    <m:r>
                      <w:rPr>
                        <w:rFonts w:ascii="Cambria Math" w:hAnsi="Cambria Math" w:cs="Times New Roman"/>
                        <w:sz w:val="24"/>
                        <w:szCs w:val="24"/>
                      </w:rPr>
                      <m:t>1</m:t>
                    </m:r>
                  </m:sub>
                </m:sSub>
              </m:oMath>
            </m:oMathPara>
          </w:p>
        </w:tc>
        <w:tc>
          <w:tcPr>
            <w:tcW w:w="6475" w:type="dxa"/>
            <w:vAlign w:val="center"/>
          </w:tcPr>
          <w:p w14:paraId="6FDC731C" w14:textId="77777777" w:rsidR="00915F96" w:rsidRPr="001562B6" w:rsidRDefault="00915F96" w:rsidP="00E027B5">
            <w:pPr>
              <w:spacing w:before="120" w:after="120"/>
              <w:rPr>
                <w:rFonts w:ascii="Times New Roman" w:hAnsi="Times New Roman" w:cs="Times New Roman"/>
                <w:sz w:val="24"/>
                <w:szCs w:val="24"/>
              </w:rPr>
            </w:pPr>
            <w:r w:rsidRPr="001562B6">
              <w:rPr>
                <w:rFonts w:ascii="Times New Roman" w:hAnsi="Times New Roman" w:cs="Times New Roman"/>
                <w:sz w:val="24"/>
                <w:szCs w:val="24"/>
              </w:rPr>
              <w:t>The first slope variable accounting for change in score from wave 1 to wave 2; coded 0, 1, 2</w:t>
            </w:r>
          </w:p>
        </w:tc>
      </w:tr>
      <w:tr w:rsidR="00915F96" w:rsidRPr="001562B6" w14:paraId="5BB70FF5" w14:textId="77777777" w:rsidTr="0028776C">
        <w:tc>
          <w:tcPr>
            <w:tcW w:w="2875" w:type="dxa"/>
            <w:vAlign w:val="center"/>
          </w:tcPr>
          <w:p w14:paraId="5EA4368E" w14:textId="77777777" w:rsidR="00915F96" w:rsidRPr="001562B6" w:rsidRDefault="002D2F85" w:rsidP="00E027B5">
            <w:pPr>
              <w:spacing w:before="120" w:after="120"/>
              <w:jc w:val="center"/>
              <w:rPr>
                <w:rFonts w:ascii="Times New Roman" w:hAnsi="Times New Roman" w:cs="Times New Roman"/>
                <w:sz w:val="24"/>
                <w:szCs w:val="24"/>
              </w:rPr>
            </w:pPr>
            <m:oMathPara>
              <m:oMath>
                <m:sSub>
                  <m:sSubPr>
                    <m:ctrlPr>
                      <w:rPr>
                        <w:rFonts w:ascii="Cambria Math" w:hAnsi="Cambria Math" w:cs="Times New Roman"/>
                        <w:sz w:val="24"/>
                        <w:szCs w:val="24"/>
                      </w:rPr>
                    </m:ctrlPr>
                  </m:sSubPr>
                  <m:e>
                    <m:r>
                      <w:rPr>
                        <w:rFonts w:ascii="Cambria Math" w:hAnsi="Cambria Math" w:cs="Times New Roman"/>
                        <w:sz w:val="24"/>
                        <w:szCs w:val="24"/>
                      </w:rPr>
                      <m:t>TIME</m:t>
                    </m:r>
                  </m:e>
                  <m:sub>
                    <m:r>
                      <w:rPr>
                        <w:rFonts w:ascii="Cambria Math" w:hAnsi="Cambria Math" w:cs="Times New Roman"/>
                        <w:sz w:val="24"/>
                        <w:szCs w:val="24"/>
                      </w:rPr>
                      <m:t>2</m:t>
                    </m:r>
                  </m:sub>
                </m:sSub>
              </m:oMath>
            </m:oMathPara>
          </w:p>
        </w:tc>
        <w:tc>
          <w:tcPr>
            <w:tcW w:w="6475" w:type="dxa"/>
            <w:vAlign w:val="center"/>
          </w:tcPr>
          <w:p w14:paraId="5CCDBC20" w14:textId="77777777" w:rsidR="00915F96" w:rsidRPr="001562B6" w:rsidRDefault="00915F96" w:rsidP="00E027B5">
            <w:pPr>
              <w:spacing w:before="120" w:after="120"/>
              <w:rPr>
                <w:rFonts w:ascii="Times New Roman" w:hAnsi="Times New Roman" w:cs="Times New Roman"/>
                <w:sz w:val="24"/>
                <w:szCs w:val="24"/>
              </w:rPr>
            </w:pPr>
            <w:r w:rsidRPr="001562B6">
              <w:rPr>
                <w:rFonts w:ascii="Times New Roman" w:hAnsi="Times New Roman" w:cs="Times New Roman"/>
                <w:sz w:val="24"/>
                <w:szCs w:val="24"/>
              </w:rPr>
              <w:t>The second slope variable accounting for change in score from wave 2 to wave 3; coded 0, 0, 1</w:t>
            </w:r>
          </w:p>
        </w:tc>
      </w:tr>
      <w:tr w:rsidR="00915F96" w:rsidRPr="001562B6" w14:paraId="64CD6D73" w14:textId="77777777" w:rsidTr="0028776C">
        <w:tc>
          <w:tcPr>
            <w:tcW w:w="2875" w:type="dxa"/>
            <w:vAlign w:val="center"/>
          </w:tcPr>
          <w:p w14:paraId="18EC1F45" w14:textId="77777777" w:rsidR="00915F96" w:rsidRPr="001562B6" w:rsidRDefault="00915F96" w:rsidP="00E027B5">
            <w:pPr>
              <w:spacing w:before="120" w:after="120"/>
              <w:jc w:val="center"/>
              <w:rPr>
                <w:rFonts w:ascii="Times New Roman" w:hAnsi="Times New Roman" w:cs="Times New Roman"/>
                <w:sz w:val="24"/>
                <w:szCs w:val="24"/>
              </w:rPr>
            </w:pPr>
            <m:oMathPara>
              <m:oMath>
                <m:r>
                  <w:rPr>
                    <w:rFonts w:ascii="Cambria Math" w:hAnsi="Cambria Math" w:cs="Times New Roman"/>
                    <w:sz w:val="24"/>
                    <w:szCs w:val="24"/>
                  </w:rPr>
                  <m:t>SC</m:t>
                </m:r>
              </m:oMath>
            </m:oMathPara>
          </w:p>
        </w:tc>
        <w:tc>
          <w:tcPr>
            <w:tcW w:w="6475" w:type="dxa"/>
            <w:vAlign w:val="center"/>
          </w:tcPr>
          <w:p w14:paraId="357857CF" w14:textId="77777777" w:rsidR="00915F96" w:rsidRPr="001562B6" w:rsidRDefault="00915F96" w:rsidP="00E027B5">
            <w:pPr>
              <w:spacing w:before="120" w:after="120"/>
              <w:rPr>
                <w:rFonts w:ascii="Times New Roman" w:hAnsi="Times New Roman" w:cs="Times New Roman"/>
                <w:sz w:val="24"/>
                <w:szCs w:val="24"/>
              </w:rPr>
            </w:pPr>
            <w:r w:rsidRPr="001562B6">
              <w:rPr>
                <w:rFonts w:ascii="Times New Roman" w:hAnsi="Times New Roman" w:cs="Times New Roman"/>
                <w:sz w:val="24"/>
                <w:szCs w:val="24"/>
              </w:rPr>
              <w:t>The dummy-coded treatment variable for treatment; SAU = 0; SC =1</w:t>
            </w:r>
          </w:p>
        </w:tc>
      </w:tr>
      <w:tr w:rsidR="00915F96" w:rsidRPr="001562B6" w14:paraId="39B1CBBB" w14:textId="77777777" w:rsidTr="0028776C">
        <w:tc>
          <w:tcPr>
            <w:tcW w:w="2875" w:type="dxa"/>
            <w:vAlign w:val="center"/>
          </w:tcPr>
          <w:p w14:paraId="37ECB908" w14:textId="77777777" w:rsidR="00915F96" w:rsidRPr="001562B6" w:rsidRDefault="00915F96" w:rsidP="00E027B5">
            <w:pPr>
              <w:spacing w:before="120" w:after="120"/>
              <w:jc w:val="center"/>
              <w:rPr>
                <w:rFonts w:ascii="Times New Roman" w:hAnsi="Times New Roman" w:cs="Times New Roman"/>
                <w:sz w:val="24"/>
                <w:szCs w:val="24"/>
              </w:rPr>
            </w:pPr>
            <m:oMathPara>
              <m:oMath>
                <m:r>
                  <w:rPr>
                    <w:rFonts w:ascii="Cambria Math" w:hAnsi="Cambria Math" w:cs="Times New Roman"/>
                    <w:sz w:val="24"/>
                    <w:szCs w:val="24"/>
                  </w:rPr>
                  <m:t>ASSIGN</m:t>
                </m:r>
              </m:oMath>
            </m:oMathPara>
          </w:p>
        </w:tc>
        <w:tc>
          <w:tcPr>
            <w:tcW w:w="6475" w:type="dxa"/>
            <w:vAlign w:val="center"/>
          </w:tcPr>
          <w:p w14:paraId="0F834319" w14:textId="77777777" w:rsidR="00915F96" w:rsidRPr="001562B6" w:rsidRDefault="00915F96" w:rsidP="00E027B5">
            <w:pPr>
              <w:spacing w:before="120" w:after="120"/>
              <w:rPr>
                <w:rFonts w:ascii="Times New Roman" w:hAnsi="Times New Roman" w:cs="Times New Roman"/>
                <w:sz w:val="24"/>
                <w:szCs w:val="24"/>
              </w:rPr>
            </w:pPr>
            <w:r w:rsidRPr="001562B6">
              <w:rPr>
                <w:rFonts w:ascii="Times New Roman" w:hAnsi="Times New Roman" w:cs="Times New Roman"/>
                <w:sz w:val="24"/>
                <w:szCs w:val="24"/>
              </w:rPr>
              <w:t>The dummy-coded treatment variable for assignment; RDD = 0; RCT =1</w:t>
            </w:r>
          </w:p>
        </w:tc>
      </w:tr>
      <w:tr w:rsidR="00915F96" w:rsidRPr="001562B6" w14:paraId="109FF96D" w14:textId="77777777" w:rsidTr="0028776C">
        <w:tc>
          <w:tcPr>
            <w:tcW w:w="2875" w:type="dxa"/>
            <w:vAlign w:val="center"/>
          </w:tcPr>
          <w:p w14:paraId="74E1A0DE" w14:textId="77777777" w:rsidR="00915F96" w:rsidRPr="001562B6" w:rsidRDefault="00915F96" w:rsidP="00E027B5">
            <w:pPr>
              <w:spacing w:before="120" w:after="120"/>
              <w:jc w:val="center"/>
              <w:rPr>
                <w:rFonts w:ascii="Times New Roman" w:hAnsi="Times New Roman" w:cs="Times New Roman"/>
                <w:sz w:val="24"/>
                <w:szCs w:val="24"/>
              </w:rPr>
            </w:pPr>
            <m:oMathPara>
              <m:oMath>
                <m:r>
                  <w:rPr>
                    <w:rFonts w:ascii="Cambria Math" w:hAnsi="Cambria Math" w:cs="Times New Roman"/>
                    <w:sz w:val="24"/>
                    <w:szCs w:val="24"/>
                  </w:rPr>
                  <m:t>MW</m:t>
                </m:r>
              </m:oMath>
            </m:oMathPara>
          </w:p>
        </w:tc>
        <w:tc>
          <w:tcPr>
            <w:tcW w:w="6475" w:type="dxa"/>
            <w:vAlign w:val="center"/>
          </w:tcPr>
          <w:p w14:paraId="0EE55FFC" w14:textId="77777777" w:rsidR="00915F96" w:rsidRPr="001562B6" w:rsidRDefault="00915F96" w:rsidP="00E027B5">
            <w:pPr>
              <w:spacing w:before="120" w:after="120"/>
              <w:rPr>
                <w:rFonts w:ascii="Times New Roman" w:hAnsi="Times New Roman" w:cs="Times New Roman"/>
                <w:sz w:val="24"/>
                <w:szCs w:val="24"/>
              </w:rPr>
            </w:pPr>
            <w:r w:rsidRPr="001562B6">
              <w:rPr>
                <w:rFonts w:ascii="Times New Roman" w:hAnsi="Times New Roman" w:cs="Times New Roman"/>
                <w:sz w:val="24"/>
                <w:szCs w:val="24"/>
              </w:rPr>
              <w:t>The MW variable accounting for PS</w:t>
            </w:r>
          </w:p>
        </w:tc>
      </w:tr>
    </w:tbl>
    <w:p w14:paraId="75B79323" w14:textId="77777777" w:rsidR="0028776C" w:rsidRPr="001562B6" w:rsidRDefault="0028776C" w:rsidP="00915F96">
      <w:pPr>
        <w:spacing w:line="480" w:lineRule="auto"/>
        <w:rPr>
          <w:rFonts w:ascii="Times New Roman" w:hAnsi="Times New Roman" w:cs="Times New Roman"/>
          <w:sz w:val="24"/>
          <w:szCs w:val="24"/>
        </w:rPr>
      </w:pPr>
    </w:p>
    <w:p w14:paraId="354CFA76" w14:textId="4D8A4BA2" w:rsidR="00915F96" w:rsidRPr="001562B6" w:rsidRDefault="00915F96" w:rsidP="00915F96">
      <w:pPr>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The non-linear change over time was captured by the two slope variables coded by centering on wave 1 such that base slope, or </w:t>
      </w:r>
      <m:oMath>
        <m:sSub>
          <m:sSubPr>
            <m:ctrlPr>
              <w:rPr>
                <w:rFonts w:ascii="Cambria Math" w:hAnsi="Cambria Math" w:cs="Times New Roman"/>
                <w:sz w:val="24"/>
                <w:szCs w:val="24"/>
              </w:rPr>
            </m:ctrlPr>
          </m:sSubPr>
          <m:e>
            <m:r>
              <w:rPr>
                <w:rFonts w:ascii="Cambria Math" w:hAnsi="Cambria Math" w:cs="Times New Roman"/>
                <w:sz w:val="24"/>
                <w:szCs w:val="24"/>
              </w:rPr>
              <m:t>TIME</m:t>
            </m:r>
          </m:e>
          <m:sub>
            <m:r>
              <w:rPr>
                <w:rFonts w:ascii="Cambria Math" w:hAnsi="Cambria Math" w:cs="Times New Roman"/>
                <w:sz w:val="24"/>
                <w:szCs w:val="24"/>
              </w:rPr>
              <m:t>1</m:t>
            </m:r>
          </m:sub>
        </m:sSub>
      </m:oMath>
      <w:r w:rsidRPr="001562B6">
        <w:rPr>
          <w:rFonts w:ascii="Times New Roman" w:eastAsiaTheme="minorEastAsia" w:hAnsi="Times New Roman" w:cs="Times New Roman"/>
          <w:sz w:val="24"/>
          <w:szCs w:val="24"/>
        </w:rPr>
        <w:t>, was coded by wave – 1,</w:t>
      </w:r>
      <w:r w:rsidRPr="001562B6">
        <w:rPr>
          <w:rFonts w:ascii="Times New Roman" w:hAnsi="Times New Roman" w:cs="Times New Roman"/>
          <w:sz w:val="24"/>
          <w:szCs w:val="24"/>
        </w:rPr>
        <w:t xml:space="preserve"> resulting in a (0,1, 2) coding scheme. The second slope variable, </w:t>
      </w:r>
      <m:oMath>
        <m:sSub>
          <m:sSubPr>
            <m:ctrlPr>
              <w:rPr>
                <w:rFonts w:ascii="Cambria Math" w:hAnsi="Cambria Math" w:cs="Times New Roman"/>
                <w:sz w:val="24"/>
                <w:szCs w:val="24"/>
              </w:rPr>
            </m:ctrlPr>
          </m:sSubPr>
          <m:e>
            <m:r>
              <w:rPr>
                <w:rFonts w:ascii="Cambria Math" w:hAnsi="Cambria Math" w:cs="Times New Roman"/>
                <w:sz w:val="24"/>
                <w:szCs w:val="24"/>
              </w:rPr>
              <m:t>TIME</m:t>
            </m:r>
          </m:e>
          <m:sub>
            <m:r>
              <w:rPr>
                <w:rFonts w:ascii="Cambria Math" w:hAnsi="Cambria Math" w:cs="Times New Roman"/>
                <w:sz w:val="24"/>
                <w:szCs w:val="24"/>
              </w:rPr>
              <m:t>2</m:t>
            </m:r>
          </m:sub>
        </m:sSub>
      </m:oMath>
      <w:r w:rsidRPr="001562B6">
        <w:rPr>
          <w:rFonts w:ascii="Times New Roman" w:eastAsiaTheme="minorEastAsia" w:hAnsi="Times New Roman" w:cs="Times New Roman"/>
          <w:sz w:val="24"/>
          <w:szCs w:val="24"/>
        </w:rPr>
        <w:t>, was coded using an incremental slope such that it was coded (0, 0, 1</w:t>
      </w:r>
      <w:r w:rsidRPr="001562B6">
        <w:rPr>
          <w:rFonts w:ascii="Times New Roman" w:hAnsi="Times New Roman" w:cs="Times New Roman"/>
          <w:sz w:val="24"/>
          <w:szCs w:val="24"/>
        </w:rPr>
        <w:t xml:space="preserve">) (Seltzer &amp; Svartberg, 1998; Zvoch &amp; Stevens, 2011, Duncan &amp; Duncan, 2004). The coding scheme can be seen in Table </w:t>
      </w:r>
      <w:r w:rsidR="00FB312E" w:rsidRPr="001562B6">
        <w:rPr>
          <w:rFonts w:ascii="Times New Roman" w:hAnsi="Times New Roman" w:cs="Times New Roman"/>
          <w:sz w:val="24"/>
          <w:szCs w:val="24"/>
        </w:rPr>
        <w:t>7</w:t>
      </w:r>
      <w:r w:rsidRPr="001562B6">
        <w:rPr>
          <w:rFonts w:ascii="Times New Roman" w:hAnsi="Times New Roman" w:cs="Times New Roman"/>
          <w:sz w:val="24"/>
          <w:szCs w:val="24"/>
        </w:rPr>
        <w:t xml:space="preserve">. Treatment effect was dummy coded for assignment to SC (1) or not (SAU = 0). Assignment method was also dummy coded, so that a binary variable accounted for RCT or RDD assignment (RCT = 1; RDD = 0). Lastly, subjects’ MW were considered in the models to control for bias due to assignment method that might not be captured by the assignment method variable. </w:t>
      </w:r>
    </w:p>
    <w:p w14:paraId="65314C18" w14:textId="513E8A6D" w:rsidR="00915F96" w:rsidRPr="001562B6" w:rsidRDefault="00915F96" w:rsidP="00915F96">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The modeling process used in the study followed four major steps for each outcome, (1) null modeling, (2) checking the intraclass correlation (ICC), and if the ICC supports within-subject nesting then the next two steps are performed iteratively, (3) add to the model (i.e., main effects, interactions, and residual effects), and (4) checking and comparing model fit. The first two steps of the modeling process, null modeling and checking ICC, follow the same process for all three outcomes. After establishing via ICC that outcomes are in fact nested within-subjects, </w:t>
      </w:r>
      <w:r w:rsidRPr="001562B6">
        <w:rPr>
          <w:rFonts w:ascii="Times New Roman" w:hAnsi="Times New Roman" w:cs="Times New Roman"/>
          <w:sz w:val="24"/>
          <w:szCs w:val="24"/>
        </w:rPr>
        <w:lastRenderedPageBreak/>
        <w:t xml:space="preserve">model building will start similarly across outcomes, but covariate effects and interactions are expected to differ, such that final models will be measure-specific. Model fit comparison will occur by checking the change in model AIC, BIC, and Log-likelihood estimates, as well as parsimony, at each iteration of model building. Modeling was completed using the </w:t>
      </w:r>
      <w:r w:rsidRPr="001562B6">
        <w:rPr>
          <w:rFonts w:ascii="Times New Roman" w:hAnsi="Times New Roman" w:cs="Times New Roman"/>
          <w:i/>
          <w:iCs/>
          <w:sz w:val="24"/>
          <w:szCs w:val="24"/>
        </w:rPr>
        <w:t xml:space="preserve">lme </w:t>
      </w:r>
      <w:r w:rsidRPr="001562B6">
        <w:rPr>
          <w:rFonts w:ascii="Times New Roman" w:hAnsi="Times New Roman" w:cs="Times New Roman"/>
          <w:sz w:val="24"/>
          <w:szCs w:val="24"/>
        </w:rPr>
        <w:t xml:space="preserve">function from the </w:t>
      </w:r>
      <w:r w:rsidRPr="001562B6">
        <w:rPr>
          <w:rFonts w:ascii="Times New Roman" w:hAnsi="Times New Roman" w:cs="Times New Roman"/>
          <w:i/>
          <w:iCs/>
          <w:sz w:val="24"/>
          <w:szCs w:val="24"/>
        </w:rPr>
        <w:t xml:space="preserve">nlme </w:t>
      </w:r>
      <w:r w:rsidRPr="001562B6">
        <w:rPr>
          <w:rFonts w:ascii="Times New Roman" w:hAnsi="Times New Roman" w:cs="Times New Roman"/>
          <w:sz w:val="24"/>
          <w:szCs w:val="24"/>
        </w:rPr>
        <w:t>package in R (Pinheiro</w:t>
      </w:r>
      <w:r w:rsidR="00B90E7F">
        <w:rPr>
          <w:rFonts w:ascii="Times New Roman" w:hAnsi="Times New Roman" w:cs="Times New Roman"/>
          <w:sz w:val="24"/>
          <w:szCs w:val="24"/>
        </w:rPr>
        <w:t xml:space="preserve"> </w:t>
      </w:r>
      <w:r w:rsidR="009F67BB">
        <w:rPr>
          <w:rFonts w:ascii="Times New Roman" w:hAnsi="Times New Roman" w:cs="Times New Roman"/>
          <w:sz w:val="24"/>
          <w:szCs w:val="24"/>
        </w:rPr>
        <w:t>&amp; Bates</w:t>
      </w:r>
      <w:r w:rsidR="00B90E7F">
        <w:rPr>
          <w:rFonts w:ascii="Times New Roman" w:hAnsi="Times New Roman" w:cs="Times New Roman"/>
          <w:sz w:val="24"/>
          <w:szCs w:val="24"/>
        </w:rPr>
        <w:t>,</w:t>
      </w:r>
      <w:r w:rsidRPr="001562B6">
        <w:rPr>
          <w:rFonts w:ascii="Times New Roman" w:hAnsi="Times New Roman" w:cs="Times New Roman"/>
          <w:sz w:val="24"/>
          <w:szCs w:val="24"/>
        </w:rPr>
        <w:t xml:space="preserve"> 2022). The </w:t>
      </w:r>
      <w:r w:rsidRPr="001562B6">
        <w:rPr>
          <w:rFonts w:ascii="Times New Roman" w:hAnsi="Times New Roman" w:cs="Times New Roman"/>
          <w:i/>
          <w:iCs/>
          <w:sz w:val="24"/>
          <w:szCs w:val="24"/>
        </w:rPr>
        <w:t xml:space="preserve">nlme </w:t>
      </w:r>
      <w:r w:rsidRPr="001562B6">
        <w:rPr>
          <w:rFonts w:ascii="Times New Roman" w:hAnsi="Times New Roman" w:cs="Times New Roman"/>
          <w:sz w:val="24"/>
          <w:szCs w:val="24"/>
        </w:rPr>
        <w:t xml:space="preserve">package was created for non-linear mixed effects models, and the </w:t>
      </w:r>
      <w:r w:rsidRPr="001562B6">
        <w:rPr>
          <w:rFonts w:ascii="Times New Roman" w:hAnsi="Times New Roman" w:cs="Times New Roman"/>
          <w:i/>
          <w:iCs/>
          <w:sz w:val="24"/>
          <w:szCs w:val="24"/>
        </w:rPr>
        <w:t xml:space="preserve">lme </w:t>
      </w:r>
      <w:r w:rsidRPr="001562B6">
        <w:rPr>
          <w:rFonts w:ascii="Times New Roman" w:hAnsi="Times New Roman" w:cs="Times New Roman"/>
          <w:sz w:val="24"/>
          <w:szCs w:val="24"/>
        </w:rPr>
        <w:t xml:space="preserve">function is the linear mixed effects model function. The </w:t>
      </w:r>
      <w:r w:rsidRPr="001562B6">
        <w:rPr>
          <w:rFonts w:ascii="Times New Roman" w:hAnsi="Times New Roman" w:cs="Times New Roman"/>
          <w:i/>
          <w:iCs/>
          <w:sz w:val="24"/>
          <w:szCs w:val="24"/>
        </w:rPr>
        <w:t xml:space="preserve">lme </w:t>
      </w:r>
      <w:r w:rsidRPr="001562B6">
        <w:rPr>
          <w:rFonts w:ascii="Times New Roman" w:hAnsi="Times New Roman" w:cs="Times New Roman"/>
          <w:sz w:val="24"/>
          <w:szCs w:val="24"/>
        </w:rPr>
        <w:t>function allows the user to specify fitting the model by either maximum likelihood (ML) or restricted maximum likelihood (REML). To compare the different models, ML must be used because REML doesn’t accurately compare models with different fixed effects (Snijders &amp; Bosker, 2012). Following model comparison and best-fitting model selection, models were fit again with REML.</w:t>
      </w:r>
    </w:p>
    <w:p w14:paraId="2F411CA5" w14:textId="77777777" w:rsidR="00915F96" w:rsidRPr="00840C8A" w:rsidRDefault="00915F96" w:rsidP="00D01900">
      <w:pPr>
        <w:pStyle w:val="Heading3"/>
        <w:spacing w:after="240"/>
        <w:rPr>
          <w:rFonts w:ascii="Times New Roman" w:hAnsi="Times New Roman" w:cs="Times New Roman"/>
          <w:b/>
          <w:bCs/>
          <w:color w:val="auto"/>
        </w:rPr>
      </w:pPr>
      <w:bookmarkStart w:id="32" w:name="_Toc103104270"/>
      <w:r w:rsidRPr="00840C8A">
        <w:rPr>
          <w:rFonts w:ascii="Times New Roman" w:hAnsi="Times New Roman" w:cs="Times New Roman"/>
          <w:b/>
          <w:bCs/>
          <w:color w:val="auto"/>
        </w:rPr>
        <w:t>Null Models &amp; ICC</w:t>
      </w:r>
      <w:bookmarkEnd w:id="32"/>
    </w:p>
    <w:p w14:paraId="6FF4BD4E" w14:textId="77777777" w:rsidR="00915F96" w:rsidRPr="001562B6" w:rsidRDefault="00915F96" w:rsidP="00915F96">
      <w:pPr>
        <w:spacing w:line="480" w:lineRule="auto"/>
        <w:rPr>
          <w:rFonts w:ascii="Times New Roman" w:hAnsi="Times New Roman" w:cs="Times New Roman"/>
          <w:sz w:val="24"/>
          <w:szCs w:val="24"/>
        </w:rPr>
      </w:pPr>
      <w:r w:rsidRPr="001562B6">
        <w:rPr>
          <w:rFonts w:ascii="Times New Roman" w:hAnsi="Times New Roman" w:cs="Times New Roman"/>
          <w:b/>
          <w:bCs/>
          <w:sz w:val="24"/>
          <w:szCs w:val="24"/>
        </w:rPr>
        <w:tab/>
      </w:r>
      <w:r w:rsidRPr="001562B6">
        <w:rPr>
          <w:rFonts w:ascii="Times New Roman" w:hAnsi="Times New Roman" w:cs="Times New Roman"/>
          <w:sz w:val="24"/>
          <w:szCs w:val="24"/>
        </w:rPr>
        <w:t xml:space="preserve">The first model fit to the data was the null model, or the unconditional means model, which models only random intercepts. In this model, only the intercepts of each subject are modeled, while slopes are held constant, </w:t>
      </w:r>
    </w:p>
    <w:p w14:paraId="1B0F5199" w14:textId="77777777" w:rsidR="00915F96" w:rsidRPr="001562B6" w:rsidRDefault="002D2F85" w:rsidP="00915F96">
      <w:pPr>
        <w:spacing w:line="480" w:lineRule="auto"/>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35BA2297" w14:textId="77777777" w:rsidR="00915F96" w:rsidRPr="001562B6" w:rsidRDefault="002D2F85" w:rsidP="00915F96">
      <w:pPr>
        <w:spacing w:line="480" w:lineRule="auto"/>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00</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r</m:t>
              </m:r>
            </m:e>
            <m:sub>
              <m:r>
                <w:rPr>
                  <w:rFonts w:ascii="Cambria Math" w:eastAsiaTheme="minorEastAsia" w:hAnsi="Cambria Math" w:cs="Times New Roman"/>
                  <w:sz w:val="24"/>
                  <w:szCs w:val="24"/>
                </w:rPr>
                <m:t>0i</m:t>
              </m:r>
            </m:sub>
          </m:sSub>
        </m:oMath>
      </m:oMathPara>
    </w:p>
    <w:p w14:paraId="40CDC3B0" w14:textId="77777777" w:rsidR="00915F96" w:rsidRPr="001562B6" w:rsidRDefault="00915F96" w:rsidP="00915F96">
      <w:pPr>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The first level contains the outcome variable for subject </w:t>
      </w:r>
      <w:r w:rsidRPr="001562B6">
        <w:rPr>
          <w:rFonts w:ascii="Times New Roman" w:hAnsi="Times New Roman" w:cs="Times New Roman"/>
          <w:i/>
          <w:iCs/>
          <w:sz w:val="24"/>
          <w:szCs w:val="24"/>
        </w:rPr>
        <w:t xml:space="preserve">i </w:t>
      </w:r>
      <w:r w:rsidRPr="001562B6">
        <w:rPr>
          <w:rFonts w:ascii="Times New Roman" w:hAnsi="Times New Roman" w:cs="Times New Roman"/>
          <w:sz w:val="24"/>
          <w:szCs w:val="24"/>
        </w:rPr>
        <w:t xml:space="preserve">at time </w:t>
      </w:r>
      <w:r w:rsidRPr="001562B6">
        <w:rPr>
          <w:rFonts w:ascii="Times New Roman" w:hAnsi="Times New Roman" w:cs="Times New Roman"/>
          <w:i/>
          <w:iCs/>
          <w:sz w:val="24"/>
          <w:szCs w:val="24"/>
        </w:rPr>
        <w:t xml:space="preserve">t </w:t>
      </w:r>
      <w:r w:rsidRPr="001562B6">
        <w:rPr>
          <w:rFonts w:ascii="Times New Roman" w:hAnsi="Times New Roman" w:cs="Times New Roman"/>
          <w:sz w:val="24"/>
          <w:szCs w:val="24"/>
        </w:rPr>
        <w: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ti</m:t>
            </m:r>
          </m:sub>
        </m:sSub>
      </m:oMath>
      <w:r w:rsidRPr="001562B6">
        <w:rPr>
          <w:rFonts w:ascii="Times New Roman" w:eastAsiaTheme="minorEastAsia" w:hAnsi="Times New Roman" w:cs="Times New Roman"/>
          <w:sz w:val="24"/>
          <w:szCs w:val="24"/>
        </w:rPr>
        <w:t xml:space="preserve">), the initial intercept for subject </w:t>
      </w:r>
      <w:r w:rsidRPr="001562B6">
        <w:rPr>
          <w:rFonts w:ascii="Times New Roman" w:eastAsiaTheme="minorEastAsia" w:hAnsi="Times New Roman" w:cs="Times New Roman"/>
          <w:i/>
          <w:iCs/>
          <w:sz w:val="24"/>
          <w:szCs w:val="24"/>
        </w:rPr>
        <w:t xml:space="preserve">i </w:t>
      </w:r>
      <w:r w:rsidRPr="001562B6">
        <w:rPr>
          <w:rFonts w:ascii="Times New Roman" w:eastAsiaTheme="minorEastAsia" w:hAnsi="Times New Roman" w:cs="Times New Roman"/>
          <w:sz w:val="24"/>
          <w:szCs w:val="24"/>
        </w:rPr>
        <w:t xml:space="preserve">at time </w:t>
      </w:r>
      <w:r w:rsidRPr="001562B6">
        <w:rPr>
          <w:rFonts w:ascii="Times New Roman" w:eastAsiaTheme="minorEastAsia" w:hAnsi="Times New Roman" w:cs="Times New Roman"/>
          <w:i/>
          <w:iCs/>
          <w:sz w:val="24"/>
          <w:szCs w:val="24"/>
        </w:rPr>
        <w:t xml:space="preserve">t </w:t>
      </w:r>
      <w:r w:rsidRPr="001562B6">
        <w:rPr>
          <w:rFonts w:ascii="Times New Roman" w:eastAsiaTheme="minorEastAsia" w:hAnsi="Times New Roman" w:cs="Times New Roman"/>
          <w:sz w:val="24"/>
          <w:szCs w:val="24"/>
        </w:rPr>
        <w: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0i</m:t>
            </m:r>
          </m:sub>
        </m:sSub>
      </m:oMath>
      <w:r w:rsidRPr="001562B6">
        <w:rPr>
          <w:rFonts w:ascii="Times New Roman" w:eastAsiaTheme="minorEastAsia" w:hAnsi="Times New Roman" w:cs="Times New Roman"/>
          <w:sz w:val="24"/>
          <w:szCs w:val="24"/>
        </w:rPr>
        <w:t xml:space="preserve">), and the residual variance for subject </w:t>
      </w:r>
      <w:r w:rsidRPr="001562B6">
        <w:rPr>
          <w:rFonts w:ascii="Times New Roman" w:eastAsiaTheme="minorEastAsia" w:hAnsi="Times New Roman" w:cs="Times New Roman"/>
          <w:i/>
          <w:iCs/>
          <w:sz w:val="24"/>
          <w:szCs w:val="24"/>
        </w:rPr>
        <w:t xml:space="preserve">i </w:t>
      </w:r>
      <w:r w:rsidRPr="001562B6">
        <w:rPr>
          <w:rFonts w:ascii="Times New Roman" w:eastAsiaTheme="minorEastAsia" w:hAnsi="Times New Roman" w:cs="Times New Roman"/>
          <w:sz w:val="24"/>
          <w:szCs w:val="24"/>
        </w:rPr>
        <w:t xml:space="preserve">at time </w:t>
      </w:r>
      <w:r w:rsidRPr="001562B6">
        <w:rPr>
          <w:rFonts w:ascii="Times New Roman" w:eastAsiaTheme="minorEastAsia" w:hAnsi="Times New Roman" w:cs="Times New Roman"/>
          <w:i/>
          <w:iCs/>
          <w:sz w:val="24"/>
          <w:szCs w:val="24"/>
        </w:rPr>
        <w:t xml:space="preserve">t </w:t>
      </w:r>
      <w:r w:rsidRPr="001562B6">
        <w:rPr>
          <w:rFonts w:ascii="Times New Roman" w:eastAsiaTheme="minorEastAsia" w:hAnsi="Times New Roman" w:cs="Times New Roman"/>
          <w:sz w:val="24"/>
          <w:szCs w:val="24"/>
        </w:rPr>
        <w: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w:r w:rsidRPr="001562B6">
        <w:rPr>
          <w:rFonts w:ascii="Times New Roman" w:eastAsiaTheme="minorEastAsia" w:hAnsi="Times New Roman" w:cs="Times New Roman"/>
          <w:sz w:val="24"/>
          <w:szCs w:val="24"/>
        </w:rPr>
        <w:t xml:space="preserve">). The second level specifies the initial intercept for subject </w:t>
      </w:r>
      <w:r w:rsidRPr="001562B6">
        <w:rPr>
          <w:rFonts w:ascii="Times New Roman" w:eastAsiaTheme="minorEastAsia" w:hAnsi="Times New Roman" w:cs="Times New Roman"/>
          <w:i/>
          <w:iCs/>
          <w:sz w:val="24"/>
          <w:szCs w:val="24"/>
        </w:rPr>
        <w:t xml:space="preserve">i </w:t>
      </w:r>
      <w:r w:rsidRPr="001562B6">
        <w:rPr>
          <w:rFonts w:ascii="Times New Roman" w:eastAsiaTheme="minorEastAsia" w:hAnsi="Times New Roman" w:cs="Times New Roman"/>
          <w:sz w:val="24"/>
          <w:szCs w:val="24"/>
        </w:rPr>
        <w:t xml:space="preserve">at time </w:t>
      </w:r>
      <w:r w:rsidRPr="001562B6">
        <w:rPr>
          <w:rFonts w:ascii="Times New Roman" w:eastAsiaTheme="minorEastAsia" w:hAnsi="Times New Roman" w:cs="Times New Roman"/>
          <w:i/>
          <w:iCs/>
          <w:sz w:val="24"/>
          <w:szCs w:val="24"/>
        </w:rPr>
        <w:t xml:space="preserve">t </w:t>
      </w:r>
      <w:r w:rsidRPr="001562B6">
        <w:rPr>
          <w:rFonts w:ascii="Times New Roman" w:eastAsiaTheme="minorEastAsia" w:hAnsi="Times New Roman" w:cs="Times New Roman"/>
          <w:sz w:val="24"/>
          <w:szCs w:val="24"/>
        </w:rPr>
        <w:t>(</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0i</m:t>
            </m:r>
          </m:sub>
        </m:sSub>
      </m:oMath>
      <w:r w:rsidRPr="001562B6">
        <w:rPr>
          <w:rFonts w:ascii="Times New Roman" w:eastAsiaTheme="minorEastAsia" w:hAnsi="Times New Roman" w:cs="Times New Roman"/>
          <w:sz w:val="24"/>
          <w:szCs w:val="24"/>
        </w:rPr>
        <w:t>) as the result of the fixed intercept, or grand mean,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00</m:t>
            </m:r>
          </m:sub>
        </m:sSub>
      </m:oMath>
      <w:r w:rsidRPr="001562B6">
        <w:rPr>
          <w:rFonts w:ascii="Times New Roman" w:eastAsiaTheme="minorEastAsia" w:hAnsi="Times New Roman" w:cs="Times New Roman"/>
          <w:sz w:val="24"/>
          <w:szCs w:val="24"/>
        </w:rPr>
        <w:t>) and individual deviation around the grand mean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0i</m:t>
            </m:r>
          </m:sub>
        </m:sSub>
      </m:oMath>
      <w:r w:rsidRPr="001562B6">
        <w:rPr>
          <w:rFonts w:ascii="Times New Roman" w:eastAsiaTheme="minorEastAsia" w:hAnsi="Times New Roman" w:cs="Times New Roman"/>
          <w:sz w:val="24"/>
          <w:szCs w:val="24"/>
        </w:rPr>
        <w:t>).</w:t>
      </w:r>
    </w:p>
    <w:p w14:paraId="30D8FFB2" w14:textId="6AFF5D13" w:rsidR="00915F96" w:rsidRPr="001562B6" w:rsidRDefault="00915F96" w:rsidP="00915F96">
      <w:pPr>
        <w:spacing w:line="480" w:lineRule="auto"/>
        <w:rPr>
          <w:rFonts w:ascii="Times New Roman" w:hAnsi="Times New Roman" w:cs="Times New Roman"/>
          <w:sz w:val="24"/>
          <w:szCs w:val="24"/>
        </w:rPr>
      </w:pPr>
      <w:r w:rsidRPr="001562B6">
        <w:rPr>
          <w:rFonts w:ascii="Times New Roman" w:hAnsi="Times New Roman" w:cs="Times New Roman"/>
          <w:sz w:val="24"/>
          <w:szCs w:val="24"/>
        </w:rPr>
        <w:lastRenderedPageBreak/>
        <w:tab/>
        <w:t>After running the null model, ICCs were calculated for each measure. In multilevel modeling, ICC is the proportion of variability that exists between level-2 clusters, so in this study it indicates the amount of variability within the model that is accounted for by between-subjects variance (McCoach &amp; Adelson, 2010). Variability in the modeling is composed of two sources of variation, between-subjects variance (</w:t>
      </w: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Pr="001562B6">
        <w:rPr>
          <w:rFonts w:ascii="Times New Roman" w:hAnsi="Times New Roman" w:cs="Times New Roman"/>
          <w:sz w:val="24"/>
          <w:szCs w:val="24"/>
        </w:rPr>
        <w:t>) and within-subjects variance (</w:t>
      </w:r>
      <m:oMath>
        <m:sSup>
          <m:sSupPr>
            <m:ctrlPr>
              <w:rPr>
                <w:rFonts w:ascii="Cambria Math" w:hAnsi="Cambria Math" w:cs="Times New Roman"/>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Pr="001562B6">
        <w:rPr>
          <w:rFonts w:ascii="Times New Roman" w:eastAsiaTheme="minorEastAsia" w:hAnsi="Times New Roman" w:cs="Times New Roman"/>
          <w:sz w:val="24"/>
          <w:szCs w:val="24"/>
        </w:rPr>
        <w:t xml:space="preserve">). </w:t>
      </w:r>
      <w:r w:rsidRPr="001562B6">
        <w:rPr>
          <w:rFonts w:ascii="Times New Roman" w:hAnsi="Times New Roman" w:cs="Times New Roman"/>
          <w:sz w:val="24"/>
          <w:szCs w:val="24"/>
        </w:rPr>
        <w:t>ICC (ρ; rho) is calculated as the ratio of variance between-subjects (</w:t>
      </w: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Pr="001562B6">
        <w:rPr>
          <w:rFonts w:ascii="Times New Roman" w:hAnsi="Times New Roman" w:cs="Times New Roman"/>
          <w:sz w:val="24"/>
          <w:szCs w:val="24"/>
        </w:rPr>
        <w:t>) to total variance (</w:t>
      </w:r>
      <m:oMath>
        <m:sSup>
          <m:sSupPr>
            <m:ctrlPr>
              <w:rPr>
                <w:rFonts w:ascii="Cambria Math" w:hAnsi="Cambria Math" w:cs="Times New Roman"/>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Pr="001562B6">
        <w:rPr>
          <w:rFonts w:ascii="Times New Roman" w:eastAsiaTheme="minorEastAsia" w:hAnsi="Times New Roman" w:cs="Times New Roman"/>
          <w:sz w:val="24"/>
          <w:szCs w:val="24"/>
        </w:rPr>
        <w:t>) (McCoach &amp; Adelson, 2010; Kwok et al., 200</w:t>
      </w:r>
      <w:r w:rsidR="005D7027">
        <w:rPr>
          <w:rFonts w:ascii="Times New Roman" w:eastAsiaTheme="minorEastAsia" w:hAnsi="Times New Roman" w:cs="Times New Roman"/>
          <w:sz w:val="24"/>
          <w:szCs w:val="24"/>
        </w:rPr>
        <w:t>8</w:t>
      </w:r>
      <w:r w:rsidRPr="001562B6">
        <w:rPr>
          <w:rFonts w:ascii="Times New Roman" w:eastAsiaTheme="minorEastAsia" w:hAnsi="Times New Roman" w:cs="Times New Roman"/>
          <w:sz w:val="24"/>
          <w:szCs w:val="24"/>
        </w:rPr>
        <w:t>)</w:t>
      </w:r>
      <w:r w:rsidRPr="001562B6">
        <w:rPr>
          <w:rFonts w:ascii="Times New Roman" w:hAnsi="Times New Roman" w:cs="Times New Roman"/>
          <w:sz w:val="24"/>
          <w:szCs w:val="24"/>
        </w:rPr>
        <w:t xml:space="preserve">. </w:t>
      </w:r>
    </w:p>
    <w:p w14:paraId="0FD61174" w14:textId="77777777" w:rsidR="00915F96" w:rsidRPr="001562B6" w:rsidRDefault="00915F96" w:rsidP="00915F96">
      <w:pPr>
        <w:spacing w:line="480" w:lineRule="auto"/>
        <w:rPr>
          <w:rFonts w:ascii="Times New Roman" w:hAnsi="Times New Roman" w:cs="Times New Roman"/>
          <w:sz w:val="24"/>
          <w:szCs w:val="24"/>
        </w:rPr>
      </w:pPr>
      <m:oMathPara>
        <m:oMath>
          <m:r>
            <w:rPr>
              <w:rFonts w:ascii="Cambria Math" w:hAnsi="Cambria Math" w:cs="Times New Roman"/>
              <w:sz w:val="24"/>
              <w:szCs w:val="24"/>
            </w:rPr>
            <m:t xml:space="preserve">ρ = </m:t>
          </m:r>
          <m:f>
            <m:fPr>
              <m:ctrlPr>
                <w:rPr>
                  <w:rFonts w:ascii="Cambria Math" w:hAnsi="Cambria Math" w:cs="Times New Roman"/>
                  <w:i/>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num>
            <m:den>
              <m:sSup>
                <m:sSupPr>
                  <m:ctrlPr>
                    <w:rPr>
                      <w:rFonts w:ascii="Cambria Math" w:hAnsi="Cambria Math" w:cs="Times New Roman"/>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den>
          </m:f>
        </m:oMath>
      </m:oMathPara>
    </w:p>
    <w:p w14:paraId="2268550D" w14:textId="77777777" w:rsidR="00915F96" w:rsidRPr="001562B6" w:rsidRDefault="00915F96" w:rsidP="00915F96">
      <w:pPr>
        <w:spacing w:line="480" w:lineRule="auto"/>
        <w:rPr>
          <w:rFonts w:ascii="Times New Roman" w:hAnsi="Times New Roman" w:cs="Times New Roman"/>
          <w:sz w:val="24"/>
          <w:szCs w:val="24"/>
        </w:rPr>
      </w:pPr>
      <w:r w:rsidRPr="001562B6">
        <w:rPr>
          <w:rFonts w:ascii="Times New Roman" w:hAnsi="Times New Roman" w:cs="Times New Roman"/>
          <w:sz w:val="24"/>
          <w:szCs w:val="24"/>
        </w:rPr>
        <w:t>The higher the ICC, the higher the variance between-subjects and, inversely, the lower the variance within-subjects (McCoach &amp; Adelson, 2010). This is also indicative of the level of correlation within-subjects, such that the higher the ICC, the stronger the within-subject correlation, indicating nesting of level-1 outcomes within-subjects. If the ICC does not indicate nesting, no further multilevel modeling will occur because lack of nesting indicates that between-subjects correlations are higher than within-subjects.</w:t>
      </w:r>
    </w:p>
    <w:p w14:paraId="17939942" w14:textId="77777777" w:rsidR="00915F96" w:rsidRPr="00840C8A" w:rsidRDefault="00915F96" w:rsidP="00D01900">
      <w:pPr>
        <w:pStyle w:val="Heading3"/>
        <w:spacing w:after="240"/>
        <w:rPr>
          <w:rFonts w:ascii="Times New Roman" w:hAnsi="Times New Roman" w:cs="Times New Roman"/>
          <w:b/>
          <w:bCs/>
          <w:color w:val="auto"/>
        </w:rPr>
      </w:pPr>
      <w:bookmarkStart w:id="33" w:name="_Toc103104271"/>
      <w:r w:rsidRPr="00840C8A">
        <w:rPr>
          <w:rFonts w:ascii="Times New Roman" w:hAnsi="Times New Roman" w:cs="Times New Roman"/>
          <w:b/>
          <w:bCs/>
          <w:color w:val="auto"/>
        </w:rPr>
        <w:t>Model Building &amp; Fit Comparison</w:t>
      </w:r>
      <w:bookmarkEnd w:id="33"/>
    </w:p>
    <w:p w14:paraId="146B4209" w14:textId="3482B664" w:rsidR="00915F96" w:rsidRPr="001562B6" w:rsidRDefault="00915F96" w:rsidP="00915F96">
      <w:pPr>
        <w:spacing w:line="480" w:lineRule="auto"/>
        <w:rPr>
          <w:rFonts w:ascii="Times New Roman" w:hAnsi="Times New Roman" w:cs="Times New Roman"/>
          <w:b/>
          <w:bCs/>
          <w:sz w:val="24"/>
          <w:szCs w:val="24"/>
        </w:rPr>
      </w:pPr>
      <w:r w:rsidRPr="001562B6">
        <w:rPr>
          <w:rFonts w:ascii="Times New Roman" w:hAnsi="Times New Roman" w:cs="Times New Roman"/>
          <w:sz w:val="24"/>
          <w:szCs w:val="24"/>
        </w:rPr>
        <w:tab/>
        <w:t>After establishing ICC, further modeling occurred iteratively and subsequently, model fit comparison to determine the best-fitting model by examining changes in AIC, BIC, and log-Likelihood estimates. An example of a two-level piecewise growth model has the following characteristics. The level-1 part of the model contains the linear growth for an individual within the sample, it is the effects that are nested within level-2 clusters, the individual subjects in this study (Kwok et al., 200</w:t>
      </w:r>
      <w:r w:rsidR="005D7027">
        <w:rPr>
          <w:rFonts w:ascii="Times New Roman" w:hAnsi="Times New Roman" w:cs="Times New Roman"/>
          <w:sz w:val="24"/>
          <w:szCs w:val="24"/>
        </w:rPr>
        <w:t>8</w:t>
      </w:r>
      <w:r w:rsidRPr="001562B6">
        <w:rPr>
          <w:rFonts w:ascii="Times New Roman" w:hAnsi="Times New Roman" w:cs="Times New Roman"/>
          <w:sz w:val="24"/>
          <w:szCs w:val="24"/>
        </w:rPr>
        <w:t xml:space="preserve">). Level-1 captures the effect of time and any additional time-varying </w:t>
      </w:r>
      <w:r w:rsidRPr="001562B6">
        <w:rPr>
          <w:rFonts w:ascii="Times New Roman" w:hAnsi="Times New Roman" w:cs="Times New Roman"/>
          <w:sz w:val="24"/>
          <w:szCs w:val="24"/>
        </w:rPr>
        <w:lastRenderedPageBreak/>
        <w:t>covariates. The only time-varying covariates considered in the current study are the two separate time variables. The level-1 equation for this study would be as follows,</w:t>
      </w:r>
    </w:p>
    <w:p w14:paraId="71D10A90" w14:textId="3AF7CB02" w:rsidR="00915F96" w:rsidRPr="001562B6" w:rsidRDefault="002D2F85" w:rsidP="00915F96">
      <w:pPr>
        <w:spacing w:line="480" w:lineRule="auto"/>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TIME</m:t>
                  </m:r>
                </m:e>
                <m:sub>
                  <m:r>
                    <w:rPr>
                      <w:rFonts w:ascii="Cambria Math" w:eastAsiaTheme="minorEastAsia" w:hAnsi="Cambria Math" w:cs="Times New Roman"/>
                      <w:sz w:val="24"/>
                      <w:szCs w:val="24"/>
                    </w:rPr>
                    <m:t>1ti</m:t>
                  </m:r>
                </m:sub>
              </m:sSub>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TIME</m:t>
                  </m:r>
                </m:e>
                <m:sub>
                  <m:r>
                    <w:rPr>
                      <w:rFonts w:ascii="Cambria Math" w:eastAsiaTheme="minorEastAsia" w:hAnsi="Cambria Math" w:cs="Times New Roman"/>
                      <w:sz w:val="24"/>
                      <w:szCs w:val="24"/>
                    </w:rPr>
                    <m:t>2ti</m:t>
                  </m:r>
                </m:sub>
              </m:sSub>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7B8F3876" w14:textId="61160BD6" w:rsidR="00915F96" w:rsidRPr="001562B6" w:rsidRDefault="00915F96" w:rsidP="00915F96">
      <w:pPr>
        <w:spacing w:line="480" w:lineRule="auto"/>
        <w:rPr>
          <w:rFonts w:ascii="Times New Roman" w:eastAsiaTheme="minorEastAsia" w:hAnsi="Times New Roman" w:cs="Times New Roman"/>
          <w:sz w:val="24"/>
          <w:szCs w:val="24"/>
        </w:rPr>
      </w:pPr>
      <w:r w:rsidRPr="001562B6">
        <w:rPr>
          <w:rFonts w:ascii="Times New Roman" w:eastAsiaTheme="minorEastAsia" w:hAnsi="Times New Roman" w:cs="Times New Roman"/>
          <w:sz w:val="24"/>
          <w:szCs w:val="24"/>
        </w:rPr>
        <w:t xml:space="preserve">The outcome,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ti</m:t>
            </m:r>
          </m:sub>
        </m:sSub>
      </m:oMath>
      <w:r w:rsidRPr="001562B6">
        <w:rPr>
          <w:rFonts w:ascii="Times New Roman" w:eastAsiaTheme="minorEastAsia" w:hAnsi="Times New Roman" w:cs="Times New Roman"/>
          <w:sz w:val="24"/>
          <w:szCs w:val="24"/>
        </w:rPr>
        <w:t xml:space="preserve">, is for subject </w:t>
      </w:r>
      <w:r w:rsidRPr="001562B6">
        <w:rPr>
          <w:rFonts w:ascii="Times New Roman" w:eastAsiaTheme="minorEastAsia" w:hAnsi="Times New Roman" w:cs="Times New Roman"/>
          <w:i/>
          <w:iCs/>
          <w:sz w:val="24"/>
          <w:szCs w:val="24"/>
        </w:rPr>
        <w:t>i</w:t>
      </w:r>
      <w:r w:rsidRPr="001562B6">
        <w:rPr>
          <w:rFonts w:ascii="Times New Roman" w:eastAsiaTheme="minorEastAsia" w:hAnsi="Times New Roman" w:cs="Times New Roman"/>
          <w:sz w:val="24"/>
          <w:szCs w:val="24"/>
        </w:rPr>
        <w:t xml:space="preserve"> at time </w:t>
      </w:r>
      <w:r w:rsidRPr="001562B6">
        <w:rPr>
          <w:rFonts w:ascii="Times New Roman" w:eastAsiaTheme="minorEastAsia" w:hAnsi="Times New Roman" w:cs="Times New Roman"/>
          <w:i/>
          <w:iCs/>
          <w:sz w:val="24"/>
          <w:szCs w:val="24"/>
        </w:rPr>
        <w:t>t</w:t>
      </w:r>
      <w:r w:rsidRPr="001562B6">
        <w:rPr>
          <w:rFonts w:ascii="Times New Roman" w:eastAsiaTheme="minorEastAsia" w:hAnsi="Times New Roman" w:cs="Times New Roman"/>
          <w:sz w:val="24"/>
          <w:szCs w:val="24"/>
        </w:rPr>
        <w:t xml:space="preserve">, the intercept is indicated by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0i</m:t>
            </m:r>
          </m:sub>
        </m:sSub>
      </m:oMath>
      <w:r w:rsidRPr="001562B6">
        <w:rPr>
          <w:rFonts w:ascii="Times New Roman" w:eastAsiaTheme="minorEastAsia" w:hAnsi="Times New Roman" w:cs="Times New Roman"/>
          <w:sz w:val="24"/>
          <w:szCs w:val="24"/>
        </w:rPr>
        <w:t xml:space="preserve">, and the two slopes are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oMath>
      <w:r w:rsidRPr="001562B6">
        <w:rPr>
          <w:rFonts w:ascii="Times New Roman" w:eastAsiaTheme="minorEastAsia" w:hAnsi="Times New Roman" w:cs="Times New Roman"/>
          <w:sz w:val="24"/>
          <w:szCs w:val="24"/>
        </w:rPr>
        <w:t xml:space="preserve">, for growth at </w:t>
      </w:r>
      <w:r w:rsidR="005D0529" w:rsidRPr="001562B6">
        <w:rPr>
          <w:rFonts w:ascii="Times New Roman" w:eastAsiaTheme="minorEastAsia" w:hAnsi="Times New Roman" w:cs="Times New Roman"/>
          <w:sz w:val="24"/>
          <w:szCs w:val="24"/>
        </w:rPr>
        <w:t>TIME</w:t>
      </w:r>
      <w:r w:rsidRPr="001562B6">
        <w:rPr>
          <w:rFonts w:ascii="Times New Roman" w:eastAsiaTheme="minorEastAsia" w:hAnsi="Times New Roman" w:cs="Times New Roman"/>
          <w:sz w:val="24"/>
          <w:szCs w:val="24"/>
          <w:vertAlign w:val="subscript"/>
        </w:rPr>
        <w:t>1</w:t>
      </w:r>
      <w:r w:rsidRPr="001562B6">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oMath>
      <w:r w:rsidRPr="001562B6">
        <w:rPr>
          <w:rFonts w:ascii="Times New Roman" w:eastAsiaTheme="minorEastAsia" w:hAnsi="Times New Roman" w:cs="Times New Roman"/>
          <w:sz w:val="24"/>
          <w:szCs w:val="24"/>
        </w:rPr>
        <w:t xml:space="preserve">, for growth at </w:t>
      </w:r>
      <w:r w:rsidR="005D0529" w:rsidRPr="001562B6">
        <w:rPr>
          <w:rFonts w:ascii="Times New Roman" w:eastAsiaTheme="minorEastAsia" w:hAnsi="Times New Roman" w:cs="Times New Roman"/>
          <w:sz w:val="24"/>
          <w:szCs w:val="24"/>
        </w:rPr>
        <w:t>TIME</w:t>
      </w:r>
      <w:r w:rsidRPr="001562B6">
        <w:rPr>
          <w:rFonts w:ascii="Times New Roman" w:eastAsiaTheme="minorEastAsia" w:hAnsi="Times New Roman" w:cs="Times New Roman"/>
          <w:sz w:val="24"/>
          <w:szCs w:val="24"/>
          <w:vertAlign w:val="subscript"/>
        </w:rPr>
        <w:t xml:space="preserve">2 </w:t>
      </w:r>
      <w:r w:rsidRPr="001562B6">
        <w:rPr>
          <w:rFonts w:ascii="Times New Roman" w:eastAsiaTheme="minorEastAsia" w:hAnsi="Times New Roman" w:cs="Times New Roman"/>
          <w:sz w:val="24"/>
          <w:szCs w:val="24"/>
        </w:rPr>
        <w:t xml:space="preserve">(Leroux, 2019). The residuals,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w:r w:rsidRPr="001562B6">
        <w:rPr>
          <w:rFonts w:ascii="Times New Roman" w:eastAsiaTheme="minorEastAsia" w:hAnsi="Times New Roman" w:cs="Times New Roman"/>
          <w:sz w:val="24"/>
          <w:szCs w:val="24"/>
        </w:rPr>
        <w:t xml:space="preserve">, capture the within-subject error variance, which is assumed to be normal, but could display heteroscedasticity. </w:t>
      </w:r>
    </w:p>
    <w:p w14:paraId="4075F456" w14:textId="19019DAB" w:rsidR="00915F96" w:rsidRPr="001562B6" w:rsidRDefault="00915F96" w:rsidP="00915F96">
      <w:pPr>
        <w:spacing w:line="480" w:lineRule="auto"/>
        <w:rPr>
          <w:rFonts w:ascii="Times New Roman" w:eastAsiaTheme="minorEastAsia" w:hAnsi="Times New Roman" w:cs="Times New Roman"/>
          <w:sz w:val="24"/>
          <w:szCs w:val="24"/>
        </w:rPr>
      </w:pPr>
      <w:r w:rsidRPr="001562B6">
        <w:rPr>
          <w:rFonts w:ascii="Times New Roman" w:eastAsiaTheme="minorEastAsia" w:hAnsi="Times New Roman" w:cs="Times New Roman"/>
          <w:sz w:val="24"/>
          <w:szCs w:val="24"/>
        </w:rPr>
        <w:tab/>
        <w:t>The level-2 model is subject-level data, containing individual intercepts, slopes, and deviations (Kwok et al., 200</w:t>
      </w:r>
      <w:r w:rsidR="005D7027">
        <w:rPr>
          <w:rFonts w:ascii="Times New Roman" w:eastAsiaTheme="minorEastAsia" w:hAnsi="Times New Roman" w:cs="Times New Roman"/>
          <w:sz w:val="24"/>
          <w:szCs w:val="24"/>
        </w:rPr>
        <w:t>8</w:t>
      </w:r>
      <w:r w:rsidRPr="001562B6">
        <w:rPr>
          <w:rFonts w:ascii="Times New Roman" w:eastAsiaTheme="minorEastAsia" w:hAnsi="Times New Roman" w:cs="Times New Roman"/>
          <w:sz w:val="24"/>
          <w:szCs w:val="24"/>
        </w:rPr>
        <w:t>). Level-2 captures any added time-invariant covariates, such as covariates measured at baseline, or wave 1. The addition of covariates to level-2 equations, following the null model, is determined through model fitting and fit comparison. An example of the level-2 model with all time-invariant covariates having fixed effects and cross-level interactions with slopes would be as follows,</w:t>
      </w:r>
    </w:p>
    <w:p w14:paraId="082B6F9F" w14:textId="2BA563E5" w:rsidR="00915F96" w:rsidRPr="001562B6" w:rsidRDefault="002D2F85" w:rsidP="00915F96">
      <w:pPr>
        <w:spacing w:line="480" w:lineRule="auto"/>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SC</m:t>
              </m:r>
            </m:e>
          </m:d>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ASSIGN</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03</m:t>
              </m:r>
            </m:sub>
          </m:sSub>
          <m:r>
            <w:rPr>
              <w:rFonts w:ascii="Cambria Math" w:eastAsiaTheme="minorEastAsia" w:hAnsi="Cambria Math" w:cs="Times New Roman"/>
              <w:sz w:val="24"/>
              <w:szCs w:val="24"/>
            </w:rPr>
            <m:t>(MW)</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r</m:t>
              </m:r>
            </m:e>
            <m:sub>
              <m:r>
                <w:rPr>
                  <w:rFonts w:ascii="Cambria Math" w:eastAsiaTheme="minorEastAsia" w:hAnsi="Cambria Math" w:cs="Times New Roman"/>
                  <w:sz w:val="24"/>
                  <w:szCs w:val="24"/>
                </w:rPr>
                <m:t>0i</m:t>
              </m:r>
            </m:sub>
          </m:sSub>
        </m:oMath>
      </m:oMathPara>
    </w:p>
    <w:p w14:paraId="0565DB37" w14:textId="33C729A5" w:rsidR="00915F96" w:rsidRPr="001562B6" w:rsidRDefault="002D2F85" w:rsidP="00915F96">
      <w:pPr>
        <w:spacing w:line="480" w:lineRule="auto"/>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SC</m:t>
              </m:r>
            </m:e>
          </m:d>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12</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ASSIGN</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13</m:t>
              </m:r>
            </m:sub>
          </m:sSub>
          <m:r>
            <w:rPr>
              <w:rFonts w:ascii="Cambria Math" w:eastAsiaTheme="minorEastAsia" w:hAnsi="Cambria Math" w:cs="Times New Roman"/>
              <w:sz w:val="24"/>
              <w:szCs w:val="24"/>
            </w:rPr>
            <m:t>(MW)</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r</m:t>
              </m:r>
            </m:e>
            <m:sub>
              <m:r>
                <w:rPr>
                  <w:rFonts w:ascii="Cambria Math" w:eastAsiaTheme="minorEastAsia" w:hAnsi="Cambria Math" w:cs="Times New Roman"/>
                  <w:sz w:val="24"/>
                  <w:szCs w:val="24"/>
                </w:rPr>
                <m:t>1i</m:t>
              </m:r>
            </m:sub>
          </m:sSub>
        </m:oMath>
      </m:oMathPara>
    </w:p>
    <w:p w14:paraId="2F978627" w14:textId="51E5E93D" w:rsidR="00915F96" w:rsidRPr="001562B6" w:rsidRDefault="002D2F85" w:rsidP="00915F96">
      <w:pPr>
        <w:spacing w:line="480" w:lineRule="auto"/>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21</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SC</m:t>
              </m:r>
            </m:e>
          </m:d>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22</m:t>
              </m:r>
            </m:sub>
          </m:sSub>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ASSIGN</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23</m:t>
              </m:r>
            </m:sub>
          </m:sSub>
          <m:r>
            <w:rPr>
              <w:rFonts w:ascii="Cambria Math" w:eastAsiaTheme="minorEastAsia" w:hAnsi="Cambria Math" w:cs="Times New Roman"/>
              <w:sz w:val="24"/>
              <w:szCs w:val="24"/>
            </w:rPr>
            <m:t>(MW)</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r</m:t>
              </m:r>
            </m:e>
            <m:sub>
              <m:r>
                <w:rPr>
                  <w:rFonts w:ascii="Cambria Math" w:eastAsiaTheme="minorEastAsia" w:hAnsi="Cambria Math" w:cs="Times New Roman"/>
                  <w:sz w:val="24"/>
                  <w:szCs w:val="24"/>
                </w:rPr>
                <m:t>2i</m:t>
              </m:r>
            </m:sub>
          </m:sSub>
        </m:oMath>
      </m:oMathPara>
    </w:p>
    <w:p w14:paraId="63025058" w14:textId="21D9655D" w:rsidR="00915F96" w:rsidRPr="001562B6" w:rsidRDefault="00915F96" w:rsidP="00915F96">
      <w:pPr>
        <w:spacing w:line="480" w:lineRule="auto"/>
        <w:rPr>
          <w:rFonts w:ascii="Times New Roman" w:eastAsiaTheme="minorEastAsia" w:hAnsi="Times New Roman" w:cs="Times New Roman"/>
          <w:sz w:val="24"/>
          <w:szCs w:val="24"/>
        </w:rPr>
      </w:pPr>
      <w:r w:rsidRPr="001562B6">
        <w:rPr>
          <w:rFonts w:ascii="Times New Roman" w:eastAsiaTheme="minorEastAsia" w:hAnsi="Times New Roman" w:cs="Times New Roman"/>
          <w:sz w:val="24"/>
          <w:szCs w:val="24"/>
        </w:rPr>
        <w:t xml:space="preserve">The expected initial status on average for all individuals is represented by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00</m:t>
            </m:r>
          </m:sub>
        </m:sSub>
      </m:oMath>
      <w:r w:rsidRPr="001562B6">
        <w:rPr>
          <w:rFonts w:ascii="Times New Roman" w:eastAsiaTheme="minorEastAsia" w:hAnsi="Times New Roman" w:cs="Times New Roman"/>
          <w:sz w:val="24"/>
          <w:szCs w:val="24"/>
        </w:rPr>
        <w:t>, the average intercept at baseline, also known as the grand mean (Kwok et al., 200</w:t>
      </w:r>
      <w:r w:rsidR="005D7027">
        <w:rPr>
          <w:rFonts w:ascii="Times New Roman" w:eastAsiaTheme="minorEastAsia" w:hAnsi="Times New Roman" w:cs="Times New Roman"/>
          <w:sz w:val="24"/>
          <w:szCs w:val="24"/>
        </w:rPr>
        <w:t>8</w:t>
      </w:r>
      <w:r w:rsidRPr="001562B6">
        <w:rPr>
          <w:rFonts w:ascii="Times New Roman" w:eastAsiaTheme="minorEastAsia" w:hAnsi="Times New Roman" w:cs="Times New Roman"/>
          <w:sz w:val="24"/>
          <w:szCs w:val="24"/>
        </w:rPr>
        <w:t xml:space="preserve">). The expected growth rates on average, for all individuals are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10</m:t>
            </m:r>
          </m:sub>
        </m:sSub>
      </m:oMath>
      <w:r w:rsidRPr="001562B6">
        <w:rPr>
          <w:rFonts w:ascii="Times New Roman" w:eastAsiaTheme="minorEastAsia" w:hAnsi="Times New Roman" w:cs="Times New Roman"/>
          <w:sz w:val="24"/>
          <w:szCs w:val="24"/>
        </w:rPr>
        <w:t xml:space="preserve"> for </w:t>
      </w:r>
      <w:r w:rsidR="005D0529" w:rsidRPr="001562B6">
        <w:rPr>
          <w:rFonts w:ascii="Times New Roman" w:eastAsiaTheme="minorEastAsia" w:hAnsi="Times New Roman" w:cs="Times New Roman"/>
          <w:sz w:val="24"/>
          <w:szCs w:val="24"/>
        </w:rPr>
        <w:t>TIME</w:t>
      </w:r>
      <w:r w:rsidRPr="001562B6">
        <w:rPr>
          <w:rFonts w:ascii="Times New Roman" w:eastAsiaTheme="minorEastAsia" w:hAnsi="Times New Roman" w:cs="Times New Roman"/>
          <w:sz w:val="24"/>
          <w:szCs w:val="24"/>
          <w:vertAlign w:val="subscript"/>
        </w:rPr>
        <w:t>1</w:t>
      </w:r>
      <w:r w:rsidRPr="001562B6">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20</m:t>
            </m:r>
          </m:sub>
        </m:sSub>
      </m:oMath>
      <w:r w:rsidRPr="001562B6">
        <w:rPr>
          <w:rFonts w:ascii="Times New Roman" w:eastAsiaTheme="minorEastAsia" w:hAnsi="Times New Roman" w:cs="Times New Roman"/>
          <w:sz w:val="24"/>
          <w:szCs w:val="24"/>
        </w:rPr>
        <w:t xml:space="preserve"> for </w:t>
      </w:r>
      <w:r w:rsidR="005D0529" w:rsidRPr="001562B6">
        <w:rPr>
          <w:rFonts w:ascii="Times New Roman" w:eastAsiaTheme="minorEastAsia" w:hAnsi="Times New Roman" w:cs="Times New Roman"/>
          <w:sz w:val="24"/>
          <w:szCs w:val="24"/>
        </w:rPr>
        <w:t>TIME</w:t>
      </w:r>
      <w:r w:rsidRPr="001562B6">
        <w:rPr>
          <w:rFonts w:ascii="Times New Roman" w:eastAsiaTheme="minorEastAsia" w:hAnsi="Times New Roman" w:cs="Times New Roman"/>
          <w:sz w:val="24"/>
          <w:szCs w:val="24"/>
          <w:vertAlign w:val="subscript"/>
        </w:rPr>
        <w:t>2</w:t>
      </w:r>
      <w:r w:rsidRPr="001562B6">
        <w:rPr>
          <w:rFonts w:ascii="Times New Roman" w:eastAsiaTheme="minorEastAsia" w:hAnsi="Times New Roman" w:cs="Times New Roman"/>
          <w:sz w:val="24"/>
          <w:szCs w:val="24"/>
        </w:rPr>
        <w:t xml:space="preserve"> (Leroux, 2019). Cross-level interaction between level-2 covariates and the first slope are represented by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11</m:t>
            </m:r>
          </m:sub>
        </m:sSub>
      </m:oMath>
      <w:r w:rsidRPr="001562B6">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12</m:t>
            </m:r>
          </m:sub>
        </m:sSub>
      </m:oMath>
      <w:r w:rsidRPr="001562B6">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13</m:t>
            </m:r>
          </m:sub>
        </m:sSub>
      </m:oMath>
      <w:r w:rsidRPr="001562B6">
        <w:rPr>
          <w:rFonts w:ascii="Times New Roman" w:eastAsiaTheme="minorEastAsia" w:hAnsi="Times New Roman" w:cs="Times New Roman"/>
          <w:sz w:val="24"/>
          <w:szCs w:val="24"/>
        </w:rPr>
        <w:t xml:space="preserve">. Cross-level interaction between level-2 covariates and the second slope are represented by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21</m:t>
            </m:r>
          </m:sub>
        </m:sSub>
      </m:oMath>
      <w:r w:rsidRPr="001562B6">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22</m:t>
            </m:r>
          </m:sub>
        </m:sSub>
      </m:oMath>
      <w:r w:rsidRPr="001562B6">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23</m:t>
            </m:r>
          </m:sub>
        </m:sSub>
      </m:oMath>
      <w:r w:rsidRPr="001562B6">
        <w:rPr>
          <w:rFonts w:ascii="Times New Roman" w:eastAsiaTheme="minorEastAsia" w:hAnsi="Times New Roman" w:cs="Times New Roman"/>
          <w:sz w:val="24"/>
          <w:szCs w:val="24"/>
        </w:rPr>
        <w:t xml:space="preserve">. The level-2 residuals,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r</m:t>
            </m:r>
          </m:e>
          <m:sub>
            <m:r>
              <w:rPr>
                <w:rFonts w:ascii="Cambria Math" w:eastAsiaTheme="minorEastAsia" w:hAnsi="Cambria Math" w:cs="Times New Roman"/>
                <w:sz w:val="24"/>
                <w:szCs w:val="24"/>
              </w:rPr>
              <m:t>0i</m:t>
            </m:r>
          </m:sub>
        </m:sSub>
      </m:oMath>
      <w:r w:rsidRPr="001562B6">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r</m:t>
            </m:r>
          </m:e>
          <m:sub>
            <m:r>
              <w:rPr>
                <w:rFonts w:ascii="Cambria Math" w:eastAsiaTheme="minorEastAsia" w:hAnsi="Cambria Math" w:cs="Times New Roman"/>
                <w:sz w:val="24"/>
                <w:szCs w:val="24"/>
              </w:rPr>
              <m:t>1i</m:t>
            </m:r>
          </m:sub>
        </m:sSub>
      </m:oMath>
      <w:r w:rsidRPr="001562B6">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 xml:space="preserve"> r</m:t>
            </m:r>
          </m:e>
          <m:sub>
            <m:r>
              <w:rPr>
                <w:rFonts w:ascii="Cambria Math" w:eastAsiaTheme="minorEastAsia" w:hAnsi="Cambria Math" w:cs="Times New Roman"/>
                <w:sz w:val="24"/>
                <w:szCs w:val="24"/>
              </w:rPr>
              <m:t>2i</m:t>
            </m:r>
          </m:sub>
        </m:sSub>
      </m:oMath>
      <w:r w:rsidRPr="001562B6">
        <w:rPr>
          <w:rFonts w:ascii="Times New Roman" w:eastAsiaTheme="minorEastAsia" w:hAnsi="Times New Roman" w:cs="Times New Roman"/>
          <w:sz w:val="24"/>
          <w:szCs w:val="24"/>
        </w:rPr>
        <w:t xml:space="preserve">, are measurements of variance, specifically the residual variance of intercept, </w:t>
      </w:r>
      <w:r w:rsidR="005D0529" w:rsidRPr="001562B6">
        <w:rPr>
          <w:rFonts w:ascii="Times New Roman" w:eastAsiaTheme="minorEastAsia" w:hAnsi="Times New Roman" w:cs="Times New Roman"/>
          <w:sz w:val="24"/>
          <w:szCs w:val="24"/>
        </w:rPr>
        <w:t>TIME</w:t>
      </w:r>
      <w:r w:rsidRPr="001562B6">
        <w:rPr>
          <w:rFonts w:ascii="Times New Roman" w:eastAsiaTheme="minorEastAsia" w:hAnsi="Times New Roman" w:cs="Times New Roman"/>
          <w:sz w:val="24"/>
          <w:szCs w:val="24"/>
          <w:vertAlign w:val="subscript"/>
        </w:rPr>
        <w:t>1</w:t>
      </w:r>
      <w:r w:rsidRPr="001562B6">
        <w:rPr>
          <w:rFonts w:ascii="Times New Roman" w:eastAsiaTheme="minorEastAsia" w:hAnsi="Times New Roman" w:cs="Times New Roman"/>
          <w:sz w:val="24"/>
          <w:szCs w:val="24"/>
        </w:rPr>
        <w:t xml:space="preserve">, and </w:t>
      </w:r>
      <w:r w:rsidR="005D0529" w:rsidRPr="001562B6">
        <w:rPr>
          <w:rFonts w:ascii="Times New Roman" w:eastAsiaTheme="minorEastAsia" w:hAnsi="Times New Roman" w:cs="Times New Roman"/>
          <w:sz w:val="24"/>
          <w:szCs w:val="24"/>
        </w:rPr>
        <w:t>TIME</w:t>
      </w:r>
      <w:r w:rsidRPr="001562B6">
        <w:rPr>
          <w:rFonts w:ascii="Times New Roman" w:eastAsiaTheme="minorEastAsia" w:hAnsi="Times New Roman" w:cs="Times New Roman"/>
          <w:sz w:val="24"/>
          <w:szCs w:val="24"/>
          <w:vertAlign w:val="subscript"/>
        </w:rPr>
        <w:t>2</w:t>
      </w:r>
      <w:r w:rsidRPr="001562B6">
        <w:rPr>
          <w:rFonts w:ascii="Times New Roman" w:eastAsiaTheme="minorEastAsia" w:hAnsi="Times New Roman" w:cs="Times New Roman"/>
          <w:sz w:val="24"/>
          <w:szCs w:val="24"/>
        </w:rPr>
        <w:t>, respectively (Liu et al., 2015). These residuals correspond to the covariance matrix for random effects (Curran, 201</w:t>
      </w:r>
      <w:r w:rsidR="00EB6199">
        <w:rPr>
          <w:rFonts w:ascii="Times New Roman" w:eastAsiaTheme="minorEastAsia" w:hAnsi="Times New Roman" w:cs="Times New Roman"/>
          <w:sz w:val="24"/>
          <w:szCs w:val="24"/>
        </w:rPr>
        <w:t>0</w:t>
      </w:r>
      <w:r w:rsidRPr="001562B6">
        <w:rPr>
          <w:rFonts w:ascii="Times New Roman" w:eastAsiaTheme="minorEastAsia" w:hAnsi="Times New Roman" w:cs="Times New Roman"/>
          <w:sz w:val="24"/>
          <w:szCs w:val="24"/>
        </w:rPr>
        <w:t>),</w:t>
      </w:r>
    </w:p>
    <w:p w14:paraId="6AD1396D" w14:textId="77777777" w:rsidR="00915F96" w:rsidRPr="001562B6" w:rsidRDefault="002D2F85" w:rsidP="00915F96">
      <w:pPr>
        <w:spacing w:line="480" w:lineRule="auto"/>
        <w:jc w:val="center"/>
        <w:rPr>
          <w:rFonts w:ascii="Times New Roman" w:eastAsiaTheme="minorEastAsia" w:hAnsi="Times New Roman" w:cs="Times New Roman"/>
          <w:sz w:val="24"/>
          <w:szCs w:val="24"/>
        </w:rPr>
      </w:pPr>
      <m:oMath>
        <m:d>
          <m:dPr>
            <m:ctrlPr>
              <w:rPr>
                <w:rFonts w:ascii="Cambria Math" w:eastAsiaTheme="minorEastAsia" w:hAnsi="Cambria Math" w:cs="Times New Roman"/>
                <w:sz w:val="24"/>
                <w:szCs w:val="24"/>
              </w:rPr>
            </m:ctrlPr>
          </m:dPr>
          <m:e>
            <m:f>
              <m:fPr>
                <m:type m:val="noBar"/>
                <m:ctrlPr>
                  <w:rPr>
                    <w:rFonts w:ascii="Cambria Math" w:eastAsiaTheme="minorEastAsia" w:hAnsi="Cambria Math" w:cs="Times New Roman"/>
                    <w:sz w:val="24"/>
                    <w:szCs w:val="24"/>
                  </w:rPr>
                </m:ctrlPr>
              </m:fPr>
              <m:num>
                <m:eqArr>
                  <m:eqArrPr>
                    <m:ctrlPr>
                      <w:rPr>
                        <w:rFonts w:ascii="Cambria Math" w:eastAsiaTheme="minorEastAsia" w:hAnsi="Cambria Math" w:cs="Times New Roman"/>
                        <w:i/>
                        <w:sz w:val="24"/>
                        <w:szCs w:val="24"/>
                      </w:rPr>
                    </m:ctrlPr>
                  </m:eqArr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0</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1</m:t>
                        </m:r>
                      </m:sub>
                    </m:sSub>
                  </m:e>
                </m:eqAr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2</m:t>
                    </m:r>
                  </m:sub>
                </m:sSub>
              </m:den>
            </m:f>
          </m:e>
        </m:d>
        <m:r>
          <w:rPr>
            <w:rFonts w:ascii="Cambria Math" w:eastAsiaTheme="minorEastAsia" w:hAnsi="Cambria Math" w:cs="Times New Roman"/>
            <w:sz w:val="24"/>
            <w:szCs w:val="24"/>
          </w:rPr>
          <m:t>~</m:t>
        </m:r>
      </m:oMath>
      <w:r w:rsidR="00915F96" w:rsidRPr="001562B6">
        <w:rPr>
          <w:rFonts w:ascii="Times New Roman" w:eastAsiaTheme="minorEastAsia" w:hAnsi="Times New Roman" w:cs="Times New Roman"/>
          <w:sz w:val="24"/>
          <w:szCs w:val="24"/>
        </w:rPr>
        <w:t>N</w:t>
      </w:r>
      <m:oMath>
        <m:r>
          <w:rPr>
            <w:rFonts w:ascii="Cambria Math" w:eastAsiaTheme="minorEastAsia" w:hAnsi="Cambria Math" w:cs="Times New Roman"/>
            <w:sz w:val="24"/>
            <w:szCs w:val="24"/>
          </w:rPr>
          <m:t xml:space="preserve"> </m:t>
        </m:r>
      </m:oMath>
      <w:r w:rsidR="00915F96" w:rsidRPr="001562B6">
        <w:rPr>
          <w:rFonts w:ascii="Times New Roman" w:eastAsiaTheme="minorEastAsia" w:hAnsi="Times New Roman" w:cs="Times New Roman"/>
          <w:sz w:val="24"/>
          <w:szCs w:val="24"/>
        </w:rPr>
        <w:t xml:space="preserve"> </w:t>
      </w:r>
      <m:oMath>
        <m:d>
          <m:dPr>
            <m:ctrlPr>
              <w:rPr>
                <w:rFonts w:ascii="Cambria Math" w:eastAsiaTheme="minorEastAsia" w:hAnsi="Cambria Math" w:cs="Times New Roman"/>
                <w:sz w:val="24"/>
                <w:szCs w:val="24"/>
              </w:rPr>
            </m:ctrlPr>
          </m:dPr>
          <m:e>
            <m:m>
              <m:mPr>
                <m:mcs>
                  <m:mc>
                    <m:mcPr>
                      <m:count m:val="1"/>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e>
              </m:mr>
              <m:mr>
                <m:e>
                  <m:r>
                    <w:rPr>
                      <w:rFonts w:ascii="Cambria Math" w:eastAsiaTheme="minorEastAsia" w:hAnsi="Cambria Math" w:cs="Times New Roman"/>
                      <w:sz w:val="24"/>
                      <w:szCs w:val="24"/>
                    </w:rPr>
                    <m:t>0</m:t>
                  </m:r>
                </m:e>
              </m:mr>
            </m:m>
            <m:r>
              <w:rPr>
                <w:rFonts w:ascii="Cambria Math" w:eastAsiaTheme="minorEastAsia" w:hAnsi="Cambria Math" w:cs="Times New Roman"/>
                <w:sz w:val="24"/>
                <w:szCs w:val="24"/>
              </w:rPr>
              <m:t>,</m:t>
            </m:r>
            <m:m>
              <m:mPr>
                <m:plcHide m:val="1"/>
                <m:mcs>
                  <m:mc>
                    <m:mcPr>
                      <m:count m:val="3"/>
                      <m:mcJc m:val="center"/>
                    </m:mcPr>
                  </m:mc>
                </m:mcs>
                <m:ctrlPr>
                  <w:rPr>
                    <w:rFonts w:ascii="Cambria Math" w:eastAsiaTheme="minorEastAsia" w:hAnsi="Cambria Math" w:cs="Times New Roman"/>
                    <w:sz w:val="24"/>
                    <w:szCs w:val="24"/>
                  </w:rPr>
                </m:ctrlPr>
              </m:mPr>
              <m:mr>
                <m:e>
                  <m:sSub>
                    <m:sSubPr>
                      <m:ctrlPr>
                        <w:rPr>
                          <w:rFonts w:ascii="Cambria Math"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00</m:t>
                      </m:r>
                    </m:sub>
                  </m:sSub>
                </m:e>
                <m:e>
                  <m:ctrlPr>
                    <w:rPr>
                      <w:rFonts w:ascii="Cambria Math" w:eastAsia="Cambria Math" w:hAnsi="Cambria Math" w:cs="Times New Roman"/>
                      <w:i/>
                      <w:sz w:val="24"/>
                      <w:szCs w:val="24"/>
                    </w:rPr>
                  </m:ctrlPr>
                </m:e>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10</m:t>
                      </m:r>
                    </m:sub>
                  </m:sSub>
                  <m:ctrlPr>
                    <w:rPr>
                      <w:rFonts w:ascii="Cambria Math" w:eastAsia="Cambria Math" w:hAnsi="Cambria Math" w:cs="Times New Roman"/>
                      <w:i/>
                      <w:sz w:val="24"/>
                      <w:szCs w:val="24"/>
                    </w:rPr>
                  </m:ctrlPr>
                </m:e>
                <m:e>
                  <m:sSub>
                    <m:sSubPr>
                      <m:ctrlPr>
                        <w:rPr>
                          <w:rFonts w:ascii="Cambria Math"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11</m:t>
                      </m:r>
                    </m:sub>
                  </m:sSub>
                  <m:ctrlPr>
                    <w:rPr>
                      <w:rFonts w:ascii="Cambria Math" w:eastAsia="Cambria Math" w:hAnsi="Cambria Math" w:cs="Times New Roman"/>
                      <w:i/>
                      <w:sz w:val="24"/>
                      <w:szCs w:val="24"/>
                    </w:rPr>
                  </m:ctrlPr>
                </m:e>
                <m:e>
                  <m:ctrlPr>
                    <w:rPr>
                      <w:rFonts w:ascii="Cambria Math" w:eastAsia="Cambria Math" w:hAnsi="Cambria Math" w:cs="Times New Roman"/>
                      <w:i/>
                      <w:sz w:val="24"/>
                      <w:szCs w:val="24"/>
                    </w:rPr>
                  </m:ctrlPr>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20</m:t>
                      </m:r>
                    </m:sub>
                  </m:sSub>
                </m:e>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21</m:t>
                      </m:r>
                    </m:sub>
                  </m:sSub>
                  <m:ctrlPr>
                    <w:rPr>
                      <w:rFonts w:ascii="Cambria Math" w:eastAsia="Cambria Math" w:hAnsi="Cambria Math" w:cs="Times New Roman"/>
                      <w:i/>
                      <w:sz w:val="24"/>
                      <w:szCs w:val="24"/>
                    </w:rPr>
                  </m:ctrlPr>
                </m:e>
                <m:e>
                  <m:sSub>
                    <m:sSubPr>
                      <m:ctrlPr>
                        <w:rPr>
                          <w:rFonts w:ascii="Cambria Math" w:hAnsi="Cambria Math" w:cs="Times New Roman"/>
                          <w:i/>
                          <w:sz w:val="24"/>
                          <w:szCs w:val="24"/>
                        </w:rPr>
                      </m:ctrlPr>
                    </m:sSubPr>
                    <m:e>
                      <m:r>
                        <w:rPr>
                          <w:rFonts w:ascii="Cambria Math" w:eastAsiaTheme="minorEastAsia" w:hAnsi="Cambria Math" w:cs="Times New Roman"/>
                          <w:sz w:val="24"/>
                          <w:szCs w:val="24"/>
                        </w:rPr>
                        <m:t>τ</m:t>
                      </m:r>
                    </m:e>
                    <m:sub>
                      <m:r>
                        <w:rPr>
                          <w:rFonts w:ascii="Cambria Math" w:eastAsiaTheme="minorEastAsia" w:hAnsi="Cambria Math" w:cs="Times New Roman"/>
                          <w:sz w:val="24"/>
                          <w:szCs w:val="24"/>
                        </w:rPr>
                        <m:t>22</m:t>
                      </m:r>
                    </m:sub>
                  </m:sSub>
                </m:e>
              </m:mr>
            </m:m>
          </m:e>
        </m:d>
      </m:oMath>
    </w:p>
    <w:p w14:paraId="7794F54B" w14:textId="77777777" w:rsidR="00915F96" w:rsidRPr="001562B6" w:rsidRDefault="00915F96" w:rsidP="00915F96">
      <w:pPr>
        <w:spacing w:line="480" w:lineRule="auto"/>
        <w:rPr>
          <w:rFonts w:ascii="Times New Roman" w:eastAsiaTheme="minorEastAsia" w:hAnsi="Times New Roman" w:cs="Times New Roman"/>
          <w:sz w:val="24"/>
          <w:szCs w:val="24"/>
        </w:rPr>
      </w:pPr>
      <w:r w:rsidRPr="001562B6">
        <w:rPr>
          <w:rFonts w:ascii="Times New Roman" w:eastAsiaTheme="minorEastAsia" w:hAnsi="Times New Roman" w:cs="Times New Roman"/>
          <w:sz w:val="24"/>
          <w:szCs w:val="24"/>
        </w:rPr>
        <w:t xml:space="preserve"> Combining level-1 and level-2 equations to make one model:</w:t>
      </w:r>
    </w:p>
    <w:p w14:paraId="28933143" w14:textId="58B87D61" w:rsidR="00915F96" w:rsidRPr="001562B6" w:rsidRDefault="002D2F85" w:rsidP="00915F96">
      <w:pPr>
        <w:spacing w:line="480" w:lineRule="auto"/>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SC+</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ASSIGN+</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03</m:t>
              </m:r>
            </m:sub>
          </m:sSub>
          <m:r>
            <w:rPr>
              <w:rFonts w:ascii="Cambria Math" w:eastAsiaTheme="minorEastAsia" w:hAnsi="Cambria Math" w:cs="Times New Roman"/>
              <w:sz w:val="24"/>
              <w:szCs w:val="24"/>
            </w:rPr>
            <m:t>MW+</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10</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TIME</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20</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TIME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oMath>
      </m:oMathPara>
    </w:p>
    <w:p w14:paraId="31D5AA49" w14:textId="553F8692" w:rsidR="00915F96" w:rsidRPr="001562B6" w:rsidRDefault="002D2F85" w:rsidP="00915F96">
      <w:pPr>
        <w:spacing w:line="480" w:lineRule="auto"/>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TIME</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*SC+</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TIME</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*ASSIGN+</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TIME</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*MW+</m:t>
          </m:r>
        </m:oMath>
      </m:oMathPara>
    </w:p>
    <w:p w14:paraId="6CF28F47" w14:textId="5A37E126" w:rsidR="00915F96" w:rsidRPr="001562B6" w:rsidRDefault="002D2F85" w:rsidP="00915F96">
      <w:pPr>
        <w:spacing w:line="480" w:lineRule="auto"/>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TIME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*SC+</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TIME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*ASSIGN+</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23</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TIME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*MW+</m:t>
          </m:r>
        </m:oMath>
      </m:oMathPara>
    </w:p>
    <w:p w14:paraId="306F920D" w14:textId="6B2D10ED" w:rsidR="00915F96" w:rsidRPr="001562B6" w:rsidRDefault="002D2F85" w:rsidP="00915F96">
      <w:pPr>
        <w:spacing w:line="480" w:lineRule="auto"/>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TIME</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μ</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TIME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ij</m:t>
              </m:r>
            </m:sub>
          </m:sSub>
        </m:oMath>
      </m:oMathPara>
    </w:p>
    <w:p w14:paraId="4342CEEB" w14:textId="421FB968" w:rsidR="00915F96" w:rsidRPr="001562B6" w:rsidRDefault="00915F96" w:rsidP="00915F96">
      <w:pPr>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It is important to note that this is strictly an example of a level-2 model with all fixed effects and cross-level interactions possible. </w:t>
      </w:r>
      <w:r w:rsidR="0065093A" w:rsidRPr="001562B6">
        <w:rPr>
          <w:rFonts w:ascii="Times New Roman" w:hAnsi="Times New Roman" w:cs="Times New Roman"/>
          <w:sz w:val="24"/>
          <w:szCs w:val="24"/>
        </w:rPr>
        <w:t>There are also possible within-level interactions, such as S</w:t>
      </w:r>
      <w:r w:rsidR="006910CB" w:rsidRPr="001562B6">
        <w:rPr>
          <w:rFonts w:ascii="Times New Roman" w:hAnsi="Times New Roman" w:cs="Times New Roman"/>
          <w:sz w:val="24"/>
          <w:szCs w:val="24"/>
        </w:rPr>
        <w:t xml:space="preserve">C*ASSIGN, which may capture the differences in the four </w:t>
      </w:r>
      <w:r w:rsidR="004E16F2" w:rsidRPr="001562B6">
        <w:rPr>
          <w:rFonts w:ascii="Times New Roman" w:hAnsi="Times New Roman" w:cs="Times New Roman"/>
          <w:sz w:val="24"/>
          <w:szCs w:val="24"/>
        </w:rPr>
        <w:t>treatments</w:t>
      </w:r>
      <w:r w:rsidR="006910CB" w:rsidRPr="001562B6">
        <w:rPr>
          <w:rFonts w:ascii="Times New Roman" w:hAnsi="Times New Roman" w:cs="Times New Roman"/>
          <w:sz w:val="24"/>
          <w:szCs w:val="24"/>
        </w:rPr>
        <w:t xml:space="preserve"> by assignment groups.</w:t>
      </w:r>
    </w:p>
    <w:p w14:paraId="7508F12C" w14:textId="592E3DDE" w:rsidR="00915F96" w:rsidRPr="001562B6" w:rsidRDefault="00915F96" w:rsidP="00915F96">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The first model fit to the data following the null model was the unconditional growth model. This model only accounts for time variables in the level-1 model, the slope, still ignoring individual differences possible from addition of covariates to level-2 models. The unconditional growth model takes the random slope from the null model and fixes the effect by adding time covariates and keeps the random intercepts. After establishing significant effects for the random effects of time as measured by the two slope variables, covariates were added iteratively to the level-2 models (Kwok et al., 200</w:t>
      </w:r>
      <w:r w:rsidR="005D7027">
        <w:rPr>
          <w:rFonts w:ascii="Times New Roman" w:hAnsi="Times New Roman" w:cs="Times New Roman"/>
          <w:sz w:val="24"/>
          <w:szCs w:val="24"/>
        </w:rPr>
        <w:t>8</w:t>
      </w:r>
      <w:r w:rsidRPr="001562B6">
        <w:rPr>
          <w:rFonts w:ascii="Times New Roman" w:hAnsi="Times New Roman" w:cs="Times New Roman"/>
          <w:sz w:val="24"/>
          <w:szCs w:val="24"/>
        </w:rPr>
        <w:t xml:space="preserve">). Adding covariates to level-2 creates conditional growth models with fixed effects for the intercepts. </w:t>
      </w:r>
      <w:r w:rsidR="00C70782" w:rsidRPr="001562B6">
        <w:rPr>
          <w:rFonts w:ascii="Times New Roman" w:hAnsi="Times New Roman" w:cs="Times New Roman"/>
          <w:sz w:val="24"/>
          <w:szCs w:val="24"/>
        </w:rPr>
        <w:t xml:space="preserve">Treatment </w:t>
      </w:r>
      <w:r w:rsidR="00C82935" w:rsidRPr="001562B6">
        <w:rPr>
          <w:rFonts w:ascii="Times New Roman" w:hAnsi="Times New Roman" w:cs="Times New Roman"/>
          <w:sz w:val="24"/>
          <w:szCs w:val="24"/>
        </w:rPr>
        <w:t xml:space="preserve">was the first effect tested as the treatment </w:t>
      </w:r>
      <w:r w:rsidR="00C82935" w:rsidRPr="001562B6">
        <w:rPr>
          <w:rFonts w:ascii="Times New Roman" w:hAnsi="Times New Roman" w:cs="Times New Roman"/>
          <w:sz w:val="24"/>
          <w:szCs w:val="24"/>
        </w:rPr>
        <w:lastRenderedPageBreak/>
        <w:t xml:space="preserve">effect and interaction with time of SC+ is the greatest interest in the study. </w:t>
      </w:r>
      <w:r w:rsidRPr="001562B6">
        <w:rPr>
          <w:rFonts w:ascii="Times New Roman" w:hAnsi="Times New Roman" w:cs="Times New Roman"/>
          <w:sz w:val="24"/>
          <w:szCs w:val="24"/>
        </w:rPr>
        <w:t xml:space="preserve">Arguments were also added to account for heteroscedasticity of level-1 residuals if assessment of residuals indicated a likelihood of heterogenous variance. Multilevel piecewise growth modeling was completed for each measure and model fit was compared for each model to determine the model with the best fit. </w:t>
      </w:r>
    </w:p>
    <w:p w14:paraId="3F8464DF" w14:textId="069257DD" w:rsidR="00BE2013" w:rsidRPr="00D01900" w:rsidRDefault="00BE2013" w:rsidP="00F60529">
      <w:pPr>
        <w:pStyle w:val="Heading1"/>
        <w:spacing w:line="480" w:lineRule="auto"/>
        <w:jc w:val="center"/>
        <w:rPr>
          <w:rFonts w:ascii="Times New Roman" w:hAnsi="Times New Roman" w:cs="Times New Roman"/>
          <w:b/>
          <w:bCs/>
          <w:color w:val="auto"/>
          <w:sz w:val="28"/>
          <w:szCs w:val="28"/>
        </w:rPr>
      </w:pPr>
      <w:bookmarkStart w:id="34" w:name="_Toc103104272"/>
      <w:r w:rsidRPr="00D01900">
        <w:rPr>
          <w:rFonts w:ascii="Times New Roman" w:hAnsi="Times New Roman" w:cs="Times New Roman"/>
          <w:b/>
          <w:bCs/>
          <w:color w:val="auto"/>
          <w:sz w:val="28"/>
          <w:szCs w:val="28"/>
        </w:rPr>
        <w:t>Results</w:t>
      </w:r>
      <w:bookmarkEnd w:id="34"/>
    </w:p>
    <w:p w14:paraId="2E7F7FD0" w14:textId="71C434BA" w:rsidR="00737986" w:rsidRPr="00D01900" w:rsidRDefault="00737986" w:rsidP="00D01900">
      <w:pPr>
        <w:pStyle w:val="Heading2"/>
        <w:spacing w:after="240"/>
        <w:jc w:val="center"/>
        <w:rPr>
          <w:rFonts w:ascii="Times New Roman" w:hAnsi="Times New Roman" w:cs="Times New Roman"/>
          <w:i/>
          <w:iCs/>
          <w:color w:val="auto"/>
        </w:rPr>
      </w:pPr>
      <w:bookmarkStart w:id="35" w:name="_Toc103104273"/>
      <w:r w:rsidRPr="00D01900">
        <w:rPr>
          <w:rFonts w:ascii="Times New Roman" w:hAnsi="Times New Roman" w:cs="Times New Roman"/>
          <w:i/>
          <w:iCs/>
          <w:color w:val="auto"/>
        </w:rPr>
        <w:t>Preliminary Analyses</w:t>
      </w:r>
      <w:bookmarkEnd w:id="35"/>
    </w:p>
    <w:p w14:paraId="37C8952E" w14:textId="473A67C1" w:rsidR="003372EC" w:rsidRPr="001562B6" w:rsidRDefault="0007254B" w:rsidP="00881540">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All preliminary analyses for this project were conducted in R using </w:t>
      </w:r>
      <w:r w:rsidR="003F5510" w:rsidRPr="001562B6">
        <w:rPr>
          <w:rFonts w:ascii="Times New Roman" w:hAnsi="Times New Roman" w:cs="Times New Roman"/>
          <w:sz w:val="24"/>
          <w:szCs w:val="24"/>
        </w:rPr>
        <w:t xml:space="preserve">the </w:t>
      </w:r>
      <w:r w:rsidR="003F5510" w:rsidRPr="001562B6">
        <w:rPr>
          <w:rFonts w:ascii="Times New Roman" w:hAnsi="Times New Roman" w:cs="Times New Roman"/>
          <w:i/>
          <w:iCs/>
          <w:sz w:val="24"/>
          <w:szCs w:val="24"/>
        </w:rPr>
        <w:t xml:space="preserve">psych </w:t>
      </w:r>
      <w:r w:rsidR="004626D0" w:rsidRPr="001562B6">
        <w:rPr>
          <w:rFonts w:ascii="Times New Roman" w:hAnsi="Times New Roman" w:cs="Times New Roman"/>
          <w:sz w:val="24"/>
          <w:szCs w:val="24"/>
        </w:rPr>
        <w:t xml:space="preserve">and </w:t>
      </w:r>
      <w:r w:rsidR="004626D0" w:rsidRPr="001562B6">
        <w:rPr>
          <w:rFonts w:ascii="Times New Roman" w:hAnsi="Times New Roman" w:cs="Times New Roman"/>
          <w:i/>
          <w:iCs/>
          <w:sz w:val="24"/>
          <w:szCs w:val="24"/>
        </w:rPr>
        <w:t xml:space="preserve">stats </w:t>
      </w:r>
      <w:r w:rsidR="003F5510" w:rsidRPr="001562B6">
        <w:rPr>
          <w:rFonts w:ascii="Times New Roman" w:hAnsi="Times New Roman" w:cs="Times New Roman"/>
          <w:sz w:val="24"/>
          <w:szCs w:val="24"/>
        </w:rPr>
        <w:t>package</w:t>
      </w:r>
      <w:r w:rsidR="004626D0" w:rsidRPr="001562B6">
        <w:rPr>
          <w:rFonts w:ascii="Times New Roman" w:hAnsi="Times New Roman" w:cs="Times New Roman"/>
          <w:sz w:val="24"/>
          <w:szCs w:val="24"/>
        </w:rPr>
        <w:t>. T</w:t>
      </w:r>
      <w:r w:rsidR="00544400" w:rsidRPr="001562B6">
        <w:rPr>
          <w:rFonts w:ascii="Times New Roman" w:hAnsi="Times New Roman" w:cs="Times New Roman"/>
          <w:sz w:val="24"/>
          <w:szCs w:val="24"/>
        </w:rPr>
        <w:t>ests of t</w:t>
      </w:r>
      <w:r w:rsidR="004626D0" w:rsidRPr="001562B6">
        <w:rPr>
          <w:rFonts w:ascii="Times New Roman" w:hAnsi="Times New Roman" w:cs="Times New Roman"/>
          <w:sz w:val="24"/>
          <w:szCs w:val="24"/>
        </w:rPr>
        <w:t>he internal consistency of measure</w:t>
      </w:r>
      <w:r w:rsidR="00967C27" w:rsidRPr="001562B6">
        <w:rPr>
          <w:rFonts w:ascii="Times New Roman" w:hAnsi="Times New Roman" w:cs="Times New Roman"/>
          <w:sz w:val="24"/>
          <w:szCs w:val="24"/>
        </w:rPr>
        <w:t>s</w:t>
      </w:r>
      <w:r w:rsidR="004626D0" w:rsidRPr="001562B6">
        <w:rPr>
          <w:rFonts w:ascii="Times New Roman" w:hAnsi="Times New Roman" w:cs="Times New Roman"/>
          <w:sz w:val="24"/>
          <w:szCs w:val="24"/>
        </w:rPr>
        <w:t xml:space="preserve"> used in the study were conducted and </w:t>
      </w:r>
      <w:r w:rsidR="00881540" w:rsidRPr="001562B6">
        <w:rPr>
          <w:rFonts w:ascii="Times New Roman" w:hAnsi="Times New Roman" w:cs="Times New Roman"/>
          <w:sz w:val="24"/>
          <w:szCs w:val="24"/>
        </w:rPr>
        <w:t>the results were provided in the measures section. All measures had good or adequate internal consistency as demonstrated by their alpha coefficient at each wave.</w:t>
      </w:r>
      <w:r w:rsidR="00D44D21" w:rsidRPr="001562B6">
        <w:rPr>
          <w:rFonts w:ascii="Times New Roman" w:hAnsi="Times New Roman" w:cs="Times New Roman"/>
          <w:sz w:val="24"/>
          <w:szCs w:val="24"/>
        </w:rPr>
        <w:t xml:space="preserve"> </w:t>
      </w:r>
      <w:r w:rsidR="00E73C2A" w:rsidRPr="001562B6">
        <w:rPr>
          <w:rFonts w:ascii="Times New Roman" w:hAnsi="Times New Roman" w:cs="Times New Roman"/>
          <w:sz w:val="24"/>
          <w:szCs w:val="24"/>
        </w:rPr>
        <w:t xml:space="preserve">Descriptive information regarding the participants </w:t>
      </w:r>
      <w:r w:rsidR="00967C27" w:rsidRPr="001562B6">
        <w:rPr>
          <w:rFonts w:ascii="Times New Roman" w:hAnsi="Times New Roman" w:cs="Times New Roman"/>
          <w:sz w:val="24"/>
          <w:szCs w:val="24"/>
        </w:rPr>
        <w:t xml:space="preserve">in the sample </w:t>
      </w:r>
      <w:r w:rsidR="00E73C2A" w:rsidRPr="001562B6">
        <w:rPr>
          <w:rFonts w:ascii="Times New Roman" w:hAnsi="Times New Roman" w:cs="Times New Roman"/>
          <w:sz w:val="24"/>
          <w:szCs w:val="24"/>
        </w:rPr>
        <w:t>was reported in the participant section</w:t>
      </w:r>
      <w:r w:rsidR="00C627F8" w:rsidRPr="001562B6">
        <w:rPr>
          <w:rFonts w:ascii="Times New Roman" w:hAnsi="Times New Roman" w:cs="Times New Roman"/>
          <w:sz w:val="24"/>
          <w:szCs w:val="24"/>
        </w:rPr>
        <w:t>.</w:t>
      </w:r>
      <w:r w:rsidR="00CD0412" w:rsidRPr="001562B6">
        <w:rPr>
          <w:rFonts w:ascii="Times New Roman" w:hAnsi="Times New Roman" w:cs="Times New Roman"/>
          <w:sz w:val="24"/>
          <w:szCs w:val="24"/>
        </w:rPr>
        <w:t xml:space="preserve"> Missing data</w:t>
      </w:r>
      <w:r w:rsidR="00F45B46" w:rsidRPr="001562B6">
        <w:rPr>
          <w:rFonts w:ascii="Times New Roman" w:hAnsi="Times New Roman" w:cs="Times New Roman"/>
          <w:sz w:val="24"/>
          <w:szCs w:val="24"/>
        </w:rPr>
        <w:t xml:space="preserve"> w</w:t>
      </w:r>
      <w:r w:rsidR="009964D6" w:rsidRPr="001562B6">
        <w:rPr>
          <w:rFonts w:ascii="Times New Roman" w:hAnsi="Times New Roman" w:cs="Times New Roman"/>
          <w:sz w:val="24"/>
          <w:szCs w:val="24"/>
        </w:rPr>
        <w:t>ere</w:t>
      </w:r>
      <w:r w:rsidR="00F45B46" w:rsidRPr="001562B6">
        <w:rPr>
          <w:rFonts w:ascii="Times New Roman" w:hAnsi="Times New Roman" w:cs="Times New Roman"/>
          <w:sz w:val="24"/>
          <w:szCs w:val="24"/>
        </w:rPr>
        <w:t xml:space="preserve"> examined and random forest imputation was conducted to impute the missing values. </w:t>
      </w:r>
      <w:r w:rsidR="001B469B" w:rsidRPr="001562B6">
        <w:rPr>
          <w:rFonts w:ascii="Times New Roman" w:hAnsi="Times New Roman" w:cs="Times New Roman"/>
          <w:sz w:val="24"/>
          <w:szCs w:val="24"/>
        </w:rPr>
        <w:t xml:space="preserve">Propensity score analysis provided </w:t>
      </w:r>
      <w:r w:rsidR="003372EC" w:rsidRPr="001562B6">
        <w:rPr>
          <w:rFonts w:ascii="Times New Roman" w:hAnsi="Times New Roman" w:cs="Times New Roman"/>
          <w:sz w:val="24"/>
          <w:szCs w:val="24"/>
        </w:rPr>
        <w:t>a method for controlling for bias due to selection that can be added to regression equations as another predictor.</w:t>
      </w:r>
    </w:p>
    <w:p w14:paraId="491E7F21" w14:textId="01EC408B" w:rsidR="00126499" w:rsidRPr="001562B6" w:rsidRDefault="003372EC" w:rsidP="00881540">
      <w:pPr>
        <w:spacing w:line="480" w:lineRule="auto"/>
        <w:rPr>
          <w:rFonts w:ascii="Times New Roman" w:hAnsi="Times New Roman" w:cs="Times New Roman"/>
          <w:sz w:val="24"/>
          <w:szCs w:val="24"/>
        </w:rPr>
      </w:pPr>
      <w:r w:rsidRPr="001562B6">
        <w:rPr>
          <w:rFonts w:ascii="Times New Roman" w:hAnsi="Times New Roman" w:cs="Times New Roman"/>
          <w:sz w:val="24"/>
          <w:szCs w:val="24"/>
        </w:rPr>
        <w:tab/>
      </w:r>
      <w:r w:rsidR="005B7125" w:rsidRPr="001562B6">
        <w:rPr>
          <w:rFonts w:ascii="Times New Roman" w:hAnsi="Times New Roman" w:cs="Times New Roman"/>
          <w:sz w:val="24"/>
          <w:szCs w:val="24"/>
        </w:rPr>
        <w:t xml:space="preserve">Raw trajectories of individual’s growth were examined prior to implementing the multilevel growth modeling approach, using </w:t>
      </w:r>
      <w:r w:rsidR="005B7125" w:rsidRPr="001562B6">
        <w:rPr>
          <w:rFonts w:ascii="Times New Roman" w:hAnsi="Times New Roman" w:cs="Times New Roman"/>
          <w:i/>
          <w:iCs/>
          <w:sz w:val="24"/>
          <w:szCs w:val="24"/>
        </w:rPr>
        <w:t>ggplot</w:t>
      </w:r>
      <w:r w:rsidR="004C1EBF" w:rsidRPr="001562B6">
        <w:rPr>
          <w:rFonts w:ascii="Times New Roman" w:hAnsi="Times New Roman" w:cs="Times New Roman"/>
          <w:i/>
          <w:iCs/>
          <w:sz w:val="24"/>
          <w:szCs w:val="24"/>
        </w:rPr>
        <w:t xml:space="preserve"> </w:t>
      </w:r>
      <w:r w:rsidR="005B7125" w:rsidRPr="001562B6">
        <w:rPr>
          <w:rFonts w:ascii="Times New Roman" w:hAnsi="Times New Roman" w:cs="Times New Roman"/>
          <w:sz w:val="24"/>
          <w:szCs w:val="24"/>
        </w:rPr>
        <w:t>in R</w:t>
      </w:r>
      <w:r w:rsidR="004C1EBF" w:rsidRPr="001562B6">
        <w:rPr>
          <w:rFonts w:ascii="Times New Roman" w:hAnsi="Times New Roman" w:cs="Times New Roman"/>
          <w:sz w:val="24"/>
          <w:szCs w:val="24"/>
        </w:rPr>
        <w:t xml:space="preserve">’ </w:t>
      </w:r>
      <w:r w:rsidR="004C1EBF" w:rsidRPr="001562B6">
        <w:rPr>
          <w:rFonts w:ascii="Times New Roman" w:hAnsi="Times New Roman" w:cs="Times New Roman"/>
          <w:i/>
          <w:iCs/>
          <w:sz w:val="24"/>
          <w:szCs w:val="24"/>
        </w:rPr>
        <w:t xml:space="preserve">ggplot2 </w:t>
      </w:r>
      <w:r w:rsidR="004C1EBF" w:rsidRPr="001562B6">
        <w:rPr>
          <w:rFonts w:ascii="Times New Roman" w:hAnsi="Times New Roman" w:cs="Times New Roman"/>
          <w:sz w:val="24"/>
          <w:szCs w:val="24"/>
        </w:rPr>
        <w:t>package</w:t>
      </w:r>
      <w:r w:rsidR="00ED28C7">
        <w:rPr>
          <w:rFonts w:ascii="Times New Roman" w:hAnsi="Times New Roman" w:cs="Times New Roman"/>
          <w:sz w:val="24"/>
          <w:szCs w:val="24"/>
        </w:rPr>
        <w:t xml:space="preserve"> (Wickham, </w:t>
      </w:r>
      <w:r w:rsidR="00DE7D56">
        <w:rPr>
          <w:rFonts w:ascii="Times New Roman" w:hAnsi="Times New Roman" w:cs="Times New Roman"/>
          <w:sz w:val="24"/>
          <w:szCs w:val="24"/>
        </w:rPr>
        <w:t>2011)</w:t>
      </w:r>
      <w:r w:rsidR="004C1EBF" w:rsidRPr="001562B6">
        <w:rPr>
          <w:rFonts w:ascii="Times New Roman" w:hAnsi="Times New Roman" w:cs="Times New Roman"/>
          <w:sz w:val="24"/>
          <w:szCs w:val="24"/>
        </w:rPr>
        <w:t>.</w:t>
      </w:r>
      <w:r w:rsidR="00E73A0C" w:rsidRPr="001562B6">
        <w:rPr>
          <w:rFonts w:ascii="Times New Roman" w:hAnsi="Times New Roman" w:cs="Times New Roman"/>
          <w:sz w:val="24"/>
          <w:szCs w:val="24"/>
        </w:rPr>
        <w:t xml:space="preserve"> </w:t>
      </w:r>
      <w:r w:rsidR="00797038" w:rsidRPr="001562B6">
        <w:rPr>
          <w:rFonts w:ascii="Times New Roman" w:hAnsi="Times New Roman" w:cs="Times New Roman"/>
          <w:sz w:val="24"/>
          <w:szCs w:val="24"/>
        </w:rPr>
        <w:t>Ex</w:t>
      </w:r>
      <w:r w:rsidR="004B2802" w:rsidRPr="001562B6">
        <w:rPr>
          <w:rFonts w:ascii="Times New Roman" w:hAnsi="Times New Roman" w:cs="Times New Roman"/>
          <w:sz w:val="24"/>
          <w:szCs w:val="24"/>
        </w:rPr>
        <w:t xml:space="preserve">amination </w:t>
      </w:r>
      <w:r w:rsidR="00553362" w:rsidRPr="001562B6">
        <w:rPr>
          <w:rFonts w:ascii="Times New Roman" w:hAnsi="Times New Roman" w:cs="Times New Roman"/>
          <w:sz w:val="24"/>
          <w:szCs w:val="24"/>
        </w:rPr>
        <w:t xml:space="preserve">of the trajectories </w:t>
      </w:r>
      <w:r w:rsidR="001545B0" w:rsidRPr="001562B6">
        <w:rPr>
          <w:rFonts w:ascii="Times New Roman" w:hAnsi="Times New Roman" w:cs="Times New Roman"/>
          <w:sz w:val="24"/>
          <w:szCs w:val="24"/>
        </w:rPr>
        <w:t xml:space="preserve">for the individuals based on treatment received, as well as assignment method, indicated </w:t>
      </w:r>
      <w:r w:rsidR="006527F8" w:rsidRPr="001562B6">
        <w:rPr>
          <w:rFonts w:ascii="Times New Roman" w:hAnsi="Times New Roman" w:cs="Times New Roman"/>
          <w:sz w:val="24"/>
          <w:szCs w:val="24"/>
        </w:rPr>
        <w:t>random slopes and random inter</w:t>
      </w:r>
      <w:r w:rsidR="00B17C19" w:rsidRPr="001562B6">
        <w:rPr>
          <w:rFonts w:ascii="Times New Roman" w:hAnsi="Times New Roman" w:cs="Times New Roman"/>
          <w:sz w:val="24"/>
          <w:szCs w:val="24"/>
        </w:rPr>
        <w:t>cepts across groups</w:t>
      </w:r>
      <w:r w:rsidR="006D23BD" w:rsidRPr="001562B6">
        <w:rPr>
          <w:rFonts w:ascii="Times New Roman" w:hAnsi="Times New Roman" w:cs="Times New Roman"/>
          <w:sz w:val="24"/>
          <w:szCs w:val="24"/>
        </w:rPr>
        <w:t>.</w:t>
      </w:r>
      <w:r w:rsidR="001545B0" w:rsidRPr="001562B6">
        <w:rPr>
          <w:rFonts w:ascii="Times New Roman" w:hAnsi="Times New Roman" w:cs="Times New Roman"/>
          <w:sz w:val="24"/>
          <w:szCs w:val="24"/>
        </w:rPr>
        <w:t xml:space="preserve"> </w:t>
      </w:r>
      <w:r w:rsidR="00CA5123" w:rsidRPr="001562B6">
        <w:rPr>
          <w:rFonts w:ascii="Times New Roman" w:hAnsi="Times New Roman" w:cs="Times New Roman"/>
          <w:sz w:val="24"/>
          <w:szCs w:val="24"/>
        </w:rPr>
        <w:t>After fitting null models, t</w:t>
      </w:r>
      <w:r w:rsidR="00983BC0" w:rsidRPr="001562B6">
        <w:rPr>
          <w:rFonts w:ascii="Times New Roman" w:hAnsi="Times New Roman" w:cs="Times New Roman"/>
          <w:sz w:val="24"/>
          <w:szCs w:val="24"/>
        </w:rPr>
        <w:t>he ICC for each of the measure</w:t>
      </w:r>
      <w:r w:rsidR="009964D6" w:rsidRPr="001562B6">
        <w:rPr>
          <w:rFonts w:ascii="Times New Roman" w:hAnsi="Times New Roman" w:cs="Times New Roman"/>
          <w:sz w:val="24"/>
          <w:szCs w:val="24"/>
        </w:rPr>
        <w:t xml:space="preserve"> outcomes </w:t>
      </w:r>
      <w:r w:rsidR="00983BC0" w:rsidRPr="001562B6">
        <w:rPr>
          <w:rFonts w:ascii="Times New Roman" w:hAnsi="Times New Roman" w:cs="Times New Roman"/>
          <w:sz w:val="24"/>
          <w:szCs w:val="24"/>
        </w:rPr>
        <w:t xml:space="preserve">was conducted using the </w:t>
      </w:r>
      <w:r w:rsidR="00983BC0" w:rsidRPr="001562B6">
        <w:rPr>
          <w:rFonts w:ascii="Times New Roman" w:hAnsi="Times New Roman" w:cs="Times New Roman"/>
          <w:i/>
          <w:iCs/>
          <w:sz w:val="24"/>
          <w:szCs w:val="24"/>
        </w:rPr>
        <w:t>performance</w:t>
      </w:r>
      <w:r w:rsidR="00983BC0" w:rsidRPr="001562B6">
        <w:rPr>
          <w:rFonts w:ascii="Times New Roman" w:hAnsi="Times New Roman" w:cs="Times New Roman"/>
          <w:sz w:val="24"/>
          <w:szCs w:val="24"/>
        </w:rPr>
        <w:t xml:space="preserve"> package in R</w:t>
      </w:r>
      <w:r w:rsidR="007D43E5" w:rsidRPr="001562B6">
        <w:rPr>
          <w:rFonts w:ascii="Times New Roman" w:hAnsi="Times New Roman" w:cs="Times New Roman"/>
          <w:sz w:val="24"/>
          <w:szCs w:val="24"/>
        </w:rPr>
        <w:t xml:space="preserve"> (</w:t>
      </w:r>
      <w:r w:rsidR="00DC40C3" w:rsidRPr="001562B6">
        <w:rPr>
          <w:rFonts w:ascii="Times New Roman" w:hAnsi="Times New Roman" w:cs="Times New Roman"/>
          <w:sz w:val="24"/>
          <w:szCs w:val="24"/>
        </w:rPr>
        <w:t xml:space="preserve">Lüdecke et al., </w:t>
      </w:r>
      <w:r w:rsidR="00E77B64">
        <w:rPr>
          <w:rFonts w:ascii="Times New Roman" w:hAnsi="Times New Roman" w:cs="Times New Roman"/>
          <w:sz w:val="24"/>
          <w:szCs w:val="24"/>
        </w:rPr>
        <w:t>2</w:t>
      </w:r>
      <w:r w:rsidR="00DC40C3" w:rsidRPr="001562B6">
        <w:rPr>
          <w:rFonts w:ascii="Times New Roman" w:hAnsi="Times New Roman" w:cs="Times New Roman"/>
          <w:sz w:val="24"/>
          <w:szCs w:val="24"/>
        </w:rPr>
        <w:t>021).</w:t>
      </w:r>
      <w:r w:rsidR="007D43E5" w:rsidRPr="001562B6">
        <w:rPr>
          <w:rFonts w:ascii="Times New Roman" w:hAnsi="Times New Roman" w:cs="Times New Roman"/>
          <w:sz w:val="24"/>
          <w:szCs w:val="24"/>
        </w:rPr>
        <w:t xml:space="preserve"> The ICC for all three measures was adequate to </w:t>
      </w:r>
      <w:r w:rsidR="00F1486C" w:rsidRPr="001562B6">
        <w:rPr>
          <w:rFonts w:ascii="Times New Roman" w:hAnsi="Times New Roman" w:cs="Times New Roman"/>
          <w:sz w:val="24"/>
          <w:szCs w:val="24"/>
        </w:rPr>
        <w:t xml:space="preserve">consider </w:t>
      </w:r>
      <w:r w:rsidR="007D43E5" w:rsidRPr="001562B6">
        <w:rPr>
          <w:rFonts w:ascii="Times New Roman" w:hAnsi="Times New Roman" w:cs="Times New Roman"/>
          <w:sz w:val="24"/>
          <w:szCs w:val="24"/>
        </w:rPr>
        <w:t>cluster</w:t>
      </w:r>
      <w:r w:rsidR="00DC648F" w:rsidRPr="001562B6">
        <w:rPr>
          <w:rFonts w:ascii="Times New Roman" w:hAnsi="Times New Roman" w:cs="Times New Roman"/>
          <w:sz w:val="24"/>
          <w:szCs w:val="24"/>
        </w:rPr>
        <w:t>ing</w:t>
      </w:r>
      <w:r w:rsidR="007D43E5" w:rsidRPr="001562B6">
        <w:rPr>
          <w:rFonts w:ascii="Times New Roman" w:hAnsi="Times New Roman" w:cs="Times New Roman"/>
          <w:sz w:val="24"/>
          <w:szCs w:val="24"/>
        </w:rPr>
        <w:t xml:space="preserve"> level-1 </w:t>
      </w:r>
      <w:r w:rsidR="002D0340" w:rsidRPr="001562B6">
        <w:rPr>
          <w:rFonts w:ascii="Times New Roman" w:hAnsi="Times New Roman" w:cs="Times New Roman"/>
          <w:sz w:val="24"/>
          <w:szCs w:val="24"/>
        </w:rPr>
        <w:t xml:space="preserve">within-subjects as the level-2 </w:t>
      </w:r>
      <w:r w:rsidR="00DC648F" w:rsidRPr="001562B6">
        <w:rPr>
          <w:rFonts w:ascii="Times New Roman" w:hAnsi="Times New Roman" w:cs="Times New Roman"/>
          <w:sz w:val="24"/>
          <w:szCs w:val="24"/>
        </w:rPr>
        <w:t>and indicated</w:t>
      </w:r>
      <w:r w:rsidR="007D43E5" w:rsidRPr="001562B6">
        <w:rPr>
          <w:rFonts w:ascii="Times New Roman" w:hAnsi="Times New Roman" w:cs="Times New Roman"/>
          <w:sz w:val="24"/>
          <w:szCs w:val="24"/>
        </w:rPr>
        <w:t xml:space="preserve"> multilevel growth modeling</w:t>
      </w:r>
      <w:r w:rsidR="00DC648F" w:rsidRPr="001562B6">
        <w:rPr>
          <w:rFonts w:ascii="Times New Roman" w:hAnsi="Times New Roman" w:cs="Times New Roman"/>
          <w:sz w:val="24"/>
          <w:szCs w:val="24"/>
        </w:rPr>
        <w:t xml:space="preserve"> was an </w:t>
      </w:r>
      <w:r w:rsidR="00DC648F" w:rsidRPr="001562B6">
        <w:rPr>
          <w:rFonts w:ascii="Times New Roman" w:hAnsi="Times New Roman" w:cs="Times New Roman"/>
          <w:sz w:val="24"/>
          <w:szCs w:val="24"/>
        </w:rPr>
        <w:lastRenderedPageBreak/>
        <w:t>appropriate appr</w:t>
      </w:r>
      <w:r w:rsidR="005509F8" w:rsidRPr="001562B6">
        <w:rPr>
          <w:rFonts w:ascii="Times New Roman" w:hAnsi="Times New Roman" w:cs="Times New Roman"/>
          <w:sz w:val="24"/>
          <w:szCs w:val="24"/>
        </w:rPr>
        <w:t>oach</w:t>
      </w:r>
      <w:r w:rsidR="007D43E5" w:rsidRPr="001562B6">
        <w:rPr>
          <w:rFonts w:ascii="Times New Roman" w:hAnsi="Times New Roman" w:cs="Times New Roman"/>
          <w:sz w:val="24"/>
          <w:szCs w:val="24"/>
        </w:rPr>
        <w:t xml:space="preserve">. </w:t>
      </w:r>
      <w:r w:rsidR="001F33F5" w:rsidRPr="001562B6">
        <w:rPr>
          <w:rFonts w:ascii="Times New Roman" w:hAnsi="Times New Roman" w:cs="Times New Roman"/>
          <w:sz w:val="24"/>
          <w:szCs w:val="24"/>
        </w:rPr>
        <w:t xml:space="preserve">Modeling processes and comparison of fit and </w:t>
      </w:r>
      <w:r w:rsidR="002A0C56" w:rsidRPr="001562B6">
        <w:rPr>
          <w:rFonts w:ascii="Times New Roman" w:hAnsi="Times New Roman" w:cs="Times New Roman"/>
          <w:sz w:val="24"/>
          <w:szCs w:val="24"/>
        </w:rPr>
        <w:t>main effects estimates were conducted for all three measures.</w:t>
      </w:r>
    </w:p>
    <w:p w14:paraId="5FC5F582" w14:textId="0100661D" w:rsidR="00D44B60" w:rsidRPr="001562B6" w:rsidRDefault="00D44B60" w:rsidP="00881540">
      <w:pPr>
        <w:spacing w:line="480" w:lineRule="auto"/>
        <w:rPr>
          <w:rFonts w:ascii="Times New Roman" w:hAnsi="Times New Roman" w:cs="Times New Roman"/>
          <w:sz w:val="24"/>
          <w:szCs w:val="24"/>
        </w:rPr>
      </w:pPr>
      <w:r w:rsidRPr="001562B6">
        <w:rPr>
          <w:rFonts w:ascii="Times New Roman" w:hAnsi="Times New Roman" w:cs="Times New Roman"/>
          <w:sz w:val="24"/>
          <w:szCs w:val="24"/>
        </w:rPr>
        <w:tab/>
      </w:r>
      <w:r w:rsidR="005811E8" w:rsidRPr="001562B6">
        <w:rPr>
          <w:rFonts w:ascii="Times New Roman" w:hAnsi="Times New Roman" w:cs="Times New Roman"/>
          <w:sz w:val="24"/>
          <w:szCs w:val="24"/>
        </w:rPr>
        <w:t xml:space="preserve">Several visualizations of the data were created to aid in prediction and modeling of the longitudinal outcomes for each measure. Bearing in mind that </w:t>
      </w:r>
      <w:r w:rsidR="008523A0" w:rsidRPr="001562B6">
        <w:rPr>
          <w:rFonts w:ascii="Times New Roman" w:hAnsi="Times New Roman" w:cs="Times New Roman"/>
          <w:sz w:val="24"/>
          <w:szCs w:val="24"/>
        </w:rPr>
        <w:t xml:space="preserve">treatment group x assignment method creates four groups, raw trajectories for each group and each measure were </w:t>
      </w:r>
      <w:r w:rsidR="000D706F" w:rsidRPr="001562B6">
        <w:rPr>
          <w:rFonts w:ascii="Times New Roman" w:hAnsi="Times New Roman" w:cs="Times New Roman"/>
          <w:sz w:val="24"/>
          <w:szCs w:val="24"/>
        </w:rPr>
        <w:t xml:space="preserve">modeled using </w:t>
      </w:r>
      <w:r w:rsidR="000D706F" w:rsidRPr="001562B6">
        <w:rPr>
          <w:rFonts w:ascii="Times New Roman" w:hAnsi="Times New Roman" w:cs="Times New Roman"/>
          <w:i/>
          <w:iCs/>
          <w:sz w:val="24"/>
          <w:szCs w:val="24"/>
        </w:rPr>
        <w:t xml:space="preserve">ggplot </w:t>
      </w:r>
      <w:r w:rsidR="000D706F" w:rsidRPr="001562B6">
        <w:rPr>
          <w:rFonts w:ascii="Times New Roman" w:hAnsi="Times New Roman" w:cs="Times New Roman"/>
          <w:sz w:val="24"/>
          <w:szCs w:val="24"/>
        </w:rPr>
        <w:t xml:space="preserve">in R, see Figures </w:t>
      </w:r>
      <w:r w:rsidR="00F9208E" w:rsidRPr="001562B6">
        <w:rPr>
          <w:rFonts w:ascii="Times New Roman" w:hAnsi="Times New Roman" w:cs="Times New Roman"/>
          <w:sz w:val="24"/>
          <w:szCs w:val="24"/>
        </w:rPr>
        <w:t>3</w:t>
      </w:r>
      <w:r w:rsidR="00812DA7" w:rsidRPr="001562B6">
        <w:rPr>
          <w:rFonts w:ascii="Times New Roman" w:hAnsi="Times New Roman" w:cs="Times New Roman"/>
          <w:sz w:val="24"/>
          <w:szCs w:val="24"/>
        </w:rPr>
        <w:t xml:space="preserve">, </w:t>
      </w:r>
      <w:r w:rsidR="00F9208E" w:rsidRPr="001562B6">
        <w:rPr>
          <w:rFonts w:ascii="Times New Roman" w:hAnsi="Times New Roman" w:cs="Times New Roman"/>
          <w:sz w:val="24"/>
          <w:szCs w:val="24"/>
        </w:rPr>
        <w:t>4</w:t>
      </w:r>
      <w:r w:rsidR="00812DA7" w:rsidRPr="001562B6">
        <w:rPr>
          <w:rFonts w:ascii="Times New Roman" w:hAnsi="Times New Roman" w:cs="Times New Roman"/>
          <w:sz w:val="24"/>
          <w:szCs w:val="24"/>
        </w:rPr>
        <w:t xml:space="preserve">, and </w:t>
      </w:r>
      <w:r w:rsidR="00F9208E" w:rsidRPr="001562B6">
        <w:rPr>
          <w:rFonts w:ascii="Times New Roman" w:hAnsi="Times New Roman" w:cs="Times New Roman"/>
          <w:sz w:val="24"/>
          <w:szCs w:val="24"/>
        </w:rPr>
        <w:t>5</w:t>
      </w:r>
      <w:r w:rsidR="000D706F" w:rsidRPr="001562B6">
        <w:rPr>
          <w:rFonts w:ascii="Times New Roman" w:hAnsi="Times New Roman" w:cs="Times New Roman"/>
          <w:sz w:val="24"/>
          <w:szCs w:val="24"/>
        </w:rPr>
        <w:t xml:space="preserve">. </w:t>
      </w:r>
      <w:r w:rsidR="00BC402B" w:rsidRPr="001562B6">
        <w:rPr>
          <w:rFonts w:ascii="Times New Roman" w:hAnsi="Times New Roman" w:cs="Times New Roman"/>
          <w:sz w:val="24"/>
          <w:szCs w:val="24"/>
        </w:rPr>
        <w:t xml:space="preserve">In preparation for modeling, another useful set of visual comparisons was made to </w:t>
      </w:r>
      <w:r w:rsidR="00692550" w:rsidRPr="001562B6">
        <w:rPr>
          <w:rFonts w:ascii="Times New Roman" w:hAnsi="Times New Roman" w:cs="Times New Roman"/>
          <w:sz w:val="24"/>
          <w:szCs w:val="24"/>
        </w:rPr>
        <w:t>further understand the difference in slopes in each group over time. Lattice plots of 20 random participants in SAU and SC were created for each outcome</w:t>
      </w:r>
      <w:r w:rsidR="00534406" w:rsidRPr="001562B6">
        <w:rPr>
          <w:rFonts w:ascii="Times New Roman" w:hAnsi="Times New Roman" w:cs="Times New Roman"/>
          <w:sz w:val="24"/>
          <w:szCs w:val="24"/>
        </w:rPr>
        <w:t xml:space="preserve">, see Figures </w:t>
      </w:r>
      <w:r w:rsidR="00F9208E" w:rsidRPr="001562B6">
        <w:rPr>
          <w:rFonts w:ascii="Times New Roman" w:hAnsi="Times New Roman" w:cs="Times New Roman"/>
          <w:sz w:val="24"/>
          <w:szCs w:val="24"/>
        </w:rPr>
        <w:t>6</w:t>
      </w:r>
      <w:r w:rsidR="00EA7376" w:rsidRPr="001562B6">
        <w:rPr>
          <w:rFonts w:ascii="Times New Roman" w:hAnsi="Times New Roman" w:cs="Times New Roman"/>
          <w:sz w:val="24"/>
          <w:szCs w:val="24"/>
        </w:rPr>
        <w:t xml:space="preserve">, </w:t>
      </w:r>
      <w:r w:rsidR="00F9208E" w:rsidRPr="001562B6">
        <w:rPr>
          <w:rFonts w:ascii="Times New Roman" w:hAnsi="Times New Roman" w:cs="Times New Roman"/>
          <w:sz w:val="24"/>
          <w:szCs w:val="24"/>
        </w:rPr>
        <w:t>7</w:t>
      </w:r>
      <w:r w:rsidR="00EA7376" w:rsidRPr="001562B6">
        <w:rPr>
          <w:rFonts w:ascii="Times New Roman" w:hAnsi="Times New Roman" w:cs="Times New Roman"/>
          <w:sz w:val="24"/>
          <w:szCs w:val="24"/>
        </w:rPr>
        <w:t xml:space="preserve">, </w:t>
      </w:r>
      <w:r w:rsidR="00F9208E" w:rsidRPr="001562B6">
        <w:rPr>
          <w:rFonts w:ascii="Times New Roman" w:hAnsi="Times New Roman" w:cs="Times New Roman"/>
          <w:sz w:val="24"/>
          <w:szCs w:val="24"/>
        </w:rPr>
        <w:t>8</w:t>
      </w:r>
      <w:r w:rsidR="00534406" w:rsidRPr="001562B6">
        <w:rPr>
          <w:rFonts w:ascii="Times New Roman" w:hAnsi="Times New Roman" w:cs="Times New Roman"/>
          <w:sz w:val="24"/>
          <w:szCs w:val="24"/>
        </w:rPr>
        <w:t xml:space="preserve">. The lattice plots provide a clearer view of what </w:t>
      </w:r>
      <w:r w:rsidR="00FF6F88" w:rsidRPr="001562B6">
        <w:rPr>
          <w:rFonts w:ascii="Times New Roman" w:hAnsi="Times New Roman" w:cs="Times New Roman"/>
          <w:sz w:val="24"/>
          <w:szCs w:val="24"/>
        </w:rPr>
        <w:t>was</w:t>
      </w:r>
      <w:r w:rsidR="00534406" w:rsidRPr="001562B6">
        <w:rPr>
          <w:rFonts w:ascii="Times New Roman" w:hAnsi="Times New Roman" w:cs="Times New Roman"/>
          <w:sz w:val="24"/>
          <w:szCs w:val="24"/>
        </w:rPr>
        <w:t xml:space="preserve"> occurring at the individual level in the study, helping to support the </w:t>
      </w:r>
      <w:r w:rsidR="00FF6F88" w:rsidRPr="001562B6">
        <w:rPr>
          <w:rFonts w:ascii="Times New Roman" w:hAnsi="Times New Roman" w:cs="Times New Roman"/>
          <w:sz w:val="24"/>
          <w:szCs w:val="24"/>
        </w:rPr>
        <w:t xml:space="preserve">multilevel piecewise growth models where measures are nested in individuals. </w:t>
      </w:r>
    </w:p>
    <w:p w14:paraId="3ABD56A6" w14:textId="7CCD8279" w:rsidR="00C20F02" w:rsidRPr="00D01900" w:rsidRDefault="00C20F02" w:rsidP="00D01900">
      <w:pPr>
        <w:pStyle w:val="Heading2"/>
        <w:spacing w:after="240"/>
        <w:jc w:val="center"/>
        <w:rPr>
          <w:rFonts w:ascii="Times New Roman" w:hAnsi="Times New Roman" w:cs="Times New Roman"/>
          <w:i/>
          <w:iCs/>
          <w:color w:val="auto"/>
        </w:rPr>
      </w:pPr>
      <w:bookmarkStart w:id="36" w:name="_Toc103104274"/>
      <w:r w:rsidRPr="00D01900">
        <w:rPr>
          <w:rFonts w:ascii="Times New Roman" w:hAnsi="Times New Roman" w:cs="Times New Roman"/>
          <w:i/>
          <w:iCs/>
          <w:color w:val="auto"/>
        </w:rPr>
        <w:t>Multi</w:t>
      </w:r>
      <w:r w:rsidR="00235013" w:rsidRPr="00D01900">
        <w:rPr>
          <w:rFonts w:ascii="Times New Roman" w:hAnsi="Times New Roman" w:cs="Times New Roman"/>
          <w:i/>
          <w:iCs/>
          <w:color w:val="auto"/>
        </w:rPr>
        <w:t xml:space="preserve">level </w:t>
      </w:r>
      <w:r w:rsidR="00FB687F" w:rsidRPr="00D01900">
        <w:rPr>
          <w:rFonts w:ascii="Times New Roman" w:hAnsi="Times New Roman" w:cs="Times New Roman"/>
          <w:i/>
          <w:iCs/>
          <w:color w:val="auto"/>
        </w:rPr>
        <w:t xml:space="preserve">Piecewise </w:t>
      </w:r>
      <w:r w:rsidR="00235013" w:rsidRPr="00D01900">
        <w:rPr>
          <w:rFonts w:ascii="Times New Roman" w:hAnsi="Times New Roman" w:cs="Times New Roman"/>
          <w:i/>
          <w:iCs/>
          <w:color w:val="auto"/>
        </w:rPr>
        <w:t>Growth Models</w:t>
      </w:r>
      <w:bookmarkEnd w:id="36"/>
    </w:p>
    <w:p w14:paraId="550E8199" w14:textId="7136D84A" w:rsidR="0046662B" w:rsidRPr="001562B6" w:rsidRDefault="00235013" w:rsidP="00FB687F">
      <w:pPr>
        <w:spacing w:line="480" w:lineRule="auto"/>
        <w:rPr>
          <w:rFonts w:ascii="Times New Roman" w:hAnsi="Times New Roman" w:cs="Times New Roman"/>
          <w:sz w:val="24"/>
          <w:szCs w:val="24"/>
        </w:rPr>
      </w:pPr>
      <w:r w:rsidRPr="001562B6">
        <w:rPr>
          <w:rFonts w:ascii="Times New Roman" w:hAnsi="Times New Roman" w:cs="Times New Roman"/>
          <w:sz w:val="24"/>
          <w:szCs w:val="24"/>
        </w:rPr>
        <w:tab/>
      </w:r>
      <w:r w:rsidR="00254736" w:rsidRPr="001562B6">
        <w:rPr>
          <w:rFonts w:ascii="Times New Roman" w:hAnsi="Times New Roman" w:cs="Times New Roman"/>
          <w:sz w:val="24"/>
          <w:szCs w:val="24"/>
        </w:rPr>
        <w:t xml:space="preserve"> </w:t>
      </w:r>
      <w:r w:rsidR="00BE5942" w:rsidRPr="001562B6">
        <w:rPr>
          <w:rFonts w:ascii="Times New Roman" w:hAnsi="Times New Roman" w:cs="Times New Roman"/>
          <w:sz w:val="24"/>
          <w:szCs w:val="24"/>
        </w:rPr>
        <w:t>As mentioned earlier, best-fitting multilevel piecewise growth models were determined for each of the three outcomes, CESD, FRS, and SPS.</w:t>
      </w:r>
      <w:r w:rsidR="008A37E1" w:rsidRPr="001562B6">
        <w:rPr>
          <w:rFonts w:ascii="Times New Roman" w:hAnsi="Times New Roman" w:cs="Times New Roman"/>
          <w:sz w:val="24"/>
          <w:szCs w:val="24"/>
        </w:rPr>
        <w:t xml:space="preserve"> Preliminary analyses</w:t>
      </w:r>
      <w:r w:rsidR="004E5927" w:rsidRPr="001562B6">
        <w:rPr>
          <w:rFonts w:ascii="Times New Roman" w:hAnsi="Times New Roman" w:cs="Times New Roman"/>
          <w:sz w:val="24"/>
          <w:szCs w:val="24"/>
        </w:rPr>
        <w:t xml:space="preserve"> of the data indicated trends for separate slopes from pre- to post-treatment and post-treatment to follow-up</w:t>
      </w:r>
      <w:r w:rsidR="00C86DF8" w:rsidRPr="001562B6">
        <w:rPr>
          <w:rFonts w:ascii="Times New Roman" w:hAnsi="Times New Roman" w:cs="Times New Roman"/>
          <w:sz w:val="24"/>
          <w:szCs w:val="24"/>
        </w:rPr>
        <w:t>, supporting the implementation of piecewise modeling to account for the separate slopes.</w:t>
      </w:r>
      <w:r w:rsidR="00C9373B" w:rsidRPr="001562B6">
        <w:rPr>
          <w:rFonts w:ascii="Times New Roman" w:hAnsi="Times New Roman" w:cs="Times New Roman"/>
          <w:sz w:val="24"/>
          <w:szCs w:val="24"/>
        </w:rPr>
        <w:t xml:space="preserve"> The first model in every outcome model building process was the unconditional model</w:t>
      </w:r>
      <w:r w:rsidR="00722571" w:rsidRPr="001562B6">
        <w:rPr>
          <w:rFonts w:ascii="Times New Roman" w:hAnsi="Times New Roman" w:cs="Times New Roman"/>
          <w:sz w:val="24"/>
          <w:szCs w:val="24"/>
        </w:rPr>
        <w:t>, and the process goes from there.</w:t>
      </w:r>
      <w:r w:rsidR="00BE5942" w:rsidRPr="001562B6">
        <w:rPr>
          <w:rFonts w:ascii="Times New Roman" w:hAnsi="Times New Roman" w:cs="Times New Roman"/>
          <w:sz w:val="24"/>
          <w:szCs w:val="24"/>
        </w:rPr>
        <w:t xml:space="preserve"> </w:t>
      </w:r>
      <w:r w:rsidR="004C300F" w:rsidRPr="001562B6">
        <w:rPr>
          <w:rFonts w:ascii="Times New Roman" w:hAnsi="Times New Roman" w:cs="Times New Roman"/>
          <w:sz w:val="24"/>
          <w:szCs w:val="24"/>
        </w:rPr>
        <w:t xml:space="preserve">For reporting </w:t>
      </w:r>
      <w:r w:rsidR="006634AD" w:rsidRPr="001562B6">
        <w:rPr>
          <w:rFonts w:ascii="Times New Roman" w:hAnsi="Times New Roman" w:cs="Times New Roman"/>
          <w:sz w:val="24"/>
          <w:szCs w:val="24"/>
        </w:rPr>
        <w:t>model outcomes, standardized outcomes</w:t>
      </w:r>
      <w:r w:rsidR="00003FE3" w:rsidRPr="001562B6">
        <w:rPr>
          <w:rFonts w:ascii="Times New Roman" w:hAnsi="Times New Roman" w:cs="Times New Roman"/>
          <w:sz w:val="24"/>
          <w:szCs w:val="24"/>
        </w:rPr>
        <w:t xml:space="preserve">, </w:t>
      </w:r>
      <w:r w:rsidR="00ED3C9D" w:rsidRPr="001562B6">
        <w:rPr>
          <w:rFonts w:ascii="Times New Roman" w:hAnsi="Times New Roman" w:cs="Times New Roman"/>
          <w:sz w:val="24"/>
          <w:szCs w:val="24"/>
        </w:rPr>
        <w:t>betas with standard deviation as their units,</w:t>
      </w:r>
      <w:r w:rsidR="006634AD" w:rsidRPr="001562B6">
        <w:rPr>
          <w:rFonts w:ascii="Times New Roman" w:hAnsi="Times New Roman" w:cs="Times New Roman"/>
          <w:sz w:val="24"/>
          <w:szCs w:val="24"/>
        </w:rPr>
        <w:t xml:space="preserve"> will be reported</w:t>
      </w:r>
      <w:r w:rsidR="00ED3C9D" w:rsidRPr="001562B6">
        <w:rPr>
          <w:rFonts w:ascii="Times New Roman" w:hAnsi="Times New Roman" w:cs="Times New Roman"/>
          <w:sz w:val="24"/>
          <w:szCs w:val="24"/>
        </w:rPr>
        <w:t xml:space="preserve"> </w:t>
      </w:r>
      <w:r w:rsidR="00B35B64" w:rsidRPr="001562B6">
        <w:rPr>
          <w:rFonts w:ascii="Times New Roman" w:hAnsi="Times New Roman" w:cs="Times New Roman"/>
          <w:sz w:val="24"/>
          <w:szCs w:val="24"/>
        </w:rPr>
        <w:t xml:space="preserve">because they are easier to understand for comparison, and </w:t>
      </w:r>
      <w:r w:rsidR="006A4248" w:rsidRPr="001562B6">
        <w:rPr>
          <w:rFonts w:ascii="Times New Roman" w:hAnsi="Times New Roman" w:cs="Times New Roman"/>
          <w:sz w:val="24"/>
          <w:szCs w:val="24"/>
        </w:rPr>
        <w:t>because of their range from 0 to 1 (and 0 to -1)</w:t>
      </w:r>
      <w:r w:rsidR="00F74D99" w:rsidRPr="001562B6">
        <w:rPr>
          <w:rFonts w:ascii="Times New Roman" w:hAnsi="Times New Roman" w:cs="Times New Roman"/>
          <w:sz w:val="24"/>
          <w:szCs w:val="24"/>
        </w:rPr>
        <w:t>, their strength is easy to interpret.</w:t>
      </w:r>
    </w:p>
    <w:p w14:paraId="64854D50" w14:textId="50EA19F5" w:rsidR="007A4DA1" w:rsidRPr="006E101B" w:rsidRDefault="004B5BBC" w:rsidP="006E101B">
      <w:pPr>
        <w:pStyle w:val="Heading3"/>
        <w:rPr>
          <w:rFonts w:ascii="Times New Roman" w:hAnsi="Times New Roman" w:cs="Times New Roman"/>
          <w:b/>
          <w:bCs/>
          <w:color w:val="auto"/>
        </w:rPr>
      </w:pPr>
      <w:bookmarkStart w:id="37" w:name="_Toc103104275"/>
      <w:r w:rsidRPr="006E101B">
        <w:rPr>
          <w:rFonts w:ascii="Times New Roman" w:hAnsi="Times New Roman" w:cs="Times New Roman"/>
          <w:b/>
          <w:bCs/>
          <w:color w:val="auto"/>
        </w:rPr>
        <w:t xml:space="preserve">The </w:t>
      </w:r>
      <w:r w:rsidR="002342B0">
        <w:rPr>
          <w:rFonts w:ascii="Times New Roman" w:hAnsi="Times New Roman" w:cs="Times New Roman"/>
          <w:b/>
          <w:bCs/>
          <w:color w:val="auto"/>
        </w:rPr>
        <w:t>Nul</w:t>
      </w:r>
      <w:r w:rsidRPr="006E101B">
        <w:rPr>
          <w:rFonts w:ascii="Times New Roman" w:hAnsi="Times New Roman" w:cs="Times New Roman"/>
          <w:b/>
          <w:bCs/>
          <w:color w:val="auto"/>
        </w:rPr>
        <w:t>l Model</w:t>
      </w:r>
      <w:bookmarkEnd w:id="37"/>
    </w:p>
    <w:p w14:paraId="32E719AC" w14:textId="572F3E59" w:rsidR="00057CCD" w:rsidRPr="001562B6" w:rsidRDefault="00227489" w:rsidP="00423651">
      <w:pPr>
        <w:spacing w:before="240"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As explained in the </w:t>
      </w:r>
      <w:r w:rsidR="007D46D4" w:rsidRPr="001562B6">
        <w:rPr>
          <w:rFonts w:ascii="Times New Roman" w:hAnsi="Times New Roman" w:cs="Times New Roman"/>
          <w:sz w:val="24"/>
          <w:szCs w:val="24"/>
        </w:rPr>
        <w:t xml:space="preserve">Analyses section of this paper, the first step in modeling the outcomes for this study was to fit a null model. The null model, also known as the unconditional </w:t>
      </w:r>
      <w:r w:rsidR="007D46D4" w:rsidRPr="001562B6">
        <w:rPr>
          <w:rFonts w:ascii="Times New Roman" w:hAnsi="Times New Roman" w:cs="Times New Roman"/>
          <w:sz w:val="24"/>
          <w:szCs w:val="24"/>
        </w:rPr>
        <w:lastRenderedPageBreak/>
        <w:t xml:space="preserve">means model, was fit to the data. In the unconditional model, the data have random slopes and random intercepts. </w:t>
      </w:r>
      <w:r w:rsidR="00411E7A" w:rsidRPr="001562B6">
        <w:rPr>
          <w:rFonts w:ascii="Times New Roman" w:hAnsi="Times New Roman" w:cs="Times New Roman"/>
          <w:sz w:val="24"/>
          <w:szCs w:val="24"/>
        </w:rPr>
        <w:t>Each measure outcome starts with the same formula and Model (Model A)</w:t>
      </w:r>
      <w:r w:rsidR="00EB2C20" w:rsidRPr="001562B6">
        <w:rPr>
          <w:rFonts w:ascii="Times New Roman" w:hAnsi="Times New Roman" w:cs="Times New Roman"/>
          <w:sz w:val="24"/>
          <w:szCs w:val="24"/>
        </w:rPr>
        <w:t xml:space="preserve">. </w:t>
      </w:r>
      <w:r w:rsidR="00BF30EA" w:rsidRPr="001562B6">
        <w:rPr>
          <w:rFonts w:ascii="Times New Roman" w:hAnsi="Times New Roman" w:cs="Times New Roman"/>
          <w:sz w:val="24"/>
          <w:szCs w:val="24"/>
        </w:rPr>
        <w:t xml:space="preserve">Following the null model, </w:t>
      </w:r>
      <w:r w:rsidR="00EB2C20" w:rsidRPr="001562B6">
        <w:rPr>
          <w:rFonts w:ascii="Times New Roman" w:hAnsi="Times New Roman" w:cs="Times New Roman"/>
          <w:sz w:val="24"/>
          <w:szCs w:val="24"/>
        </w:rPr>
        <w:t>the intraclass correlation</w:t>
      </w:r>
      <w:r w:rsidR="00057CCD" w:rsidRPr="001562B6">
        <w:rPr>
          <w:rFonts w:ascii="Times New Roman" w:hAnsi="Times New Roman" w:cs="Times New Roman"/>
          <w:sz w:val="24"/>
          <w:szCs w:val="24"/>
        </w:rPr>
        <w:t xml:space="preserve"> </w:t>
      </w:r>
      <w:r w:rsidR="00EB2C20" w:rsidRPr="001562B6">
        <w:rPr>
          <w:rFonts w:ascii="Times New Roman" w:hAnsi="Times New Roman" w:cs="Times New Roman"/>
          <w:sz w:val="24"/>
          <w:szCs w:val="24"/>
        </w:rPr>
        <w:t>(</w:t>
      </w:r>
      <w:r w:rsidR="00BF30EA" w:rsidRPr="001562B6">
        <w:rPr>
          <w:rFonts w:ascii="Times New Roman" w:hAnsi="Times New Roman" w:cs="Times New Roman"/>
          <w:sz w:val="24"/>
          <w:szCs w:val="24"/>
        </w:rPr>
        <w:t>ICC</w:t>
      </w:r>
      <w:r w:rsidR="00057CCD" w:rsidRPr="001562B6">
        <w:rPr>
          <w:rFonts w:ascii="Times New Roman" w:hAnsi="Times New Roman" w:cs="Times New Roman"/>
          <w:sz w:val="24"/>
          <w:szCs w:val="24"/>
        </w:rPr>
        <w:t xml:space="preserve">) was calculated to further support the implementation of MLM (Garson, </w:t>
      </w:r>
      <w:r w:rsidR="0035312F">
        <w:rPr>
          <w:rFonts w:ascii="Times New Roman" w:hAnsi="Times New Roman" w:cs="Times New Roman"/>
          <w:sz w:val="24"/>
          <w:szCs w:val="24"/>
        </w:rPr>
        <w:t>20</w:t>
      </w:r>
      <w:r w:rsidR="00057CCD" w:rsidRPr="001562B6">
        <w:rPr>
          <w:rFonts w:ascii="Times New Roman" w:hAnsi="Times New Roman" w:cs="Times New Roman"/>
          <w:sz w:val="24"/>
          <w:szCs w:val="24"/>
        </w:rPr>
        <w:t>13). After each outcome’s Model A, the ICC</w:t>
      </w:r>
      <w:r w:rsidR="00BF30EA" w:rsidRPr="001562B6">
        <w:rPr>
          <w:rFonts w:ascii="Times New Roman" w:hAnsi="Times New Roman" w:cs="Times New Roman"/>
          <w:sz w:val="24"/>
          <w:szCs w:val="24"/>
        </w:rPr>
        <w:t xml:space="preserve"> was checked to ensure that multilevel modeling was appropriate. </w:t>
      </w:r>
    </w:p>
    <w:p w14:paraId="01A80AE7" w14:textId="1E28111A" w:rsidR="00E202BE" w:rsidRPr="001562B6" w:rsidRDefault="00057CCD" w:rsidP="00423651">
      <w:pPr>
        <w:spacing w:before="240" w:line="480" w:lineRule="auto"/>
        <w:rPr>
          <w:rFonts w:ascii="Times New Roman" w:hAnsi="Times New Roman" w:cs="Times New Roman"/>
          <w:sz w:val="24"/>
          <w:szCs w:val="24"/>
        </w:rPr>
      </w:pPr>
      <w:r w:rsidRPr="001562B6">
        <w:rPr>
          <w:rFonts w:ascii="Times New Roman" w:hAnsi="Times New Roman" w:cs="Times New Roman"/>
          <w:sz w:val="24"/>
          <w:szCs w:val="24"/>
        </w:rPr>
        <w:tab/>
      </w:r>
      <w:r w:rsidR="008E2647" w:rsidRPr="001562B6">
        <w:rPr>
          <w:rFonts w:ascii="Times New Roman" w:hAnsi="Times New Roman" w:cs="Times New Roman"/>
          <w:sz w:val="24"/>
          <w:szCs w:val="24"/>
        </w:rPr>
        <w:t>The resulting ICC</w:t>
      </w:r>
      <w:r w:rsidRPr="001562B6">
        <w:rPr>
          <w:rFonts w:ascii="Times New Roman" w:hAnsi="Times New Roman" w:cs="Times New Roman"/>
          <w:sz w:val="24"/>
          <w:szCs w:val="24"/>
        </w:rPr>
        <w:t xml:space="preserve"> for CESD</w:t>
      </w:r>
      <w:r w:rsidR="008E2647" w:rsidRPr="001562B6">
        <w:rPr>
          <w:rFonts w:ascii="Times New Roman" w:hAnsi="Times New Roman" w:cs="Times New Roman"/>
          <w:sz w:val="24"/>
          <w:szCs w:val="24"/>
        </w:rPr>
        <w:t xml:space="preserve"> </w:t>
      </w:r>
      <w:r w:rsidR="006E1B08" w:rsidRPr="001562B6">
        <w:rPr>
          <w:rFonts w:ascii="Times New Roman" w:hAnsi="Times New Roman" w:cs="Times New Roman"/>
          <w:sz w:val="24"/>
          <w:szCs w:val="24"/>
        </w:rPr>
        <w:t xml:space="preserve">(ICC = 0.40) indicated that nesting was occurring in the data and multilevel modeling was appropriate. </w:t>
      </w:r>
      <w:r w:rsidR="002C40E4" w:rsidRPr="001562B6">
        <w:rPr>
          <w:rFonts w:ascii="Times New Roman" w:hAnsi="Times New Roman" w:cs="Times New Roman"/>
          <w:sz w:val="24"/>
          <w:szCs w:val="24"/>
        </w:rPr>
        <w:t>The value tells us that 40%</w:t>
      </w:r>
      <w:r w:rsidR="00E93727" w:rsidRPr="001562B6">
        <w:rPr>
          <w:rFonts w:ascii="Times New Roman" w:hAnsi="Times New Roman" w:cs="Times New Roman"/>
          <w:sz w:val="24"/>
          <w:szCs w:val="24"/>
        </w:rPr>
        <w:t xml:space="preserve"> of the variability in outcome, CESD scores, is accounted for </w:t>
      </w:r>
      <w:r w:rsidR="00682F87" w:rsidRPr="001562B6">
        <w:rPr>
          <w:rFonts w:ascii="Times New Roman" w:hAnsi="Times New Roman" w:cs="Times New Roman"/>
          <w:sz w:val="24"/>
          <w:szCs w:val="24"/>
        </w:rPr>
        <w:t xml:space="preserve">by </w:t>
      </w:r>
      <w:r w:rsidR="00BF6BA6" w:rsidRPr="001562B6">
        <w:rPr>
          <w:rFonts w:ascii="Times New Roman" w:hAnsi="Times New Roman" w:cs="Times New Roman"/>
          <w:sz w:val="24"/>
          <w:szCs w:val="24"/>
        </w:rPr>
        <w:t xml:space="preserve">between-subjects </w:t>
      </w:r>
      <w:r w:rsidR="00E9114F" w:rsidRPr="001562B6">
        <w:rPr>
          <w:rFonts w:ascii="Times New Roman" w:hAnsi="Times New Roman" w:cs="Times New Roman"/>
          <w:sz w:val="24"/>
          <w:szCs w:val="24"/>
        </w:rPr>
        <w:t>variability</w:t>
      </w:r>
      <w:r w:rsidR="00E93727" w:rsidRPr="001562B6">
        <w:rPr>
          <w:rFonts w:ascii="Times New Roman" w:hAnsi="Times New Roman" w:cs="Times New Roman"/>
          <w:sz w:val="24"/>
          <w:szCs w:val="24"/>
        </w:rPr>
        <w:t xml:space="preserve"> (McCoach &amp; Adelson, 2010). </w:t>
      </w:r>
      <w:r w:rsidR="00E9114F" w:rsidRPr="001562B6">
        <w:rPr>
          <w:rFonts w:ascii="Times New Roman" w:hAnsi="Times New Roman" w:cs="Times New Roman"/>
          <w:sz w:val="24"/>
          <w:szCs w:val="24"/>
        </w:rPr>
        <w:t>Inversely,</w:t>
      </w:r>
      <w:r w:rsidR="00E202BE" w:rsidRPr="001562B6">
        <w:rPr>
          <w:rFonts w:ascii="Times New Roman" w:hAnsi="Times New Roman" w:cs="Times New Roman"/>
          <w:sz w:val="24"/>
          <w:szCs w:val="24"/>
        </w:rPr>
        <w:t xml:space="preserve"> </w:t>
      </w:r>
      <w:r w:rsidR="00E9114F" w:rsidRPr="001562B6">
        <w:rPr>
          <w:rFonts w:ascii="Times New Roman" w:hAnsi="Times New Roman" w:cs="Times New Roman"/>
          <w:sz w:val="24"/>
          <w:szCs w:val="24"/>
        </w:rPr>
        <w:t xml:space="preserve">for CESD, within-subjects variability accounts for 60% of the total variance in the model. </w:t>
      </w:r>
      <w:r w:rsidR="00E202BE" w:rsidRPr="001562B6">
        <w:rPr>
          <w:rFonts w:ascii="Times New Roman" w:eastAsiaTheme="minorEastAsia" w:hAnsi="Times New Roman" w:cs="Times New Roman"/>
          <w:sz w:val="24"/>
          <w:szCs w:val="24"/>
        </w:rPr>
        <w:t xml:space="preserve">For fitting FRS, </w:t>
      </w:r>
      <w:r w:rsidR="009D10D1" w:rsidRPr="001562B6">
        <w:rPr>
          <w:rFonts w:ascii="Times New Roman" w:eastAsiaTheme="minorEastAsia" w:hAnsi="Times New Roman" w:cs="Times New Roman"/>
          <w:sz w:val="24"/>
          <w:szCs w:val="24"/>
        </w:rPr>
        <w:t>following</w:t>
      </w:r>
      <w:r w:rsidR="00E202BE" w:rsidRPr="001562B6">
        <w:rPr>
          <w:rFonts w:ascii="Times New Roman" w:eastAsiaTheme="minorEastAsia" w:hAnsi="Times New Roman" w:cs="Times New Roman"/>
          <w:sz w:val="24"/>
          <w:szCs w:val="24"/>
        </w:rPr>
        <w:t xml:space="preserve"> the null model, </w:t>
      </w:r>
      <w:r w:rsidR="009D10D1" w:rsidRPr="001562B6">
        <w:rPr>
          <w:rFonts w:ascii="Times New Roman" w:eastAsiaTheme="minorEastAsia" w:hAnsi="Times New Roman" w:cs="Times New Roman"/>
          <w:sz w:val="24"/>
          <w:szCs w:val="24"/>
        </w:rPr>
        <w:t xml:space="preserve">the </w:t>
      </w:r>
      <w:r w:rsidR="00E202BE" w:rsidRPr="001562B6">
        <w:rPr>
          <w:rFonts w:ascii="Times New Roman" w:eastAsiaTheme="minorEastAsia" w:hAnsi="Times New Roman" w:cs="Times New Roman"/>
          <w:sz w:val="24"/>
          <w:szCs w:val="24"/>
        </w:rPr>
        <w:t xml:space="preserve">check on ICC was conducted to ensure nesting in the data. The value for the ICC (ICC = 0.61) indicated that multilevel modeling was appropriate and that 61% of the variability in the outcome of FRS scores </w:t>
      </w:r>
      <w:r w:rsidR="00E202BE" w:rsidRPr="001562B6">
        <w:rPr>
          <w:rFonts w:ascii="Times New Roman" w:hAnsi="Times New Roman" w:cs="Times New Roman"/>
          <w:sz w:val="24"/>
          <w:szCs w:val="24"/>
        </w:rPr>
        <w:t xml:space="preserve">is accounted for </w:t>
      </w:r>
      <w:r w:rsidR="00E82323" w:rsidRPr="001562B6">
        <w:rPr>
          <w:rFonts w:ascii="Times New Roman" w:hAnsi="Times New Roman" w:cs="Times New Roman"/>
          <w:sz w:val="24"/>
          <w:szCs w:val="24"/>
        </w:rPr>
        <w:t>between-subjects. Inversely, within-subjects variability accounted for 39% of the variance in the model</w:t>
      </w:r>
      <w:r w:rsidR="00955B8D" w:rsidRPr="001562B6">
        <w:rPr>
          <w:rFonts w:ascii="Times New Roman" w:hAnsi="Times New Roman" w:cs="Times New Roman"/>
          <w:sz w:val="24"/>
          <w:szCs w:val="24"/>
        </w:rPr>
        <w:t xml:space="preserve">. </w:t>
      </w:r>
      <w:r w:rsidR="008A2357" w:rsidRPr="001562B6">
        <w:rPr>
          <w:rFonts w:ascii="Times New Roman" w:hAnsi="Times New Roman" w:cs="Times New Roman"/>
          <w:sz w:val="24"/>
          <w:szCs w:val="24"/>
        </w:rPr>
        <w:t xml:space="preserve">Following </w:t>
      </w:r>
      <w:r w:rsidR="001D2A91" w:rsidRPr="001562B6">
        <w:rPr>
          <w:rFonts w:ascii="Times New Roman" w:hAnsi="Times New Roman" w:cs="Times New Roman"/>
          <w:sz w:val="24"/>
          <w:szCs w:val="24"/>
        </w:rPr>
        <w:t>SPS’s</w:t>
      </w:r>
      <w:r w:rsidR="008A2357" w:rsidRPr="001562B6">
        <w:rPr>
          <w:rFonts w:ascii="Times New Roman" w:hAnsi="Times New Roman" w:cs="Times New Roman"/>
          <w:sz w:val="24"/>
          <w:szCs w:val="24"/>
        </w:rPr>
        <w:t xml:space="preserve"> null model, ICC was measured to justify using a multilevel model. The ICC (ICC = 0.52) indicated that nesting was occurring within individuals and that a multilevel model was appropriate. The value for ICC indicated that 52% of the variability in SPS outcomes can be explained </w:t>
      </w:r>
      <w:r w:rsidR="0018524E" w:rsidRPr="001562B6">
        <w:rPr>
          <w:rFonts w:ascii="Times New Roman" w:hAnsi="Times New Roman" w:cs="Times New Roman"/>
          <w:sz w:val="24"/>
          <w:szCs w:val="24"/>
        </w:rPr>
        <w:t>between-subjects</w:t>
      </w:r>
      <w:r w:rsidR="008A2357" w:rsidRPr="001562B6">
        <w:rPr>
          <w:rFonts w:ascii="Times New Roman" w:hAnsi="Times New Roman" w:cs="Times New Roman"/>
          <w:sz w:val="24"/>
          <w:szCs w:val="24"/>
        </w:rPr>
        <w:t xml:space="preserve"> (McCoach &amp; Adelson, 2010).</w:t>
      </w:r>
      <w:r w:rsidR="0018524E" w:rsidRPr="001562B6">
        <w:rPr>
          <w:rFonts w:ascii="Times New Roman" w:hAnsi="Times New Roman" w:cs="Times New Roman"/>
          <w:sz w:val="24"/>
          <w:szCs w:val="24"/>
        </w:rPr>
        <w:t xml:space="preserve"> Inversely, </w:t>
      </w:r>
      <w:r w:rsidR="00C15AB6" w:rsidRPr="001562B6">
        <w:rPr>
          <w:rFonts w:ascii="Times New Roman" w:hAnsi="Times New Roman" w:cs="Times New Roman"/>
          <w:sz w:val="24"/>
          <w:szCs w:val="24"/>
        </w:rPr>
        <w:t>48% of the total variance in the model is accounted for within subjects.</w:t>
      </w:r>
    </w:p>
    <w:p w14:paraId="1376DA28" w14:textId="45B265D7" w:rsidR="00F87D44" w:rsidRPr="006E101B" w:rsidRDefault="00F87D44" w:rsidP="006E101B">
      <w:pPr>
        <w:pStyle w:val="Heading3"/>
        <w:rPr>
          <w:rFonts w:ascii="Times New Roman" w:hAnsi="Times New Roman" w:cs="Times New Roman"/>
          <w:b/>
          <w:bCs/>
          <w:color w:val="auto"/>
        </w:rPr>
      </w:pPr>
      <w:bookmarkStart w:id="38" w:name="_Toc103104276"/>
      <w:r w:rsidRPr="006E101B">
        <w:rPr>
          <w:rFonts w:ascii="Times New Roman" w:hAnsi="Times New Roman" w:cs="Times New Roman"/>
          <w:b/>
          <w:bCs/>
          <w:color w:val="auto"/>
        </w:rPr>
        <w:t>Model Comparison</w:t>
      </w:r>
      <w:bookmarkEnd w:id="38"/>
    </w:p>
    <w:p w14:paraId="513F852C" w14:textId="7803DA25" w:rsidR="00CC70B0" w:rsidRPr="001562B6" w:rsidRDefault="001B5D18" w:rsidP="00423651">
      <w:pPr>
        <w:spacing w:before="240"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Subsequent model building following the </w:t>
      </w:r>
      <w:r w:rsidR="00F71B82" w:rsidRPr="001562B6">
        <w:rPr>
          <w:rFonts w:ascii="Times New Roman" w:hAnsi="Times New Roman" w:cs="Times New Roman"/>
          <w:sz w:val="24"/>
          <w:szCs w:val="24"/>
        </w:rPr>
        <w:t>null</w:t>
      </w:r>
      <w:r w:rsidRPr="001562B6">
        <w:rPr>
          <w:rFonts w:ascii="Times New Roman" w:hAnsi="Times New Roman" w:cs="Times New Roman"/>
          <w:sz w:val="24"/>
          <w:szCs w:val="24"/>
        </w:rPr>
        <w:t xml:space="preserve"> model </w:t>
      </w:r>
      <w:r w:rsidR="001808BA" w:rsidRPr="001562B6">
        <w:rPr>
          <w:rFonts w:ascii="Times New Roman" w:hAnsi="Times New Roman" w:cs="Times New Roman"/>
          <w:sz w:val="24"/>
          <w:szCs w:val="24"/>
        </w:rPr>
        <w:t>follow a similar pattern</w:t>
      </w:r>
      <w:r w:rsidRPr="001562B6">
        <w:rPr>
          <w:rFonts w:ascii="Times New Roman" w:hAnsi="Times New Roman" w:cs="Times New Roman"/>
          <w:sz w:val="24"/>
          <w:szCs w:val="24"/>
        </w:rPr>
        <w:t xml:space="preserve"> for all three measures</w:t>
      </w:r>
      <w:r w:rsidR="001808BA" w:rsidRPr="001562B6">
        <w:rPr>
          <w:rFonts w:ascii="Times New Roman" w:hAnsi="Times New Roman" w:cs="Times New Roman"/>
          <w:sz w:val="24"/>
          <w:szCs w:val="24"/>
        </w:rPr>
        <w:t xml:space="preserve"> until </w:t>
      </w:r>
      <w:r w:rsidR="00551B1E" w:rsidRPr="001562B6">
        <w:rPr>
          <w:rFonts w:ascii="Times New Roman" w:hAnsi="Times New Roman" w:cs="Times New Roman"/>
          <w:sz w:val="24"/>
          <w:szCs w:val="24"/>
        </w:rPr>
        <w:t>model building shifts based on how the data fit with the measure outcome</w:t>
      </w:r>
      <w:r w:rsidR="00586830" w:rsidRPr="001562B6">
        <w:rPr>
          <w:rFonts w:ascii="Times New Roman" w:hAnsi="Times New Roman" w:cs="Times New Roman"/>
          <w:sz w:val="24"/>
          <w:szCs w:val="24"/>
        </w:rPr>
        <w:t xml:space="preserve">. In this way, model building processes were </w:t>
      </w:r>
      <w:r w:rsidR="00551B1E" w:rsidRPr="001562B6">
        <w:rPr>
          <w:rFonts w:ascii="Times New Roman" w:hAnsi="Times New Roman" w:cs="Times New Roman"/>
          <w:sz w:val="24"/>
          <w:szCs w:val="24"/>
        </w:rPr>
        <w:t>as similar as possible in the beginning of the</w:t>
      </w:r>
      <w:r w:rsidR="00172300" w:rsidRPr="001562B6">
        <w:rPr>
          <w:rFonts w:ascii="Times New Roman" w:hAnsi="Times New Roman" w:cs="Times New Roman"/>
          <w:sz w:val="24"/>
          <w:szCs w:val="24"/>
        </w:rPr>
        <w:t xml:space="preserve"> iterative process</w:t>
      </w:r>
      <w:r w:rsidR="00551B1E" w:rsidRPr="001562B6">
        <w:rPr>
          <w:rFonts w:ascii="Times New Roman" w:hAnsi="Times New Roman" w:cs="Times New Roman"/>
          <w:sz w:val="24"/>
          <w:szCs w:val="24"/>
        </w:rPr>
        <w:t>, until deviations had to occur</w:t>
      </w:r>
      <w:r w:rsidR="00172300" w:rsidRPr="001562B6">
        <w:rPr>
          <w:rFonts w:ascii="Times New Roman" w:hAnsi="Times New Roman" w:cs="Times New Roman"/>
          <w:sz w:val="24"/>
          <w:szCs w:val="24"/>
        </w:rPr>
        <w:t xml:space="preserve">. The goal for each of the three measure outcomes was to </w:t>
      </w:r>
      <w:r w:rsidR="00172300" w:rsidRPr="001562B6">
        <w:rPr>
          <w:rFonts w:ascii="Times New Roman" w:hAnsi="Times New Roman" w:cs="Times New Roman"/>
          <w:sz w:val="24"/>
          <w:szCs w:val="24"/>
        </w:rPr>
        <w:lastRenderedPageBreak/>
        <w:t>find the best-fitting, most parsimonious model to describe the relationship between the predictors and the given outcome.</w:t>
      </w:r>
      <w:r w:rsidR="005E666F" w:rsidRPr="001562B6">
        <w:rPr>
          <w:rFonts w:ascii="Times New Roman" w:hAnsi="Times New Roman" w:cs="Times New Roman"/>
          <w:sz w:val="24"/>
          <w:szCs w:val="24"/>
        </w:rPr>
        <w:t xml:space="preserve"> The </w:t>
      </w:r>
      <w:r w:rsidR="00BD5C19" w:rsidRPr="001562B6">
        <w:rPr>
          <w:rFonts w:ascii="Times New Roman" w:hAnsi="Times New Roman" w:cs="Times New Roman"/>
          <w:sz w:val="24"/>
          <w:szCs w:val="24"/>
        </w:rPr>
        <w:t>first</w:t>
      </w:r>
      <w:r w:rsidR="00B1580B" w:rsidRPr="001562B6">
        <w:rPr>
          <w:rFonts w:ascii="Times New Roman" w:hAnsi="Times New Roman" w:cs="Times New Roman"/>
          <w:sz w:val="24"/>
          <w:szCs w:val="24"/>
        </w:rPr>
        <w:t xml:space="preserve"> model</w:t>
      </w:r>
      <w:r w:rsidR="005E666F" w:rsidRPr="001562B6">
        <w:rPr>
          <w:rFonts w:ascii="Times New Roman" w:hAnsi="Times New Roman" w:cs="Times New Roman"/>
          <w:sz w:val="24"/>
          <w:szCs w:val="24"/>
        </w:rPr>
        <w:t xml:space="preserve"> following </w:t>
      </w:r>
      <w:r w:rsidR="00BD5C19" w:rsidRPr="001562B6">
        <w:rPr>
          <w:rFonts w:ascii="Times New Roman" w:hAnsi="Times New Roman" w:cs="Times New Roman"/>
          <w:sz w:val="24"/>
          <w:szCs w:val="24"/>
        </w:rPr>
        <w:t xml:space="preserve">the </w:t>
      </w:r>
      <w:r w:rsidR="006B0B75">
        <w:rPr>
          <w:rFonts w:ascii="Times New Roman" w:hAnsi="Times New Roman" w:cs="Times New Roman"/>
          <w:sz w:val="24"/>
          <w:szCs w:val="24"/>
        </w:rPr>
        <w:t>null</w:t>
      </w:r>
      <w:r w:rsidR="005E666F" w:rsidRPr="001562B6">
        <w:rPr>
          <w:rFonts w:ascii="Times New Roman" w:hAnsi="Times New Roman" w:cs="Times New Roman"/>
          <w:sz w:val="24"/>
          <w:szCs w:val="24"/>
        </w:rPr>
        <w:t xml:space="preserve"> </w:t>
      </w:r>
      <w:r w:rsidR="00BD5C19" w:rsidRPr="001562B6">
        <w:rPr>
          <w:rFonts w:ascii="Times New Roman" w:hAnsi="Times New Roman" w:cs="Times New Roman"/>
          <w:sz w:val="24"/>
          <w:szCs w:val="24"/>
        </w:rPr>
        <w:t>model</w:t>
      </w:r>
      <w:r w:rsidR="003B576E" w:rsidRPr="001562B6">
        <w:rPr>
          <w:rFonts w:ascii="Times New Roman" w:hAnsi="Times New Roman" w:cs="Times New Roman"/>
          <w:sz w:val="24"/>
          <w:szCs w:val="24"/>
        </w:rPr>
        <w:t xml:space="preserve"> was </w:t>
      </w:r>
      <w:r w:rsidR="00520997" w:rsidRPr="001562B6">
        <w:rPr>
          <w:rFonts w:ascii="Times New Roman" w:hAnsi="Times New Roman" w:cs="Times New Roman"/>
          <w:sz w:val="24"/>
          <w:szCs w:val="24"/>
        </w:rPr>
        <w:t>Model A which added the two slope variables TIME</w:t>
      </w:r>
      <w:r w:rsidR="00520997" w:rsidRPr="001562B6">
        <w:rPr>
          <w:rFonts w:ascii="Times New Roman" w:hAnsi="Times New Roman" w:cs="Times New Roman"/>
          <w:sz w:val="24"/>
          <w:szCs w:val="24"/>
          <w:vertAlign w:val="subscript"/>
        </w:rPr>
        <w:t>1</w:t>
      </w:r>
      <w:r w:rsidR="00520997" w:rsidRPr="001562B6">
        <w:rPr>
          <w:rFonts w:ascii="Times New Roman" w:hAnsi="Times New Roman" w:cs="Times New Roman"/>
          <w:sz w:val="24"/>
          <w:szCs w:val="24"/>
        </w:rPr>
        <w:t xml:space="preserve"> and TIME</w:t>
      </w:r>
      <w:r w:rsidR="00520997" w:rsidRPr="001562B6">
        <w:rPr>
          <w:rFonts w:ascii="Times New Roman" w:hAnsi="Times New Roman" w:cs="Times New Roman"/>
          <w:sz w:val="24"/>
          <w:szCs w:val="24"/>
          <w:vertAlign w:val="subscript"/>
        </w:rPr>
        <w:t>2</w:t>
      </w:r>
      <w:r w:rsidR="00520997" w:rsidRPr="001562B6">
        <w:rPr>
          <w:rFonts w:ascii="Times New Roman" w:hAnsi="Times New Roman" w:cs="Times New Roman"/>
          <w:sz w:val="24"/>
          <w:szCs w:val="24"/>
        </w:rPr>
        <w:t xml:space="preserve"> to the level-1 model</w:t>
      </w:r>
      <w:r w:rsidR="00B87BFB" w:rsidRPr="001562B6">
        <w:rPr>
          <w:rFonts w:ascii="Times New Roman" w:hAnsi="Times New Roman" w:cs="Times New Roman"/>
          <w:sz w:val="24"/>
          <w:szCs w:val="24"/>
        </w:rPr>
        <w:t xml:space="preserve"> of the null model, and not altering the level-2 models. Model A </w:t>
      </w:r>
      <w:r w:rsidR="004E3C22" w:rsidRPr="001562B6">
        <w:rPr>
          <w:rFonts w:ascii="Times New Roman" w:hAnsi="Times New Roman" w:cs="Times New Roman"/>
          <w:sz w:val="24"/>
          <w:szCs w:val="24"/>
        </w:rPr>
        <w:t xml:space="preserve">only accounts for the effect of time on the </w:t>
      </w:r>
      <w:r w:rsidR="008B1879" w:rsidRPr="001562B6">
        <w:rPr>
          <w:rFonts w:ascii="Times New Roman" w:hAnsi="Times New Roman" w:cs="Times New Roman"/>
          <w:sz w:val="24"/>
          <w:szCs w:val="24"/>
        </w:rPr>
        <w:t>slope</w:t>
      </w:r>
      <w:r w:rsidR="004E3C22" w:rsidRPr="001562B6">
        <w:rPr>
          <w:rFonts w:ascii="Times New Roman" w:hAnsi="Times New Roman" w:cs="Times New Roman"/>
          <w:sz w:val="24"/>
          <w:szCs w:val="24"/>
        </w:rPr>
        <w:t xml:space="preserve"> and does not model any individual differences</w:t>
      </w:r>
      <w:r w:rsidR="0035140B" w:rsidRPr="001562B6">
        <w:rPr>
          <w:rFonts w:ascii="Times New Roman" w:hAnsi="Times New Roman" w:cs="Times New Roman"/>
          <w:sz w:val="24"/>
          <w:szCs w:val="24"/>
        </w:rPr>
        <w:t xml:space="preserve">, it models unconditional growth with </w:t>
      </w:r>
      <w:r w:rsidR="00F34621" w:rsidRPr="001562B6">
        <w:rPr>
          <w:rFonts w:ascii="Times New Roman" w:hAnsi="Times New Roman" w:cs="Times New Roman"/>
          <w:sz w:val="24"/>
          <w:szCs w:val="24"/>
        </w:rPr>
        <w:t>fixed slopes</w:t>
      </w:r>
      <w:r w:rsidR="004E3C22" w:rsidRPr="001562B6">
        <w:rPr>
          <w:rFonts w:ascii="Times New Roman" w:hAnsi="Times New Roman" w:cs="Times New Roman"/>
          <w:sz w:val="24"/>
          <w:szCs w:val="24"/>
        </w:rPr>
        <w:t xml:space="preserve">. </w:t>
      </w:r>
      <w:r w:rsidR="00EF661F" w:rsidRPr="001562B6">
        <w:rPr>
          <w:rFonts w:ascii="Times New Roman" w:hAnsi="Times New Roman" w:cs="Times New Roman"/>
          <w:sz w:val="24"/>
          <w:szCs w:val="24"/>
        </w:rPr>
        <w:t xml:space="preserve"> </w:t>
      </w:r>
      <w:r w:rsidR="00DF0445" w:rsidRPr="001562B6">
        <w:rPr>
          <w:rFonts w:ascii="Times New Roman" w:hAnsi="Times New Roman" w:cs="Times New Roman"/>
          <w:sz w:val="24"/>
          <w:szCs w:val="24"/>
        </w:rPr>
        <w:t>Next was Model B</w:t>
      </w:r>
      <w:r w:rsidR="0035140B" w:rsidRPr="001562B6">
        <w:rPr>
          <w:rFonts w:ascii="Times New Roman" w:hAnsi="Times New Roman" w:cs="Times New Roman"/>
          <w:sz w:val="24"/>
          <w:szCs w:val="24"/>
        </w:rPr>
        <w:t xml:space="preserve"> which added the treatment effect to Model A, making Model B a conditional growth model with </w:t>
      </w:r>
      <w:r w:rsidR="00F34621" w:rsidRPr="001562B6">
        <w:rPr>
          <w:rFonts w:ascii="Times New Roman" w:hAnsi="Times New Roman" w:cs="Times New Roman"/>
          <w:sz w:val="24"/>
          <w:szCs w:val="24"/>
        </w:rPr>
        <w:t xml:space="preserve">fixed slopes. As fixed slopes indicate no between-subject differences, the next model, C, </w:t>
      </w:r>
      <w:r w:rsidR="00F20270" w:rsidRPr="001562B6">
        <w:rPr>
          <w:rFonts w:ascii="Times New Roman" w:hAnsi="Times New Roman" w:cs="Times New Roman"/>
          <w:sz w:val="24"/>
          <w:szCs w:val="24"/>
        </w:rPr>
        <w:t xml:space="preserve">adding random slopes. So Model C accounts for the two slope effects, the main effect of treatment (SAU or SC+), and allows slopes to vary between subjects. </w:t>
      </w:r>
    </w:p>
    <w:p w14:paraId="53946DFE" w14:textId="405B9036" w:rsidR="009E338A" w:rsidRPr="001562B6" w:rsidRDefault="00CC70B0" w:rsidP="00423651">
      <w:pPr>
        <w:spacing w:before="240" w:line="480" w:lineRule="auto"/>
        <w:rPr>
          <w:rFonts w:ascii="Times New Roman" w:hAnsi="Times New Roman" w:cs="Times New Roman"/>
          <w:sz w:val="24"/>
          <w:szCs w:val="24"/>
        </w:rPr>
      </w:pPr>
      <w:r w:rsidRPr="001562B6">
        <w:rPr>
          <w:rFonts w:ascii="Times New Roman" w:hAnsi="Times New Roman" w:cs="Times New Roman"/>
          <w:sz w:val="24"/>
          <w:szCs w:val="24"/>
        </w:rPr>
        <w:tab/>
      </w:r>
      <w:r w:rsidR="000D1A33" w:rsidRPr="001562B6">
        <w:rPr>
          <w:rFonts w:ascii="Times New Roman" w:hAnsi="Times New Roman" w:cs="Times New Roman"/>
          <w:sz w:val="24"/>
          <w:szCs w:val="24"/>
        </w:rPr>
        <w:t xml:space="preserve">Following Model C, more fixed </w:t>
      </w:r>
      <w:r w:rsidRPr="001562B6">
        <w:rPr>
          <w:rFonts w:ascii="Times New Roman" w:hAnsi="Times New Roman" w:cs="Times New Roman"/>
          <w:sz w:val="24"/>
          <w:szCs w:val="24"/>
        </w:rPr>
        <w:t>and random effects</w:t>
      </w:r>
      <w:r w:rsidR="000D1A33" w:rsidRPr="001562B6">
        <w:rPr>
          <w:rFonts w:ascii="Times New Roman" w:hAnsi="Times New Roman" w:cs="Times New Roman"/>
          <w:sz w:val="24"/>
          <w:szCs w:val="24"/>
        </w:rPr>
        <w:t xml:space="preserve"> were </w:t>
      </w:r>
      <w:r w:rsidR="009E338A" w:rsidRPr="001562B6">
        <w:rPr>
          <w:rFonts w:ascii="Times New Roman" w:hAnsi="Times New Roman" w:cs="Times New Roman"/>
          <w:sz w:val="24"/>
          <w:szCs w:val="24"/>
        </w:rPr>
        <w:t>added,</w:t>
      </w:r>
      <w:r w:rsidR="000D1A33" w:rsidRPr="001562B6">
        <w:rPr>
          <w:rFonts w:ascii="Times New Roman" w:hAnsi="Times New Roman" w:cs="Times New Roman"/>
          <w:sz w:val="24"/>
          <w:szCs w:val="24"/>
        </w:rPr>
        <w:t xml:space="preserve"> and model fits were checked for each of the three outcomes.</w:t>
      </w:r>
      <w:r w:rsidRPr="001562B6">
        <w:rPr>
          <w:rFonts w:ascii="Times New Roman" w:hAnsi="Times New Roman" w:cs="Times New Roman"/>
          <w:sz w:val="24"/>
          <w:szCs w:val="24"/>
        </w:rPr>
        <w:t xml:space="preserve"> Fixed effects included the main effects of the other predictor variables, ASSIGN and MW, as well as interactions. Cross-level interactions were tested </w:t>
      </w:r>
      <w:r w:rsidR="00E21037" w:rsidRPr="001562B6">
        <w:rPr>
          <w:rFonts w:ascii="Times New Roman" w:hAnsi="Times New Roman" w:cs="Times New Roman"/>
          <w:sz w:val="24"/>
          <w:szCs w:val="24"/>
        </w:rPr>
        <w:t>by checking interactions between level-2 variables, SC, ASSIGN, and MW, with the two level-1 slope variables, TIME</w:t>
      </w:r>
      <w:r w:rsidR="00E21037" w:rsidRPr="001562B6">
        <w:rPr>
          <w:rFonts w:ascii="Times New Roman" w:hAnsi="Times New Roman" w:cs="Times New Roman"/>
          <w:sz w:val="24"/>
          <w:szCs w:val="24"/>
          <w:vertAlign w:val="subscript"/>
        </w:rPr>
        <w:t>1</w:t>
      </w:r>
      <w:r w:rsidR="00E21037" w:rsidRPr="001562B6">
        <w:rPr>
          <w:rFonts w:ascii="Times New Roman" w:hAnsi="Times New Roman" w:cs="Times New Roman"/>
          <w:sz w:val="24"/>
          <w:szCs w:val="24"/>
        </w:rPr>
        <w:t xml:space="preserve"> and TIME</w:t>
      </w:r>
      <w:r w:rsidR="00E21037" w:rsidRPr="001562B6">
        <w:rPr>
          <w:rFonts w:ascii="Times New Roman" w:hAnsi="Times New Roman" w:cs="Times New Roman"/>
          <w:sz w:val="24"/>
          <w:szCs w:val="24"/>
          <w:vertAlign w:val="subscript"/>
        </w:rPr>
        <w:t>2</w:t>
      </w:r>
      <w:r w:rsidR="00E21037" w:rsidRPr="001562B6">
        <w:rPr>
          <w:rFonts w:ascii="Times New Roman" w:hAnsi="Times New Roman" w:cs="Times New Roman"/>
          <w:sz w:val="24"/>
          <w:szCs w:val="24"/>
        </w:rPr>
        <w:t>. Within-level interactions were tested</w:t>
      </w:r>
      <w:r w:rsidR="006C088B" w:rsidRPr="001562B6">
        <w:rPr>
          <w:rFonts w:ascii="Times New Roman" w:hAnsi="Times New Roman" w:cs="Times New Roman"/>
          <w:sz w:val="24"/>
          <w:szCs w:val="24"/>
        </w:rPr>
        <w:t xml:space="preserve"> by checking the interaction between level-2 variables</w:t>
      </w:r>
      <w:r w:rsidR="00513D3C" w:rsidRPr="001562B6">
        <w:rPr>
          <w:rFonts w:ascii="Times New Roman" w:hAnsi="Times New Roman" w:cs="Times New Roman"/>
          <w:sz w:val="24"/>
          <w:szCs w:val="24"/>
        </w:rPr>
        <w:t xml:space="preserve"> to assess their relationship. The level-</w:t>
      </w:r>
      <w:r w:rsidR="00306028" w:rsidRPr="001562B6">
        <w:rPr>
          <w:rFonts w:ascii="Times New Roman" w:hAnsi="Times New Roman" w:cs="Times New Roman"/>
          <w:sz w:val="24"/>
          <w:szCs w:val="24"/>
        </w:rPr>
        <w:t>2</w:t>
      </w:r>
      <w:r w:rsidR="00513D3C" w:rsidRPr="001562B6">
        <w:rPr>
          <w:rFonts w:ascii="Times New Roman" w:hAnsi="Times New Roman" w:cs="Times New Roman"/>
          <w:sz w:val="24"/>
          <w:szCs w:val="24"/>
        </w:rPr>
        <w:t xml:space="preserve"> variable interaction between ASSIGN and SC was of special interest to account for the difference in RDD and RCT assignment on the treatment effect of SC+.</w:t>
      </w:r>
      <w:r w:rsidR="008F34CF" w:rsidRPr="001562B6">
        <w:rPr>
          <w:rFonts w:ascii="Times New Roman" w:hAnsi="Times New Roman" w:cs="Times New Roman"/>
          <w:sz w:val="24"/>
          <w:szCs w:val="24"/>
        </w:rPr>
        <w:t xml:space="preserve"> Additional random effects that were added to models were added to account for the existence of heteroscedasticity in level-1 residuals.</w:t>
      </w:r>
      <w:r w:rsidR="00E43AFB" w:rsidRPr="001562B6">
        <w:rPr>
          <w:rFonts w:ascii="Times New Roman" w:hAnsi="Times New Roman" w:cs="Times New Roman"/>
          <w:sz w:val="24"/>
          <w:szCs w:val="24"/>
        </w:rPr>
        <w:t xml:space="preserve"> </w:t>
      </w:r>
      <w:r w:rsidR="00870A65" w:rsidRPr="001562B6">
        <w:rPr>
          <w:rFonts w:ascii="Times New Roman" w:hAnsi="Times New Roman" w:cs="Times New Roman"/>
          <w:sz w:val="24"/>
          <w:szCs w:val="24"/>
        </w:rPr>
        <w:t>A</w:t>
      </w:r>
      <w:r w:rsidR="00E43AFB" w:rsidRPr="001562B6">
        <w:rPr>
          <w:rFonts w:ascii="Times New Roman" w:hAnsi="Times New Roman" w:cs="Times New Roman"/>
          <w:sz w:val="24"/>
          <w:szCs w:val="24"/>
        </w:rPr>
        <w:t>dd</w:t>
      </w:r>
      <w:r w:rsidR="00870A65" w:rsidRPr="001562B6">
        <w:rPr>
          <w:rFonts w:ascii="Times New Roman" w:hAnsi="Times New Roman" w:cs="Times New Roman"/>
          <w:sz w:val="24"/>
          <w:szCs w:val="24"/>
        </w:rPr>
        <w:t>ed</w:t>
      </w:r>
      <w:r w:rsidR="00E43AFB" w:rsidRPr="001562B6">
        <w:rPr>
          <w:rFonts w:ascii="Times New Roman" w:hAnsi="Times New Roman" w:cs="Times New Roman"/>
          <w:sz w:val="24"/>
          <w:szCs w:val="24"/>
        </w:rPr>
        <w:t xml:space="preserve"> </w:t>
      </w:r>
      <w:r w:rsidR="00870A65" w:rsidRPr="001562B6">
        <w:rPr>
          <w:rFonts w:ascii="Times New Roman" w:hAnsi="Times New Roman" w:cs="Times New Roman"/>
          <w:sz w:val="24"/>
          <w:szCs w:val="24"/>
        </w:rPr>
        <w:t>random effects</w:t>
      </w:r>
      <w:r w:rsidR="00555B31" w:rsidRPr="001562B6">
        <w:rPr>
          <w:rFonts w:ascii="Times New Roman" w:hAnsi="Times New Roman" w:cs="Times New Roman"/>
          <w:sz w:val="24"/>
          <w:szCs w:val="24"/>
        </w:rPr>
        <w:t xml:space="preserve"> arguments </w:t>
      </w:r>
      <w:r w:rsidR="00870A65" w:rsidRPr="001562B6">
        <w:rPr>
          <w:rFonts w:ascii="Times New Roman" w:hAnsi="Times New Roman" w:cs="Times New Roman"/>
          <w:sz w:val="24"/>
          <w:szCs w:val="24"/>
        </w:rPr>
        <w:t>to</w:t>
      </w:r>
      <w:r w:rsidR="00E43AFB" w:rsidRPr="001562B6">
        <w:rPr>
          <w:rFonts w:ascii="Times New Roman" w:hAnsi="Times New Roman" w:cs="Times New Roman"/>
          <w:sz w:val="24"/>
          <w:szCs w:val="24"/>
        </w:rPr>
        <w:t xml:space="preserve"> model residual vari</w:t>
      </w:r>
      <w:r w:rsidR="00601FE0" w:rsidRPr="001562B6">
        <w:rPr>
          <w:rFonts w:ascii="Times New Roman" w:hAnsi="Times New Roman" w:cs="Times New Roman"/>
          <w:sz w:val="24"/>
          <w:szCs w:val="24"/>
        </w:rPr>
        <w:t>ance differences based on level-2 variables account</w:t>
      </w:r>
      <w:r w:rsidR="00555B31" w:rsidRPr="001562B6">
        <w:rPr>
          <w:rFonts w:ascii="Times New Roman" w:hAnsi="Times New Roman" w:cs="Times New Roman"/>
          <w:sz w:val="24"/>
          <w:szCs w:val="24"/>
        </w:rPr>
        <w:t>ed</w:t>
      </w:r>
      <w:r w:rsidR="00601FE0" w:rsidRPr="001562B6">
        <w:rPr>
          <w:rFonts w:ascii="Times New Roman" w:hAnsi="Times New Roman" w:cs="Times New Roman"/>
          <w:sz w:val="24"/>
          <w:szCs w:val="24"/>
        </w:rPr>
        <w:t xml:space="preserve"> for the </w:t>
      </w:r>
      <w:r w:rsidR="00555B31" w:rsidRPr="001562B6">
        <w:rPr>
          <w:rFonts w:ascii="Times New Roman" w:hAnsi="Times New Roman" w:cs="Times New Roman"/>
          <w:sz w:val="24"/>
          <w:szCs w:val="24"/>
        </w:rPr>
        <w:t xml:space="preserve">expected heteroscedasticity as appropriate based on specific group membership. </w:t>
      </w:r>
      <w:r w:rsidR="00BE0821" w:rsidRPr="001562B6">
        <w:rPr>
          <w:rFonts w:ascii="Times New Roman" w:hAnsi="Times New Roman" w:cs="Times New Roman"/>
          <w:sz w:val="24"/>
          <w:szCs w:val="24"/>
        </w:rPr>
        <w:t>Residual variance differences</w:t>
      </w:r>
      <w:r w:rsidR="003F0D9C" w:rsidRPr="001562B6">
        <w:rPr>
          <w:rFonts w:ascii="Times New Roman" w:hAnsi="Times New Roman" w:cs="Times New Roman"/>
          <w:sz w:val="24"/>
          <w:szCs w:val="24"/>
        </w:rPr>
        <w:t xml:space="preserve"> of </w:t>
      </w:r>
      <w:r w:rsidR="00FA6C9A" w:rsidRPr="001562B6">
        <w:rPr>
          <w:rFonts w:ascii="Times New Roman" w:hAnsi="Times New Roman" w:cs="Times New Roman"/>
          <w:sz w:val="24"/>
          <w:szCs w:val="24"/>
        </w:rPr>
        <w:t>two different strata of subjects</w:t>
      </w:r>
      <w:r w:rsidR="00BE0821" w:rsidRPr="001562B6">
        <w:rPr>
          <w:rFonts w:ascii="Times New Roman" w:hAnsi="Times New Roman" w:cs="Times New Roman"/>
          <w:sz w:val="24"/>
          <w:szCs w:val="24"/>
        </w:rPr>
        <w:t xml:space="preserve"> based on assignment method </w:t>
      </w:r>
      <w:r w:rsidR="00FA6C9A" w:rsidRPr="001562B6">
        <w:rPr>
          <w:rFonts w:ascii="Times New Roman" w:hAnsi="Times New Roman" w:cs="Times New Roman"/>
          <w:sz w:val="24"/>
          <w:szCs w:val="24"/>
        </w:rPr>
        <w:t>or</w:t>
      </w:r>
      <w:r w:rsidR="00BE0821" w:rsidRPr="001562B6">
        <w:rPr>
          <w:rFonts w:ascii="Times New Roman" w:hAnsi="Times New Roman" w:cs="Times New Roman"/>
          <w:sz w:val="24"/>
          <w:szCs w:val="24"/>
        </w:rPr>
        <w:t xml:space="preserve"> treatment assigned</w:t>
      </w:r>
      <w:r w:rsidR="005E6302" w:rsidRPr="001562B6">
        <w:rPr>
          <w:rFonts w:ascii="Times New Roman" w:hAnsi="Times New Roman" w:cs="Times New Roman"/>
          <w:sz w:val="24"/>
          <w:szCs w:val="24"/>
        </w:rPr>
        <w:t>.</w:t>
      </w:r>
      <w:r w:rsidR="000D1A33" w:rsidRPr="001562B6">
        <w:rPr>
          <w:rFonts w:ascii="Times New Roman" w:hAnsi="Times New Roman" w:cs="Times New Roman"/>
          <w:sz w:val="24"/>
          <w:szCs w:val="24"/>
        </w:rPr>
        <w:t xml:space="preserve"> Further details will be provided in outcome-specific model results</w:t>
      </w:r>
      <w:r w:rsidR="009E338A" w:rsidRPr="001562B6">
        <w:rPr>
          <w:rFonts w:ascii="Times New Roman" w:hAnsi="Times New Roman" w:cs="Times New Roman"/>
          <w:sz w:val="24"/>
          <w:szCs w:val="24"/>
        </w:rPr>
        <w:t>.</w:t>
      </w:r>
    </w:p>
    <w:p w14:paraId="6D6DB400" w14:textId="77777777" w:rsidR="002C389A" w:rsidRPr="006E101B" w:rsidRDefault="002C389A" w:rsidP="006E101B">
      <w:pPr>
        <w:pStyle w:val="Heading3"/>
        <w:spacing w:after="240"/>
        <w:rPr>
          <w:rFonts w:ascii="Times New Roman" w:hAnsi="Times New Roman" w:cs="Times New Roman"/>
          <w:b/>
          <w:bCs/>
          <w:color w:val="auto"/>
        </w:rPr>
      </w:pPr>
      <w:bookmarkStart w:id="39" w:name="_Toc103104277"/>
      <w:r w:rsidRPr="006E101B">
        <w:rPr>
          <w:rFonts w:ascii="Times New Roman" w:hAnsi="Times New Roman" w:cs="Times New Roman"/>
          <w:b/>
          <w:bCs/>
          <w:color w:val="auto"/>
        </w:rPr>
        <w:lastRenderedPageBreak/>
        <w:t>Final Models</w:t>
      </w:r>
      <w:bookmarkEnd w:id="39"/>
    </w:p>
    <w:p w14:paraId="488D0914" w14:textId="182AC5B1" w:rsidR="002C389A" w:rsidRPr="006E101B" w:rsidRDefault="00E92346" w:rsidP="006E101B">
      <w:pPr>
        <w:pStyle w:val="Heading4"/>
        <w:rPr>
          <w:rFonts w:ascii="Times New Roman" w:hAnsi="Times New Roman" w:cs="Times New Roman"/>
          <w:color w:val="auto"/>
          <w:sz w:val="24"/>
          <w:szCs w:val="24"/>
        </w:rPr>
      </w:pPr>
      <w:r w:rsidRPr="006E101B">
        <w:rPr>
          <w:rFonts w:ascii="Times New Roman" w:hAnsi="Times New Roman" w:cs="Times New Roman"/>
          <w:color w:val="auto"/>
          <w:sz w:val="24"/>
          <w:szCs w:val="24"/>
        </w:rPr>
        <w:t>CESD</w:t>
      </w:r>
      <w:r w:rsidR="002C389A" w:rsidRPr="006E101B">
        <w:rPr>
          <w:rFonts w:ascii="Times New Roman" w:hAnsi="Times New Roman" w:cs="Times New Roman"/>
          <w:color w:val="auto"/>
          <w:sz w:val="24"/>
          <w:szCs w:val="24"/>
        </w:rPr>
        <w:tab/>
      </w:r>
    </w:p>
    <w:p w14:paraId="249F56DE" w14:textId="11E94D5C" w:rsidR="002C389A" w:rsidRPr="001562B6" w:rsidRDefault="002C389A" w:rsidP="002C389A">
      <w:pPr>
        <w:spacing w:before="240" w:line="480" w:lineRule="auto"/>
        <w:rPr>
          <w:rFonts w:ascii="Times New Roman" w:hAnsi="Times New Roman" w:cs="Times New Roman"/>
          <w:sz w:val="24"/>
          <w:szCs w:val="24"/>
        </w:rPr>
      </w:pPr>
      <w:r w:rsidRPr="001562B6">
        <w:rPr>
          <w:rFonts w:ascii="Times New Roman" w:hAnsi="Times New Roman" w:cs="Times New Roman"/>
          <w:sz w:val="24"/>
          <w:szCs w:val="24"/>
        </w:rPr>
        <w:tab/>
        <w:t>The final CESD model had a good R</w:t>
      </w:r>
      <w:r w:rsidRPr="001562B6">
        <w:rPr>
          <w:rFonts w:ascii="Times New Roman" w:hAnsi="Times New Roman" w:cs="Times New Roman"/>
          <w:sz w:val="24"/>
          <w:szCs w:val="24"/>
          <w:vertAlign w:val="superscript"/>
        </w:rPr>
        <w:t>2</w:t>
      </w:r>
      <w:r w:rsidRPr="001562B6">
        <w:rPr>
          <w:rFonts w:ascii="Times New Roman" w:hAnsi="Times New Roman" w:cs="Times New Roman"/>
          <w:sz w:val="24"/>
          <w:szCs w:val="24"/>
          <w:vertAlign w:val="subscript"/>
        </w:rPr>
        <w:t xml:space="preserve"> </w:t>
      </w:r>
      <w:r w:rsidRPr="001562B6">
        <w:rPr>
          <w:rFonts w:ascii="Times New Roman" w:hAnsi="Times New Roman" w:cs="Times New Roman"/>
          <w:sz w:val="24"/>
          <w:szCs w:val="24"/>
        </w:rPr>
        <w:t>(R</w:t>
      </w:r>
      <w:r w:rsidRPr="001562B6">
        <w:rPr>
          <w:rFonts w:ascii="Times New Roman" w:hAnsi="Times New Roman" w:cs="Times New Roman"/>
          <w:sz w:val="24"/>
          <w:szCs w:val="24"/>
          <w:vertAlign w:val="superscript"/>
        </w:rPr>
        <w:t>2</w:t>
      </w:r>
      <w:r w:rsidRPr="001562B6">
        <w:rPr>
          <w:rFonts w:ascii="Times New Roman" w:hAnsi="Times New Roman" w:cs="Times New Roman"/>
          <w:sz w:val="24"/>
          <w:szCs w:val="24"/>
        </w:rPr>
        <w:t xml:space="preserve"> = 0.80) indicating that the model captured 80% of the data’s variance. </w:t>
      </w:r>
      <w:r w:rsidR="00841588" w:rsidRPr="001562B6">
        <w:rPr>
          <w:rFonts w:ascii="Times New Roman" w:hAnsi="Times New Roman" w:cs="Times New Roman"/>
          <w:sz w:val="24"/>
          <w:szCs w:val="24"/>
        </w:rPr>
        <w:t>Models</w:t>
      </w:r>
      <w:r w:rsidR="00AD3FCB" w:rsidRPr="001562B6">
        <w:rPr>
          <w:rFonts w:ascii="Times New Roman" w:hAnsi="Times New Roman" w:cs="Times New Roman"/>
          <w:sz w:val="24"/>
          <w:szCs w:val="24"/>
        </w:rPr>
        <w:t xml:space="preserve">’ added effects and fit comparison can be seen in Table </w:t>
      </w:r>
      <w:r w:rsidR="00542EB7" w:rsidRPr="001562B6">
        <w:rPr>
          <w:rFonts w:ascii="Times New Roman" w:hAnsi="Times New Roman" w:cs="Times New Roman"/>
          <w:sz w:val="24"/>
          <w:szCs w:val="24"/>
        </w:rPr>
        <w:t>8</w:t>
      </w:r>
      <w:r w:rsidR="00841588" w:rsidRPr="001562B6">
        <w:rPr>
          <w:rFonts w:ascii="Times New Roman" w:hAnsi="Times New Roman" w:cs="Times New Roman"/>
          <w:sz w:val="24"/>
          <w:szCs w:val="24"/>
        </w:rPr>
        <w:t xml:space="preserve"> tested for CESD can be seen in Appendix A. </w:t>
      </w:r>
      <w:r w:rsidRPr="001562B6">
        <w:rPr>
          <w:rFonts w:ascii="Times New Roman" w:hAnsi="Times New Roman" w:cs="Times New Roman"/>
          <w:sz w:val="24"/>
          <w:szCs w:val="24"/>
        </w:rPr>
        <w:t>The model for CESD was</w:t>
      </w:r>
    </w:p>
    <w:p w14:paraId="0FD447A9" w14:textId="77777777" w:rsidR="002C389A" w:rsidRPr="001562B6" w:rsidRDefault="002D2F85" w:rsidP="002C389A">
      <w:pPr>
        <w:spacing w:line="276" w:lineRule="auto"/>
        <w:rPr>
          <w:rFonts w:ascii="Times New Roman" w:eastAsiaTheme="minorEastAsia"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CESD</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5DCDDD08" w14:textId="77777777" w:rsidR="002C389A" w:rsidRPr="001562B6" w:rsidRDefault="002D2F85" w:rsidP="002C389A">
      <w:pPr>
        <w:spacing w:line="276" w:lineRule="auto"/>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ASSIGN</m:t>
              </m:r>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 xml:space="preserve">MW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3DA5766A" w14:textId="77777777" w:rsidR="002C389A" w:rsidRPr="001562B6" w:rsidRDefault="002D2F85" w:rsidP="002C389A">
      <w:pPr>
        <w:spacing w:line="276" w:lineRule="auto"/>
        <w:rPr>
          <w:rFonts w:ascii="Times New Roman" w:eastAsiaTheme="minorEastAsia"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0FBC99AD" w14:textId="692FD455" w:rsidR="002C389A" w:rsidRPr="001562B6" w:rsidRDefault="002D2F85" w:rsidP="002C389A">
      <w:pPr>
        <w:spacing w:line="276" w:lineRule="auto"/>
        <w:rPr>
          <w:rFonts w:ascii="Times New Roman" w:eastAsiaTheme="minorEastAsia"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51603B2B" w14:textId="77777777" w:rsidR="002C389A" w:rsidRPr="001562B6" w:rsidRDefault="002D2F85" w:rsidP="002C389A">
      <w:pPr>
        <w:spacing w:line="276" w:lineRule="auto"/>
        <w:rPr>
          <w:rFonts w:ascii="Times New Roman" w:hAnsi="Times New Roman" w:cs="Times New Roman"/>
          <w:sz w:val="24"/>
          <w:szCs w:val="24"/>
        </w:rPr>
      </w:pPr>
      <m:oMathPara>
        <m:oMathParaPr>
          <m:jc m:val="center"/>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=~1|ASSIGN, Ɲ(0,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oMath>
      </m:oMathPara>
    </w:p>
    <w:p w14:paraId="143EAD82" w14:textId="63AC1196" w:rsidR="00043E16" w:rsidRPr="001562B6" w:rsidRDefault="002C389A" w:rsidP="002C389A">
      <w:pPr>
        <w:spacing w:before="240" w:line="480" w:lineRule="auto"/>
        <w:rPr>
          <w:rFonts w:ascii="Times New Roman" w:hAnsi="Times New Roman" w:cs="Times New Roman"/>
          <w:sz w:val="24"/>
          <w:szCs w:val="24"/>
        </w:rPr>
      </w:pPr>
      <w:r w:rsidRPr="001562B6">
        <w:rPr>
          <w:rFonts w:ascii="Times New Roman" w:hAnsi="Times New Roman" w:cs="Times New Roman"/>
          <w:sz w:val="24"/>
          <w:szCs w:val="24"/>
        </w:rPr>
        <w:t xml:space="preserve">The model had </w:t>
      </w:r>
      <w:r w:rsidR="005A51BA" w:rsidRPr="001562B6">
        <w:rPr>
          <w:rFonts w:ascii="Times New Roman" w:hAnsi="Times New Roman" w:cs="Times New Roman"/>
          <w:sz w:val="24"/>
          <w:szCs w:val="24"/>
        </w:rPr>
        <w:t>seven</w:t>
      </w:r>
      <w:r w:rsidRPr="001562B6">
        <w:rPr>
          <w:rFonts w:ascii="Times New Roman" w:hAnsi="Times New Roman" w:cs="Times New Roman"/>
          <w:sz w:val="24"/>
          <w:szCs w:val="24"/>
        </w:rPr>
        <w:t xml:space="preserve"> fixed effects, </w:t>
      </w:r>
      <w:r w:rsidR="00043E16" w:rsidRPr="001562B6">
        <w:rPr>
          <w:rFonts w:ascii="Times New Roman" w:hAnsi="Times New Roman" w:cs="Times New Roman"/>
          <w:sz w:val="24"/>
          <w:szCs w:val="24"/>
        </w:rPr>
        <w:t xml:space="preserve">including the intercept, two main effects for slope, three </w:t>
      </w:r>
      <w:r w:rsidR="000A41CD" w:rsidRPr="001562B6">
        <w:rPr>
          <w:rFonts w:ascii="Times New Roman" w:hAnsi="Times New Roman" w:cs="Times New Roman"/>
          <w:sz w:val="24"/>
          <w:szCs w:val="24"/>
        </w:rPr>
        <w:t>level-2 main effects, and a cross-level interaction</w:t>
      </w:r>
      <w:r w:rsidR="00264D19" w:rsidRPr="001562B6">
        <w:rPr>
          <w:rFonts w:ascii="Times New Roman" w:hAnsi="Times New Roman" w:cs="Times New Roman"/>
          <w:sz w:val="24"/>
          <w:szCs w:val="24"/>
        </w:rPr>
        <w:t xml:space="preserve">. It also had </w:t>
      </w:r>
      <w:r w:rsidR="00FC104B" w:rsidRPr="001562B6">
        <w:rPr>
          <w:rFonts w:ascii="Times New Roman" w:hAnsi="Times New Roman" w:cs="Times New Roman"/>
          <w:sz w:val="24"/>
          <w:szCs w:val="24"/>
        </w:rPr>
        <w:t xml:space="preserve">five random effects, one for the intercept, one for each slope, and heteroscedastic level-1 residuals </w:t>
      </w:r>
      <w:r w:rsidR="009322F6" w:rsidRPr="001562B6">
        <w:rPr>
          <w:rFonts w:ascii="Times New Roman" w:hAnsi="Times New Roman" w:cs="Times New Roman"/>
          <w:sz w:val="24"/>
          <w:szCs w:val="24"/>
        </w:rPr>
        <w:t xml:space="preserve">based on assignment methods giving two </w:t>
      </w:r>
      <w:r w:rsidR="002A60C2" w:rsidRPr="001562B6">
        <w:rPr>
          <w:rFonts w:ascii="Times New Roman" w:hAnsi="Times New Roman" w:cs="Times New Roman"/>
          <w:sz w:val="24"/>
          <w:szCs w:val="24"/>
        </w:rPr>
        <w:t>residual variances.</w:t>
      </w:r>
      <w:r w:rsidR="0017021F" w:rsidRPr="001562B6">
        <w:rPr>
          <w:rFonts w:ascii="Times New Roman" w:hAnsi="Times New Roman" w:cs="Times New Roman"/>
          <w:sz w:val="24"/>
          <w:szCs w:val="24"/>
        </w:rPr>
        <w:t xml:space="preserve"> </w:t>
      </w:r>
    </w:p>
    <w:p w14:paraId="1D375D0F" w14:textId="442574AC" w:rsidR="00753460" w:rsidRPr="001562B6" w:rsidRDefault="00FE1E33" w:rsidP="006A4F07">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The </w:t>
      </w:r>
      <w:r w:rsidR="00D501DB" w:rsidRPr="001562B6">
        <w:rPr>
          <w:rFonts w:ascii="Times New Roman" w:hAnsi="Times New Roman" w:cs="Times New Roman"/>
          <w:sz w:val="24"/>
          <w:szCs w:val="24"/>
        </w:rPr>
        <w:t>intercep</w:t>
      </w:r>
      <w:r w:rsidR="00BF3BEE" w:rsidRPr="001562B6">
        <w:rPr>
          <w:rFonts w:ascii="Times New Roman" w:hAnsi="Times New Roman" w:cs="Times New Roman"/>
          <w:sz w:val="24"/>
          <w:szCs w:val="24"/>
        </w:rPr>
        <w:t>t (β</w:t>
      </w:r>
      <w:r w:rsidR="00BF3BEE" w:rsidRPr="001562B6">
        <w:rPr>
          <w:rFonts w:ascii="Times New Roman" w:hAnsi="Times New Roman" w:cs="Times New Roman"/>
          <w:sz w:val="24"/>
          <w:szCs w:val="24"/>
          <w:vertAlign w:val="subscript"/>
        </w:rPr>
        <w:t xml:space="preserve">00 </w:t>
      </w:r>
      <w:r w:rsidR="00BF3BEE" w:rsidRPr="001562B6">
        <w:rPr>
          <w:rFonts w:ascii="Times New Roman" w:hAnsi="Times New Roman" w:cs="Times New Roman"/>
          <w:sz w:val="24"/>
          <w:szCs w:val="24"/>
        </w:rPr>
        <w:t xml:space="preserve">= 7.45, </w:t>
      </w:r>
      <w:r w:rsidR="007573DB" w:rsidRPr="001562B6">
        <w:rPr>
          <w:rFonts w:ascii="Times New Roman" w:hAnsi="Times New Roman" w:cs="Times New Roman"/>
          <w:i/>
          <w:iCs/>
          <w:sz w:val="24"/>
          <w:szCs w:val="24"/>
        </w:rPr>
        <w:t xml:space="preserve">SE </w:t>
      </w:r>
      <w:r w:rsidR="007573DB" w:rsidRPr="001562B6">
        <w:rPr>
          <w:rFonts w:ascii="Times New Roman" w:hAnsi="Times New Roman" w:cs="Times New Roman"/>
          <w:sz w:val="24"/>
          <w:szCs w:val="24"/>
        </w:rPr>
        <w:t>= 0.75</w:t>
      </w:r>
      <w:r w:rsidR="00BF3BEE" w:rsidRPr="001562B6">
        <w:rPr>
          <w:rFonts w:ascii="Times New Roman" w:hAnsi="Times New Roman" w:cs="Times New Roman"/>
          <w:sz w:val="24"/>
          <w:szCs w:val="24"/>
        </w:rPr>
        <w:t xml:space="preserve">, </w:t>
      </w:r>
      <w:r w:rsidR="00BF3BEE" w:rsidRPr="001562B6">
        <w:rPr>
          <w:rFonts w:ascii="Times New Roman" w:hAnsi="Times New Roman" w:cs="Times New Roman"/>
          <w:i/>
          <w:iCs/>
          <w:sz w:val="24"/>
          <w:szCs w:val="24"/>
        </w:rPr>
        <w:t xml:space="preserve">p </w:t>
      </w:r>
      <w:r w:rsidR="00BF3BEE" w:rsidRPr="001562B6">
        <w:rPr>
          <w:rFonts w:ascii="Times New Roman" w:hAnsi="Times New Roman" w:cs="Times New Roman"/>
          <w:sz w:val="24"/>
          <w:szCs w:val="24"/>
        </w:rPr>
        <w:t>&lt; .001)</w:t>
      </w:r>
      <w:r w:rsidR="00A54A2A" w:rsidRPr="001562B6">
        <w:rPr>
          <w:rFonts w:ascii="Times New Roman" w:hAnsi="Times New Roman" w:cs="Times New Roman"/>
          <w:sz w:val="24"/>
          <w:szCs w:val="24"/>
        </w:rPr>
        <w:t xml:space="preserve"> indicated that the grand mean for CESD scores was </w:t>
      </w:r>
      <w:r w:rsidR="00A5133F" w:rsidRPr="001562B6">
        <w:rPr>
          <w:rFonts w:ascii="Times New Roman" w:hAnsi="Times New Roman" w:cs="Times New Roman"/>
          <w:sz w:val="24"/>
          <w:szCs w:val="24"/>
        </w:rPr>
        <w:t>7.45</w:t>
      </w:r>
      <w:r w:rsidR="00A54A2A" w:rsidRPr="001562B6">
        <w:rPr>
          <w:rFonts w:ascii="Times New Roman" w:hAnsi="Times New Roman" w:cs="Times New Roman"/>
          <w:sz w:val="24"/>
          <w:szCs w:val="24"/>
        </w:rPr>
        <w:t>. This intercept value is the average expected CESD score when all other variables are 0, such that this would be the expected average CESD score for deterministically assigned SAU recipients at wave 1.</w:t>
      </w:r>
      <w:r w:rsidR="00797888" w:rsidRPr="001562B6">
        <w:rPr>
          <w:rFonts w:ascii="Times New Roman" w:hAnsi="Times New Roman" w:cs="Times New Roman"/>
          <w:sz w:val="24"/>
          <w:szCs w:val="24"/>
        </w:rPr>
        <w:t xml:space="preserve"> The main effect of </w:t>
      </w:r>
      <w:r w:rsidR="001E06F8" w:rsidRPr="001562B6">
        <w:rPr>
          <w:rFonts w:ascii="Times New Roman" w:hAnsi="Times New Roman" w:cs="Times New Roman"/>
          <w:sz w:val="24"/>
          <w:szCs w:val="24"/>
        </w:rPr>
        <w:t>TIME</w:t>
      </w:r>
      <w:r w:rsidR="001E06F8" w:rsidRPr="001562B6">
        <w:rPr>
          <w:rFonts w:ascii="Times New Roman" w:hAnsi="Times New Roman" w:cs="Times New Roman"/>
          <w:sz w:val="24"/>
          <w:szCs w:val="24"/>
          <w:vertAlign w:val="subscript"/>
        </w:rPr>
        <w:t>1</w:t>
      </w:r>
      <w:r w:rsidR="001E06F8" w:rsidRPr="001562B6">
        <w:rPr>
          <w:rFonts w:ascii="Times New Roman" w:hAnsi="Times New Roman" w:cs="Times New Roman"/>
          <w:sz w:val="24"/>
          <w:szCs w:val="24"/>
        </w:rPr>
        <w:t xml:space="preserve"> (</w:t>
      </w:r>
      <w:r w:rsidR="00F82BB7" w:rsidRPr="001562B6">
        <w:rPr>
          <w:rFonts w:ascii="Times New Roman" w:hAnsi="Times New Roman" w:cs="Times New Roman"/>
          <w:sz w:val="24"/>
          <w:szCs w:val="24"/>
        </w:rPr>
        <w:t>β</w:t>
      </w:r>
      <w:r w:rsidR="00F82BB7" w:rsidRPr="001562B6">
        <w:rPr>
          <w:rFonts w:ascii="Times New Roman" w:hAnsi="Times New Roman" w:cs="Times New Roman"/>
          <w:sz w:val="24"/>
          <w:szCs w:val="24"/>
          <w:vertAlign w:val="subscript"/>
        </w:rPr>
        <w:t xml:space="preserve">10 </w:t>
      </w:r>
      <w:r w:rsidR="00F82BB7" w:rsidRPr="001562B6">
        <w:rPr>
          <w:rFonts w:ascii="Times New Roman" w:hAnsi="Times New Roman" w:cs="Times New Roman"/>
          <w:sz w:val="24"/>
          <w:szCs w:val="24"/>
        </w:rPr>
        <w:t xml:space="preserve">= </w:t>
      </w:r>
      <w:r w:rsidR="00EB744D" w:rsidRPr="001562B6">
        <w:rPr>
          <w:rFonts w:ascii="Times New Roman" w:hAnsi="Times New Roman" w:cs="Times New Roman"/>
          <w:sz w:val="24"/>
          <w:szCs w:val="24"/>
        </w:rPr>
        <w:t>-2.49</w:t>
      </w:r>
      <w:r w:rsidR="00F82BB7" w:rsidRPr="001562B6">
        <w:rPr>
          <w:rFonts w:ascii="Times New Roman" w:hAnsi="Times New Roman" w:cs="Times New Roman"/>
          <w:sz w:val="24"/>
          <w:szCs w:val="24"/>
        </w:rPr>
        <w:t xml:space="preserve">, </w:t>
      </w:r>
      <w:r w:rsidR="007573DB" w:rsidRPr="001562B6">
        <w:rPr>
          <w:rFonts w:ascii="Times New Roman" w:hAnsi="Times New Roman" w:cs="Times New Roman"/>
          <w:i/>
          <w:iCs/>
          <w:sz w:val="24"/>
          <w:szCs w:val="24"/>
        </w:rPr>
        <w:t xml:space="preserve">SE </w:t>
      </w:r>
      <w:r w:rsidR="007573DB" w:rsidRPr="001562B6">
        <w:rPr>
          <w:rFonts w:ascii="Times New Roman" w:hAnsi="Times New Roman" w:cs="Times New Roman"/>
          <w:sz w:val="24"/>
          <w:szCs w:val="24"/>
        </w:rPr>
        <w:t>=</w:t>
      </w:r>
      <w:r w:rsidR="00EB744D" w:rsidRPr="001562B6">
        <w:rPr>
          <w:rFonts w:ascii="Times New Roman" w:hAnsi="Times New Roman" w:cs="Times New Roman"/>
          <w:sz w:val="24"/>
          <w:szCs w:val="24"/>
        </w:rPr>
        <w:t xml:space="preserve"> 0.39</w:t>
      </w:r>
      <w:r w:rsidR="00F82BB7" w:rsidRPr="001562B6">
        <w:rPr>
          <w:rFonts w:ascii="Times New Roman" w:hAnsi="Times New Roman" w:cs="Times New Roman"/>
          <w:sz w:val="24"/>
          <w:szCs w:val="24"/>
        </w:rPr>
        <w:t xml:space="preserve">, </w:t>
      </w:r>
      <w:r w:rsidR="00F82BB7" w:rsidRPr="001562B6">
        <w:rPr>
          <w:rFonts w:ascii="Times New Roman" w:hAnsi="Times New Roman" w:cs="Times New Roman"/>
          <w:i/>
          <w:iCs/>
          <w:sz w:val="24"/>
          <w:szCs w:val="24"/>
        </w:rPr>
        <w:t xml:space="preserve">p </w:t>
      </w:r>
      <w:r w:rsidR="00F82BB7" w:rsidRPr="001562B6">
        <w:rPr>
          <w:rFonts w:ascii="Times New Roman" w:hAnsi="Times New Roman" w:cs="Times New Roman"/>
          <w:sz w:val="24"/>
          <w:szCs w:val="24"/>
        </w:rPr>
        <w:t>= &lt;.001</w:t>
      </w:r>
      <w:r w:rsidR="001E06F8" w:rsidRPr="001562B6">
        <w:rPr>
          <w:rFonts w:ascii="Times New Roman" w:hAnsi="Times New Roman" w:cs="Times New Roman"/>
          <w:sz w:val="24"/>
          <w:szCs w:val="24"/>
        </w:rPr>
        <w:t xml:space="preserve">) </w:t>
      </w:r>
      <w:r w:rsidR="00A5133F" w:rsidRPr="001562B6">
        <w:rPr>
          <w:rFonts w:ascii="Times New Roman" w:hAnsi="Times New Roman" w:cs="Times New Roman"/>
          <w:sz w:val="24"/>
          <w:szCs w:val="24"/>
        </w:rPr>
        <w:t xml:space="preserve">was negative and significant indicating that </w:t>
      </w:r>
      <w:r w:rsidR="00262683" w:rsidRPr="001562B6">
        <w:rPr>
          <w:rFonts w:ascii="Times New Roman" w:hAnsi="Times New Roman" w:cs="Times New Roman"/>
          <w:sz w:val="24"/>
          <w:szCs w:val="24"/>
        </w:rPr>
        <w:t xml:space="preserve">the change in trajectory from wave 1 to wave 2 data collection </w:t>
      </w:r>
      <w:r w:rsidR="00D6452B" w:rsidRPr="001562B6">
        <w:rPr>
          <w:rFonts w:ascii="Times New Roman" w:hAnsi="Times New Roman" w:cs="Times New Roman"/>
          <w:sz w:val="24"/>
          <w:szCs w:val="24"/>
        </w:rPr>
        <w:t>decreased significantly</w:t>
      </w:r>
      <w:r w:rsidR="00021402" w:rsidRPr="001562B6">
        <w:rPr>
          <w:rFonts w:ascii="Times New Roman" w:hAnsi="Times New Roman" w:cs="Times New Roman"/>
          <w:sz w:val="24"/>
          <w:szCs w:val="24"/>
        </w:rPr>
        <w:t>. CESD scores, on average, decreased by 2.49 points from wave 1 to wave 2</w:t>
      </w:r>
      <w:r w:rsidR="00937405" w:rsidRPr="001562B6">
        <w:rPr>
          <w:rFonts w:ascii="Times New Roman" w:hAnsi="Times New Roman" w:cs="Times New Roman"/>
          <w:sz w:val="24"/>
          <w:szCs w:val="24"/>
        </w:rPr>
        <w:t xml:space="preserve"> for SAU recipients. This slope effect </w:t>
      </w:r>
      <w:r w:rsidR="00250D72" w:rsidRPr="001562B6">
        <w:rPr>
          <w:rFonts w:ascii="Times New Roman" w:hAnsi="Times New Roman" w:cs="Times New Roman"/>
          <w:sz w:val="24"/>
          <w:szCs w:val="24"/>
        </w:rPr>
        <w:t xml:space="preserve">was moderated by SC as indicated by the interaction effect. The main effect of </w:t>
      </w:r>
      <w:r w:rsidR="001E06F8" w:rsidRPr="001562B6">
        <w:rPr>
          <w:rFonts w:ascii="Times New Roman" w:hAnsi="Times New Roman" w:cs="Times New Roman"/>
          <w:sz w:val="24"/>
          <w:szCs w:val="24"/>
        </w:rPr>
        <w:t>TIME</w:t>
      </w:r>
      <w:r w:rsidR="001E06F8" w:rsidRPr="001562B6">
        <w:rPr>
          <w:rFonts w:ascii="Times New Roman" w:hAnsi="Times New Roman" w:cs="Times New Roman"/>
          <w:sz w:val="24"/>
          <w:szCs w:val="24"/>
          <w:vertAlign w:val="subscript"/>
        </w:rPr>
        <w:t>2</w:t>
      </w:r>
      <w:r w:rsidR="001E06F8" w:rsidRPr="001562B6">
        <w:rPr>
          <w:rFonts w:ascii="Times New Roman" w:hAnsi="Times New Roman" w:cs="Times New Roman"/>
          <w:sz w:val="24"/>
          <w:szCs w:val="24"/>
        </w:rPr>
        <w:t xml:space="preserve"> (</w:t>
      </w:r>
      <w:r w:rsidR="00F82BB7" w:rsidRPr="001562B6">
        <w:rPr>
          <w:rFonts w:ascii="Times New Roman" w:hAnsi="Times New Roman" w:cs="Times New Roman"/>
          <w:sz w:val="24"/>
          <w:szCs w:val="24"/>
        </w:rPr>
        <w:t>β</w:t>
      </w:r>
      <w:r w:rsidR="00F82BB7" w:rsidRPr="001562B6">
        <w:rPr>
          <w:rFonts w:ascii="Times New Roman" w:hAnsi="Times New Roman" w:cs="Times New Roman"/>
          <w:sz w:val="24"/>
          <w:szCs w:val="24"/>
          <w:vertAlign w:val="subscript"/>
        </w:rPr>
        <w:t xml:space="preserve">20 </w:t>
      </w:r>
      <w:r w:rsidR="00F82BB7" w:rsidRPr="001562B6">
        <w:rPr>
          <w:rFonts w:ascii="Times New Roman" w:hAnsi="Times New Roman" w:cs="Times New Roman"/>
          <w:sz w:val="24"/>
          <w:szCs w:val="24"/>
        </w:rPr>
        <w:t xml:space="preserve">= </w:t>
      </w:r>
      <w:r w:rsidR="00EB744D" w:rsidRPr="001562B6">
        <w:rPr>
          <w:rFonts w:ascii="Times New Roman" w:hAnsi="Times New Roman" w:cs="Times New Roman"/>
          <w:sz w:val="24"/>
          <w:szCs w:val="24"/>
        </w:rPr>
        <w:t>2.60</w:t>
      </w:r>
      <w:r w:rsidR="00F82BB7" w:rsidRPr="001562B6">
        <w:rPr>
          <w:rFonts w:ascii="Times New Roman" w:hAnsi="Times New Roman" w:cs="Times New Roman"/>
          <w:sz w:val="24"/>
          <w:szCs w:val="24"/>
        </w:rPr>
        <w:t xml:space="preserve">, </w:t>
      </w:r>
      <w:r w:rsidR="00EB744D" w:rsidRPr="001562B6">
        <w:rPr>
          <w:rFonts w:ascii="Times New Roman" w:hAnsi="Times New Roman" w:cs="Times New Roman"/>
          <w:i/>
          <w:iCs/>
          <w:sz w:val="24"/>
          <w:szCs w:val="24"/>
        </w:rPr>
        <w:t xml:space="preserve">SE </w:t>
      </w:r>
      <w:r w:rsidR="00EB744D" w:rsidRPr="001562B6">
        <w:rPr>
          <w:rFonts w:ascii="Times New Roman" w:hAnsi="Times New Roman" w:cs="Times New Roman"/>
          <w:sz w:val="24"/>
          <w:szCs w:val="24"/>
        </w:rPr>
        <w:t>= 0.54</w:t>
      </w:r>
      <w:r w:rsidR="00F82BB7" w:rsidRPr="001562B6">
        <w:rPr>
          <w:rFonts w:ascii="Times New Roman" w:hAnsi="Times New Roman" w:cs="Times New Roman"/>
          <w:sz w:val="24"/>
          <w:szCs w:val="24"/>
        </w:rPr>
        <w:t xml:space="preserve">, </w:t>
      </w:r>
      <w:r w:rsidR="00F82BB7" w:rsidRPr="001562B6">
        <w:rPr>
          <w:rFonts w:ascii="Times New Roman" w:hAnsi="Times New Roman" w:cs="Times New Roman"/>
          <w:i/>
          <w:iCs/>
          <w:sz w:val="24"/>
          <w:szCs w:val="24"/>
        </w:rPr>
        <w:t xml:space="preserve">p </w:t>
      </w:r>
      <w:r w:rsidR="00F82BB7" w:rsidRPr="001562B6">
        <w:rPr>
          <w:rFonts w:ascii="Times New Roman" w:hAnsi="Times New Roman" w:cs="Times New Roman"/>
          <w:sz w:val="24"/>
          <w:szCs w:val="24"/>
        </w:rPr>
        <w:t>= &lt;.001</w:t>
      </w:r>
      <w:r w:rsidR="001E06F8" w:rsidRPr="001562B6">
        <w:rPr>
          <w:rFonts w:ascii="Times New Roman" w:hAnsi="Times New Roman" w:cs="Times New Roman"/>
          <w:sz w:val="24"/>
          <w:szCs w:val="24"/>
        </w:rPr>
        <w:t>)</w:t>
      </w:r>
      <w:r w:rsidR="00250D72" w:rsidRPr="001562B6">
        <w:rPr>
          <w:rFonts w:ascii="Times New Roman" w:hAnsi="Times New Roman" w:cs="Times New Roman"/>
          <w:sz w:val="24"/>
          <w:szCs w:val="24"/>
        </w:rPr>
        <w:t xml:space="preserve"> was positive and significant which indicated a</w:t>
      </w:r>
      <w:r w:rsidR="00A247ED" w:rsidRPr="001562B6">
        <w:rPr>
          <w:rFonts w:ascii="Times New Roman" w:hAnsi="Times New Roman" w:cs="Times New Roman"/>
          <w:sz w:val="24"/>
          <w:szCs w:val="24"/>
        </w:rPr>
        <w:t xml:space="preserve">n average increase in CESD scores from wave 1 to wave 2 by 2.60 </w:t>
      </w:r>
      <w:r w:rsidR="00A247ED" w:rsidRPr="001562B6">
        <w:rPr>
          <w:rFonts w:ascii="Times New Roman" w:hAnsi="Times New Roman" w:cs="Times New Roman"/>
          <w:sz w:val="24"/>
          <w:szCs w:val="24"/>
        </w:rPr>
        <w:lastRenderedPageBreak/>
        <w:t>points.</w:t>
      </w:r>
      <w:r w:rsidR="00863825" w:rsidRPr="001562B6">
        <w:rPr>
          <w:rFonts w:ascii="Times New Roman" w:hAnsi="Times New Roman" w:cs="Times New Roman"/>
          <w:sz w:val="24"/>
          <w:szCs w:val="24"/>
        </w:rPr>
        <w:t xml:space="preserve"> The main effect of SC </w:t>
      </w:r>
      <w:r w:rsidR="00FE7CCC" w:rsidRPr="001562B6">
        <w:rPr>
          <w:rFonts w:ascii="Times New Roman" w:hAnsi="Times New Roman" w:cs="Times New Roman"/>
          <w:sz w:val="24"/>
          <w:szCs w:val="24"/>
        </w:rPr>
        <w:t>(β</w:t>
      </w:r>
      <w:r w:rsidR="00FE7CCC" w:rsidRPr="001562B6">
        <w:rPr>
          <w:rFonts w:ascii="Times New Roman" w:hAnsi="Times New Roman" w:cs="Times New Roman"/>
          <w:sz w:val="24"/>
          <w:szCs w:val="24"/>
          <w:vertAlign w:val="subscript"/>
        </w:rPr>
        <w:t xml:space="preserve">01 </w:t>
      </w:r>
      <w:r w:rsidR="00FE7CCC" w:rsidRPr="001562B6">
        <w:rPr>
          <w:rFonts w:ascii="Times New Roman" w:hAnsi="Times New Roman" w:cs="Times New Roman"/>
          <w:sz w:val="24"/>
          <w:szCs w:val="24"/>
        </w:rPr>
        <w:t xml:space="preserve">= </w:t>
      </w:r>
      <w:r w:rsidR="00EB744D" w:rsidRPr="001562B6">
        <w:rPr>
          <w:rFonts w:ascii="Times New Roman" w:hAnsi="Times New Roman" w:cs="Times New Roman"/>
          <w:sz w:val="24"/>
          <w:szCs w:val="24"/>
        </w:rPr>
        <w:t>5.7</w:t>
      </w:r>
      <w:r w:rsidR="000749D0" w:rsidRPr="001562B6">
        <w:rPr>
          <w:rFonts w:ascii="Times New Roman" w:hAnsi="Times New Roman" w:cs="Times New Roman"/>
          <w:sz w:val="24"/>
          <w:szCs w:val="24"/>
        </w:rPr>
        <w:t>3</w:t>
      </w:r>
      <w:r w:rsidR="00FE7CCC" w:rsidRPr="001562B6">
        <w:rPr>
          <w:rFonts w:ascii="Times New Roman" w:hAnsi="Times New Roman" w:cs="Times New Roman"/>
          <w:sz w:val="24"/>
          <w:szCs w:val="24"/>
        </w:rPr>
        <w:t xml:space="preserve">, </w:t>
      </w:r>
      <w:r w:rsidR="000749D0" w:rsidRPr="001562B6">
        <w:rPr>
          <w:rFonts w:ascii="Times New Roman" w:hAnsi="Times New Roman" w:cs="Times New Roman"/>
          <w:i/>
          <w:iCs/>
          <w:sz w:val="24"/>
          <w:szCs w:val="24"/>
        </w:rPr>
        <w:t xml:space="preserve">SE </w:t>
      </w:r>
      <w:r w:rsidR="000749D0" w:rsidRPr="001562B6">
        <w:rPr>
          <w:rFonts w:ascii="Times New Roman" w:hAnsi="Times New Roman" w:cs="Times New Roman"/>
          <w:sz w:val="24"/>
          <w:szCs w:val="24"/>
        </w:rPr>
        <w:t>= 0.70</w:t>
      </w:r>
      <w:r w:rsidR="00FE7CCC" w:rsidRPr="001562B6">
        <w:rPr>
          <w:rFonts w:ascii="Times New Roman" w:hAnsi="Times New Roman" w:cs="Times New Roman"/>
          <w:sz w:val="24"/>
          <w:szCs w:val="24"/>
        </w:rPr>
        <w:t xml:space="preserve">, </w:t>
      </w:r>
      <w:r w:rsidR="00FE7CCC" w:rsidRPr="001562B6">
        <w:rPr>
          <w:rFonts w:ascii="Times New Roman" w:hAnsi="Times New Roman" w:cs="Times New Roman"/>
          <w:i/>
          <w:iCs/>
          <w:sz w:val="24"/>
          <w:szCs w:val="24"/>
        </w:rPr>
        <w:t xml:space="preserve">p </w:t>
      </w:r>
      <w:r w:rsidR="00FE7CCC" w:rsidRPr="001562B6">
        <w:rPr>
          <w:rFonts w:ascii="Times New Roman" w:hAnsi="Times New Roman" w:cs="Times New Roman"/>
          <w:sz w:val="24"/>
          <w:szCs w:val="24"/>
        </w:rPr>
        <w:t>&lt; .001)</w:t>
      </w:r>
      <w:r w:rsidR="00A247ED" w:rsidRPr="001562B6">
        <w:rPr>
          <w:rFonts w:ascii="Times New Roman" w:hAnsi="Times New Roman" w:cs="Times New Roman"/>
          <w:sz w:val="24"/>
          <w:szCs w:val="24"/>
        </w:rPr>
        <w:t xml:space="preserve"> was positive and significant which indicated that SC+ recipients on average had a baseline CESD score that was 5.73 points higher than SAU recipients.</w:t>
      </w:r>
      <w:r w:rsidR="00FE7CCC" w:rsidRPr="001562B6">
        <w:rPr>
          <w:rFonts w:ascii="Times New Roman" w:hAnsi="Times New Roman" w:cs="Times New Roman"/>
          <w:sz w:val="24"/>
          <w:szCs w:val="24"/>
        </w:rPr>
        <w:t xml:space="preserve"> The main effect of ASSIGN </w:t>
      </w:r>
      <w:r w:rsidR="006A4F07" w:rsidRPr="001562B6">
        <w:rPr>
          <w:rFonts w:ascii="Times New Roman" w:hAnsi="Times New Roman" w:cs="Times New Roman"/>
          <w:sz w:val="24"/>
          <w:szCs w:val="24"/>
        </w:rPr>
        <w:t>(β</w:t>
      </w:r>
      <w:r w:rsidR="006A4F07" w:rsidRPr="001562B6">
        <w:rPr>
          <w:rFonts w:ascii="Times New Roman" w:hAnsi="Times New Roman" w:cs="Times New Roman"/>
          <w:sz w:val="24"/>
          <w:szCs w:val="24"/>
          <w:vertAlign w:val="subscript"/>
        </w:rPr>
        <w:t xml:space="preserve">02 </w:t>
      </w:r>
      <w:r w:rsidR="006A4F07" w:rsidRPr="001562B6">
        <w:rPr>
          <w:rFonts w:ascii="Times New Roman" w:hAnsi="Times New Roman" w:cs="Times New Roman"/>
          <w:sz w:val="24"/>
          <w:szCs w:val="24"/>
        </w:rPr>
        <w:t xml:space="preserve">= </w:t>
      </w:r>
      <w:r w:rsidR="000749D0" w:rsidRPr="001562B6">
        <w:rPr>
          <w:rFonts w:ascii="Times New Roman" w:hAnsi="Times New Roman" w:cs="Times New Roman"/>
          <w:sz w:val="24"/>
          <w:szCs w:val="24"/>
        </w:rPr>
        <w:t>1.5</w:t>
      </w:r>
      <w:r w:rsidR="00A40D18" w:rsidRPr="001562B6">
        <w:rPr>
          <w:rFonts w:ascii="Times New Roman" w:hAnsi="Times New Roman" w:cs="Times New Roman"/>
          <w:sz w:val="24"/>
          <w:szCs w:val="24"/>
        </w:rPr>
        <w:t>0</w:t>
      </w:r>
      <w:r w:rsidR="006A4F07" w:rsidRPr="001562B6">
        <w:rPr>
          <w:rFonts w:ascii="Times New Roman" w:hAnsi="Times New Roman" w:cs="Times New Roman"/>
          <w:sz w:val="24"/>
          <w:szCs w:val="24"/>
        </w:rPr>
        <w:t xml:space="preserve">, </w:t>
      </w:r>
      <w:r w:rsidR="00A40D18" w:rsidRPr="001562B6">
        <w:rPr>
          <w:rFonts w:ascii="Times New Roman" w:hAnsi="Times New Roman" w:cs="Times New Roman"/>
          <w:i/>
          <w:iCs/>
          <w:sz w:val="24"/>
          <w:szCs w:val="24"/>
        </w:rPr>
        <w:t xml:space="preserve">SE </w:t>
      </w:r>
      <w:r w:rsidR="00A40D18" w:rsidRPr="001562B6">
        <w:rPr>
          <w:rFonts w:ascii="Times New Roman" w:hAnsi="Times New Roman" w:cs="Times New Roman"/>
          <w:sz w:val="24"/>
          <w:szCs w:val="24"/>
        </w:rPr>
        <w:t>= 0.59</w:t>
      </w:r>
      <w:r w:rsidR="006A4F07" w:rsidRPr="001562B6">
        <w:rPr>
          <w:rFonts w:ascii="Times New Roman" w:hAnsi="Times New Roman" w:cs="Times New Roman"/>
          <w:sz w:val="24"/>
          <w:szCs w:val="24"/>
        </w:rPr>
        <w:t xml:space="preserve">, </w:t>
      </w:r>
      <w:r w:rsidR="006A4F07" w:rsidRPr="001562B6">
        <w:rPr>
          <w:rFonts w:ascii="Times New Roman" w:hAnsi="Times New Roman" w:cs="Times New Roman"/>
          <w:i/>
          <w:iCs/>
          <w:sz w:val="24"/>
          <w:szCs w:val="24"/>
        </w:rPr>
        <w:t xml:space="preserve">p </w:t>
      </w:r>
      <w:r w:rsidR="006A4F07" w:rsidRPr="001562B6">
        <w:rPr>
          <w:rFonts w:ascii="Times New Roman" w:hAnsi="Times New Roman" w:cs="Times New Roman"/>
          <w:sz w:val="24"/>
          <w:szCs w:val="24"/>
        </w:rPr>
        <w:t>&lt; .0</w:t>
      </w:r>
      <w:r w:rsidR="00E5063D" w:rsidRPr="001562B6">
        <w:rPr>
          <w:rFonts w:ascii="Times New Roman" w:hAnsi="Times New Roman" w:cs="Times New Roman"/>
          <w:sz w:val="24"/>
          <w:szCs w:val="24"/>
        </w:rPr>
        <w:t>1</w:t>
      </w:r>
      <w:r w:rsidR="006A4F07" w:rsidRPr="001562B6">
        <w:rPr>
          <w:rFonts w:ascii="Times New Roman" w:hAnsi="Times New Roman" w:cs="Times New Roman"/>
          <w:sz w:val="24"/>
          <w:szCs w:val="24"/>
        </w:rPr>
        <w:t>)</w:t>
      </w:r>
      <w:r w:rsidR="00A247ED" w:rsidRPr="001562B6">
        <w:rPr>
          <w:rFonts w:ascii="Times New Roman" w:hAnsi="Times New Roman" w:cs="Times New Roman"/>
          <w:sz w:val="24"/>
          <w:szCs w:val="24"/>
        </w:rPr>
        <w:t xml:space="preserve"> was positive and significant which indicated that </w:t>
      </w:r>
      <w:r w:rsidR="00E22B0F" w:rsidRPr="001562B6">
        <w:rPr>
          <w:rFonts w:ascii="Times New Roman" w:hAnsi="Times New Roman" w:cs="Times New Roman"/>
          <w:sz w:val="24"/>
          <w:szCs w:val="24"/>
        </w:rPr>
        <w:t xml:space="preserve">RCT assigned subjects had an average baseline CESD score </w:t>
      </w:r>
      <w:r w:rsidR="00FC3924" w:rsidRPr="001562B6">
        <w:rPr>
          <w:rFonts w:ascii="Times New Roman" w:hAnsi="Times New Roman" w:cs="Times New Roman"/>
          <w:sz w:val="24"/>
          <w:szCs w:val="24"/>
        </w:rPr>
        <w:t>1.50 points higher than RDD assigned subjects</w:t>
      </w:r>
      <w:r w:rsidR="00A247ED" w:rsidRPr="001562B6">
        <w:rPr>
          <w:rFonts w:ascii="Times New Roman" w:hAnsi="Times New Roman" w:cs="Times New Roman"/>
          <w:sz w:val="24"/>
          <w:szCs w:val="24"/>
        </w:rPr>
        <w:t>.</w:t>
      </w:r>
      <w:r w:rsidR="006A4F07" w:rsidRPr="001562B6">
        <w:rPr>
          <w:rFonts w:ascii="Times New Roman" w:hAnsi="Times New Roman" w:cs="Times New Roman"/>
          <w:sz w:val="24"/>
          <w:szCs w:val="24"/>
        </w:rPr>
        <w:t xml:space="preserve"> The main effect of MW (</w:t>
      </w:r>
      <w:r w:rsidR="00002EF6" w:rsidRPr="001562B6">
        <w:rPr>
          <w:rFonts w:ascii="Times New Roman" w:hAnsi="Times New Roman" w:cs="Times New Roman"/>
          <w:sz w:val="24"/>
          <w:szCs w:val="24"/>
        </w:rPr>
        <w:t>β</w:t>
      </w:r>
      <w:r w:rsidR="00002EF6" w:rsidRPr="001562B6">
        <w:rPr>
          <w:rFonts w:ascii="Times New Roman" w:hAnsi="Times New Roman" w:cs="Times New Roman"/>
          <w:sz w:val="24"/>
          <w:szCs w:val="24"/>
          <w:vertAlign w:val="subscript"/>
        </w:rPr>
        <w:t>03</w:t>
      </w:r>
      <w:r w:rsidR="00002EF6" w:rsidRPr="001562B6">
        <w:rPr>
          <w:rFonts w:ascii="Times New Roman" w:hAnsi="Times New Roman" w:cs="Times New Roman"/>
          <w:sz w:val="24"/>
          <w:szCs w:val="24"/>
        </w:rPr>
        <w:t xml:space="preserve"> = -</w:t>
      </w:r>
      <w:r w:rsidR="00EB4CCA" w:rsidRPr="001562B6">
        <w:rPr>
          <w:rFonts w:ascii="Times New Roman" w:hAnsi="Times New Roman" w:cs="Times New Roman"/>
          <w:sz w:val="24"/>
          <w:szCs w:val="24"/>
        </w:rPr>
        <w:t>2.66</w:t>
      </w:r>
      <w:r w:rsidR="00002EF6" w:rsidRPr="001562B6">
        <w:rPr>
          <w:rFonts w:ascii="Times New Roman" w:hAnsi="Times New Roman" w:cs="Times New Roman"/>
          <w:sz w:val="24"/>
          <w:szCs w:val="24"/>
        </w:rPr>
        <w:t xml:space="preserve">, </w:t>
      </w:r>
      <w:r w:rsidR="00EB4CCA" w:rsidRPr="001562B6">
        <w:rPr>
          <w:rFonts w:ascii="Times New Roman" w:hAnsi="Times New Roman" w:cs="Times New Roman"/>
          <w:i/>
          <w:iCs/>
          <w:sz w:val="24"/>
          <w:szCs w:val="24"/>
        </w:rPr>
        <w:t xml:space="preserve">SE </w:t>
      </w:r>
      <w:r w:rsidR="00EB4CCA" w:rsidRPr="001562B6">
        <w:rPr>
          <w:rFonts w:ascii="Times New Roman" w:hAnsi="Times New Roman" w:cs="Times New Roman"/>
          <w:sz w:val="24"/>
          <w:szCs w:val="24"/>
        </w:rPr>
        <w:t xml:space="preserve">= </w:t>
      </w:r>
      <w:r w:rsidR="00CB63B2" w:rsidRPr="001562B6">
        <w:rPr>
          <w:rFonts w:ascii="Times New Roman" w:hAnsi="Times New Roman" w:cs="Times New Roman"/>
          <w:sz w:val="24"/>
          <w:szCs w:val="24"/>
        </w:rPr>
        <w:t>1.01</w:t>
      </w:r>
      <w:r w:rsidR="00002EF6" w:rsidRPr="001562B6">
        <w:rPr>
          <w:rFonts w:ascii="Times New Roman" w:hAnsi="Times New Roman" w:cs="Times New Roman"/>
          <w:sz w:val="24"/>
          <w:szCs w:val="24"/>
        </w:rPr>
        <w:t xml:space="preserve">, </w:t>
      </w:r>
      <w:r w:rsidR="00002EF6" w:rsidRPr="001562B6">
        <w:rPr>
          <w:rFonts w:ascii="Times New Roman" w:hAnsi="Times New Roman" w:cs="Times New Roman"/>
          <w:i/>
          <w:iCs/>
          <w:sz w:val="24"/>
          <w:szCs w:val="24"/>
        </w:rPr>
        <w:t>p</w:t>
      </w:r>
      <w:r w:rsidR="00002EF6" w:rsidRPr="001562B6">
        <w:rPr>
          <w:rFonts w:ascii="Times New Roman" w:hAnsi="Times New Roman" w:cs="Times New Roman"/>
          <w:sz w:val="24"/>
          <w:szCs w:val="24"/>
        </w:rPr>
        <w:t xml:space="preserve"> &lt;0.01</w:t>
      </w:r>
      <w:r w:rsidR="006A4F07" w:rsidRPr="001562B6">
        <w:rPr>
          <w:rFonts w:ascii="Times New Roman" w:hAnsi="Times New Roman" w:cs="Times New Roman"/>
          <w:sz w:val="24"/>
          <w:szCs w:val="24"/>
        </w:rPr>
        <w:t>)</w:t>
      </w:r>
      <w:r w:rsidR="00FC3924" w:rsidRPr="001562B6">
        <w:rPr>
          <w:rFonts w:ascii="Times New Roman" w:hAnsi="Times New Roman" w:cs="Times New Roman"/>
          <w:sz w:val="24"/>
          <w:szCs w:val="24"/>
        </w:rPr>
        <w:t xml:space="preserve"> was negative and significant which indicated that for every unit increase in MW, a subject’s baseline CESD</w:t>
      </w:r>
      <w:r w:rsidR="000E45F6" w:rsidRPr="001562B6">
        <w:rPr>
          <w:rFonts w:ascii="Times New Roman" w:hAnsi="Times New Roman" w:cs="Times New Roman"/>
          <w:sz w:val="24"/>
          <w:szCs w:val="24"/>
        </w:rPr>
        <w:t xml:space="preserve"> scores were expected to decrease by 2.66 points</w:t>
      </w:r>
      <w:r w:rsidR="00FC3924" w:rsidRPr="001562B6">
        <w:rPr>
          <w:rFonts w:ascii="Times New Roman" w:hAnsi="Times New Roman" w:cs="Times New Roman"/>
          <w:sz w:val="24"/>
          <w:szCs w:val="24"/>
        </w:rPr>
        <w:t>.</w:t>
      </w:r>
      <w:r w:rsidR="000E45F6" w:rsidRPr="001562B6">
        <w:rPr>
          <w:rFonts w:ascii="Times New Roman" w:hAnsi="Times New Roman" w:cs="Times New Roman"/>
          <w:sz w:val="24"/>
          <w:szCs w:val="24"/>
        </w:rPr>
        <w:t xml:space="preserve"> </w:t>
      </w:r>
      <w:r w:rsidR="00002EF6" w:rsidRPr="001562B6">
        <w:rPr>
          <w:rFonts w:ascii="Times New Roman" w:hAnsi="Times New Roman" w:cs="Times New Roman"/>
          <w:sz w:val="24"/>
          <w:szCs w:val="24"/>
        </w:rPr>
        <w:t>The interaction between TIME</w:t>
      </w:r>
      <w:r w:rsidR="00002EF6" w:rsidRPr="001562B6">
        <w:rPr>
          <w:rFonts w:ascii="Times New Roman" w:hAnsi="Times New Roman" w:cs="Times New Roman"/>
          <w:sz w:val="24"/>
          <w:szCs w:val="24"/>
          <w:vertAlign w:val="subscript"/>
        </w:rPr>
        <w:t>1</w:t>
      </w:r>
      <w:r w:rsidR="00002EF6" w:rsidRPr="001562B6">
        <w:rPr>
          <w:rFonts w:ascii="Times New Roman" w:hAnsi="Times New Roman" w:cs="Times New Roman"/>
          <w:sz w:val="24"/>
          <w:szCs w:val="24"/>
        </w:rPr>
        <w:t xml:space="preserve"> and SC (β</w:t>
      </w:r>
      <w:r w:rsidR="00002EF6" w:rsidRPr="001562B6">
        <w:rPr>
          <w:rFonts w:ascii="Times New Roman" w:hAnsi="Times New Roman" w:cs="Times New Roman"/>
          <w:sz w:val="24"/>
          <w:szCs w:val="24"/>
          <w:vertAlign w:val="subscript"/>
        </w:rPr>
        <w:t xml:space="preserve">11 </w:t>
      </w:r>
      <w:r w:rsidR="00002EF6" w:rsidRPr="001562B6">
        <w:rPr>
          <w:rFonts w:ascii="Times New Roman" w:hAnsi="Times New Roman" w:cs="Times New Roman"/>
          <w:sz w:val="24"/>
          <w:szCs w:val="24"/>
        </w:rPr>
        <w:t xml:space="preserve">= </w:t>
      </w:r>
      <w:r w:rsidR="00CB63B2" w:rsidRPr="001562B6">
        <w:rPr>
          <w:rFonts w:ascii="Times New Roman" w:hAnsi="Times New Roman" w:cs="Times New Roman"/>
          <w:sz w:val="24"/>
          <w:szCs w:val="24"/>
        </w:rPr>
        <w:t>-2.01</w:t>
      </w:r>
      <w:r w:rsidR="00002EF6" w:rsidRPr="001562B6">
        <w:rPr>
          <w:rFonts w:ascii="Times New Roman" w:hAnsi="Times New Roman" w:cs="Times New Roman"/>
          <w:sz w:val="24"/>
          <w:szCs w:val="24"/>
        </w:rPr>
        <w:t xml:space="preserve">, </w:t>
      </w:r>
      <w:r w:rsidR="00CB63B2" w:rsidRPr="001562B6">
        <w:rPr>
          <w:rFonts w:ascii="Times New Roman" w:hAnsi="Times New Roman" w:cs="Times New Roman"/>
          <w:i/>
          <w:iCs/>
          <w:sz w:val="24"/>
          <w:szCs w:val="24"/>
        </w:rPr>
        <w:t xml:space="preserve">SE </w:t>
      </w:r>
      <w:r w:rsidR="00CB63B2" w:rsidRPr="001562B6">
        <w:rPr>
          <w:rFonts w:ascii="Times New Roman" w:hAnsi="Times New Roman" w:cs="Times New Roman"/>
          <w:sz w:val="24"/>
          <w:szCs w:val="24"/>
        </w:rPr>
        <w:t>= 0.36</w:t>
      </w:r>
      <w:r w:rsidR="00002EF6" w:rsidRPr="001562B6">
        <w:rPr>
          <w:rFonts w:ascii="Times New Roman" w:hAnsi="Times New Roman" w:cs="Times New Roman"/>
          <w:sz w:val="24"/>
          <w:szCs w:val="24"/>
        </w:rPr>
        <w:t xml:space="preserve">, </w:t>
      </w:r>
      <w:r w:rsidR="00002EF6" w:rsidRPr="001562B6">
        <w:rPr>
          <w:rFonts w:ascii="Times New Roman" w:hAnsi="Times New Roman" w:cs="Times New Roman"/>
          <w:i/>
          <w:iCs/>
          <w:sz w:val="24"/>
          <w:szCs w:val="24"/>
        </w:rPr>
        <w:t xml:space="preserve">p </w:t>
      </w:r>
      <w:r w:rsidR="00002EF6" w:rsidRPr="001562B6">
        <w:rPr>
          <w:rFonts w:ascii="Times New Roman" w:hAnsi="Times New Roman" w:cs="Times New Roman"/>
          <w:sz w:val="24"/>
          <w:szCs w:val="24"/>
        </w:rPr>
        <w:t xml:space="preserve">&lt; .001) </w:t>
      </w:r>
      <w:r w:rsidR="000E45F6" w:rsidRPr="001562B6">
        <w:rPr>
          <w:rFonts w:ascii="Times New Roman" w:hAnsi="Times New Roman" w:cs="Times New Roman"/>
          <w:sz w:val="24"/>
          <w:szCs w:val="24"/>
        </w:rPr>
        <w:t xml:space="preserve">was significant and negative which indicated that </w:t>
      </w:r>
      <w:r w:rsidR="00E714EB" w:rsidRPr="001562B6">
        <w:rPr>
          <w:rFonts w:ascii="Times New Roman" w:hAnsi="Times New Roman" w:cs="Times New Roman"/>
          <w:sz w:val="24"/>
          <w:szCs w:val="24"/>
        </w:rPr>
        <w:t>the change in trajectory from pre-treatment to post-treatment was moderated by treatment. SC+ recipients had a</w:t>
      </w:r>
      <w:r w:rsidR="00A1103A" w:rsidRPr="001562B6">
        <w:rPr>
          <w:rFonts w:ascii="Times New Roman" w:hAnsi="Times New Roman" w:cs="Times New Roman"/>
          <w:sz w:val="24"/>
          <w:szCs w:val="24"/>
        </w:rPr>
        <w:t xml:space="preserve"> significantly greater change in slope</w:t>
      </w:r>
      <w:r w:rsidR="00870313" w:rsidRPr="001562B6">
        <w:rPr>
          <w:rFonts w:ascii="Times New Roman" w:hAnsi="Times New Roman" w:cs="Times New Roman"/>
          <w:sz w:val="24"/>
          <w:szCs w:val="24"/>
        </w:rPr>
        <w:t xml:space="preserve"> from pre-treatment to post-treatment of decreasing by 2.01 points on average</w:t>
      </w:r>
      <w:r w:rsidR="000E45F6" w:rsidRPr="001562B6">
        <w:rPr>
          <w:rFonts w:ascii="Times New Roman" w:hAnsi="Times New Roman" w:cs="Times New Roman"/>
          <w:sz w:val="24"/>
          <w:szCs w:val="24"/>
        </w:rPr>
        <w:t>.</w:t>
      </w:r>
      <w:r w:rsidR="00753460" w:rsidRPr="001562B6">
        <w:rPr>
          <w:rFonts w:ascii="Times New Roman" w:hAnsi="Times New Roman" w:cs="Times New Roman"/>
          <w:sz w:val="24"/>
          <w:szCs w:val="24"/>
        </w:rPr>
        <w:t xml:space="preserve"> The </w:t>
      </w:r>
      <w:r w:rsidR="008979EA" w:rsidRPr="001562B6">
        <w:rPr>
          <w:rFonts w:ascii="Times New Roman" w:hAnsi="Times New Roman" w:cs="Times New Roman"/>
          <w:sz w:val="24"/>
          <w:szCs w:val="24"/>
        </w:rPr>
        <w:t xml:space="preserve">level-1 residual </w:t>
      </w:r>
      <w:r w:rsidR="00245CAA" w:rsidRPr="001562B6">
        <w:rPr>
          <w:rFonts w:ascii="Times New Roman" w:hAnsi="Times New Roman" w:cs="Times New Roman"/>
          <w:sz w:val="24"/>
          <w:szCs w:val="24"/>
        </w:rPr>
        <w:t xml:space="preserve">variance differed </w:t>
      </w:r>
      <w:r w:rsidR="003E2F1E" w:rsidRPr="001562B6">
        <w:rPr>
          <w:rFonts w:ascii="Times New Roman" w:hAnsi="Times New Roman" w:cs="Times New Roman"/>
          <w:sz w:val="24"/>
          <w:szCs w:val="24"/>
        </w:rPr>
        <w:t>by ASSIGN (</w:t>
      </w:r>
      <m:oMath>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0</m:t>
            </m:r>
          </m:sub>
          <m:sup>
            <m:r>
              <w:rPr>
                <w:rFonts w:ascii="Cambria Math" w:hAnsi="Cambria Math" w:cs="Times New Roman"/>
                <w:sz w:val="24"/>
                <w:szCs w:val="24"/>
              </w:rPr>
              <m:t>2</m:t>
            </m:r>
          </m:sup>
        </m:sSubSup>
      </m:oMath>
      <w:r w:rsidR="003D3A68" w:rsidRPr="001562B6">
        <w:rPr>
          <w:rFonts w:ascii="Times New Roman" w:hAnsi="Times New Roman" w:cs="Times New Roman"/>
          <w:sz w:val="24"/>
          <w:szCs w:val="24"/>
        </w:rPr>
        <w:t xml:space="preserve"> </w:t>
      </w:r>
      <w:r w:rsidR="005C2C8D" w:rsidRPr="001562B6">
        <w:rPr>
          <w:rFonts w:ascii="Times New Roman" w:eastAsiaTheme="minorEastAsia" w:hAnsi="Times New Roman" w:cs="Times New Roman"/>
          <w:sz w:val="24"/>
          <w:szCs w:val="24"/>
        </w:rPr>
        <w:t xml:space="preserve">= </w:t>
      </w:r>
      <w:r w:rsidR="001F115E" w:rsidRPr="001562B6">
        <w:rPr>
          <w:rFonts w:ascii="Times New Roman" w:eastAsiaTheme="minorEastAsia" w:hAnsi="Times New Roman" w:cs="Times New Roman"/>
          <w:sz w:val="24"/>
          <w:szCs w:val="24"/>
        </w:rPr>
        <w:t>8.12</w:t>
      </w:r>
      <w:r w:rsidR="005C2C8D" w:rsidRPr="001562B6">
        <w:rPr>
          <w:rFonts w:ascii="Times New Roman" w:eastAsiaTheme="minorEastAsia" w:hAnsi="Times New Roman" w:cs="Times New Roman"/>
          <w:sz w:val="24"/>
          <w:szCs w:val="24"/>
        </w:rPr>
        <w:t>,</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σ</m:t>
            </m:r>
            <m:ctrlPr>
              <w:rPr>
                <w:rFonts w:ascii="Cambria Math" w:hAnsi="Cambria Math" w:cs="Times New Roman"/>
                <w:sz w:val="24"/>
                <w:szCs w:val="24"/>
              </w:rPr>
            </m:ctrlPr>
          </m:e>
          <m:sub>
            <m:r>
              <w:rPr>
                <w:rFonts w:ascii="Cambria Math" w:hAnsi="Cambria Math" w:cs="Times New Roman"/>
                <w:sz w:val="24"/>
                <w:szCs w:val="24"/>
              </w:rPr>
              <m:t>1</m:t>
            </m:r>
            <m:ctrlPr>
              <w:rPr>
                <w:rFonts w:ascii="Cambria Math" w:hAnsi="Cambria Math" w:cs="Times New Roman"/>
                <w:sz w:val="24"/>
                <w:szCs w:val="24"/>
              </w:rPr>
            </m:ctrlPr>
          </m:sub>
        </m:sSub>
        <m:r>
          <m:rPr>
            <m:sty m:val="p"/>
          </m:rPr>
          <w:rPr>
            <w:rFonts w:ascii="Cambria Math" w:hAnsi="Cambria Math" w:cs="Times New Roman"/>
            <w:sz w:val="24"/>
            <w:szCs w:val="24"/>
          </w:rPr>
          <m:t xml:space="preserve"> </m:t>
        </m:r>
      </m:oMath>
      <w:r w:rsidR="003E2F1E" w:rsidRPr="001562B6">
        <w:rPr>
          <w:rFonts w:ascii="Times New Roman" w:eastAsiaTheme="minorEastAsia" w:hAnsi="Times New Roman" w:cs="Times New Roman"/>
          <w:sz w:val="24"/>
          <w:szCs w:val="24"/>
        </w:rPr>
        <w:t>= 1.43</w:t>
      </w:r>
      <w:r w:rsidR="003E2F1E" w:rsidRPr="001562B6">
        <w:rPr>
          <w:rFonts w:ascii="Times New Roman" w:hAnsi="Times New Roman" w:cs="Times New Roman"/>
          <w:sz w:val="24"/>
          <w:szCs w:val="24"/>
        </w:rPr>
        <w:t>)</w:t>
      </w:r>
      <w:r w:rsidR="00F844A4" w:rsidRPr="001562B6">
        <w:rPr>
          <w:rFonts w:ascii="Times New Roman" w:hAnsi="Times New Roman" w:cs="Times New Roman"/>
          <w:sz w:val="24"/>
          <w:szCs w:val="24"/>
        </w:rPr>
        <w:t xml:space="preserve"> </w:t>
      </w:r>
      <w:r w:rsidR="00505D11" w:rsidRPr="001562B6">
        <w:rPr>
          <w:rFonts w:ascii="Times New Roman" w:hAnsi="Times New Roman" w:cs="Times New Roman"/>
          <w:sz w:val="24"/>
          <w:szCs w:val="24"/>
        </w:rPr>
        <w:t xml:space="preserve">which indicated that level-1 residuals for </w:t>
      </w:r>
      <w:r w:rsidR="0007410F" w:rsidRPr="001562B6">
        <w:rPr>
          <w:rFonts w:ascii="Times New Roman" w:hAnsi="Times New Roman" w:cs="Times New Roman"/>
          <w:sz w:val="24"/>
          <w:szCs w:val="24"/>
        </w:rPr>
        <w:t xml:space="preserve">RCT assigned </w:t>
      </w:r>
      <w:r w:rsidR="00C023EB" w:rsidRPr="001562B6">
        <w:rPr>
          <w:rFonts w:ascii="Times New Roman" w:hAnsi="Times New Roman" w:cs="Times New Roman"/>
          <w:sz w:val="24"/>
          <w:szCs w:val="24"/>
        </w:rPr>
        <w:t>subject</w:t>
      </w:r>
      <w:r w:rsidR="0007410F" w:rsidRPr="001562B6">
        <w:rPr>
          <w:rFonts w:ascii="Times New Roman" w:hAnsi="Times New Roman" w:cs="Times New Roman"/>
          <w:sz w:val="24"/>
          <w:szCs w:val="24"/>
        </w:rPr>
        <w:t xml:space="preserve">s </w:t>
      </w:r>
      <w:r w:rsidR="00C023EB" w:rsidRPr="001562B6">
        <w:rPr>
          <w:rFonts w:ascii="Times New Roman" w:hAnsi="Times New Roman" w:cs="Times New Roman"/>
          <w:sz w:val="24"/>
          <w:szCs w:val="24"/>
        </w:rPr>
        <w:t>had greater variance than RDD assigned subjects.</w:t>
      </w:r>
    </w:p>
    <w:p w14:paraId="55E2A390" w14:textId="4AE1182A" w:rsidR="00E92346" w:rsidRPr="006E101B" w:rsidRDefault="00E92346" w:rsidP="006E101B">
      <w:pPr>
        <w:pStyle w:val="Heading4"/>
        <w:rPr>
          <w:rFonts w:ascii="Times New Roman" w:eastAsiaTheme="minorEastAsia" w:hAnsi="Times New Roman" w:cs="Times New Roman"/>
          <w:color w:val="auto"/>
          <w:sz w:val="24"/>
          <w:szCs w:val="24"/>
        </w:rPr>
      </w:pPr>
      <w:r w:rsidRPr="006E101B">
        <w:rPr>
          <w:rFonts w:ascii="Times New Roman" w:eastAsiaTheme="minorEastAsia" w:hAnsi="Times New Roman" w:cs="Times New Roman"/>
          <w:color w:val="auto"/>
          <w:sz w:val="24"/>
          <w:szCs w:val="24"/>
        </w:rPr>
        <w:t>FRS</w:t>
      </w:r>
      <w:r w:rsidR="002C389A" w:rsidRPr="006E101B">
        <w:rPr>
          <w:rFonts w:ascii="Times New Roman" w:eastAsiaTheme="minorEastAsia" w:hAnsi="Times New Roman" w:cs="Times New Roman"/>
          <w:color w:val="auto"/>
          <w:sz w:val="24"/>
          <w:szCs w:val="24"/>
        </w:rPr>
        <w:tab/>
      </w:r>
    </w:p>
    <w:p w14:paraId="6F608E1C" w14:textId="2628289B" w:rsidR="002C389A" w:rsidRPr="001562B6" w:rsidRDefault="00E92346" w:rsidP="002C389A">
      <w:pPr>
        <w:spacing w:before="240" w:line="480" w:lineRule="auto"/>
        <w:rPr>
          <w:rFonts w:ascii="Times New Roman" w:hAnsi="Times New Roman" w:cs="Times New Roman"/>
          <w:sz w:val="24"/>
          <w:szCs w:val="24"/>
        </w:rPr>
      </w:pPr>
      <w:r w:rsidRPr="001562B6">
        <w:rPr>
          <w:rFonts w:ascii="Times New Roman" w:eastAsiaTheme="minorEastAsia" w:hAnsi="Times New Roman" w:cs="Times New Roman"/>
          <w:sz w:val="24"/>
          <w:szCs w:val="24"/>
        </w:rPr>
        <w:tab/>
      </w:r>
      <w:r w:rsidR="002C389A" w:rsidRPr="001562B6">
        <w:rPr>
          <w:rFonts w:ascii="Times New Roman" w:hAnsi="Times New Roman" w:cs="Times New Roman"/>
          <w:sz w:val="24"/>
          <w:szCs w:val="24"/>
        </w:rPr>
        <w:t>The final FRS model provided a good R</w:t>
      </w:r>
      <w:r w:rsidR="002C389A" w:rsidRPr="001562B6">
        <w:rPr>
          <w:rFonts w:ascii="Times New Roman" w:hAnsi="Times New Roman" w:cs="Times New Roman"/>
          <w:sz w:val="24"/>
          <w:szCs w:val="24"/>
          <w:vertAlign w:val="superscript"/>
        </w:rPr>
        <w:t>2</w:t>
      </w:r>
      <w:r w:rsidR="002C389A" w:rsidRPr="001562B6">
        <w:rPr>
          <w:rFonts w:ascii="Times New Roman" w:hAnsi="Times New Roman" w:cs="Times New Roman"/>
          <w:sz w:val="24"/>
          <w:szCs w:val="24"/>
          <w:vertAlign w:val="subscript"/>
        </w:rPr>
        <w:t xml:space="preserve"> </w:t>
      </w:r>
      <w:r w:rsidR="002C389A" w:rsidRPr="001562B6">
        <w:rPr>
          <w:rFonts w:ascii="Times New Roman" w:hAnsi="Times New Roman" w:cs="Times New Roman"/>
          <w:sz w:val="24"/>
          <w:szCs w:val="24"/>
        </w:rPr>
        <w:t>(R</w:t>
      </w:r>
      <w:r w:rsidR="002C389A" w:rsidRPr="001562B6">
        <w:rPr>
          <w:rFonts w:ascii="Times New Roman" w:hAnsi="Times New Roman" w:cs="Times New Roman"/>
          <w:sz w:val="24"/>
          <w:szCs w:val="24"/>
          <w:vertAlign w:val="superscript"/>
        </w:rPr>
        <w:t>2</w:t>
      </w:r>
      <w:r w:rsidR="002C389A" w:rsidRPr="001562B6">
        <w:rPr>
          <w:rFonts w:ascii="Times New Roman" w:hAnsi="Times New Roman" w:cs="Times New Roman"/>
          <w:sz w:val="24"/>
          <w:szCs w:val="24"/>
        </w:rPr>
        <w:t xml:space="preserve"> = 0.84) indicating that the model captured 84% of the data’s variance.</w:t>
      </w:r>
      <w:r w:rsidR="00C1142E" w:rsidRPr="001562B6">
        <w:rPr>
          <w:rFonts w:ascii="Times New Roman" w:hAnsi="Times New Roman" w:cs="Times New Roman"/>
          <w:sz w:val="24"/>
          <w:szCs w:val="24"/>
        </w:rPr>
        <w:t xml:space="preserve"> Models</w:t>
      </w:r>
      <w:r w:rsidR="00AD3FCB" w:rsidRPr="001562B6">
        <w:rPr>
          <w:rFonts w:ascii="Times New Roman" w:hAnsi="Times New Roman" w:cs="Times New Roman"/>
          <w:sz w:val="24"/>
          <w:szCs w:val="24"/>
        </w:rPr>
        <w:t xml:space="preserve">’ effects and fit comparison can be seen in Table </w:t>
      </w:r>
      <w:r w:rsidR="00542EB7" w:rsidRPr="001562B6">
        <w:rPr>
          <w:rFonts w:ascii="Times New Roman" w:hAnsi="Times New Roman" w:cs="Times New Roman"/>
          <w:sz w:val="24"/>
          <w:szCs w:val="24"/>
        </w:rPr>
        <w:t>9</w:t>
      </w:r>
      <w:r w:rsidR="00AD3FCB" w:rsidRPr="001562B6">
        <w:rPr>
          <w:rFonts w:ascii="Times New Roman" w:hAnsi="Times New Roman" w:cs="Times New Roman"/>
          <w:sz w:val="24"/>
          <w:szCs w:val="24"/>
        </w:rPr>
        <w:t xml:space="preserve"> and models</w:t>
      </w:r>
      <w:r w:rsidR="00C1142E" w:rsidRPr="001562B6">
        <w:rPr>
          <w:rFonts w:ascii="Times New Roman" w:hAnsi="Times New Roman" w:cs="Times New Roman"/>
          <w:sz w:val="24"/>
          <w:szCs w:val="24"/>
        </w:rPr>
        <w:t xml:space="preserve"> tested for FRS can be seen in Appendix B. </w:t>
      </w:r>
      <w:r w:rsidR="002C389A" w:rsidRPr="001562B6">
        <w:rPr>
          <w:rFonts w:ascii="Times New Roman" w:hAnsi="Times New Roman" w:cs="Times New Roman"/>
          <w:sz w:val="24"/>
          <w:szCs w:val="24"/>
        </w:rPr>
        <w:t xml:space="preserve"> The final model for FRS was</w:t>
      </w:r>
    </w:p>
    <w:p w14:paraId="6638BB1C" w14:textId="77777777" w:rsidR="002C389A" w:rsidRPr="001562B6" w:rsidRDefault="002D2F85" w:rsidP="002C389A">
      <w:pPr>
        <w:spacing w:line="276" w:lineRule="auto"/>
        <w:rPr>
          <w:rFonts w:ascii="Times New Roman" w:eastAsiaTheme="minorEastAsia"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FRS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296F1397" w14:textId="77777777" w:rsidR="002C389A" w:rsidRPr="001562B6" w:rsidRDefault="002D2F85" w:rsidP="002C389A">
      <w:pPr>
        <w:spacing w:line="276" w:lineRule="auto"/>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254F4958" w14:textId="77777777" w:rsidR="002C389A" w:rsidRPr="001562B6" w:rsidRDefault="002D2F85" w:rsidP="002C389A">
      <w:pPr>
        <w:spacing w:line="276" w:lineRule="auto"/>
        <w:rPr>
          <w:rFonts w:ascii="Times New Roman" w:eastAsiaTheme="minorEastAsia"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6DBD855D" w14:textId="12B49B7B" w:rsidR="002C389A" w:rsidRPr="001562B6" w:rsidRDefault="002D2F85" w:rsidP="002C389A">
      <w:pPr>
        <w:spacing w:line="276" w:lineRule="auto"/>
        <w:rPr>
          <w:rFonts w:ascii="Times New Roman" w:eastAsiaTheme="minorEastAsia"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1AB23D2B" w14:textId="77777777" w:rsidR="002C389A" w:rsidRPr="001562B6" w:rsidRDefault="002D2F85" w:rsidP="002C389A">
      <w:pPr>
        <w:spacing w:line="276" w:lineRule="auto"/>
        <w:rPr>
          <w:rFonts w:ascii="Times New Roman" w:hAnsi="Times New Roman" w:cs="Times New Roman"/>
          <w:sz w:val="24"/>
          <w:szCs w:val="24"/>
        </w:rPr>
      </w:pPr>
      <m:oMathPara>
        <m:oMathParaPr>
          <m:jc m:val="center"/>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=~1|SC, Ɲ(0,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oMath>
      </m:oMathPara>
    </w:p>
    <w:p w14:paraId="7CCD9EC9" w14:textId="026A49F0" w:rsidR="003D2064" w:rsidRPr="001562B6" w:rsidRDefault="002C389A" w:rsidP="002C389A">
      <w:pPr>
        <w:spacing w:before="240" w:line="480" w:lineRule="auto"/>
        <w:rPr>
          <w:rFonts w:ascii="Times New Roman" w:hAnsi="Times New Roman" w:cs="Times New Roman"/>
          <w:sz w:val="24"/>
          <w:szCs w:val="24"/>
        </w:rPr>
      </w:pPr>
      <w:r w:rsidRPr="001562B6">
        <w:rPr>
          <w:rFonts w:ascii="Times New Roman" w:hAnsi="Times New Roman" w:cs="Times New Roman"/>
          <w:sz w:val="24"/>
          <w:szCs w:val="24"/>
        </w:rPr>
        <w:lastRenderedPageBreak/>
        <w:t xml:space="preserve">The model had </w:t>
      </w:r>
      <w:r w:rsidR="005A51BA" w:rsidRPr="001562B6">
        <w:rPr>
          <w:rFonts w:ascii="Times New Roman" w:hAnsi="Times New Roman" w:cs="Times New Roman"/>
          <w:sz w:val="24"/>
          <w:szCs w:val="24"/>
        </w:rPr>
        <w:t>four</w:t>
      </w:r>
      <w:r w:rsidRPr="001562B6">
        <w:rPr>
          <w:rFonts w:ascii="Times New Roman" w:hAnsi="Times New Roman" w:cs="Times New Roman"/>
          <w:sz w:val="24"/>
          <w:szCs w:val="24"/>
        </w:rPr>
        <w:t xml:space="preserve"> fixed effects</w:t>
      </w:r>
      <w:r w:rsidR="004A6EAF" w:rsidRPr="001562B6">
        <w:rPr>
          <w:rFonts w:ascii="Times New Roman" w:hAnsi="Times New Roman" w:cs="Times New Roman"/>
          <w:sz w:val="24"/>
          <w:szCs w:val="24"/>
        </w:rPr>
        <w:t xml:space="preserve">, the intercept, </w:t>
      </w:r>
      <w:r w:rsidR="003C13DB" w:rsidRPr="001562B6">
        <w:rPr>
          <w:rFonts w:ascii="Times New Roman" w:hAnsi="Times New Roman" w:cs="Times New Roman"/>
          <w:sz w:val="24"/>
          <w:szCs w:val="24"/>
        </w:rPr>
        <w:t>two main effects for slope, and a main effect for SC. The model had five r</w:t>
      </w:r>
      <w:r w:rsidR="003D2064" w:rsidRPr="001562B6">
        <w:rPr>
          <w:rFonts w:ascii="Times New Roman" w:hAnsi="Times New Roman" w:cs="Times New Roman"/>
          <w:sz w:val="24"/>
          <w:szCs w:val="24"/>
        </w:rPr>
        <w:t>andom effects, one for intercept, one for each slope, and two residual level-1 variances based on treatment.</w:t>
      </w:r>
    </w:p>
    <w:p w14:paraId="55C13462" w14:textId="29D280F2" w:rsidR="00816440" w:rsidRPr="001562B6" w:rsidRDefault="00816440" w:rsidP="002C389A">
      <w:pPr>
        <w:spacing w:before="240" w:line="480" w:lineRule="auto"/>
        <w:rPr>
          <w:rFonts w:ascii="Times New Roman" w:hAnsi="Times New Roman" w:cs="Times New Roman"/>
          <w:sz w:val="24"/>
          <w:szCs w:val="24"/>
        </w:rPr>
      </w:pPr>
      <w:r w:rsidRPr="001562B6">
        <w:rPr>
          <w:rFonts w:ascii="Times New Roman" w:hAnsi="Times New Roman" w:cs="Times New Roman"/>
          <w:sz w:val="24"/>
          <w:szCs w:val="24"/>
        </w:rPr>
        <w:tab/>
        <w:t>The intercept (β</w:t>
      </w:r>
      <w:r w:rsidRPr="001562B6">
        <w:rPr>
          <w:rFonts w:ascii="Times New Roman" w:hAnsi="Times New Roman" w:cs="Times New Roman"/>
          <w:sz w:val="24"/>
          <w:szCs w:val="24"/>
          <w:vertAlign w:val="subscript"/>
        </w:rPr>
        <w:t xml:space="preserve">00 </w:t>
      </w:r>
      <w:r w:rsidRPr="001562B6">
        <w:rPr>
          <w:rFonts w:ascii="Times New Roman" w:hAnsi="Times New Roman" w:cs="Times New Roman"/>
          <w:sz w:val="24"/>
          <w:szCs w:val="24"/>
        </w:rPr>
        <w:t>= 130.0</w:t>
      </w:r>
      <w:r w:rsidR="00E75BA5" w:rsidRPr="001562B6">
        <w:rPr>
          <w:rFonts w:ascii="Times New Roman" w:hAnsi="Times New Roman" w:cs="Times New Roman"/>
          <w:sz w:val="24"/>
          <w:szCs w:val="24"/>
        </w:rPr>
        <w:t>7</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SE </w:t>
      </w:r>
      <w:r w:rsidRPr="001562B6">
        <w:rPr>
          <w:rFonts w:ascii="Times New Roman" w:hAnsi="Times New Roman" w:cs="Times New Roman"/>
          <w:sz w:val="24"/>
          <w:szCs w:val="24"/>
        </w:rPr>
        <w:t xml:space="preserve">= </w:t>
      </w:r>
      <w:r w:rsidR="00E75BA5" w:rsidRPr="001562B6">
        <w:rPr>
          <w:rFonts w:ascii="Times New Roman" w:hAnsi="Times New Roman" w:cs="Times New Roman"/>
          <w:sz w:val="24"/>
          <w:szCs w:val="24"/>
        </w:rPr>
        <w:t>1.22</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p </w:t>
      </w:r>
      <w:r w:rsidRPr="001562B6">
        <w:rPr>
          <w:rFonts w:ascii="Times New Roman" w:hAnsi="Times New Roman" w:cs="Times New Roman"/>
          <w:sz w:val="24"/>
          <w:szCs w:val="24"/>
        </w:rPr>
        <w:t xml:space="preserve">&lt; .001) indicated that the grand mean </w:t>
      </w:r>
      <w:r w:rsidR="00E15F3F" w:rsidRPr="001562B6">
        <w:rPr>
          <w:rFonts w:ascii="Times New Roman" w:hAnsi="Times New Roman" w:cs="Times New Roman"/>
          <w:sz w:val="24"/>
          <w:szCs w:val="24"/>
        </w:rPr>
        <w:t xml:space="preserve">for </w:t>
      </w:r>
      <w:r w:rsidR="00E75BA5" w:rsidRPr="001562B6">
        <w:rPr>
          <w:rFonts w:ascii="Times New Roman" w:hAnsi="Times New Roman" w:cs="Times New Roman"/>
          <w:sz w:val="24"/>
          <w:szCs w:val="24"/>
        </w:rPr>
        <w:t>FRS</w:t>
      </w:r>
      <w:r w:rsidRPr="001562B6">
        <w:rPr>
          <w:rFonts w:ascii="Times New Roman" w:hAnsi="Times New Roman" w:cs="Times New Roman"/>
          <w:sz w:val="24"/>
          <w:szCs w:val="24"/>
        </w:rPr>
        <w:t xml:space="preserve"> score was </w:t>
      </w:r>
      <w:r w:rsidR="00E75BA5" w:rsidRPr="001562B6">
        <w:rPr>
          <w:rFonts w:ascii="Times New Roman" w:hAnsi="Times New Roman" w:cs="Times New Roman"/>
          <w:sz w:val="24"/>
          <w:szCs w:val="24"/>
        </w:rPr>
        <w:t>130.07</w:t>
      </w:r>
      <w:r w:rsidRPr="001562B6">
        <w:rPr>
          <w:rFonts w:ascii="Times New Roman" w:hAnsi="Times New Roman" w:cs="Times New Roman"/>
          <w:sz w:val="24"/>
          <w:szCs w:val="24"/>
        </w:rPr>
        <w:t xml:space="preserve">. This intercept value is the average expected </w:t>
      </w:r>
      <w:r w:rsidR="00E75BA5" w:rsidRPr="001562B6">
        <w:rPr>
          <w:rFonts w:ascii="Times New Roman" w:hAnsi="Times New Roman" w:cs="Times New Roman"/>
          <w:sz w:val="24"/>
          <w:szCs w:val="24"/>
        </w:rPr>
        <w:t>FRS</w:t>
      </w:r>
      <w:r w:rsidRPr="001562B6">
        <w:rPr>
          <w:rFonts w:ascii="Times New Roman" w:hAnsi="Times New Roman" w:cs="Times New Roman"/>
          <w:sz w:val="24"/>
          <w:szCs w:val="24"/>
        </w:rPr>
        <w:t xml:space="preserve"> score when all other variables are 0, such that this would be the expected average </w:t>
      </w:r>
      <w:r w:rsidR="00E75BA5" w:rsidRPr="001562B6">
        <w:rPr>
          <w:rFonts w:ascii="Times New Roman" w:hAnsi="Times New Roman" w:cs="Times New Roman"/>
          <w:sz w:val="24"/>
          <w:szCs w:val="24"/>
        </w:rPr>
        <w:t>FRS</w:t>
      </w:r>
      <w:r w:rsidRPr="001562B6">
        <w:rPr>
          <w:rFonts w:ascii="Times New Roman" w:hAnsi="Times New Roman" w:cs="Times New Roman"/>
          <w:sz w:val="24"/>
          <w:szCs w:val="24"/>
        </w:rPr>
        <w:t xml:space="preserve"> score for deterministically assigned SAU recipients at wave 1. The main effect of TIME</w:t>
      </w:r>
      <w:r w:rsidRPr="001562B6">
        <w:rPr>
          <w:rFonts w:ascii="Times New Roman" w:hAnsi="Times New Roman" w:cs="Times New Roman"/>
          <w:sz w:val="24"/>
          <w:szCs w:val="24"/>
          <w:vertAlign w:val="subscript"/>
        </w:rPr>
        <w:t>1</w:t>
      </w:r>
      <w:r w:rsidRPr="001562B6">
        <w:rPr>
          <w:rFonts w:ascii="Times New Roman" w:hAnsi="Times New Roman" w:cs="Times New Roman"/>
          <w:sz w:val="24"/>
          <w:szCs w:val="24"/>
        </w:rPr>
        <w:t xml:space="preserve"> (β</w:t>
      </w:r>
      <w:r w:rsidRPr="001562B6">
        <w:rPr>
          <w:rFonts w:ascii="Times New Roman" w:hAnsi="Times New Roman" w:cs="Times New Roman"/>
          <w:sz w:val="24"/>
          <w:szCs w:val="24"/>
          <w:vertAlign w:val="subscript"/>
        </w:rPr>
        <w:t xml:space="preserve">10 </w:t>
      </w:r>
      <w:r w:rsidRPr="001562B6">
        <w:rPr>
          <w:rFonts w:ascii="Times New Roman" w:hAnsi="Times New Roman" w:cs="Times New Roman"/>
          <w:sz w:val="24"/>
          <w:szCs w:val="24"/>
        </w:rPr>
        <w:t xml:space="preserve">= </w:t>
      </w:r>
      <w:r w:rsidR="003C0472" w:rsidRPr="001562B6">
        <w:rPr>
          <w:rFonts w:ascii="Times New Roman" w:hAnsi="Times New Roman" w:cs="Times New Roman"/>
          <w:sz w:val="24"/>
          <w:szCs w:val="24"/>
        </w:rPr>
        <w:t>7.29</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SE </w:t>
      </w:r>
      <w:r w:rsidRPr="001562B6">
        <w:rPr>
          <w:rFonts w:ascii="Times New Roman" w:hAnsi="Times New Roman" w:cs="Times New Roman"/>
          <w:sz w:val="24"/>
          <w:szCs w:val="24"/>
        </w:rPr>
        <w:t xml:space="preserve">= </w:t>
      </w:r>
      <w:r w:rsidR="003C0472" w:rsidRPr="001562B6">
        <w:rPr>
          <w:rFonts w:ascii="Times New Roman" w:hAnsi="Times New Roman" w:cs="Times New Roman"/>
          <w:sz w:val="24"/>
          <w:szCs w:val="24"/>
        </w:rPr>
        <w:t>0.81</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p </w:t>
      </w:r>
      <w:r w:rsidRPr="001562B6">
        <w:rPr>
          <w:rFonts w:ascii="Times New Roman" w:hAnsi="Times New Roman" w:cs="Times New Roman"/>
          <w:sz w:val="24"/>
          <w:szCs w:val="24"/>
        </w:rPr>
        <w:t>= &lt;.001)</w:t>
      </w:r>
      <w:r w:rsidR="005A1405" w:rsidRPr="001562B6">
        <w:rPr>
          <w:rFonts w:ascii="Times New Roman" w:hAnsi="Times New Roman" w:cs="Times New Roman"/>
          <w:sz w:val="24"/>
          <w:szCs w:val="24"/>
        </w:rPr>
        <w:t xml:space="preserve"> was positive and significant which indicated that the </w:t>
      </w:r>
      <w:r w:rsidR="0097602F" w:rsidRPr="001562B6">
        <w:rPr>
          <w:rFonts w:ascii="Times New Roman" w:hAnsi="Times New Roman" w:cs="Times New Roman"/>
          <w:sz w:val="24"/>
          <w:szCs w:val="24"/>
        </w:rPr>
        <w:t>slope from wave 1 to wave 2 increased significantly. From pre-treatment to post-treatment, on average</w:t>
      </w:r>
      <w:r w:rsidR="00CF6153" w:rsidRPr="001562B6">
        <w:rPr>
          <w:rFonts w:ascii="Times New Roman" w:hAnsi="Times New Roman" w:cs="Times New Roman"/>
          <w:sz w:val="24"/>
          <w:szCs w:val="24"/>
        </w:rPr>
        <w:t>, FRS scores increased by 7.29 points</w:t>
      </w:r>
      <w:r w:rsidR="005A1405" w:rsidRPr="001562B6">
        <w:rPr>
          <w:rFonts w:ascii="Times New Roman" w:hAnsi="Times New Roman" w:cs="Times New Roman"/>
          <w:sz w:val="24"/>
          <w:szCs w:val="24"/>
        </w:rPr>
        <w:t>.</w:t>
      </w:r>
      <w:r w:rsidRPr="001562B6">
        <w:rPr>
          <w:rFonts w:ascii="Times New Roman" w:hAnsi="Times New Roman" w:cs="Times New Roman"/>
          <w:sz w:val="24"/>
          <w:szCs w:val="24"/>
        </w:rPr>
        <w:t xml:space="preserve"> </w:t>
      </w:r>
      <w:r w:rsidR="00CF6153" w:rsidRPr="001562B6">
        <w:rPr>
          <w:rFonts w:ascii="Times New Roman" w:hAnsi="Times New Roman" w:cs="Times New Roman"/>
          <w:sz w:val="24"/>
          <w:szCs w:val="24"/>
        </w:rPr>
        <w:t>The main effect of</w:t>
      </w:r>
      <w:r w:rsidRPr="001562B6">
        <w:rPr>
          <w:rFonts w:ascii="Times New Roman" w:hAnsi="Times New Roman" w:cs="Times New Roman"/>
          <w:sz w:val="24"/>
          <w:szCs w:val="24"/>
        </w:rPr>
        <w:t xml:space="preserve"> TIME</w:t>
      </w:r>
      <w:r w:rsidRPr="001562B6">
        <w:rPr>
          <w:rFonts w:ascii="Times New Roman" w:hAnsi="Times New Roman" w:cs="Times New Roman"/>
          <w:sz w:val="24"/>
          <w:szCs w:val="24"/>
          <w:vertAlign w:val="subscript"/>
        </w:rPr>
        <w:t>2</w:t>
      </w:r>
      <w:r w:rsidRPr="001562B6">
        <w:rPr>
          <w:rFonts w:ascii="Times New Roman" w:hAnsi="Times New Roman" w:cs="Times New Roman"/>
          <w:sz w:val="24"/>
          <w:szCs w:val="24"/>
        </w:rPr>
        <w:t xml:space="preserve"> (β</w:t>
      </w:r>
      <w:r w:rsidRPr="001562B6">
        <w:rPr>
          <w:rFonts w:ascii="Times New Roman" w:hAnsi="Times New Roman" w:cs="Times New Roman"/>
          <w:sz w:val="24"/>
          <w:szCs w:val="24"/>
          <w:vertAlign w:val="subscript"/>
        </w:rPr>
        <w:t xml:space="preserve">20 </w:t>
      </w:r>
      <w:r w:rsidRPr="001562B6">
        <w:rPr>
          <w:rFonts w:ascii="Times New Roman" w:hAnsi="Times New Roman" w:cs="Times New Roman"/>
          <w:sz w:val="24"/>
          <w:szCs w:val="24"/>
        </w:rPr>
        <w:t xml:space="preserve">= </w:t>
      </w:r>
      <w:r w:rsidR="003C0472" w:rsidRPr="001562B6">
        <w:rPr>
          <w:rFonts w:ascii="Times New Roman" w:hAnsi="Times New Roman" w:cs="Times New Roman"/>
          <w:sz w:val="24"/>
          <w:szCs w:val="24"/>
        </w:rPr>
        <w:t>-5.00</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SE </w:t>
      </w:r>
      <w:r w:rsidRPr="001562B6">
        <w:rPr>
          <w:rFonts w:ascii="Times New Roman" w:hAnsi="Times New Roman" w:cs="Times New Roman"/>
          <w:sz w:val="24"/>
          <w:szCs w:val="24"/>
        </w:rPr>
        <w:t xml:space="preserve">= </w:t>
      </w:r>
      <w:r w:rsidR="000532EA" w:rsidRPr="001562B6">
        <w:rPr>
          <w:rFonts w:ascii="Times New Roman" w:hAnsi="Times New Roman" w:cs="Times New Roman"/>
          <w:sz w:val="24"/>
          <w:szCs w:val="24"/>
        </w:rPr>
        <w:t>1.29</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p </w:t>
      </w:r>
      <w:r w:rsidRPr="001562B6">
        <w:rPr>
          <w:rFonts w:ascii="Times New Roman" w:hAnsi="Times New Roman" w:cs="Times New Roman"/>
          <w:sz w:val="24"/>
          <w:szCs w:val="24"/>
        </w:rPr>
        <w:t>= &lt;.001)</w:t>
      </w:r>
      <w:r w:rsidR="00CF6153" w:rsidRPr="001562B6">
        <w:rPr>
          <w:rFonts w:ascii="Times New Roman" w:hAnsi="Times New Roman" w:cs="Times New Roman"/>
          <w:sz w:val="24"/>
          <w:szCs w:val="24"/>
        </w:rPr>
        <w:t xml:space="preserve"> was negative and significant</w:t>
      </w:r>
      <w:r w:rsidR="002B0BC5" w:rsidRPr="001562B6">
        <w:rPr>
          <w:rFonts w:ascii="Times New Roman" w:hAnsi="Times New Roman" w:cs="Times New Roman"/>
          <w:sz w:val="24"/>
          <w:szCs w:val="24"/>
        </w:rPr>
        <w:t xml:space="preserve"> which indicated that the slope from wave 2 to wave 3 decreased</w:t>
      </w:r>
      <w:r w:rsidR="00423A2B" w:rsidRPr="001562B6">
        <w:rPr>
          <w:rFonts w:ascii="Times New Roman" w:hAnsi="Times New Roman" w:cs="Times New Roman"/>
          <w:sz w:val="24"/>
          <w:szCs w:val="24"/>
        </w:rPr>
        <w:t xml:space="preserve"> significantly. On average, the effect of post-treatment to follow-up time had a negative effect on slo</w:t>
      </w:r>
      <w:r w:rsidR="0083648A" w:rsidRPr="001562B6">
        <w:rPr>
          <w:rFonts w:ascii="Times New Roman" w:hAnsi="Times New Roman" w:cs="Times New Roman"/>
          <w:sz w:val="24"/>
          <w:szCs w:val="24"/>
        </w:rPr>
        <w:t>pe with an expected decrease of 5 points</w:t>
      </w:r>
      <w:r w:rsidRPr="001562B6">
        <w:rPr>
          <w:rFonts w:ascii="Times New Roman" w:hAnsi="Times New Roman" w:cs="Times New Roman"/>
          <w:sz w:val="24"/>
          <w:szCs w:val="24"/>
        </w:rPr>
        <w:t>. The main effect of SC (β</w:t>
      </w:r>
      <w:r w:rsidRPr="001562B6">
        <w:rPr>
          <w:rFonts w:ascii="Times New Roman" w:hAnsi="Times New Roman" w:cs="Times New Roman"/>
          <w:sz w:val="24"/>
          <w:szCs w:val="24"/>
          <w:vertAlign w:val="subscript"/>
        </w:rPr>
        <w:t xml:space="preserve">01 </w:t>
      </w:r>
      <w:r w:rsidRPr="001562B6">
        <w:rPr>
          <w:rFonts w:ascii="Times New Roman" w:hAnsi="Times New Roman" w:cs="Times New Roman"/>
          <w:sz w:val="24"/>
          <w:szCs w:val="24"/>
        </w:rPr>
        <w:t xml:space="preserve">= </w:t>
      </w:r>
      <w:r w:rsidR="000532EA" w:rsidRPr="001562B6">
        <w:rPr>
          <w:rFonts w:ascii="Times New Roman" w:hAnsi="Times New Roman" w:cs="Times New Roman"/>
          <w:sz w:val="24"/>
          <w:szCs w:val="24"/>
        </w:rPr>
        <w:t>-6.66</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SE </w:t>
      </w:r>
      <w:r w:rsidRPr="001562B6">
        <w:rPr>
          <w:rFonts w:ascii="Times New Roman" w:hAnsi="Times New Roman" w:cs="Times New Roman"/>
          <w:sz w:val="24"/>
          <w:szCs w:val="24"/>
        </w:rPr>
        <w:t xml:space="preserve">= </w:t>
      </w:r>
      <w:r w:rsidR="000532EA" w:rsidRPr="001562B6">
        <w:rPr>
          <w:rFonts w:ascii="Times New Roman" w:hAnsi="Times New Roman" w:cs="Times New Roman"/>
          <w:sz w:val="24"/>
          <w:szCs w:val="24"/>
        </w:rPr>
        <w:t>1.77</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p </w:t>
      </w:r>
      <w:r w:rsidRPr="001562B6">
        <w:rPr>
          <w:rFonts w:ascii="Times New Roman" w:hAnsi="Times New Roman" w:cs="Times New Roman"/>
          <w:sz w:val="24"/>
          <w:szCs w:val="24"/>
        </w:rPr>
        <w:t>&lt; .001</w:t>
      </w:r>
      <w:r w:rsidR="000532EA" w:rsidRPr="001562B6">
        <w:rPr>
          <w:rFonts w:ascii="Times New Roman" w:hAnsi="Times New Roman" w:cs="Times New Roman"/>
          <w:sz w:val="24"/>
          <w:szCs w:val="24"/>
        </w:rPr>
        <w:t>)</w:t>
      </w:r>
      <w:r w:rsidR="0083648A" w:rsidRPr="001562B6">
        <w:rPr>
          <w:rFonts w:ascii="Times New Roman" w:hAnsi="Times New Roman" w:cs="Times New Roman"/>
          <w:sz w:val="24"/>
          <w:szCs w:val="24"/>
        </w:rPr>
        <w:t xml:space="preserve"> was negative and significant which indicated </w:t>
      </w:r>
      <w:r w:rsidR="00367B06" w:rsidRPr="001562B6">
        <w:rPr>
          <w:rFonts w:ascii="Times New Roman" w:hAnsi="Times New Roman" w:cs="Times New Roman"/>
          <w:sz w:val="24"/>
          <w:szCs w:val="24"/>
        </w:rPr>
        <w:t>a significant difference in baseline FRS scores for SC+ recipients. On average, SC+ recipients were expected to have a pre-treatment FRS score 6.66 points lower than SAU recipients</w:t>
      </w:r>
      <w:r w:rsidR="0083648A" w:rsidRPr="001562B6">
        <w:rPr>
          <w:rFonts w:ascii="Times New Roman" w:hAnsi="Times New Roman" w:cs="Times New Roman"/>
          <w:sz w:val="24"/>
          <w:szCs w:val="24"/>
        </w:rPr>
        <w:t>.</w:t>
      </w:r>
      <w:r w:rsidRPr="001562B6">
        <w:rPr>
          <w:rFonts w:ascii="Times New Roman" w:hAnsi="Times New Roman" w:cs="Times New Roman"/>
          <w:sz w:val="24"/>
          <w:szCs w:val="24"/>
        </w:rPr>
        <w:t xml:space="preserve"> The level-1 residual variance differed b</w:t>
      </w:r>
      <w:r w:rsidR="000532EA" w:rsidRPr="001562B6">
        <w:rPr>
          <w:rFonts w:ascii="Times New Roman" w:hAnsi="Times New Roman" w:cs="Times New Roman"/>
          <w:sz w:val="24"/>
          <w:szCs w:val="24"/>
        </w:rPr>
        <w:t>y SC</w:t>
      </w:r>
      <w:r w:rsidRPr="001562B6">
        <w:rPr>
          <w:rFonts w:ascii="Times New Roman" w:hAnsi="Times New Roman" w:cs="Times New Roman"/>
          <w:sz w:val="24"/>
          <w:szCs w:val="24"/>
        </w:rPr>
        <w:t xml:space="preserve"> (</w:t>
      </w:r>
      <m:oMath>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0</m:t>
            </m:r>
          </m:sub>
          <m:sup>
            <m:r>
              <w:rPr>
                <w:rFonts w:ascii="Cambria Math" w:hAnsi="Cambria Math" w:cs="Times New Roman"/>
                <w:sz w:val="24"/>
                <w:szCs w:val="24"/>
              </w:rPr>
              <m:t>2</m:t>
            </m:r>
          </m:sup>
        </m:sSubSup>
      </m:oMath>
      <w:r w:rsidRPr="001562B6">
        <w:rPr>
          <w:rFonts w:ascii="Times New Roman" w:hAnsi="Times New Roman" w:cs="Times New Roman"/>
          <w:sz w:val="24"/>
          <w:szCs w:val="24"/>
        </w:rPr>
        <w:t xml:space="preserve"> </w:t>
      </w:r>
      <w:r w:rsidRPr="001562B6">
        <w:rPr>
          <w:rFonts w:ascii="Times New Roman" w:eastAsiaTheme="minorEastAsia" w:hAnsi="Times New Roman" w:cs="Times New Roman"/>
          <w:sz w:val="24"/>
          <w:szCs w:val="24"/>
        </w:rPr>
        <w:t xml:space="preserve">= </w:t>
      </w:r>
      <w:r w:rsidR="000532EA" w:rsidRPr="001562B6">
        <w:rPr>
          <w:rFonts w:ascii="Times New Roman" w:eastAsiaTheme="minorEastAsia" w:hAnsi="Times New Roman" w:cs="Times New Roman"/>
          <w:sz w:val="24"/>
          <w:szCs w:val="24"/>
        </w:rPr>
        <w:t>7.85</w:t>
      </w:r>
      <w:r w:rsidRPr="001562B6">
        <w:rPr>
          <w:rFonts w:ascii="Times New Roman" w:eastAsiaTheme="minorEastAsia" w:hAnsi="Times New Roman" w:cs="Times New Roman"/>
          <w:sz w:val="24"/>
          <w:szCs w:val="24"/>
        </w:rPr>
        <w:t>,</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σ</m:t>
            </m:r>
            <m:ctrlPr>
              <w:rPr>
                <w:rFonts w:ascii="Cambria Math" w:hAnsi="Cambria Math" w:cs="Times New Roman"/>
                <w:sz w:val="24"/>
                <w:szCs w:val="24"/>
              </w:rPr>
            </m:ctrlPr>
          </m:e>
          <m:sub>
            <m:r>
              <w:rPr>
                <w:rFonts w:ascii="Cambria Math" w:hAnsi="Cambria Math" w:cs="Times New Roman"/>
                <w:sz w:val="24"/>
                <w:szCs w:val="24"/>
              </w:rPr>
              <m:t>1</m:t>
            </m:r>
            <m:ctrlPr>
              <w:rPr>
                <w:rFonts w:ascii="Cambria Math" w:hAnsi="Cambria Math" w:cs="Times New Roman"/>
                <w:sz w:val="24"/>
                <w:szCs w:val="24"/>
              </w:rPr>
            </m:ctrlPr>
          </m:sub>
        </m:sSub>
        <m:r>
          <m:rPr>
            <m:sty m:val="p"/>
          </m:rPr>
          <w:rPr>
            <w:rFonts w:ascii="Cambria Math" w:hAnsi="Cambria Math" w:cs="Times New Roman"/>
            <w:sz w:val="24"/>
            <w:szCs w:val="24"/>
          </w:rPr>
          <m:t xml:space="preserve"> </m:t>
        </m:r>
      </m:oMath>
      <w:r w:rsidRPr="001562B6">
        <w:rPr>
          <w:rFonts w:ascii="Times New Roman" w:eastAsiaTheme="minorEastAsia" w:hAnsi="Times New Roman" w:cs="Times New Roman"/>
          <w:sz w:val="24"/>
          <w:szCs w:val="24"/>
        </w:rPr>
        <w:t xml:space="preserve">= </w:t>
      </w:r>
      <w:r w:rsidR="000532EA" w:rsidRPr="001562B6">
        <w:rPr>
          <w:rFonts w:ascii="Times New Roman" w:eastAsiaTheme="minorEastAsia" w:hAnsi="Times New Roman" w:cs="Times New Roman"/>
          <w:sz w:val="24"/>
          <w:szCs w:val="24"/>
        </w:rPr>
        <w:t>0.</w:t>
      </w:r>
      <w:r w:rsidR="0004025F" w:rsidRPr="001562B6">
        <w:rPr>
          <w:rFonts w:ascii="Times New Roman" w:eastAsiaTheme="minorEastAsia" w:hAnsi="Times New Roman" w:cs="Times New Roman"/>
          <w:sz w:val="24"/>
          <w:szCs w:val="24"/>
        </w:rPr>
        <w:t>96</w:t>
      </w:r>
      <w:r w:rsidRPr="001562B6">
        <w:rPr>
          <w:rFonts w:ascii="Times New Roman" w:hAnsi="Times New Roman" w:cs="Times New Roman"/>
          <w:sz w:val="24"/>
          <w:szCs w:val="24"/>
        </w:rPr>
        <w:t>)</w:t>
      </w:r>
      <w:r w:rsidR="00827FED" w:rsidRPr="001562B6">
        <w:rPr>
          <w:rFonts w:ascii="Times New Roman" w:hAnsi="Times New Roman" w:cs="Times New Roman"/>
          <w:sz w:val="24"/>
          <w:szCs w:val="24"/>
        </w:rPr>
        <w:t xml:space="preserve"> which indicated that the variance for SC+ recipients </w:t>
      </w:r>
      <w:r w:rsidR="00F0207F" w:rsidRPr="001562B6">
        <w:rPr>
          <w:rFonts w:ascii="Times New Roman" w:hAnsi="Times New Roman" w:cs="Times New Roman"/>
          <w:sz w:val="24"/>
          <w:szCs w:val="24"/>
        </w:rPr>
        <w:t>was smaller than for SAU recipients. SAU recipients had greater deviation from the average slope for SAU recipients than SC+ did for average SC+</w:t>
      </w:r>
      <w:r w:rsidR="00DE5B19" w:rsidRPr="001562B6">
        <w:rPr>
          <w:rFonts w:ascii="Times New Roman" w:hAnsi="Times New Roman" w:cs="Times New Roman"/>
          <w:sz w:val="24"/>
          <w:szCs w:val="24"/>
        </w:rPr>
        <w:t xml:space="preserve"> recipients’</w:t>
      </w:r>
      <w:r w:rsidR="00F0207F" w:rsidRPr="001562B6">
        <w:rPr>
          <w:rFonts w:ascii="Times New Roman" w:hAnsi="Times New Roman" w:cs="Times New Roman"/>
          <w:sz w:val="24"/>
          <w:szCs w:val="24"/>
        </w:rPr>
        <w:t xml:space="preserve"> slope.</w:t>
      </w:r>
    </w:p>
    <w:p w14:paraId="2AC2F093" w14:textId="37DF95FA" w:rsidR="00E92346" w:rsidRPr="00CF5451" w:rsidRDefault="00E92346" w:rsidP="006E101B">
      <w:pPr>
        <w:pStyle w:val="Heading4"/>
        <w:rPr>
          <w:rFonts w:ascii="Times New Roman" w:hAnsi="Times New Roman" w:cs="Times New Roman"/>
          <w:color w:val="auto"/>
          <w:sz w:val="24"/>
          <w:szCs w:val="24"/>
        </w:rPr>
      </w:pPr>
      <w:r w:rsidRPr="00CF5451">
        <w:rPr>
          <w:rFonts w:ascii="Times New Roman" w:hAnsi="Times New Roman" w:cs="Times New Roman"/>
          <w:color w:val="auto"/>
          <w:sz w:val="24"/>
          <w:szCs w:val="24"/>
        </w:rPr>
        <w:t>SPS</w:t>
      </w:r>
    </w:p>
    <w:p w14:paraId="62C12E33" w14:textId="531624A8" w:rsidR="002C389A" w:rsidRPr="001562B6" w:rsidRDefault="00E92346" w:rsidP="002C389A">
      <w:pPr>
        <w:spacing w:before="240" w:line="480" w:lineRule="auto"/>
        <w:rPr>
          <w:rFonts w:ascii="Times New Roman" w:hAnsi="Times New Roman" w:cs="Times New Roman"/>
          <w:sz w:val="24"/>
          <w:szCs w:val="24"/>
        </w:rPr>
      </w:pPr>
      <w:r w:rsidRPr="001562B6">
        <w:rPr>
          <w:rFonts w:ascii="Times New Roman" w:hAnsi="Times New Roman" w:cs="Times New Roman"/>
          <w:sz w:val="24"/>
          <w:szCs w:val="24"/>
        </w:rPr>
        <w:tab/>
      </w:r>
      <w:r w:rsidR="002C389A" w:rsidRPr="001562B6">
        <w:rPr>
          <w:rFonts w:ascii="Times New Roman" w:hAnsi="Times New Roman" w:cs="Times New Roman"/>
          <w:sz w:val="24"/>
          <w:szCs w:val="24"/>
        </w:rPr>
        <w:t>The SPS model had a decent R</w:t>
      </w:r>
      <w:r w:rsidR="002C389A" w:rsidRPr="001562B6">
        <w:rPr>
          <w:rFonts w:ascii="Times New Roman" w:hAnsi="Times New Roman" w:cs="Times New Roman"/>
          <w:sz w:val="24"/>
          <w:szCs w:val="24"/>
          <w:vertAlign w:val="superscript"/>
        </w:rPr>
        <w:t>2</w:t>
      </w:r>
      <w:r w:rsidR="002C389A" w:rsidRPr="001562B6">
        <w:rPr>
          <w:rFonts w:ascii="Times New Roman" w:hAnsi="Times New Roman" w:cs="Times New Roman"/>
          <w:sz w:val="24"/>
          <w:szCs w:val="24"/>
          <w:vertAlign w:val="subscript"/>
        </w:rPr>
        <w:t xml:space="preserve"> </w:t>
      </w:r>
      <w:r w:rsidR="002C389A" w:rsidRPr="001562B6">
        <w:rPr>
          <w:rFonts w:ascii="Times New Roman" w:hAnsi="Times New Roman" w:cs="Times New Roman"/>
          <w:sz w:val="24"/>
          <w:szCs w:val="24"/>
        </w:rPr>
        <w:t>(R</w:t>
      </w:r>
      <w:r w:rsidR="002C389A" w:rsidRPr="001562B6">
        <w:rPr>
          <w:rFonts w:ascii="Times New Roman" w:hAnsi="Times New Roman" w:cs="Times New Roman"/>
          <w:sz w:val="24"/>
          <w:szCs w:val="24"/>
          <w:vertAlign w:val="superscript"/>
        </w:rPr>
        <w:t>2</w:t>
      </w:r>
      <w:r w:rsidR="002C389A" w:rsidRPr="001562B6">
        <w:rPr>
          <w:rFonts w:ascii="Times New Roman" w:hAnsi="Times New Roman" w:cs="Times New Roman"/>
          <w:sz w:val="24"/>
          <w:szCs w:val="24"/>
        </w:rPr>
        <w:t xml:space="preserve"> = 0.78) indicating that the model captured 78% of the data’s variance.</w:t>
      </w:r>
      <w:r w:rsidR="00C1142E" w:rsidRPr="001562B6">
        <w:rPr>
          <w:rFonts w:ascii="Times New Roman" w:hAnsi="Times New Roman" w:cs="Times New Roman"/>
          <w:sz w:val="24"/>
          <w:szCs w:val="24"/>
        </w:rPr>
        <w:t xml:space="preserve"> </w:t>
      </w:r>
      <w:r w:rsidR="00AD3FCB" w:rsidRPr="001562B6">
        <w:rPr>
          <w:rFonts w:ascii="Times New Roman" w:hAnsi="Times New Roman" w:cs="Times New Roman"/>
          <w:sz w:val="24"/>
          <w:szCs w:val="24"/>
        </w:rPr>
        <w:t xml:space="preserve">Comparison of modeled effects and fit can be seen in Table </w:t>
      </w:r>
      <w:r w:rsidR="00542EB7" w:rsidRPr="001562B6">
        <w:rPr>
          <w:rFonts w:ascii="Times New Roman" w:hAnsi="Times New Roman" w:cs="Times New Roman"/>
          <w:sz w:val="24"/>
          <w:szCs w:val="24"/>
        </w:rPr>
        <w:t>10</w:t>
      </w:r>
      <w:r w:rsidR="00AD3FCB" w:rsidRPr="001562B6">
        <w:rPr>
          <w:rFonts w:ascii="Times New Roman" w:hAnsi="Times New Roman" w:cs="Times New Roman"/>
          <w:sz w:val="24"/>
          <w:szCs w:val="24"/>
        </w:rPr>
        <w:t xml:space="preserve"> and models</w:t>
      </w:r>
      <w:r w:rsidR="00C1142E" w:rsidRPr="001562B6">
        <w:rPr>
          <w:rFonts w:ascii="Times New Roman" w:hAnsi="Times New Roman" w:cs="Times New Roman"/>
          <w:sz w:val="24"/>
          <w:szCs w:val="24"/>
        </w:rPr>
        <w:t xml:space="preserve"> tested for SPS can be seen in Appendix C.</w:t>
      </w:r>
      <w:r w:rsidR="002C389A" w:rsidRPr="001562B6">
        <w:rPr>
          <w:rFonts w:ascii="Times New Roman" w:hAnsi="Times New Roman" w:cs="Times New Roman"/>
          <w:sz w:val="24"/>
          <w:szCs w:val="24"/>
        </w:rPr>
        <w:t xml:space="preserve"> The final model for SPS was</w:t>
      </w:r>
      <w:r w:rsidR="00BA77D9">
        <w:rPr>
          <w:rFonts w:ascii="Times New Roman" w:hAnsi="Times New Roman" w:cs="Times New Roman"/>
          <w:sz w:val="24"/>
          <w:szCs w:val="24"/>
        </w:rPr>
        <w:t xml:space="preserve"> Model I,</w:t>
      </w:r>
    </w:p>
    <w:p w14:paraId="2816406E" w14:textId="77777777" w:rsidR="002C389A" w:rsidRPr="001562B6" w:rsidRDefault="002D2F85" w:rsidP="002C389A">
      <w:pPr>
        <w:spacing w:line="276" w:lineRule="auto"/>
        <w:rPr>
          <w:rFonts w:ascii="Times New Roman" w:eastAsiaTheme="minorEastAsia"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SPS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78B296FF" w14:textId="17D69ABF" w:rsidR="002C389A" w:rsidRPr="001562B6" w:rsidRDefault="002D2F85" w:rsidP="002C389A">
      <w:pPr>
        <w:spacing w:line="276" w:lineRule="auto"/>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SC +</m:t>
          </m:r>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 xml:space="preserve">ASSIGN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7657A913" w14:textId="77777777" w:rsidR="002C389A" w:rsidRPr="001562B6" w:rsidRDefault="002D2F85" w:rsidP="002C389A">
      <w:pPr>
        <w:spacing w:line="276" w:lineRule="auto"/>
        <w:rPr>
          <w:rFonts w:ascii="Times New Roman" w:eastAsiaTheme="minorEastAsia"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11</m:t>
              </m:r>
            </m:sub>
          </m:sSub>
          <m:r>
            <w:rPr>
              <w:rFonts w:ascii="Cambria Math" w:hAnsi="Cambria Math" w:cs="Times New Roman"/>
              <w:sz w:val="24"/>
              <w:szCs w:val="24"/>
            </w:rPr>
            <m:t>SC+</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1BFE223C" w14:textId="2A273DF6" w:rsidR="002C389A" w:rsidRPr="001562B6" w:rsidRDefault="002D2F85" w:rsidP="002C389A">
      <w:pPr>
        <w:spacing w:line="276" w:lineRule="auto"/>
        <w:rPr>
          <w:rFonts w:ascii="Times New Roman" w:eastAsiaTheme="minorEastAsia"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356A88C8" w14:textId="4F3484AA" w:rsidR="0004025F" w:rsidRPr="001562B6" w:rsidRDefault="002C389A" w:rsidP="002C389A">
      <w:pPr>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The model had </w:t>
      </w:r>
      <w:r w:rsidR="00BA77D9">
        <w:rPr>
          <w:rFonts w:ascii="Times New Roman" w:hAnsi="Times New Roman" w:cs="Times New Roman"/>
          <w:sz w:val="24"/>
          <w:szCs w:val="24"/>
        </w:rPr>
        <w:t>six</w:t>
      </w:r>
      <w:r w:rsidRPr="001562B6">
        <w:rPr>
          <w:rFonts w:ascii="Times New Roman" w:hAnsi="Times New Roman" w:cs="Times New Roman"/>
          <w:sz w:val="24"/>
          <w:szCs w:val="24"/>
        </w:rPr>
        <w:t xml:space="preserve"> fixed effects</w:t>
      </w:r>
      <w:r w:rsidR="0004025F" w:rsidRPr="001562B6">
        <w:rPr>
          <w:rFonts w:ascii="Times New Roman" w:hAnsi="Times New Roman" w:cs="Times New Roman"/>
          <w:sz w:val="24"/>
          <w:szCs w:val="24"/>
        </w:rPr>
        <w:t>, one for the intercept, two main effects for slope, a main effect for</w:t>
      </w:r>
      <w:r w:rsidR="00BA77D9">
        <w:rPr>
          <w:rFonts w:ascii="Times New Roman" w:hAnsi="Times New Roman" w:cs="Times New Roman"/>
          <w:sz w:val="24"/>
          <w:szCs w:val="24"/>
        </w:rPr>
        <w:t xml:space="preserve"> treatment, a main effect for</w:t>
      </w:r>
      <w:r w:rsidR="0004025F" w:rsidRPr="001562B6">
        <w:rPr>
          <w:rFonts w:ascii="Times New Roman" w:hAnsi="Times New Roman" w:cs="Times New Roman"/>
          <w:sz w:val="24"/>
          <w:szCs w:val="24"/>
        </w:rPr>
        <w:t xml:space="preserve"> assignment method, and an interaction between the first slope and treatment.</w:t>
      </w:r>
      <w:r w:rsidR="00640E27" w:rsidRPr="001562B6">
        <w:rPr>
          <w:rFonts w:ascii="Times New Roman" w:hAnsi="Times New Roman" w:cs="Times New Roman"/>
          <w:sz w:val="24"/>
          <w:szCs w:val="24"/>
        </w:rPr>
        <w:t xml:space="preserve"> The model also included four random effects, one for the intercept, one for each slope, and one for the level-1 residual variances.</w:t>
      </w:r>
    </w:p>
    <w:p w14:paraId="0120D6B2" w14:textId="748943EE" w:rsidR="00640E27" w:rsidRPr="001562B6" w:rsidRDefault="00640E27" w:rsidP="002C389A">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The intercept (β</w:t>
      </w:r>
      <w:r w:rsidRPr="001562B6">
        <w:rPr>
          <w:rFonts w:ascii="Times New Roman" w:hAnsi="Times New Roman" w:cs="Times New Roman"/>
          <w:sz w:val="24"/>
          <w:szCs w:val="24"/>
          <w:vertAlign w:val="subscript"/>
        </w:rPr>
        <w:t xml:space="preserve">00 </w:t>
      </w:r>
      <w:r w:rsidRPr="001562B6">
        <w:rPr>
          <w:rFonts w:ascii="Times New Roman" w:hAnsi="Times New Roman" w:cs="Times New Roman"/>
          <w:sz w:val="24"/>
          <w:szCs w:val="24"/>
        </w:rPr>
        <w:t xml:space="preserve">= </w:t>
      </w:r>
      <w:r w:rsidR="00E343A2" w:rsidRPr="001562B6">
        <w:rPr>
          <w:rFonts w:ascii="Times New Roman" w:hAnsi="Times New Roman" w:cs="Times New Roman"/>
          <w:sz w:val="24"/>
          <w:szCs w:val="24"/>
        </w:rPr>
        <w:t>35.</w:t>
      </w:r>
      <w:r w:rsidR="00BA77D9">
        <w:rPr>
          <w:rFonts w:ascii="Times New Roman" w:hAnsi="Times New Roman" w:cs="Times New Roman"/>
          <w:sz w:val="24"/>
          <w:szCs w:val="24"/>
        </w:rPr>
        <w:t>8</w:t>
      </w:r>
      <w:r w:rsidR="00E343A2" w:rsidRPr="001562B6">
        <w:rPr>
          <w:rFonts w:ascii="Times New Roman" w:hAnsi="Times New Roman" w:cs="Times New Roman"/>
          <w:sz w:val="24"/>
          <w:szCs w:val="24"/>
        </w:rPr>
        <w:t>7</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SE </w:t>
      </w:r>
      <w:r w:rsidRPr="001562B6">
        <w:rPr>
          <w:rFonts w:ascii="Times New Roman" w:hAnsi="Times New Roman" w:cs="Times New Roman"/>
          <w:sz w:val="24"/>
          <w:szCs w:val="24"/>
        </w:rPr>
        <w:t xml:space="preserve">= </w:t>
      </w:r>
      <w:r w:rsidR="00B240C6" w:rsidRPr="001562B6">
        <w:rPr>
          <w:rFonts w:ascii="Times New Roman" w:hAnsi="Times New Roman" w:cs="Times New Roman"/>
          <w:sz w:val="24"/>
          <w:szCs w:val="24"/>
        </w:rPr>
        <w:t>0.</w:t>
      </w:r>
      <w:r w:rsidR="00A079B2">
        <w:rPr>
          <w:rFonts w:ascii="Times New Roman" w:hAnsi="Times New Roman" w:cs="Times New Roman"/>
          <w:sz w:val="24"/>
          <w:szCs w:val="24"/>
        </w:rPr>
        <w:t>41</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p </w:t>
      </w:r>
      <w:r w:rsidRPr="001562B6">
        <w:rPr>
          <w:rFonts w:ascii="Times New Roman" w:hAnsi="Times New Roman" w:cs="Times New Roman"/>
          <w:sz w:val="24"/>
          <w:szCs w:val="24"/>
        </w:rPr>
        <w:t xml:space="preserve">&lt; .001) indicated that the grand mean </w:t>
      </w:r>
      <w:r w:rsidR="00E15F3F" w:rsidRPr="001562B6">
        <w:rPr>
          <w:rFonts w:ascii="Times New Roman" w:hAnsi="Times New Roman" w:cs="Times New Roman"/>
          <w:sz w:val="24"/>
          <w:szCs w:val="24"/>
        </w:rPr>
        <w:t>for SPS</w:t>
      </w:r>
      <w:r w:rsidRPr="001562B6">
        <w:rPr>
          <w:rFonts w:ascii="Times New Roman" w:hAnsi="Times New Roman" w:cs="Times New Roman"/>
          <w:sz w:val="24"/>
          <w:szCs w:val="24"/>
        </w:rPr>
        <w:t xml:space="preserve"> score was </w:t>
      </w:r>
      <w:r w:rsidR="00B240C6" w:rsidRPr="001562B6">
        <w:rPr>
          <w:rFonts w:ascii="Times New Roman" w:hAnsi="Times New Roman" w:cs="Times New Roman"/>
          <w:sz w:val="24"/>
          <w:szCs w:val="24"/>
        </w:rPr>
        <w:t>35.</w:t>
      </w:r>
      <w:r w:rsidR="00A079B2">
        <w:rPr>
          <w:rFonts w:ascii="Times New Roman" w:hAnsi="Times New Roman" w:cs="Times New Roman"/>
          <w:sz w:val="24"/>
          <w:szCs w:val="24"/>
        </w:rPr>
        <w:t>8</w:t>
      </w:r>
      <w:r w:rsidR="00B240C6" w:rsidRPr="001562B6">
        <w:rPr>
          <w:rFonts w:ascii="Times New Roman" w:hAnsi="Times New Roman" w:cs="Times New Roman"/>
          <w:sz w:val="24"/>
          <w:szCs w:val="24"/>
        </w:rPr>
        <w:t>7.</w:t>
      </w:r>
      <w:r w:rsidRPr="001562B6">
        <w:rPr>
          <w:rFonts w:ascii="Times New Roman" w:hAnsi="Times New Roman" w:cs="Times New Roman"/>
          <w:sz w:val="24"/>
          <w:szCs w:val="24"/>
        </w:rPr>
        <w:t xml:space="preserve"> This intercept value is the average expected </w:t>
      </w:r>
      <w:r w:rsidR="00E15F3F" w:rsidRPr="001562B6">
        <w:rPr>
          <w:rFonts w:ascii="Times New Roman" w:hAnsi="Times New Roman" w:cs="Times New Roman"/>
          <w:sz w:val="24"/>
          <w:szCs w:val="24"/>
        </w:rPr>
        <w:t>SPS</w:t>
      </w:r>
      <w:r w:rsidRPr="001562B6">
        <w:rPr>
          <w:rFonts w:ascii="Times New Roman" w:hAnsi="Times New Roman" w:cs="Times New Roman"/>
          <w:sz w:val="24"/>
          <w:szCs w:val="24"/>
        </w:rPr>
        <w:t xml:space="preserve"> score when all other variables are 0, such that this would be the expected average </w:t>
      </w:r>
      <w:r w:rsidR="00E15F3F" w:rsidRPr="001562B6">
        <w:rPr>
          <w:rFonts w:ascii="Times New Roman" w:hAnsi="Times New Roman" w:cs="Times New Roman"/>
          <w:sz w:val="24"/>
          <w:szCs w:val="24"/>
        </w:rPr>
        <w:t>SPS</w:t>
      </w:r>
      <w:r w:rsidRPr="001562B6">
        <w:rPr>
          <w:rFonts w:ascii="Times New Roman" w:hAnsi="Times New Roman" w:cs="Times New Roman"/>
          <w:sz w:val="24"/>
          <w:szCs w:val="24"/>
        </w:rPr>
        <w:t xml:space="preserve"> score for deterministically assigned SAU recipients at wave 1. The main effect of TIME</w:t>
      </w:r>
      <w:r w:rsidRPr="001562B6">
        <w:rPr>
          <w:rFonts w:ascii="Times New Roman" w:hAnsi="Times New Roman" w:cs="Times New Roman"/>
          <w:sz w:val="24"/>
          <w:szCs w:val="24"/>
          <w:vertAlign w:val="subscript"/>
        </w:rPr>
        <w:t>1</w:t>
      </w:r>
      <w:r w:rsidRPr="001562B6">
        <w:rPr>
          <w:rFonts w:ascii="Times New Roman" w:hAnsi="Times New Roman" w:cs="Times New Roman"/>
          <w:sz w:val="24"/>
          <w:szCs w:val="24"/>
        </w:rPr>
        <w:t xml:space="preserve"> (β</w:t>
      </w:r>
      <w:r w:rsidRPr="001562B6">
        <w:rPr>
          <w:rFonts w:ascii="Times New Roman" w:hAnsi="Times New Roman" w:cs="Times New Roman"/>
          <w:sz w:val="24"/>
          <w:szCs w:val="24"/>
          <w:vertAlign w:val="subscript"/>
        </w:rPr>
        <w:t xml:space="preserve">10 </w:t>
      </w:r>
      <w:r w:rsidRPr="001562B6">
        <w:rPr>
          <w:rFonts w:ascii="Times New Roman" w:hAnsi="Times New Roman" w:cs="Times New Roman"/>
          <w:sz w:val="24"/>
          <w:szCs w:val="24"/>
        </w:rPr>
        <w:t xml:space="preserve">= </w:t>
      </w:r>
      <w:r w:rsidR="00A079B2">
        <w:rPr>
          <w:rFonts w:ascii="Times New Roman" w:hAnsi="Times New Roman" w:cs="Times New Roman"/>
          <w:sz w:val="24"/>
          <w:szCs w:val="24"/>
        </w:rPr>
        <w:t>0.95</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SE </w:t>
      </w:r>
      <w:r w:rsidRPr="001562B6">
        <w:rPr>
          <w:rFonts w:ascii="Times New Roman" w:hAnsi="Times New Roman" w:cs="Times New Roman"/>
          <w:sz w:val="24"/>
          <w:szCs w:val="24"/>
        </w:rPr>
        <w:t xml:space="preserve">= </w:t>
      </w:r>
      <w:r w:rsidR="008562D1" w:rsidRPr="001562B6">
        <w:rPr>
          <w:rFonts w:ascii="Times New Roman" w:hAnsi="Times New Roman" w:cs="Times New Roman"/>
          <w:sz w:val="24"/>
          <w:szCs w:val="24"/>
        </w:rPr>
        <w:t>0.</w:t>
      </w:r>
      <w:r w:rsidR="00A079B2">
        <w:rPr>
          <w:rFonts w:ascii="Times New Roman" w:hAnsi="Times New Roman" w:cs="Times New Roman"/>
          <w:sz w:val="24"/>
          <w:szCs w:val="24"/>
        </w:rPr>
        <w:t>30</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p </w:t>
      </w:r>
      <w:r w:rsidRPr="001562B6">
        <w:rPr>
          <w:rFonts w:ascii="Times New Roman" w:hAnsi="Times New Roman" w:cs="Times New Roman"/>
          <w:sz w:val="24"/>
          <w:szCs w:val="24"/>
        </w:rPr>
        <w:t>= &lt;.001)</w:t>
      </w:r>
      <w:r w:rsidR="009D38CF" w:rsidRPr="001562B6">
        <w:rPr>
          <w:rFonts w:ascii="Times New Roman" w:hAnsi="Times New Roman" w:cs="Times New Roman"/>
          <w:sz w:val="24"/>
          <w:szCs w:val="24"/>
        </w:rPr>
        <w:t xml:space="preserve"> was positive and significant, which indicated that SPS scores increased significantly from pre- to post-treatment. SPS scores, on average, increased by </w:t>
      </w:r>
      <w:r w:rsidR="00A079B2">
        <w:rPr>
          <w:rFonts w:ascii="Times New Roman" w:hAnsi="Times New Roman" w:cs="Times New Roman"/>
          <w:sz w:val="24"/>
          <w:szCs w:val="24"/>
        </w:rPr>
        <w:t>0.95</w:t>
      </w:r>
      <w:r w:rsidR="009D38CF" w:rsidRPr="001562B6">
        <w:rPr>
          <w:rFonts w:ascii="Times New Roman" w:hAnsi="Times New Roman" w:cs="Times New Roman"/>
          <w:sz w:val="24"/>
          <w:szCs w:val="24"/>
        </w:rPr>
        <w:t xml:space="preserve"> points from </w:t>
      </w:r>
      <w:r w:rsidR="00046CA4" w:rsidRPr="001562B6">
        <w:rPr>
          <w:rFonts w:ascii="Times New Roman" w:hAnsi="Times New Roman" w:cs="Times New Roman"/>
          <w:sz w:val="24"/>
          <w:szCs w:val="24"/>
        </w:rPr>
        <w:t>wave 1 to wave 2 collection. This slope effect was moderated by SC as was seen in the interaction effect between TIME</w:t>
      </w:r>
      <w:r w:rsidR="00046CA4" w:rsidRPr="001562B6">
        <w:rPr>
          <w:rFonts w:ascii="Times New Roman" w:hAnsi="Times New Roman" w:cs="Times New Roman"/>
          <w:sz w:val="24"/>
          <w:szCs w:val="24"/>
        </w:rPr>
        <w:softHyphen/>
      </w:r>
      <w:r w:rsidR="00046CA4" w:rsidRPr="001562B6">
        <w:rPr>
          <w:rFonts w:ascii="Times New Roman" w:hAnsi="Times New Roman" w:cs="Times New Roman"/>
          <w:sz w:val="24"/>
          <w:szCs w:val="24"/>
          <w:vertAlign w:val="subscript"/>
        </w:rPr>
        <w:t xml:space="preserve">1 </w:t>
      </w:r>
      <w:r w:rsidR="00046CA4" w:rsidRPr="001562B6">
        <w:rPr>
          <w:rFonts w:ascii="Times New Roman" w:hAnsi="Times New Roman" w:cs="Times New Roman"/>
          <w:sz w:val="24"/>
          <w:szCs w:val="24"/>
        </w:rPr>
        <w:t>and SC</w:t>
      </w:r>
      <w:r w:rsidR="00002D23" w:rsidRPr="001562B6">
        <w:rPr>
          <w:rFonts w:ascii="Times New Roman" w:hAnsi="Times New Roman" w:cs="Times New Roman"/>
          <w:sz w:val="24"/>
          <w:szCs w:val="24"/>
        </w:rPr>
        <w:t>. The main effect for</w:t>
      </w:r>
      <w:r w:rsidRPr="001562B6">
        <w:rPr>
          <w:rFonts w:ascii="Times New Roman" w:hAnsi="Times New Roman" w:cs="Times New Roman"/>
          <w:sz w:val="24"/>
          <w:szCs w:val="24"/>
        </w:rPr>
        <w:t xml:space="preserve"> TIME</w:t>
      </w:r>
      <w:r w:rsidRPr="001562B6">
        <w:rPr>
          <w:rFonts w:ascii="Times New Roman" w:hAnsi="Times New Roman" w:cs="Times New Roman"/>
          <w:sz w:val="24"/>
          <w:szCs w:val="24"/>
          <w:vertAlign w:val="subscript"/>
        </w:rPr>
        <w:t>2</w:t>
      </w:r>
      <w:r w:rsidRPr="001562B6">
        <w:rPr>
          <w:rFonts w:ascii="Times New Roman" w:hAnsi="Times New Roman" w:cs="Times New Roman"/>
          <w:sz w:val="24"/>
          <w:szCs w:val="24"/>
        </w:rPr>
        <w:t xml:space="preserve"> (β</w:t>
      </w:r>
      <w:r w:rsidRPr="001562B6">
        <w:rPr>
          <w:rFonts w:ascii="Times New Roman" w:hAnsi="Times New Roman" w:cs="Times New Roman"/>
          <w:sz w:val="24"/>
          <w:szCs w:val="24"/>
          <w:vertAlign w:val="subscript"/>
        </w:rPr>
        <w:t xml:space="preserve">20 </w:t>
      </w:r>
      <w:r w:rsidRPr="001562B6">
        <w:rPr>
          <w:rFonts w:ascii="Times New Roman" w:hAnsi="Times New Roman" w:cs="Times New Roman"/>
          <w:sz w:val="24"/>
          <w:szCs w:val="24"/>
        </w:rPr>
        <w:t>= -</w:t>
      </w:r>
      <w:r w:rsidR="008562D1" w:rsidRPr="001562B6">
        <w:rPr>
          <w:rFonts w:ascii="Times New Roman" w:hAnsi="Times New Roman" w:cs="Times New Roman"/>
          <w:sz w:val="24"/>
          <w:szCs w:val="24"/>
        </w:rPr>
        <w:t>1.31</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SE </w:t>
      </w:r>
      <w:r w:rsidRPr="001562B6">
        <w:rPr>
          <w:rFonts w:ascii="Times New Roman" w:hAnsi="Times New Roman" w:cs="Times New Roman"/>
          <w:sz w:val="24"/>
          <w:szCs w:val="24"/>
        </w:rPr>
        <w:t xml:space="preserve">= </w:t>
      </w:r>
      <w:r w:rsidR="00662278" w:rsidRPr="001562B6">
        <w:rPr>
          <w:rFonts w:ascii="Times New Roman" w:hAnsi="Times New Roman" w:cs="Times New Roman"/>
          <w:sz w:val="24"/>
          <w:szCs w:val="24"/>
        </w:rPr>
        <w:t>0.42</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p </w:t>
      </w:r>
      <w:r w:rsidRPr="001562B6">
        <w:rPr>
          <w:rFonts w:ascii="Times New Roman" w:hAnsi="Times New Roman" w:cs="Times New Roman"/>
          <w:sz w:val="24"/>
          <w:szCs w:val="24"/>
        </w:rPr>
        <w:t>= &lt;.0</w:t>
      </w:r>
      <w:r w:rsidR="00E5063D" w:rsidRPr="001562B6">
        <w:rPr>
          <w:rFonts w:ascii="Times New Roman" w:hAnsi="Times New Roman" w:cs="Times New Roman"/>
          <w:sz w:val="24"/>
          <w:szCs w:val="24"/>
        </w:rPr>
        <w:t>1</w:t>
      </w:r>
      <w:r w:rsidRPr="001562B6">
        <w:rPr>
          <w:rFonts w:ascii="Times New Roman" w:hAnsi="Times New Roman" w:cs="Times New Roman"/>
          <w:sz w:val="24"/>
          <w:szCs w:val="24"/>
        </w:rPr>
        <w:t>)</w:t>
      </w:r>
      <w:r w:rsidR="00002D23" w:rsidRPr="001562B6">
        <w:rPr>
          <w:rFonts w:ascii="Times New Roman" w:hAnsi="Times New Roman" w:cs="Times New Roman"/>
          <w:sz w:val="24"/>
          <w:szCs w:val="24"/>
        </w:rPr>
        <w:t xml:space="preserve"> was negative and significant, which indicated a significant decrease in SPS scores on average. SPS scores from post-treatment to follow-up </w:t>
      </w:r>
      <w:r w:rsidR="003766BA" w:rsidRPr="001562B6">
        <w:rPr>
          <w:rFonts w:ascii="Times New Roman" w:hAnsi="Times New Roman" w:cs="Times New Roman"/>
          <w:sz w:val="24"/>
          <w:szCs w:val="24"/>
        </w:rPr>
        <w:t>decreased by 1.31 points due to change in time</w:t>
      </w:r>
      <w:r w:rsidR="00002D23" w:rsidRPr="001562B6">
        <w:rPr>
          <w:rFonts w:ascii="Times New Roman" w:hAnsi="Times New Roman" w:cs="Times New Roman"/>
          <w:sz w:val="24"/>
          <w:szCs w:val="24"/>
        </w:rPr>
        <w:t>.</w:t>
      </w:r>
      <w:r w:rsidR="00AF6A96" w:rsidRPr="00AF6A96">
        <w:rPr>
          <w:rFonts w:ascii="Times New Roman" w:hAnsi="Times New Roman" w:cs="Times New Roman"/>
          <w:sz w:val="24"/>
          <w:szCs w:val="24"/>
        </w:rPr>
        <w:t xml:space="preserve"> </w:t>
      </w:r>
      <w:r w:rsidR="00AF6A96" w:rsidRPr="001562B6">
        <w:rPr>
          <w:rFonts w:ascii="Times New Roman" w:hAnsi="Times New Roman" w:cs="Times New Roman"/>
          <w:sz w:val="24"/>
          <w:szCs w:val="24"/>
        </w:rPr>
        <w:t xml:space="preserve">The main effect of </w:t>
      </w:r>
      <w:r w:rsidR="00AF6A96">
        <w:rPr>
          <w:rFonts w:ascii="Times New Roman" w:hAnsi="Times New Roman" w:cs="Times New Roman"/>
          <w:sz w:val="24"/>
          <w:szCs w:val="24"/>
        </w:rPr>
        <w:t>SC</w:t>
      </w:r>
      <w:r w:rsidR="00AF6A96" w:rsidRPr="001562B6">
        <w:rPr>
          <w:rFonts w:ascii="Times New Roman" w:hAnsi="Times New Roman" w:cs="Times New Roman"/>
          <w:sz w:val="24"/>
          <w:szCs w:val="24"/>
        </w:rPr>
        <w:t xml:space="preserve"> (β</w:t>
      </w:r>
      <w:r w:rsidR="00AF6A96" w:rsidRPr="001562B6">
        <w:rPr>
          <w:rFonts w:ascii="Times New Roman" w:hAnsi="Times New Roman" w:cs="Times New Roman"/>
          <w:sz w:val="24"/>
          <w:szCs w:val="24"/>
          <w:vertAlign w:val="subscript"/>
        </w:rPr>
        <w:t>0</w:t>
      </w:r>
      <w:r w:rsidR="00AF6A96">
        <w:rPr>
          <w:rFonts w:ascii="Times New Roman" w:hAnsi="Times New Roman" w:cs="Times New Roman"/>
          <w:sz w:val="24"/>
          <w:szCs w:val="24"/>
          <w:vertAlign w:val="subscript"/>
        </w:rPr>
        <w:t>1</w:t>
      </w:r>
      <w:r w:rsidR="00AF6A96" w:rsidRPr="001562B6">
        <w:rPr>
          <w:rFonts w:ascii="Times New Roman" w:hAnsi="Times New Roman" w:cs="Times New Roman"/>
          <w:sz w:val="24"/>
          <w:szCs w:val="24"/>
          <w:vertAlign w:val="subscript"/>
        </w:rPr>
        <w:t xml:space="preserve"> </w:t>
      </w:r>
      <w:r w:rsidR="00AF6A96" w:rsidRPr="001562B6">
        <w:rPr>
          <w:rFonts w:ascii="Times New Roman" w:hAnsi="Times New Roman" w:cs="Times New Roman"/>
          <w:sz w:val="24"/>
          <w:szCs w:val="24"/>
        </w:rPr>
        <w:t>= -1</w:t>
      </w:r>
      <w:r w:rsidR="00AF6A96">
        <w:rPr>
          <w:rFonts w:ascii="Times New Roman" w:hAnsi="Times New Roman" w:cs="Times New Roman"/>
          <w:sz w:val="24"/>
          <w:szCs w:val="24"/>
        </w:rPr>
        <w:t>.36</w:t>
      </w:r>
      <w:r w:rsidR="00AF6A96" w:rsidRPr="001562B6">
        <w:rPr>
          <w:rFonts w:ascii="Times New Roman" w:hAnsi="Times New Roman" w:cs="Times New Roman"/>
          <w:sz w:val="24"/>
          <w:szCs w:val="24"/>
        </w:rPr>
        <w:t xml:space="preserve">, </w:t>
      </w:r>
      <w:r w:rsidR="00AF6A96" w:rsidRPr="001562B6">
        <w:rPr>
          <w:rFonts w:ascii="Times New Roman" w:hAnsi="Times New Roman" w:cs="Times New Roman"/>
          <w:i/>
          <w:iCs/>
          <w:sz w:val="24"/>
          <w:szCs w:val="24"/>
        </w:rPr>
        <w:t xml:space="preserve">SE </w:t>
      </w:r>
      <w:r w:rsidR="00AF6A96" w:rsidRPr="001562B6">
        <w:rPr>
          <w:rFonts w:ascii="Times New Roman" w:hAnsi="Times New Roman" w:cs="Times New Roman"/>
          <w:sz w:val="24"/>
          <w:szCs w:val="24"/>
        </w:rPr>
        <w:t>= 0.</w:t>
      </w:r>
      <w:r w:rsidR="00AF6A96">
        <w:rPr>
          <w:rFonts w:ascii="Times New Roman" w:hAnsi="Times New Roman" w:cs="Times New Roman"/>
          <w:sz w:val="24"/>
          <w:szCs w:val="24"/>
        </w:rPr>
        <w:t>57</w:t>
      </w:r>
      <w:r w:rsidR="00AF6A96" w:rsidRPr="001562B6">
        <w:rPr>
          <w:rFonts w:ascii="Times New Roman" w:hAnsi="Times New Roman" w:cs="Times New Roman"/>
          <w:sz w:val="24"/>
          <w:szCs w:val="24"/>
        </w:rPr>
        <w:t xml:space="preserve">, </w:t>
      </w:r>
      <w:r w:rsidR="00AF6A96" w:rsidRPr="001562B6">
        <w:rPr>
          <w:rFonts w:ascii="Times New Roman" w:hAnsi="Times New Roman" w:cs="Times New Roman"/>
          <w:i/>
          <w:iCs/>
          <w:sz w:val="24"/>
          <w:szCs w:val="24"/>
        </w:rPr>
        <w:t xml:space="preserve">p </w:t>
      </w:r>
      <w:r w:rsidR="00AF6A96" w:rsidRPr="001562B6">
        <w:rPr>
          <w:rFonts w:ascii="Times New Roman" w:hAnsi="Times New Roman" w:cs="Times New Roman"/>
          <w:sz w:val="24"/>
          <w:szCs w:val="24"/>
        </w:rPr>
        <w:t>&lt; .0</w:t>
      </w:r>
      <w:r w:rsidR="00AF6A96">
        <w:rPr>
          <w:rFonts w:ascii="Times New Roman" w:hAnsi="Times New Roman" w:cs="Times New Roman"/>
          <w:sz w:val="24"/>
          <w:szCs w:val="24"/>
        </w:rPr>
        <w:t>5</w:t>
      </w:r>
      <w:r w:rsidR="00AF6A96" w:rsidRPr="001562B6">
        <w:rPr>
          <w:rFonts w:ascii="Times New Roman" w:hAnsi="Times New Roman" w:cs="Times New Roman"/>
          <w:sz w:val="24"/>
          <w:szCs w:val="24"/>
        </w:rPr>
        <w:t>)</w:t>
      </w:r>
      <w:r w:rsidR="005600C9">
        <w:rPr>
          <w:rFonts w:ascii="Times New Roman" w:hAnsi="Times New Roman" w:cs="Times New Roman"/>
          <w:sz w:val="24"/>
          <w:szCs w:val="24"/>
        </w:rPr>
        <w:t xml:space="preserve"> was negative and significant. This effect indicated that SC recipients had a significantly different intercept that SAU recipients by </w:t>
      </w:r>
      <w:r w:rsidR="00680F9E">
        <w:rPr>
          <w:rFonts w:ascii="Times New Roman" w:hAnsi="Times New Roman" w:cs="Times New Roman"/>
          <w:sz w:val="24"/>
          <w:szCs w:val="24"/>
        </w:rPr>
        <w:t>1.36 points on average</w:t>
      </w:r>
      <w:r w:rsidR="00AF6A96">
        <w:rPr>
          <w:rFonts w:ascii="Times New Roman" w:hAnsi="Times New Roman" w:cs="Times New Roman"/>
          <w:sz w:val="24"/>
          <w:szCs w:val="24"/>
        </w:rPr>
        <w:t>.</w:t>
      </w:r>
      <w:r w:rsidRPr="001562B6">
        <w:rPr>
          <w:rFonts w:ascii="Times New Roman" w:hAnsi="Times New Roman" w:cs="Times New Roman"/>
          <w:sz w:val="24"/>
          <w:szCs w:val="24"/>
        </w:rPr>
        <w:t xml:space="preserve"> The main effect of </w:t>
      </w:r>
      <w:r w:rsidR="00662278" w:rsidRPr="001562B6">
        <w:rPr>
          <w:rFonts w:ascii="Times New Roman" w:hAnsi="Times New Roman" w:cs="Times New Roman"/>
          <w:sz w:val="24"/>
          <w:szCs w:val="24"/>
        </w:rPr>
        <w:t>ASSIGN</w:t>
      </w:r>
      <w:r w:rsidRPr="001562B6">
        <w:rPr>
          <w:rFonts w:ascii="Times New Roman" w:hAnsi="Times New Roman" w:cs="Times New Roman"/>
          <w:sz w:val="24"/>
          <w:szCs w:val="24"/>
        </w:rPr>
        <w:t xml:space="preserve"> (β</w:t>
      </w:r>
      <w:r w:rsidRPr="001562B6">
        <w:rPr>
          <w:rFonts w:ascii="Times New Roman" w:hAnsi="Times New Roman" w:cs="Times New Roman"/>
          <w:sz w:val="24"/>
          <w:szCs w:val="24"/>
          <w:vertAlign w:val="subscript"/>
        </w:rPr>
        <w:t>0</w:t>
      </w:r>
      <w:r w:rsidR="00662278" w:rsidRPr="001562B6">
        <w:rPr>
          <w:rFonts w:ascii="Times New Roman" w:hAnsi="Times New Roman" w:cs="Times New Roman"/>
          <w:sz w:val="24"/>
          <w:szCs w:val="24"/>
          <w:vertAlign w:val="subscript"/>
        </w:rPr>
        <w:t>2</w:t>
      </w:r>
      <w:r w:rsidRPr="001562B6">
        <w:rPr>
          <w:rFonts w:ascii="Times New Roman" w:hAnsi="Times New Roman" w:cs="Times New Roman"/>
          <w:sz w:val="24"/>
          <w:szCs w:val="24"/>
          <w:vertAlign w:val="subscript"/>
        </w:rPr>
        <w:t xml:space="preserve"> </w:t>
      </w:r>
      <w:r w:rsidRPr="001562B6">
        <w:rPr>
          <w:rFonts w:ascii="Times New Roman" w:hAnsi="Times New Roman" w:cs="Times New Roman"/>
          <w:sz w:val="24"/>
          <w:szCs w:val="24"/>
        </w:rPr>
        <w:t>= -</w:t>
      </w:r>
      <w:r w:rsidR="00662278" w:rsidRPr="001562B6">
        <w:rPr>
          <w:rFonts w:ascii="Times New Roman" w:hAnsi="Times New Roman" w:cs="Times New Roman"/>
          <w:sz w:val="24"/>
          <w:szCs w:val="24"/>
        </w:rPr>
        <w:t>1.</w:t>
      </w:r>
      <w:r w:rsidR="00680F9E">
        <w:rPr>
          <w:rFonts w:ascii="Times New Roman" w:hAnsi="Times New Roman" w:cs="Times New Roman"/>
          <w:sz w:val="24"/>
          <w:szCs w:val="24"/>
        </w:rPr>
        <w:t>37</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SE </w:t>
      </w:r>
      <w:r w:rsidRPr="001562B6">
        <w:rPr>
          <w:rFonts w:ascii="Times New Roman" w:hAnsi="Times New Roman" w:cs="Times New Roman"/>
          <w:sz w:val="24"/>
          <w:szCs w:val="24"/>
        </w:rPr>
        <w:t xml:space="preserve">= </w:t>
      </w:r>
      <w:r w:rsidR="00662278" w:rsidRPr="001562B6">
        <w:rPr>
          <w:rFonts w:ascii="Times New Roman" w:hAnsi="Times New Roman" w:cs="Times New Roman"/>
          <w:sz w:val="24"/>
          <w:szCs w:val="24"/>
        </w:rPr>
        <w:t>0.</w:t>
      </w:r>
      <w:r w:rsidR="00A70A0C" w:rsidRPr="001562B6">
        <w:rPr>
          <w:rFonts w:ascii="Times New Roman" w:hAnsi="Times New Roman" w:cs="Times New Roman"/>
          <w:sz w:val="24"/>
          <w:szCs w:val="24"/>
        </w:rPr>
        <w:t>48</w:t>
      </w:r>
      <w:r w:rsidRPr="001562B6">
        <w:rPr>
          <w:rFonts w:ascii="Times New Roman" w:hAnsi="Times New Roman" w:cs="Times New Roman"/>
          <w:sz w:val="24"/>
          <w:szCs w:val="24"/>
        </w:rPr>
        <w:t xml:space="preserve">, </w:t>
      </w:r>
      <w:r w:rsidRPr="001562B6">
        <w:rPr>
          <w:rFonts w:ascii="Times New Roman" w:hAnsi="Times New Roman" w:cs="Times New Roman"/>
          <w:i/>
          <w:iCs/>
          <w:sz w:val="24"/>
          <w:szCs w:val="24"/>
        </w:rPr>
        <w:t xml:space="preserve">p </w:t>
      </w:r>
      <w:r w:rsidRPr="001562B6">
        <w:rPr>
          <w:rFonts w:ascii="Times New Roman" w:hAnsi="Times New Roman" w:cs="Times New Roman"/>
          <w:sz w:val="24"/>
          <w:szCs w:val="24"/>
        </w:rPr>
        <w:t>&lt; .0</w:t>
      </w:r>
      <w:r w:rsidR="00E5063D" w:rsidRPr="001562B6">
        <w:rPr>
          <w:rFonts w:ascii="Times New Roman" w:hAnsi="Times New Roman" w:cs="Times New Roman"/>
          <w:sz w:val="24"/>
          <w:szCs w:val="24"/>
        </w:rPr>
        <w:t>1</w:t>
      </w:r>
      <w:r w:rsidR="00020C30" w:rsidRPr="001562B6">
        <w:rPr>
          <w:rFonts w:ascii="Times New Roman" w:hAnsi="Times New Roman" w:cs="Times New Roman"/>
          <w:sz w:val="24"/>
          <w:szCs w:val="24"/>
        </w:rPr>
        <w:t xml:space="preserve">) </w:t>
      </w:r>
      <w:r w:rsidR="000A7DC0" w:rsidRPr="001562B6">
        <w:rPr>
          <w:rFonts w:ascii="Times New Roman" w:hAnsi="Times New Roman" w:cs="Times New Roman"/>
          <w:sz w:val="24"/>
          <w:szCs w:val="24"/>
        </w:rPr>
        <w:t xml:space="preserve">was negative and significant which indicated that </w:t>
      </w:r>
      <w:r w:rsidR="00261677" w:rsidRPr="001562B6">
        <w:rPr>
          <w:rFonts w:ascii="Times New Roman" w:hAnsi="Times New Roman" w:cs="Times New Roman"/>
          <w:sz w:val="24"/>
          <w:szCs w:val="24"/>
        </w:rPr>
        <w:t>individuals in different assignment methods had significantly different baseline SPS scores</w:t>
      </w:r>
      <w:r w:rsidR="00020C30" w:rsidRPr="001562B6">
        <w:rPr>
          <w:rFonts w:ascii="Times New Roman" w:hAnsi="Times New Roman" w:cs="Times New Roman"/>
          <w:sz w:val="24"/>
          <w:szCs w:val="24"/>
        </w:rPr>
        <w:t>.</w:t>
      </w:r>
      <w:r w:rsidRPr="001562B6">
        <w:rPr>
          <w:rFonts w:ascii="Times New Roman" w:hAnsi="Times New Roman" w:cs="Times New Roman"/>
          <w:sz w:val="24"/>
          <w:szCs w:val="24"/>
        </w:rPr>
        <w:t xml:space="preserve"> </w:t>
      </w:r>
      <w:r w:rsidR="0027787B" w:rsidRPr="001562B6">
        <w:rPr>
          <w:rFonts w:ascii="Times New Roman" w:hAnsi="Times New Roman" w:cs="Times New Roman"/>
          <w:sz w:val="24"/>
          <w:szCs w:val="24"/>
        </w:rPr>
        <w:t>RCT assigned subjects, on average, had a baseline SPS score that was 1.</w:t>
      </w:r>
      <w:r w:rsidR="00680F9E">
        <w:rPr>
          <w:rFonts w:ascii="Times New Roman" w:hAnsi="Times New Roman" w:cs="Times New Roman"/>
          <w:sz w:val="24"/>
          <w:szCs w:val="24"/>
        </w:rPr>
        <w:t>37</w:t>
      </w:r>
      <w:r w:rsidR="0027787B" w:rsidRPr="001562B6">
        <w:rPr>
          <w:rFonts w:ascii="Times New Roman" w:hAnsi="Times New Roman" w:cs="Times New Roman"/>
          <w:sz w:val="24"/>
          <w:szCs w:val="24"/>
        </w:rPr>
        <w:t xml:space="preserve"> points lower than RDD assigned subjects. </w:t>
      </w:r>
      <w:r w:rsidR="00A70A0C" w:rsidRPr="001562B6">
        <w:rPr>
          <w:rFonts w:ascii="Times New Roman" w:hAnsi="Times New Roman" w:cs="Times New Roman"/>
          <w:sz w:val="24"/>
          <w:szCs w:val="24"/>
        </w:rPr>
        <w:t>The interaction between TIME</w:t>
      </w:r>
      <w:r w:rsidR="00A70A0C" w:rsidRPr="001562B6">
        <w:rPr>
          <w:rFonts w:ascii="Times New Roman" w:hAnsi="Times New Roman" w:cs="Times New Roman"/>
          <w:sz w:val="24"/>
          <w:szCs w:val="24"/>
          <w:vertAlign w:val="subscript"/>
        </w:rPr>
        <w:t>1</w:t>
      </w:r>
      <w:r w:rsidR="00A70A0C" w:rsidRPr="001562B6">
        <w:rPr>
          <w:rFonts w:ascii="Times New Roman" w:hAnsi="Times New Roman" w:cs="Times New Roman"/>
          <w:sz w:val="24"/>
          <w:szCs w:val="24"/>
        </w:rPr>
        <w:t xml:space="preserve"> and SC (β</w:t>
      </w:r>
      <w:r w:rsidR="00A70A0C" w:rsidRPr="001562B6">
        <w:rPr>
          <w:rFonts w:ascii="Times New Roman" w:hAnsi="Times New Roman" w:cs="Times New Roman"/>
          <w:sz w:val="24"/>
          <w:szCs w:val="24"/>
          <w:vertAlign w:val="subscript"/>
        </w:rPr>
        <w:t xml:space="preserve">11 </w:t>
      </w:r>
      <w:r w:rsidR="00A70A0C" w:rsidRPr="001562B6">
        <w:rPr>
          <w:rFonts w:ascii="Times New Roman" w:hAnsi="Times New Roman" w:cs="Times New Roman"/>
          <w:sz w:val="24"/>
          <w:szCs w:val="24"/>
        </w:rPr>
        <w:t>= 0.</w:t>
      </w:r>
      <w:r w:rsidR="009F55ED">
        <w:rPr>
          <w:rFonts w:ascii="Times New Roman" w:hAnsi="Times New Roman" w:cs="Times New Roman"/>
          <w:sz w:val="24"/>
          <w:szCs w:val="24"/>
        </w:rPr>
        <w:t>90</w:t>
      </w:r>
      <w:r w:rsidR="00A70A0C" w:rsidRPr="001562B6">
        <w:rPr>
          <w:rFonts w:ascii="Times New Roman" w:hAnsi="Times New Roman" w:cs="Times New Roman"/>
          <w:sz w:val="24"/>
          <w:szCs w:val="24"/>
        </w:rPr>
        <w:t xml:space="preserve">, </w:t>
      </w:r>
      <w:r w:rsidR="00A70A0C" w:rsidRPr="001562B6">
        <w:rPr>
          <w:rFonts w:ascii="Times New Roman" w:hAnsi="Times New Roman" w:cs="Times New Roman"/>
          <w:i/>
          <w:iCs/>
          <w:sz w:val="24"/>
          <w:szCs w:val="24"/>
        </w:rPr>
        <w:t xml:space="preserve">SE </w:t>
      </w:r>
      <w:r w:rsidR="00A70A0C" w:rsidRPr="001562B6">
        <w:rPr>
          <w:rFonts w:ascii="Times New Roman" w:hAnsi="Times New Roman" w:cs="Times New Roman"/>
          <w:sz w:val="24"/>
          <w:szCs w:val="24"/>
        </w:rPr>
        <w:t>= 0.</w:t>
      </w:r>
      <w:r w:rsidR="009F55ED">
        <w:rPr>
          <w:rFonts w:ascii="Times New Roman" w:hAnsi="Times New Roman" w:cs="Times New Roman"/>
          <w:sz w:val="24"/>
          <w:szCs w:val="24"/>
        </w:rPr>
        <w:t>30</w:t>
      </w:r>
      <w:r w:rsidR="00A70A0C" w:rsidRPr="001562B6">
        <w:rPr>
          <w:rFonts w:ascii="Times New Roman" w:hAnsi="Times New Roman" w:cs="Times New Roman"/>
          <w:sz w:val="24"/>
          <w:szCs w:val="24"/>
        </w:rPr>
        <w:t xml:space="preserve">, </w:t>
      </w:r>
      <w:r w:rsidR="00A70A0C" w:rsidRPr="001562B6">
        <w:rPr>
          <w:rFonts w:ascii="Times New Roman" w:hAnsi="Times New Roman" w:cs="Times New Roman"/>
          <w:i/>
          <w:iCs/>
          <w:sz w:val="24"/>
          <w:szCs w:val="24"/>
        </w:rPr>
        <w:t xml:space="preserve">p </w:t>
      </w:r>
      <w:r w:rsidR="00A70A0C" w:rsidRPr="001562B6">
        <w:rPr>
          <w:rFonts w:ascii="Times New Roman" w:hAnsi="Times New Roman" w:cs="Times New Roman"/>
          <w:sz w:val="24"/>
          <w:szCs w:val="24"/>
        </w:rPr>
        <w:t>&lt; .0</w:t>
      </w:r>
      <w:r w:rsidR="009F55ED">
        <w:rPr>
          <w:rFonts w:ascii="Times New Roman" w:hAnsi="Times New Roman" w:cs="Times New Roman"/>
          <w:sz w:val="24"/>
          <w:szCs w:val="24"/>
        </w:rPr>
        <w:t>0</w:t>
      </w:r>
      <w:r w:rsidR="00E5063D" w:rsidRPr="001562B6">
        <w:rPr>
          <w:rFonts w:ascii="Times New Roman" w:hAnsi="Times New Roman" w:cs="Times New Roman"/>
          <w:sz w:val="24"/>
          <w:szCs w:val="24"/>
        </w:rPr>
        <w:t>5</w:t>
      </w:r>
      <w:r w:rsidR="00A70A0C" w:rsidRPr="001562B6">
        <w:rPr>
          <w:rFonts w:ascii="Times New Roman" w:hAnsi="Times New Roman" w:cs="Times New Roman"/>
          <w:sz w:val="24"/>
          <w:szCs w:val="24"/>
        </w:rPr>
        <w:t>)</w:t>
      </w:r>
      <w:r w:rsidR="005A61B7" w:rsidRPr="001562B6">
        <w:rPr>
          <w:rFonts w:ascii="Times New Roman" w:hAnsi="Times New Roman" w:cs="Times New Roman"/>
          <w:sz w:val="24"/>
          <w:szCs w:val="24"/>
        </w:rPr>
        <w:t xml:space="preserve"> was </w:t>
      </w:r>
      <w:r w:rsidR="005A61B7" w:rsidRPr="001562B6">
        <w:rPr>
          <w:rFonts w:ascii="Times New Roman" w:hAnsi="Times New Roman" w:cs="Times New Roman"/>
          <w:sz w:val="24"/>
          <w:szCs w:val="24"/>
        </w:rPr>
        <w:lastRenderedPageBreak/>
        <w:t xml:space="preserve">positive and significant which indicated </w:t>
      </w:r>
      <w:r w:rsidR="002F4751" w:rsidRPr="001562B6">
        <w:rPr>
          <w:rFonts w:ascii="Times New Roman" w:hAnsi="Times New Roman" w:cs="Times New Roman"/>
          <w:sz w:val="24"/>
          <w:szCs w:val="24"/>
        </w:rPr>
        <w:t xml:space="preserve">that the change in SPS scores from pre- to post-treatment were </w:t>
      </w:r>
      <w:r w:rsidR="009F55ED">
        <w:rPr>
          <w:rFonts w:ascii="Times New Roman" w:hAnsi="Times New Roman" w:cs="Times New Roman"/>
          <w:sz w:val="24"/>
          <w:szCs w:val="24"/>
        </w:rPr>
        <w:t>moderate</w:t>
      </w:r>
      <w:r w:rsidR="002F4751" w:rsidRPr="001562B6">
        <w:rPr>
          <w:rFonts w:ascii="Times New Roman" w:hAnsi="Times New Roman" w:cs="Times New Roman"/>
          <w:sz w:val="24"/>
          <w:szCs w:val="24"/>
        </w:rPr>
        <w:t>d by treatment</w:t>
      </w:r>
      <w:r w:rsidR="00A21A84" w:rsidRPr="001562B6">
        <w:rPr>
          <w:rFonts w:ascii="Times New Roman" w:hAnsi="Times New Roman" w:cs="Times New Roman"/>
          <w:sz w:val="24"/>
          <w:szCs w:val="24"/>
        </w:rPr>
        <w:t xml:space="preserve">. SC+ recipients had </w:t>
      </w:r>
      <w:r w:rsidR="008E7409" w:rsidRPr="001562B6">
        <w:rPr>
          <w:rFonts w:ascii="Times New Roman" w:hAnsi="Times New Roman" w:cs="Times New Roman"/>
          <w:sz w:val="24"/>
          <w:szCs w:val="24"/>
        </w:rPr>
        <w:t>a 0.</w:t>
      </w:r>
      <w:r w:rsidR="009F55ED">
        <w:rPr>
          <w:rFonts w:ascii="Times New Roman" w:hAnsi="Times New Roman" w:cs="Times New Roman"/>
          <w:sz w:val="24"/>
          <w:szCs w:val="24"/>
        </w:rPr>
        <w:t>90</w:t>
      </w:r>
      <w:r w:rsidR="008E7409" w:rsidRPr="001562B6">
        <w:rPr>
          <w:rFonts w:ascii="Times New Roman" w:hAnsi="Times New Roman" w:cs="Times New Roman"/>
          <w:sz w:val="24"/>
          <w:szCs w:val="24"/>
        </w:rPr>
        <w:t xml:space="preserve"> increase in SPS points on average from wave 1 to wave 2 more so than SAU recipients.</w:t>
      </w:r>
    </w:p>
    <w:p w14:paraId="5B68CCE8" w14:textId="08ABBCCB" w:rsidR="005A1405" w:rsidRPr="00D852BF" w:rsidRDefault="005A1405" w:rsidP="00D852BF">
      <w:pPr>
        <w:pStyle w:val="Heading2"/>
        <w:spacing w:after="240"/>
        <w:jc w:val="center"/>
        <w:rPr>
          <w:rFonts w:ascii="Times New Roman" w:hAnsi="Times New Roman" w:cs="Times New Roman"/>
          <w:i/>
          <w:iCs/>
          <w:color w:val="auto"/>
        </w:rPr>
      </w:pPr>
      <w:bookmarkStart w:id="40" w:name="_Toc103104278"/>
      <w:r w:rsidRPr="00D852BF">
        <w:rPr>
          <w:rFonts w:ascii="Times New Roman" w:hAnsi="Times New Roman" w:cs="Times New Roman"/>
          <w:i/>
          <w:iCs/>
          <w:color w:val="auto"/>
        </w:rPr>
        <w:t>Hypotheses</w:t>
      </w:r>
      <w:bookmarkEnd w:id="40"/>
    </w:p>
    <w:p w14:paraId="3CC87DB5" w14:textId="72BCBDEB" w:rsidR="005A1405" w:rsidRPr="001562B6" w:rsidRDefault="005A1405" w:rsidP="005A1405">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The first hypothesis predicted that</w:t>
      </w:r>
      <w:r w:rsidR="00947B82" w:rsidRPr="001562B6">
        <w:rPr>
          <w:rFonts w:ascii="Times New Roman" w:hAnsi="Times New Roman" w:cs="Times New Roman"/>
          <w:sz w:val="24"/>
          <w:szCs w:val="24"/>
        </w:rPr>
        <w:t xml:space="preserve"> SC+ recipients would have greater improvements on risk factors than </w:t>
      </w:r>
      <w:r w:rsidR="005949D5" w:rsidRPr="001562B6">
        <w:rPr>
          <w:rFonts w:ascii="Times New Roman" w:hAnsi="Times New Roman" w:cs="Times New Roman"/>
          <w:sz w:val="24"/>
          <w:szCs w:val="24"/>
        </w:rPr>
        <w:t>SAU recipients. This would be a greater decline in CESD scores and a greater increase in FRS and SPS scores.</w:t>
      </w:r>
      <w:r w:rsidR="00071625" w:rsidRPr="001562B6">
        <w:rPr>
          <w:rFonts w:ascii="Times New Roman" w:hAnsi="Times New Roman" w:cs="Times New Roman"/>
          <w:sz w:val="24"/>
          <w:szCs w:val="24"/>
        </w:rPr>
        <w:t xml:space="preserve"> Hypothesis 1 was supported by the findings for CESD and SPS. Both measures had significant interactions between TIME</w:t>
      </w:r>
      <w:r w:rsidR="00071625" w:rsidRPr="001562B6">
        <w:rPr>
          <w:rFonts w:ascii="Times New Roman" w:hAnsi="Times New Roman" w:cs="Times New Roman"/>
          <w:sz w:val="24"/>
          <w:szCs w:val="24"/>
          <w:vertAlign w:val="subscript"/>
        </w:rPr>
        <w:t>1</w:t>
      </w:r>
      <w:r w:rsidR="00071625" w:rsidRPr="001562B6">
        <w:rPr>
          <w:rFonts w:ascii="Times New Roman" w:hAnsi="Times New Roman" w:cs="Times New Roman"/>
          <w:sz w:val="24"/>
          <w:szCs w:val="24"/>
        </w:rPr>
        <w:t xml:space="preserve"> and SC</w:t>
      </w:r>
      <w:r w:rsidR="00957D6D" w:rsidRPr="001562B6">
        <w:rPr>
          <w:rFonts w:ascii="Times New Roman" w:hAnsi="Times New Roman" w:cs="Times New Roman"/>
          <w:sz w:val="24"/>
          <w:szCs w:val="24"/>
        </w:rPr>
        <w:t xml:space="preserve"> which indicated that SC+ had a significant effect in change of slope</w:t>
      </w:r>
      <w:r w:rsidR="00C54C43" w:rsidRPr="001562B6">
        <w:rPr>
          <w:rFonts w:ascii="Times New Roman" w:hAnsi="Times New Roman" w:cs="Times New Roman"/>
          <w:sz w:val="24"/>
          <w:szCs w:val="24"/>
        </w:rPr>
        <w:t xml:space="preserve">. For CESD, SC+ recipients had </w:t>
      </w:r>
      <w:r w:rsidR="00931D1A" w:rsidRPr="001562B6">
        <w:rPr>
          <w:rFonts w:ascii="Times New Roman" w:hAnsi="Times New Roman" w:cs="Times New Roman"/>
          <w:sz w:val="24"/>
          <w:szCs w:val="24"/>
        </w:rPr>
        <w:t>a significantly greater decrease in depression s</w:t>
      </w:r>
      <w:r w:rsidR="00A707FC" w:rsidRPr="001562B6">
        <w:rPr>
          <w:rFonts w:ascii="Times New Roman" w:hAnsi="Times New Roman" w:cs="Times New Roman"/>
          <w:sz w:val="24"/>
          <w:szCs w:val="24"/>
        </w:rPr>
        <w:t>ymptoms</w:t>
      </w:r>
      <w:r w:rsidR="00931D1A" w:rsidRPr="001562B6">
        <w:rPr>
          <w:rFonts w:ascii="Times New Roman" w:hAnsi="Times New Roman" w:cs="Times New Roman"/>
          <w:sz w:val="24"/>
          <w:szCs w:val="24"/>
        </w:rPr>
        <w:t xml:space="preserve"> than SAU recipients</w:t>
      </w:r>
      <w:r w:rsidR="00A707FC" w:rsidRPr="001562B6">
        <w:rPr>
          <w:rFonts w:ascii="Times New Roman" w:hAnsi="Times New Roman" w:cs="Times New Roman"/>
          <w:sz w:val="24"/>
          <w:szCs w:val="24"/>
        </w:rPr>
        <w:t xml:space="preserve"> by 2.01 CESD points on average. For SPS, SC+ recipients had a significantly greater increase in perceived social</w:t>
      </w:r>
      <w:r w:rsidR="00381BB4" w:rsidRPr="001562B6">
        <w:rPr>
          <w:rFonts w:ascii="Times New Roman" w:hAnsi="Times New Roman" w:cs="Times New Roman"/>
          <w:sz w:val="24"/>
          <w:szCs w:val="24"/>
        </w:rPr>
        <w:t xml:space="preserve"> support than SAU recipients</w:t>
      </w:r>
      <w:r w:rsidR="004109AF" w:rsidRPr="001562B6">
        <w:rPr>
          <w:rFonts w:ascii="Times New Roman" w:hAnsi="Times New Roman" w:cs="Times New Roman"/>
          <w:sz w:val="24"/>
          <w:szCs w:val="24"/>
        </w:rPr>
        <w:t xml:space="preserve"> such that SC+ recipients’ SPS scores increase by 0.</w:t>
      </w:r>
      <w:r w:rsidR="00BC4541">
        <w:rPr>
          <w:rFonts w:ascii="Times New Roman" w:hAnsi="Times New Roman" w:cs="Times New Roman"/>
          <w:sz w:val="24"/>
          <w:szCs w:val="24"/>
        </w:rPr>
        <w:t>90</w:t>
      </w:r>
      <w:r w:rsidR="004109AF" w:rsidRPr="001562B6">
        <w:rPr>
          <w:rFonts w:ascii="Times New Roman" w:hAnsi="Times New Roman" w:cs="Times New Roman"/>
          <w:sz w:val="24"/>
          <w:szCs w:val="24"/>
        </w:rPr>
        <w:t xml:space="preserve"> points more than SAU recipients.</w:t>
      </w:r>
      <w:r w:rsidR="00F41857" w:rsidRPr="001562B6">
        <w:rPr>
          <w:rFonts w:ascii="Times New Roman" w:hAnsi="Times New Roman" w:cs="Times New Roman"/>
          <w:sz w:val="24"/>
          <w:szCs w:val="24"/>
        </w:rPr>
        <w:t xml:space="preserve"> Hypothesis 1 was not supported by the modeled FRS outcome. There were no</w:t>
      </w:r>
      <w:r w:rsidR="00CC7859" w:rsidRPr="001562B6">
        <w:rPr>
          <w:rFonts w:ascii="Times New Roman" w:hAnsi="Times New Roman" w:cs="Times New Roman"/>
          <w:sz w:val="24"/>
          <w:szCs w:val="24"/>
        </w:rPr>
        <w:t xml:space="preserve"> effects of treatment method on change in FRS score slope.</w:t>
      </w:r>
    </w:p>
    <w:p w14:paraId="2AA88141" w14:textId="3FC3589E" w:rsidR="005A1405" w:rsidRPr="001562B6" w:rsidRDefault="005A1405" w:rsidP="005A1405">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The second hypothesis predicted that</w:t>
      </w:r>
      <w:r w:rsidR="005949D5" w:rsidRPr="001562B6">
        <w:rPr>
          <w:rFonts w:ascii="Times New Roman" w:hAnsi="Times New Roman" w:cs="Times New Roman"/>
          <w:sz w:val="24"/>
          <w:szCs w:val="24"/>
        </w:rPr>
        <w:t xml:space="preserve"> SC+ recipients would </w:t>
      </w:r>
      <w:r w:rsidR="00A14B2F" w:rsidRPr="001562B6">
        <w:rPr>
          <w:rFonts w:ascii="Times New Roman" w:hAnsi="Times New Roman" w:cs="Times New Roman"/>
          <w:sz w:val="24"/>
          <w:szCs w:val="24"/>
        </w:rPr>
        <w:t xml:space="preserve">sustain their treatment effect from post-treatment to follow-up such that their outcome scores would </w:t>
      </w:r>
      <w:r w:rsidR="00BB6CF9" w:rsidRPr="001562B6">
        <w:rPr>
          <w:rFonts w:ascii="Times New Roman" w:hAnsi="Times New Roman" w:cs="Times New Roman"/>
          <w:sz w:val="24"/>
          <w:szCs w:val="24"/>
        </w:rPr>
        <w:t xml:space="preserve">deviate less than SAU recipients. This would be indicated by </w:t>
      </w:r>
      <w:r w:rsidR="00B7228E" w:rsidRPr="001562B6">
        <w:rPr>
          <w:rFonts w:ascii="Times New Roman" w:hAnsi="Times New Roman" w:cs="Times New Roman"/>
          <w:sz w:val="24"/>
          <w:szCs w:val="24"/>
        </w:rPr>
        <w:t>no significant increase or decrease in outcome scores from wave 2 to wave 3 for SC+ recipients as compared to SAU recipients.</w:t>
      </w:r>
      <w:r w:rsidR="004109AF" w:rsidRPr="001562B6">
        <w:rPr>
          <w:rFonts w:ascii="Times New Roman" w:hAnsi="Times New Roman" w:cs="Times New Roman"/>
          <w:sz w:val="24"/>
          <w:szCs w:val="24"/>
        </w:rPr>
        <w:t xml:space="preserve"> </w:t>
      </w:r>
      <w:r w:rsidR="00F41857" w:rsidRPr="001562B6">
        <w:rPr>
          <w:rFonts w:ascii="Times New Roman" w:hAnsi="Times New Roman" w:cs="Times New Roman"/>
          <w:sz w:val="24"/>
          <w:szCs w:val="24"/>
        </w:rPr>
        <w:t>Hypothesis 2 was not supported by any of the three modeled outcomes.</w:t>
      </w:r>
      <w:r w:rsidR="00697D05" w:rsidRPr="001562B6">
        <w:rPr>
          <w:rFonts w:ascii="Times New Roman" w:hAnsi="Times New Roman" w:cs="Times New Roman"/>
          <w:sz w:val="24"/>
          <w:szCs w:val="24"/>
        </w:rPr>
        <w:t xml:space="preserve"> None of the models indicated a sustained outcome for SC+ recipients. FRS indicated no treatment effect on slope, meaning that change from post-treatment to follow-up was not significantly different between SC+ and SAU. </w:t>
      </w:r>
      <w:r w:rsidR="00F6246F" w:rsidRPr="001562B6">
        <w:rPr>
          <w:rFonts w:ascii="Times New Roman" w:hAnsi="Times New Roman" w:cs="Times New Roman"/>
          <w:sz w:val="24"/>
          <w:szCs w:val="24"/>
        </w:rPr>
        <w:t xml:space="preserve">There was no treatment effect on FRS. CESD and SPS had significant slope and treatment interactions, such that SC+ recipients had greater change over time than SAU recipients. This supported the </w:t>
      </w:r>
      <w:r w:rsidR="00F6246F" w:rsidRPr="001562B6">
        <w:rPr>
          <w:rFonts w:ascii="Times New Roman" w:hAnsi="Times New Roman" w:cs="Times New Roman"/>
          <w:sz w:val="24"/>
          <w:szCs w:val="24"/>
        </w:rPr>
        <w:lastRenderedPageBreak/>
        <w:t xml:space="preserve">first </w:t>
      </w:r>
      <w:r w:rsidR="000A3251" w:rsidRPr="001562B6">
        <w:rPr>
          <w:rFonts w:ascii="Times New Roman" w:hAnsi="Times New Roman" w:cs="Times New Roman"/>
          <w:sz w:val="24"/>
          <w:szCs w:val="24"/>
        </w:rPr>
        <w:t>hypothesis, however,</w:t>
      </w:r>
      <w:r w:rsidR="00F6246F" w:rsidRPr="001562B6">
        <w:rPr>
          <w:rFonts w:ascii="Times New Roman" w:hAnsi="Times New Roman" w:cs="Times New Roman"/>
          <w:sz w:val="24"/>
          <w:szCs w:val="24"/>
        </w:rPr>
        <w:t xml:space="preserve"> </w:t>
      </w:r>
      <w:r w:rsidR="000A3251" w:rsidRPr="001562B6">
        <w:rPr>
          <w:rFonts w:ascii="Times New Roman" w:hAnsi="Times New Roman" w:cs="Times New Roman"/>
          <w:sz w:val="24"/>
          <w:szCs w:val="24"/>
        </w:rPr>
        <w:t xml:space="preserve">this </w:t>
      </w:r>
      <w:r w:rsidR="00F6246F" w:rsidRPr="001562B6">
        <w:rPr>
          <w:rFonts w:ascii="Times New Roman" w:hAnsi="Times New Roman" w:cs="Times New Roman"/>
          <w:sz w:val="24"/>
          <w:szCs w:val="24"/>
        </w:rPr>
        <w:t xml:space="preserve">means that Hypothesis 2 was not supported because </w:t>
      </w:r>
      <w:r w:rsidR="00AF7EC9" w:rsidRPr="001562B6">
        <w:rPr>
          <w:rFonts w:ascii="Times New Roman" w:hAnsi="Times New Roman" w:cs="Times New Roman"/>
          <w:sz w:val="24"/>
          <w:szCs w:val="24"/>
        </w:rPr>
        <w:t>the change in score was not sustained from post-treatment to follow-up for these outcomes.</w:t>
      </w:r>
    </w:p>
    <w:p w14:paraId="617B0317" w14:textId="0C70A72C" w:rsidR="00BE2013" w:rsidRPr="00D852BF" w:rsidRDefault="00F45D1B" w:rsidP="00255371">
      <w:pPr>
        <w:pStyle w:val="Heading1"/>
        <w:spacing w:after="240"/>
        <w:jc w:val="center"/>
        <w:rPr>
          <w:rFonts w:ascii="Times New Roman" w:hAnsi="Times New Roman" w:cs="Times New Roman"/>
          <w:b/>
          <w:bCs/>
          <w:color w:val="auto"/>
          <w:sz w:val="28"/>
          <w:szCs w:val="28"/>
        </w:rPr>
      </w:pPr>
      <w:bookmarkStart w:id="41" w:name="_Toc103104279"/>
      <w:r w:rsidRPr="00D852BF">
        <w:rPr>
          <w:rFonts w:ascii="Times New Roman" w:hAnsi="Times New Roman" w:cs="Times New Roman"/>
          <w:b/>
          <w:bCs/>
          <w:color w:val="auto"/>
          <w:sz w:val="28"/>
          <w:szCs w:val="28"/>
        </w:rPr>
        <w:t>D</w:t>
      </w:r>
      <w:r w:rsidR="00BE2013" w:rsidRPr="00D852BF">
        <w:rPr>
          <w:rFonts w:ascii="Times New Roman" w:hAnsi="Times New Roman" w:cs="Times New Roman"/>
          <w:b/>
          <w:bCs/>
          <w:color w:val="auto"/>
          <w:sz w:val="28"/>
          <w:szCs w:val="28"/>
        </w:rPr>
        <w:t>iscussion</w:t>
      </w:r>
      <w:bookmarkEnd w:id="41"/>
    </w:p>
    <w:p w14:paraId="7D4A45C6" w14:textId="7E671294" w:rsidR="00102B63" w:rsidRDefault="005F06C3" w:rsidP="005B5607">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The current study </w:t>
      </w:r>
      <w:r w:rsidR="001D16F1" w:rsidRPr="001562B6">
        <w:rPr>
          <w:rFonts w:ascii="Times New Roman" w:hAnsi="Times New Roman" w:cs="Times New Roman"/>
          <w:sz w:val="24"/>
          <w:szCs w:val="24"/>
        </w:rPr>
        <w:t>was an examination of data collected by OUHSC’s CCAN in partnership with the LCDA</w:t>
      </w:r>
      <w:r w:rsidR="00585215" w:rsidRPr="001562B6">
        <w:rPr>
          <w:rFonts w:ascii="Times New Roman" w:hAnsi="Times New Roman" w:cs="Times New Roman"/>
          <w:sz w:val="24"/>
          <w:szCs w:val="24"/>
        </w:rPr>
        <w:t xml:space="preserve">. </w:t>
      </w:r>
      <w:r w:rsidR="00E0011B" w:rsidRPr="001562B6">
        <w:rPr>
          <w:rFonts w:ascii="Times New Roman" w:hAnsi="Times New Roman" w:cs="Times New Roman"/>
          <w:sz w:val="24"/>
          <w:szCs w:val="24"/>
        </w:rPr>
        <w:t xml:space="preserve">The data </w:t>
      </w:r>
      <w:r w:rsidR="00A87CAA" w:rsidRPr="001562B6">
        <w:rPr>
          <w:rFonts w:ascii="Times New Roman" w:hAnsi="Times New Roman" w:cs="Times New Roman"/>
          <w:sz w:val="24"/>
          <w:szCs w:val="24"/>
        </w:rPr>
        <w:t xml:space="preserve">was </w:t>
      </w:r>
      <w:r w:rsidR="00E0011B" w:rsidRPr="001562B6">
        <w:rPr>
          <w:rFonts w:ascii="Times New Roman" w:hAnsi="Times New Roman" w:cs="Times New Roman"/>
          <w:sz w:val="24"/>
          <w:szCs w:val="24"/>
        </w:rPr>
        <w:t>derive</w:t>
      </w:r>
      <w:r w:rsidR="00A87CAA" w:rsidRPr="001562B6">
        <w:rPr>
          <w:rFonts w:ascii="Times New Roman" w:hAnsi="Times New Roman" w:cs="Times New Roman"/>
          <w:sz w:val="24"/>
          <w:szCs w:val="24"/>
        </w:rPr>
        <w:t>d</w:t>
      </w:r>
      <w:r w:rsidR="00E0011B" w:rsidRPr="001562B6">
        <w:rPr>
          <w:rFonts w:ascii="Times New Roman" w:hAnsi="Times New Roman" w:cs="Times New Roman"/>
          <w:sz w:val="24"/>
          <w:szCs w:val="24"/>
        </w:rPr>
        <w:t xml:space="preserve"> from a</w:t>
      </w:r>
      <w:r w:rsidR="00585215" w:rsidRPr="001562B6">
        <w:rPr>
          <w:rFonts w:ascii="Times New Roman" w:hAnsi="Times New Roman" w:cs="Times New Roman"/>
          <w:sz w:val="24"/>
          <w:szCs w:val="24"/>
        </w:rPr>
        <w:t xml:space="preserve"> </w:t>
      </w:r>
      <w:r w:rsidR="00DE3AF5" w:rsidRPr="001562B6">
        <w:rPr>
          <w:rFonts w:ascii="Times New Roman" w:hAnsi="Times New Roman" w:cs="Times New Roman"/>
          <w:sz w:val="24"/>
          <w:szCs w:val="24"/>
        </w:rPr>
        <w:t>LTBRDD</w:t>
      </w:r>
      <w:r w:rsidR="00585215" w:rsidRPr="001562B6">
        <w:rPr>
          <w:rFonts w:ascii="Times New Roman" w:hAnsi="Times New Roman" w:cs="Times New Roman"/>
          <w:sz w:val="24"/>
          <w:szCs w:val="24"/>
        </w:rPr>
        <w:t xml:space="preserve"> to</w:t>
      </w:r>
      <w:r w:rsidR="00752AE2" w:rsidRPr="001562B6">
        <w:rPr>
          <w:rFonts w:ascii="Times New Roman" w:hAnsi="Times New Roman" w:cs="Times New Roman"/>
          <w:sz w:val="24"/>
          <w:szCs w:val="24"/>
        </w:rPr>
        <w:t xml:space="preserve"> compare a newly adapted in-home training program</w:t>
      </w:r>
      <w:r w:rsidR="00425A1A">
        <w:rPr>
          <w:rFonts w:ascii="Times New Roman" w:hAnsi="Times New Roman" w:cs="Times New Roman"/>
          <w:sz w:val="24"/>
          <w:szCs w:val="24"/>
        </w:rPr>
        <w:t>, SC+,</w:t>
      </w:r>
      <w:r w:rsidR="00752AE2" w:rsidRPr="001562B6">
        <w:rPr>
          <w:rFonts w:ascii="Times New Roman" w:hAnsi="Times New Roman" w:cs="Times New Roman"/>
          <w:sz w:val="24"/>
          <w:szCs w:val="24"/>
        </w:rPr>
        <w:t xml:space="preserve"> to the standard program</w:t>
      </w:r>
      <w:r w:rsidR="00425A1A">
        <w:rPr>
          <w:rFonts w:ascii="Times New Roman" w:hAnsi="Times New Roman" w:cs="Times New Roman"/>
          <w:sz w:val="24"/>
          <w:szCs w:val="24"/>
        </w:rPr>
        <w:t>, SAU,</w:t>
      </w:r>
      <w:r w:rsidR="00752AE2" w:rsidRPr="001562B6">
        <w:rPr>
          <w:rFonts w:ascii="Times New Roman" w:hAnsi="Times New Roman" w:cs="Times New Roman"/>
          <w:sz w:val="24"/>
          <w:szCs w:val="24"/>
        </w:rPr>
        <w:t xml:space="preserve"> in their efficacy for Latino families at risk of child abuse and neglect.</w:t>
      </w:r>
      <w:r w:rsidR="00102B63">
        <w:rPr>
          <w:rFonts w:ascii="Times New Roman" w:hAnsi="Times New Roman" w:cs="Times New Roman"/>
          <w:sz w:val="24"/>
          <w:szCs w:val="24"/>
        </w:rPr>
        <w:t xml:space="preserve"> </w:t>
      </w:r>
      <w:r w:rsidR="00102B63" w:rsidRPr="001562B6">
        <w:rPr>
          <w:rFonts w:ascii="Times New Roman" w:hAnsi="Times New Roman" w:cs="Times New Roman"/>
          <w:sz w:val="24"/>
          <w:szCs w:val="24"/>
        </w:rPr>
        <w:t>Child abuse and neglect have serious lifelong effects on the victims, making it a serious public health concern (Owora</w:t>
      </w:r>
      <w:r w:rsidR="00102B63">
        <w:rPr>
          <w:rFonts w:ascii="Times New Roman" w:hAnsi="Times New Roman" w:cs="Times New Roman"/>
          <w:sz w:val="24"/>
          <w:szCs w:val="24"/>
        </w:rPr>
        <w:t xml:space="preserve"> et al.</w:t>
      </w:r>
      <w:r w:rsidR="00102B63" w:rsidRPr="001562B6">
        <w:rPr>
          <w:rFonts w:ascii="Times New Roman" w:hAnsi="Times New Roman" w:cs="Times New Roman"/>
          <w:sz w:val="24"/>
          <w:szCs w:val="24"/>
        </w:rPr>
        <w:t>, 2012). One effective method for reducing risk of child abuse and neglect is by providing services and training to families at-risk, however they might lose their effectiveness as families trend to higher risk (Chaffin</w:t>
      </w:r>
      <w:r w:rsidR="00102B63">
        <w:rPr>
          <w:rFonts w:ascii="Times New Roman" w:hAnsi="Times New Roman" w:cs="Times New Roman"/>
          <w:sz w:val="24"/>
          <w:szCs w:val="24"/>
        </w:rPr>
        <w:t xml:space="preserve"> et al.</w:t>
      </w:r>
      <w:r w:rsidR="00102B63" w:rsidRPr="001562B6">
        <w:rPr>
          <w:rFonts w:ascii="Times New Roman" w:hAnsi="Times New Roman" w:cs="Times New Roman"/>
          <w:sz w:val="24"/>
          <w:szCs w:val="24"/>
        </w:rPr>
        <w:t>, 2012). The highest-risk populations, families with parental depression, parental substance use disorders, intimate partner violence, and/or other risk factors are not being adequately served by these preventions (Silovsky et al., 2011). The SafeCare (SC) model is a promising prevention program designed to prevent child maltreatment and increase protective factors. SC+ is augmented SC that adds services to address risk factors for child abuse and neglect. It has the addition of motivational interviewing and teaches the in-home providers how to identify and respond to risk factors of depression, substance abuse, and intimate partner violence, as well as imminent child maltreatment (Silovsky et al., 2011). The goal of the study was to assess and compare the effects of SC on a multitude of outcomes, especially those tied to child abuse and neglect, such as partner violence and depression.</w:t>
      </w:r>
    </w:p>
    <w:p w14:paraId="790378CE" w14:textId="3BDAD8AD" w:rsidR="00A75A9D" w:rsidRDefault="00102B63" w:rsidP="005B5607">
      <w:pPr>
        <w:spacing w:line="480" w:lineRule="auto"/>
        <w:rPr>
          <w:rFonts w:ascii="Times New Roman" w:hAnsi="Times New Roman" w:cs="Times New Roman"/>
          <w:sz w:val="24"/>
          <w:szCs w:val="24"/>
        </w:rPr>
      </w:pPr>
      <w:r>
        <w:rPr>
          <w:rFonts w:ascii="Times New Roman" w:hAnsi="Times New Roman" w:cs="Times New Roman"/>
          <w:sz w:val="24"/>
          <w:szCs w:val="24"/>
        </w:rPr>
        <w:tab/>
      </w:r>
      <w:r w:rsidR="008B1DF1" w:rsidRPr="001562B6">
        <w:rPr>
          <w:rFonts w:ascii="Times New Roman" w:hAnsi="Times New Roman" w:cs="Times New Roman"/>
          <w:sz w:val="24"/>
          <w:szCs w:val="24"/>
        </w:rPr>
        <w:t xml:space="preserve">The data was collected over the span of a year </w:t>
      </w:r>
      <w:r w:rsidR="001556EA" w:rsidRPr="001562B6">
        <w:rPr>
          <w:rFonts w:ascii="Times New Roman" w:hAnsi="Times New Roman" w:cs="Times New Roman"/>
          <w:sz w:val="24"/>
          <w:szCs w:val="24"/>
        </w:rPr>
        <w:t>with pre-treat</w:t>
      </w:r>
      <w:r w:rsidR="00CF24E0" w:rsidRPr="001562B6">
        <w:rPr>
          <w:rFonts w:ascii="Times New Roman" w:hAnsi="Times New Roman" w:cs="Times New Roman"/>
          <w:sz w:val="24"/>
          <w:szCs w:val="24"/>
        </w:rPr>
        <w:t>ment</w:t>
      </w:r>
      <w:r w:rsidR="001556EA" w:rsidRPr="001562B6">
        <w:rPr>
          <w:rFonts w:ascii="Times New Roman" w:hAnsi="Times New Roman" w:cs="Times New Roman"/>
          <w:sz w:val="24"/>
          <w:szCs w:val="24"/>
        </w:rPr>
        <w:t>, post-treatment, and follow-up time</w:t>
      </w:r>
      <w:r w:rsidR="00B6366A" w:rsidRPr="001562B6">
        <w:rPr>
          <w:rFonts w:ascii="Times New Roman" w:hAnsi="Times New Roman" w:cs="Times New Roman"/>
          <w:sz w:val="24"/>
          <w:szCs w:val="24"/>
        </w:rPr>
        <w:t xml:space="preserve">s of collection. Eligible participants completed a battery of baseline measures at the pre-treatment wave prior to </w:t>
      </w:r>
      <w:r w:rsidR="00F66194" w:rsidRPr="001562B6">
        <w:rPr>
          <w:rFonts w:ascii="Times New Roman" w:hAnsi="Times New Roman" w:cs="Times New Roman"/>
          <w:sz w:val="24"/>
          <w:szCs w:val="24"/>
        </w:rPr>
        <w:t>assignment</w:t>
      </w:r>
      <w:r w:rsidR="00425A1A">
        <w:rPr>
          <w:rFonts w:ascii="Times New Roman" w:hAnsi="Times New Roman" w:cs="Times New Roman"/>
          <w:sz w:val="24"/>
          <w:szCs w:val="24"/>
        </w:rPr>
        <w:t>. T</w:t>
      </w:r>
      <w:r w:rsidR="00F66194" w:rsidRPr="001562B6">
        <w:rPr>
          <w:rFonts w:ascii="Times New Roman" w:hAnsi="Times New Roman" w:cs="Times New Roman"/>
          <w:sz w:val="24"/>
          <w:szCs w:val="24"/>
        </w:rPr>
        <w:t xml:space="preserve">hese pre-treatment measure outcomes dictated </w:t>
      </w:r>
      <w:r w:rsidR="00425A1A">
        <w:rPr>
          <w:rFonts w:ascii="Times New Roman" w:hAnsi="Times New Roman" w:cs="Times New Roman"/>
          <w:sz w:val="24"/>
          <w:szCs w:val="24"/>
        </w:rPr>
        <w:t xml:space="preserve">the </w:t>
      </w:r>
      <w:r w:rsidR="00425A1A">
        <w:rPr>
          <w:rFonts w:ascii="Times New Roman" w:hAnsi="Times New Roman" w:cs="Times New Roman"/>
          <w:sz w:val="24"/>
          <w:szCs w:val="24"/>
        </w:rPr>
        <w:lastRenderedPageBreak/>
        <w:t>subjects’ method of</w:t>
      </w:r>
      <w:r w:rsidR="00F66194" w:rsidRPr="001562B6">
        <w:rPr>
          <w:rFonts w:ascii="Times New Roman" w:hAnsi="Times New Roman" w:cs="Times New Roman"/>
          <w:sz w:val="24"/>
          <w:szCs w:val="24"/>
        </w:rPr>
        <w:t xml:space="preserve"> assignment to their treatment condition</w:t>
      </w:r>
      <w:r w:rsidR="00425A1A">
        <w:rPr>
          <w:rFonts w:ascii="Times New Roman" w:hAnsi="Times New Roman" w:cs="Times New Roman"/>
          <w:sz w:val="24"/>
          <w:szCs w:val="24"/>
        </w:rPr>
        <w:t>, deterministic via RDD or random via RCT</w:t>
      </w:r>
      <w:r w:rsidR="00F66194" w:rsidRPr="001562B6">
        <w:rPr>
          <w:rFonts w:ascii="Times New Roman" w:hAnsi="Times New Roman" w:cs="Times New Roman"/>
          <w:sz w:val="24"/>
          <w:szCs w:val="24"/>
        </w:rPr>
        <w:t xml:space="preserve">. </w:t>
      </w:r>
      <w:r w:rsidR="00752AE2" w:rsidRPr="001562B6">
        <w:rPr>
          <w:rFonts w:ascii="Times New Roman" w:hAnsi="Times New Roman" w:cs="Times New Roman"/>
          <w:sz w:val="24"/>
          <w:szCs w:val="24"/>
        </w:rPr>
        <w:t>Participants were either randomly assigned</w:t>
      </w:r>
      <w:r w:rsidR="00425A1A">
        <w:rPr>
          <w:rFonts w:ascii="Times New Roman" w:hAnsi="Times New Roman" w:cs="Times New Roman"/>
          <w:sz w:val="24"/>
          <w:szCs w:val="24"/>
        </w:rPr>
        <w:t xml:space="preserve"> to SC+ or SAU</w:t>
      </w:r>
      <w:r w:rsidR="00752AE2" w:rsidRPr="001562B6">
        <w:rPr>
          <w:rFonts w:ascii="Times New Roman" w:hAnsi="Times New Roman" w:cs="Times New Roman"/>
          <w:sz w:val="24"/>
          <w:szCs w:val="24"/>
        </w:rPr>
        <w:t xml:space="preserve"> or</w:t>
      </w:r>
      <w:r w:rsidR="00425A1A">
        <w:rPr>
          <w:rFonts w:ascii="Times New Roman" w:hAnsi="Times New Roman" w:cs="Times New Roman"/>
          <w:sz w:val="24"/>
          <w:szCs w:val="24"/>
        </w:rPr>
        <w:t xml:space="preserve"> they were</w:t>
      </w:r>
      <w:r w:rsidR="00752AE2" w:rsidRPr="001562B6">
        <w:rPr>
          <w:rFonts w:ascii="Times New Roman" w:hAnsi="Times New Roman" w:cs="Times New Roman"/>
          <w:sz w:val="24"/>
          <w:szCs w:val="24"/>
        </w:rPr>
        <w:t xml:space="preserve"> deterministically assigned to </w:t>
      </w:r>
      <w:r w:rsidR="00425A1A">
        <w:rPr>
          <w:rFonts w:ascii="Times New Roman" w:hAnsi="Times New Roman" w:cs="Times New Roman"/>
          <w:sz w:val="24"/>
          <w:szCs w:val="24"/>
        </w:rPr>
        <w:t>SC+ or SAU</w:t>
      </w:r>
      <w:r w:rsidR="00752AE2" w:rsidRPr="001562B6">
        <w:rPr>
          <w:rFonts w:ascii="Times New Roman" w:hAnsi="Times New Roman" w:cs="Times New Roman"/>
          <w:sz w:val="24"/>
          <w:szCs w:val="24"/>
        </w:rPr>
        <w:t xml:space="preserve">. </w:t>
      </w:r>
      <w:r w:rsidR="00A907EF">
        <w:rPr>
          <w:rFonts w:ascii="Times New Roman" w:hAnsi="Times New Roman" w:cs="Times New Roman"/>
          <w:i/>
          <w:iCs/>
          <w:sz w:val="24"/>
          <w:szCs w:val="24"/>
        </w:rPr>
        <w:t>A</w:t>
      </w:r>
      <w:r w:rsidR="005254D3" w:rsidRPr="001562B6">
        <w:rPr>
          <w:rFonts w:ascii="Times New Roman" w:hAnsi="Times New Roman" w:cs="Times New Roman"/>
          <w:i/>
          <w:iCs/>
          <w:sz w:val="24"/>
          <w:szCs w:val="24"/>
        </w:rPr>
        <w:t xml:space="preserve"> priori </w:t>
      </w:r>
      <w:r w:rsidR="00DE3AF5" w:rsidRPr="001562B6">
        <w:rPr>
          <w:rFonts w:ascii="Times New Roman" w:hAnsi="Times New Roman" w:cs="Times New Roman"/>
          <w:sz w:val="24"/>
          <w:szCs w:val="24"/>
        </w:rPr>
        <w:t>cut-scores</w:t>
      </w:r>
      <w:r w:rsidR="005254D3" w:rsidRPr="001562B6">
        <w:rPr>
          <w:rFonts w:ascii="Times New Roman" w:hAnsi="Times New Roman" w:cs="Times New Roman"/>
          <w:sz w:val="24"/>
          <w:szCs w:val="24"/>
        </w:rPr>
        <w:t xml:space="preserve"> for risk</w:t>
      </w:r>
      <w:r w:rsidR="00A907EF">
        <w:rPr>
          <w:rFonts w:ascii="Times New Roman" w:hAnsi="Times New Roman" w:cs="Times New Roman"/>
          <w:sz w:val="24"/>
          <w:szCs w:val="24"/>
        </w:rPr>
        <w:t>,</w:t>
      </w:r>
      <w:r w:rsidR="005254D3" w:rsidRPr="001562B6">
        <w:rPr>
          <w:rFonts w:ascii="Times New Roman" w:hAnsi="Times New Roman" w:cs="Times New Roman"/>
          <w:sz w:val="24"/>
          <w:szCs w:val="24"/>
        </w:rPr>
        <w:t xml:space="preserve"> </w:t>
      </w:r>
      <w:r w:rsidR="00A907EF">
        <w:rPr>
          <w:rFonts w:ascii="Times New Roman" w:hAnsi="Times New Roman" w:cs="Times New Roman"/>
          <w:sz w:val="24"/>
          <w:szCs w:val="24"/>
        </w:rPr>
        <w:t xml:space="preserve">based on baseline measures, were used </w:t>
      </w:r>
      <w:r w:rsidR="005254D3" w:rsidRPr="001562B6">
        <w:rPr>
          <w:rFonts w:ascii="Times New Roman" w:hAnsi="Times New Roman" w:cs="Times New Roman"/>
          <w:sz w:val="24"/>
          <w:szCs w:val="24"/>
        </w:rPr>
        <w:t xml:space="preserve">so that participants’ </w:t>
      </w:r>
      <w:r w:rsidR="006C5F79" w:rsidRPr="001562B6">
        <w:rPr>
          <w:rFonts w:ascii="Times New Roman" w:hAnsi="Times New Roman" w:cs="Times New Roman"/>
          <w:sz w:val="24"/>
          <w:szCs w:val="24"/>
        </w:rPr>
        <w:t>baseline</w:t>
      </w:r>
      <w:r w:rsidR="006C5F79">
        <w:rPr>
          <w:rFonts w:ascii="Times New Roman" w:hAnsi="Times New Roman" w:cs="Times New Roman"/>
          <w:sz w:val="24"/>
          <w:szCs w:val="24"/>
        </w:rPr>
        <w:t xml:space="preserve"> responses</w:t>
      </w:r>
      <w:r w:rsidR="009B5FB5">
        <w:rPr>
          <w:rFonts w:ascii="Times New Roman" w:hAnsi="Times New Roman" w:cs="Times New Roman"/>
          <w:sz w:val="24"/>
          <w:szCs w:val="24"/>
        </w:rPr>
        <w:t xml:space="preserve"> coordinated to a</w:t>
      </w:r>
      <w:r w:rsidR="005254D3" w:rsidRPr="001562B6">
        <w:rPr>
          <w:rFonts w:ascii="Times New Roman" w:hAnsi="Times New Roman" w:cs="Times New Roman"/>
          <w:sz w:val="24"/>
          <w:szCs w:val="24"/>
        </w:rPr>
        <w:t xml:space="preserve"> risk score </w:t>
      </w:r>
      <w:r w:rsidR="009B5FB5">
        <w:rPr>
          <w:rFonts w:ascii="Times New Roman" w:hAnsi="Times New Roman" w:cs="Times New Roman"/>
          <w:sz w:val="24"/>
          <w:szCs w:val="24"/>
        </w:rPr>
        <w:t>and subsequently, an assignment method</w:t>
      </w:r>
      <w:r w:rsidR="005254D3" w:rsidRPr="001562B6">
        <w:rPr>
          <w:rFonts w:ascii="Times New Roman" w:hAnsi="Times New Roman" w:cs="Times New Roman"/>
          <w:sz w:val="24"/>
          <w:szCs w:val="24"/>
        </w:rPr>
        <w:t>.</w:t>
      </w:r>
      <w:r w:rsidR="00D17B3B">
        <w:rPr>
          <w:rFonts w:ascii="Times New Roman" w:hAnsi="Times New Roman" w:cs="Times New Roman"/>
          <w:sz w:val="24"/>
          <w:szCs w:val="24"/>
        </w:rPr>
        <w:t xml:space="preserve"> Following TBRDD (Owen &amp; Varian, 2020)</w:t>
      </w:r>
      <w:r w:rsidR="00734661">
        <w:rPr>
          <w:rFonts w:ascii="Times New Roman" w:hAnsi="Times New Roman" w:cs="Times New Roman"/>
          <w:sz w:val="24"/>
          <w:szCs w:val="24"/>
        </w:rPr>
        <w:t xml:space="preserve">, the two cut-scores, A and B, create three areas of baseline distribution. </w:t>
      </w:r>
      <w:r w:rsidR="005254D3" w:rsidRPr="001562B6">
        <w:rPr>
          <w:rFonts w:ascii="Times New Roman" w:hAnsi="Times New Roman" w:cs="Times New Roman"/>
          <w:sz w:val="24"/>
          <w:szCs w:val="24"/>
        </w:rPr>
        <w:t>If participants’ scores fell between the two cut-</w:t>
      </w:r>
      <w:r w:rsidR="00DE3AF5" w:rsidRPr="001562B6">
        <w:rPr>
          <w:rFonts w:ascii="Times New Roman" w:hAnsi="Times New Roman" w:cs="Times New Roman"/>
          <w:sz w:val="24"/>
          <w:szCs w:val="24"/>
        </w:rPr>
        <w:t>scores,</w:t>
      </w:r>
      <w:r w:rsidR="00F37AD6">
        <w:rPr>
          <w:rFonts w:ascii="Times New Roman" w:hAnsi="Times New Roman" w:cs="Times New Roman"/>
          <w:sz w:val="24"/>
          <w:szCs w:val="24"/>
        </w:rPr>
        <w:t xml:space="preserve"> </w:t>
      </w:r>
      <m:oMath>
        <m:r>
          <w:rPr>
            <w:rFonts w:ascii="Cambria Math" w:hAnsi="Cambria Math" w:cs="Times New Roman"/>
            <w:sz w:val="24"/>
            <w:szCs w:val="24"/>
          </w:rPr>
          <m:t>A&lt;x&gt;B</m:t>
        </m:r>
      </m:oMath>
      <w:r w:rsidR="00F37AD6">
        <w:rPr>
          <w:rFonts w:ascii="Times New Roman" w:eastAsiaTheme="minorEastAsia" w:hAnsi="Times New Roman" w:cs="Times New Roman"/>
          <w:sz w:val="24"/>
          <w:szCs w:val="24"/>
        </w:rPr>
        <w:t>,</w:t>
      </w:r>
      <w:r w:rsidR="005254D3" w:rsidRPr="001562B6">
        <w:rPr>
          <w:rFonts w:ascii="Times New Roman" w:hAnsi="Times New Roman" w:cs="Times New Roman"/>
          <w:sz w:val="24"/>
          <w:szCs w:val="24"/>
        </w:rPr>
        <w:t xml:space="preserve"> they were randomly assigned to either SAU or SC. If participants’ risk scores fell below the first cut-score</w:t>
      </w:r>
      <w:r w:rsidR="00F663B5">
        <w:rPr>
          <w:rFonts w:ascii="Times New Roman" w:hAnsi="Times New Roman" w:cs="Times New Roman"/>
          <w:sz w:val="24"/>
          <w:szCs w:val="24"/>
        </w:rPr>
        <w:t xml:space="preserve">, </w:t>
      </w:r>
      <m:oMath>
        <m:r>
          <w:rPr>
            <w:rFonts w:ascii="Cambria Math" w:hAnsi="Cambria Math" w:cs="Times New Roman"/>
            <w:sz w:val="24"/>
            <w:szCs w:val="24"/>
          </w:rPr>
          <m:t>A&lt;x</m:t>
        </m:r>
      </m:oMath>
      <w:r w:rsidR="00F663B5">
        <w:rPr>
          <w:rFonts w:ascii="Times New Roman" w:eastAsiaTheme="minorEastAsia" w:hAnsi="Times New Roman" w:cs="Times New Roman"/>
          <w:sz w:val="24"/>
          <w:szCs w:val="24"/>
        </w:rPr>
        <w:t>,</w:t>
      </w:r>
      <w:r w:rsidR="005254D3" w:rsidRPr="001562B6">
        <w:rPr>
          <w:rFonts w:ascii="Times New Roman" w:hAnsi="Times New Roman" w:cs="Times New Roman"/>
          <w:sz w:val="24"/>
          <w:szCs w:val="24"/>
        </w:rPr>
        <w:t xml:space="preserve"> they were deterministically assigned to SAU, and if the scores fell above the second cut-score</w:t>
      </w:r>
      <w:r w:rsidR="00F663B5">
        <w:rPr>
          <w:rFonts w:ascii="Times New Roman" w:hAnsi="Times New Roman" w:cs="Times New Roman"/>
          <w:sz w:val="24"/>
          <w:szCs w:val="24"/>
        </w:rPr>
        <w:t xml:space="preserve">, </w:t>
      </w:r>
      <m:oMath>
        <m:r>
          <w:rPr>
            <w:rFonts w:ascii="Cambria Math" w:hAnsi="Cambria Math" w:cs="Times New Roman"/>
            <w:sz w:val="24"/>
            <w:szCs w:val="24"/>
          </w:rPr>
          <m:t>x&gt;B</m:t>
        </m:r>
      </m:oMath>
      <w:r w:rsidR="00F663B5">
        <w:rPr>
          <w:rFonts w:ascii="Times New Roman" w:eastAsiaTheme="minorEastAsia" w:hAnsi="Times New Roman" w:cs="Times New Roman"/>
          <w:sz w:val="24"/>
          <w:szCs w:val="24"/>
        </w:rPr>
        <w:t>,</w:t>
      </w:r>
      <w:r w:rsidR="005254D3" w:rsidRPr="001562B6">
        <w:rPr>
          <w:rFonts w:ascii="Times New Roman" w:hAnsi="Times New Roman" w:cs="Times New Roman"/>
          <w:sz w:val="24"/>
          <w:szCs w:val="24"/>
        </w:rPr>
        <w:t xml:space="preserve"> they were deterministically assigned to SC.</w:t>
      </w:r>
      <w:r w:rsidR="00551E65" w:rsidRPr="001562B6">
        <w:rPr>
          <w:rFonts w:ascii="Times New Roman" w:hAnsi="Times New Roman" w:cs="Times New Roman"/>
          <w:sz w:val="24"/>
          <w:szCs w:val="24"/>
        </w:rPr>
        <w:t xml:space="preserve"> </w:t>
      </w:r>
    </w:p>
    <w:p w14:paraId="50DAA5BD" w14:textId="77777777" w:rsidR="00A05BAF" w:rsidRDefault="00A75A9D" w:rsidP="0063672D">
      <w:pPr>
        <w:spacing w:line="480" w:lineRule="auto"/>
        <w:rPr>
          <w:rFonts w:ascii="Times New Roman" w:hAnsi="Times New Roman" w:cs="Times New Roman"/>
          <w:sz w:val="24"/>
          <w:szCs w:val="24"/>
        </w:rPr>
      </w:pPr>
      <w:r>
        <w:rPr>
          <w:rFonts w:ascii="Times New Roman" w:hAnsi="Times New Roman" w:cs="Times New Roman"/>
          <w:sz w:val="24"/>
          <w:szCs w:val="24"/>
        </w:rPr>
        <w:tab/>
      </w:r>
      <w:r w:rsidR="00551E65" w:rsidRPr="001562B6">
        <w:rPr>
          <w:rFonts w:ascii="Times New Roman" w:hAnsi="Times New Roman" w:cs="Times New Roman"/>
          <w:sz w:val="24"/>
          <w:szCs w:val="24"/>
        </w:rPr>
        <w:t xml:space="preserve">Measures administered at the first wave, were administered at the second and third wave, </w:t>
      </w:r>
      <w:r>
        <w:rPr>
          <w:rFonts w:ascii="Times New Roman" w:hAnsi="Times New Roman" w:cs="Times New Roman"/>
          <w:sz w:val="24"/>
          <w:szCs w:val="24"/>
        </w:rPr>
        <w:t xml:space="preserve">for </w:t>
      </w:r>
      <w:r w:rsidR="00551E65" w:rsidRPr="001562B6">
        <w:rPr>
          <w:rFonts w:ascii="Times New Roman" w:hAnsi="Times New Roman" w:cs="Times New Roman"/>
          <w:sz w:val="24"/>
          <w:szCs w:val="24"/>
        </w:rPr>
        <w:t>post-treatment and follow-up</w:t>
      </w:r>
      <w:r>
        <w:rPr>
          <w:rFonts w:ascii="Times New Roman" w:hAnsi="Times New Roman" w:cs="Times New Roman"/>
          <w:sz w:val="24"/>
          <w:szCs w:val="24"/>
        </w:rPr>
        <w:t xml:space="preserve"> outcomes</w:t>
      </w:r>
      <w:r w:rsidR="00551E65" w:rsidRPr="001562B6">
        <w:rPr>
          <w:rFonts w:ascii="Times New Roman" w:hAnsi="Times New Roman" w:cs="Times New Roman"/>
          <w:sz w:val="24"/>
          <w:szCs w:val="24"/>
        </w:rPr>
        <w:t xml:space="preserve">. This longitudinal design allowed for a comparison in effectiveness of the treatment </w:t>
      </w:r>
      <w:r w:rsidR="007F1A29" w:rsidRPr="001562B6">
        <w:rPr>
          <w:rFonts w:ascii="Times New Roman" w:hAnsi="Times New Roman" w:cs="Times New Roman"/>
          <w:sz w:val="24"/>
          <w:szCs w:val="24"/>
        </w:rPr>
        <w:t>for each assignment method and treatment group.</w:t>
      </w:r>
      <w:r w:rsidR="00C5640F">
        <w:rPr>
          <w:rFonts w:ascii="Times New Roman" w:hAnsi="Times New Roman" w:cs="Times New Roman"/>
          <w:sz w:val="24"/>
          <w:szCs w:val="24"/>
        </w:rPr>
        <w:t xml:space="preserve"> By having repeated measures outcomes for each participant, within-subject nesting was </w:t>
      </w:r>
      <w:r w:rsidR="00BB1C07">
        <w:rPr>
          <w:rFonts w:ascii="Times New Roman" w:hAnsi="Times New Roman" w:cs="Times New Roman"/>
          <w:sz w:val="24"/>
          <w:szCs w:val="24"/>
        </w:rPr>
        <w:t xml:space="preserve">useful for modeling the treatment effect. </w:t>
      </w:r>
      <w:r w:rsidR="0063672D">
        <w:rPr>
          <w:rFonts w:ascii="Times New Roman" w:hAnsi="Times New Roman" w:cs="Times New Roman"/>
          <w:sz w:val="24"/>
          <w:szCs w:val="24"/>
        </w:rPr>
        <w:t>O</w:t>
      </w:r>
      <w:r w:rsidR="007F1A29" w:rsidRPr="001562B6">
        <w:rPr>
          <w:rFonts w:ascii="Times New Roman" w:hAnsi="Times New Roman" w:cs="Times New Roman"/>
          <w:sz w:val="24"/>
          <w:szCs w:val="24"/>
        </w:rPr>
        <w:t>utcomes</w:t>
      </w:r>
      <w:r w:rsidR="00093DBB" w:rsidRPr="001562B6">
        <w:rPr>
          <w:rFonts w:ascii="Times New Roman" w:hAnsi="Times New Roman" w:cs="Times New Roman"/>
          <w:sz w:val="24"/>
          <w:szCs w:val="24"/>
        </w:rPr>
        <w:t xml:space="preserve"> from </w:t>
      </w:r>
      <w:r w:rsidR="009E1B30" w:rsidRPr="001562B6">
        <w:rPr>
          <w:rFonts w:ascii="Times New Roman" w:hAnsi="Times New Roman" w:cs="Times New Roman"/>
          <w:sz w:val="24"/>
          <w:szCs w:val="24"/>
        </w:rPr>
        <w:t>this complex design, specifically for</w:t>
      </w:r>
      <w:r w:rsidR="007F1A29" w:rsidRPr="001562B6">
        <w:rPr>
          <w:rFonts w:ascii="Times New Roman" w:hAnsi="Times New Roman" w:cs="Times New Roman"/>
          <w:sz w:val="24"/>
          <w:szCs w:val="24"/>
        </w:rPr>
        <w:t xml:space="preserve"> three measures: CESD</w:t>
      </w:r>
      <w:r w:rsidR="009E1B30" w:rsidRPr="001562B6">
        <w:rPr>
          <w:rFonts w:ascii="Times New Roman" w:hAnsi="Times New Roman" w:cs="Times New Roman"/>
          <w:sz w:val="24"/>
          <w:szCs w:val="24"/>
        </w:rPr>
        <w:t xml:space="preserve"> to measure depression</w:t>
      </w:r>
      <w:r w:rsidR="007F1A29" w:rsidRPr="001562B6">
        <w:rPr>
          <w:rFonts w:ascii="Times New Roman" w:hAnsi="Times New Roman" w:cs="Times New Roman"/>
          <w:sz w:val="24"/>
          <w:szCs w:val="24"/>
        </w:rPr>
        <w:t>, FRS</w:t>
      </w:r>
      <w:r w:rsidR="009E1B30" w:rsidRPr="001562B6">
        <w:rPr>
          <w:rFonts w:ascii="Times New Roman" w:hAnsi="Times New Roman" w:cs="Times New Roman"/>
          <w:sz w:val="24"/>
          <w:szCs w:val="24"/>
        </w:rPr>
        <w:t xml:space="preserve"> to measure </w:t>
      </w:r>
      <w:r w:rsidR="00127C18" w:rsidRPr="001562B6">
        <w:rPr>
          <w:rFonts w:ascii="Times New Roman" w:hAnsi="Times New Roman" w:cs="Times New Roman"/>
          <w:sz w:val="24"/>
          <w:szCs w:val="24"/>
        </w:rPr>
        <w:t>resources</w:t>
      </w:r>
      <w:r w:rsidR="007F1A29" w:rsidRPr="001562B6">
        <w:rPr>
          <w:rFonts w:ascii="Times New Roman" w:hAnsi="Times New Roman" w:cs="Times New Roman"/>
          <w:sz w:val="24"/>
          <w:szCs w:val="24"/>
        </w:rPr>
        <w:t>, and SPS</w:t>
      </w:r>
      <w:r w:rsidR="00127C18" w:rsidRPr="001562B6">
        <w:rPr>
          <w:rFonts w:ascii="Times New Roman" w:hAnsi="Times New Roman" w:cs="Times New Roman"/>
          <w:sz w:val="24"/>
          <w:szCs w:val="24"/>
        </w:rPr>
        <w:t xml:space="preserve"> to measure social support</w:t>
      </w:r>
      <w:r w:rsidR="005F58D5" w:rsidRPr="001562B6">
        <w:rPr>
          <w:rFonts w:ascii="Times New Roman" w:hAnsi="Times New Roman" w:cs="Times New Roman"/>
          <w:sz w:val="24"/>
          <w:szCs w:val="24"/>
        </w:rPr>
        <w:t>,</w:t>
      </w:r>
      <w:r w:rsidR="0063672D">
        <w:rPr>
          <w:rFonts w:ascii="Times New Roman" w:hAnsi="Times New Roman" w:cs="Times New Roman"/>
          <w:sz w:val="24"/>
          <w:szCs w:val="24"/>
        </w:rPr>
        <w:t xml:space="preserve"> were modeled</w:t>
      </w:r>
      <w:r w:rsidR="005F58D5" w:rsidRPr="001562B6">
        <w:rPr>
          <w:rFonts w:ascii="Times New Roman" w:hAnsi="Times New Roman" w:cs="Times New Roman"/>
          <w:sz w:val="24"/>
          <w:szCs w:val="24"/>
        </w:rPr>
        <w:t xml:space="preserve"> to understand how effective SC is for reducing risk</w:t>
      </w:r>
      <w:r w:rsidR="009E1B30" w:rsidRPr="001562B6">
        <w:rPr>
          <w:rFonts w:ascii="Times New Roman" w:hAnsi="Times New Roman" w:cs="Times New Roman"/>
          <w:sz w:val="24"/>
          <w:szCs w:val="24"/>
        </w:rPr>
        <w:t xml:space="preserve">. </w:t>
      </w:r>
      <w:r w:rsidR="00127C18" w:rsidRPr="001562B6">
        <w:rPr>
          <w:rFonts w:ascii="Times New Roman" w:hAnsi="Times New Roman" w:cs="Times New Roman"/>
          <w:sz w:val="24"/>
          <w:szCs w:val="24"/>
        </w:rPr>
        <w:t xml:space="preserve">These three outcomes were of </w:t>
      </w:r>
      <w:r w:rsidR="00BE1AAD" w:rsidRPr="001562B6">
        <w:rPr>
          <w:rFonts w:ascii="Times New Roman" w:hAnsi="Times New Roman" w:cs="Times New Roman"/>
          <w:sz w:val="24"/>
          <w:szCs w:val="24"/>
        </w:rPr>
        <w:t>i</w:t>
      </w:r>
      <w:r w:rsidR="00127C18" w:rsidRPr="001562B6">
        <w:rPr>
          <w:rFonts w:ascii="Times New Roman" w:hAnsi="Times New Roman" w:cs="Times New Roman"/>
          <w:sz w:val="24"/>
          <w:szCs w:val="24"/>
        </w:rPr>
        <w:t>nterest because of how closely tied they are to risk of child abuse and neglect.</w:t>
      </w:r>
      <w:r w:rsidR="006426C2" w:rsidRPr="001562B6">
        <w:rPr>
          <w:rFonts w:ascii="Times New Roman" w:hAnsi="Times New Roman" w:cs="Times New Roman"/>
          <w:sz w:val="24"/>
          <w:szCs w:val="24"/>
        </w:rPr>
        <w:t xml:space="preserve"> All three measures were delivered the same way at two different </w:t>
      </w:r>
      <w:r w:rsidR="009A0486" w:rsidRPr="001562B6">
        <w:rPr>
          <w:rFonts w:ascii="Times New Roman" w:hAnsi="Times New Roman" w:cs="Times New Roman"/>
          <w:sz w:val="24"/>
          <w:szCs w:val="24"/>
        </w:rPr>
        <w:t>6</w:t>
      </w:r>
      <w:r w:rsidR="00957F00">
        <w:rPr>
          <w:rFonts w:ascii="Times New Roman" w:hAnsi="Times New Roman" w:cs="Times New Roman"/>
          <w:sz w:val="24"/>
          <w:szCs w:val="24"/>
        </w:rPr>
        <w:t>-</w:t>
      </w:r>
      <w:r w:rsidR="009A0486" w:rsidRPr="001562B6">
        <w:rPr>
          <w:rFonts w:ascii="Times New Roman" w:hAnsi="Times New Roman" w:cs="Times New Roman"/>
          <w:sz w:val="24"/>
          <w:szCs w:val="24"/>
        </w:rPr>
        <w:t>month dates, post-treatment and follow-up.</w:t>
      </w:r>
      <w:r w:rsidR="00BE1AAD" w:rsidRPr="001562B6">
        <w:rPr>
          <w:rFonts w:ascii="Times New Roman" w:hAnsi="Times New Roman" w:cs="Times New Roman"/>
          <w:sz w:val="24"/>
          <w:szCs w:val="24"/>
        </w:rPr>
        <w:t xml:space="preserve"> Due to the design of the study, analyses were not particularly straightforward</w:t>
      </w:r>
      <w:r w:rsidR="00957F00">
        <w:rPr>
          <w:rFonts w:ascii="Times New Roman" w:hAnsi="Times New Roman" w:cs="Times New Roman"/>
          <w:sz w:val="24"/>
          <w:szCs w:val="24"/>
        </w:rPr>
        <w:t>.</w:t>
      </w:r>
      <w:r w:rsidR="00FC7BF2" w:rsidRPr="001562B6">
        <w:rPr>
          <w:rFonts w:ascii="Times New Roman" w:hAnsi="Times New Roman" w:cs="Times New Roman"/>
          <w:sz w:val="24"/>
          <w:szCs w:val="24"/>
        </w:rPr>
        <w:t xml:space="preserve"> </w:t>
      </w:r>
      <w:r w:rsidR="00957F00">
        <w:rPr>
          <w:rFonts w:ascii="Times New Roman" w:hAnsi="Times New Roman" w:cs="Times New Roman"/>
          <w:sz w:val="24"/>
          <w:szCs w:val="24"/>
        </w:rPr>
        <w:t>T</w:t>
      </w:r>
      <w:r w:rsidR="00FC7BF2" w:rsidRPr="001562B6">
        <w:rPr>
          <w:rFonts w:ascii="Times New Roman" w:hAnsi="Times New Roman" w:cs="Times New Roman"/>
          <w:sz w:val="24"/>
          <w:szCs w:val="24"/>
        </w:rPr>
        <w:t xml:space="preserve">here was concern for </w:t>
      </w:r>
      <w:r w:rsidR="00C70BAD" w:rsidRPr="001562B6">
        <w:rPr>
          <w:rFonts w:ascii="Times New Roman" w:hAnsi="Times New Roman" w:cs="Times New Roman"/>
          <w:sz w:val="24"/>
          <w:szCs w:val="24"/>
        </w:rPr>
        <w:t>bias due to the</w:t>
      </w:r>
      <w:r w:rsidR="00957F00">
        <w:rPr>
          <w:rFonts w:ascii="Times New Roman" w:hAnsi="Times New Roman" w:cs="Times New Roman"/>
          <w:sz w:val="24"/>
          <w:szCs w:val="24"/>
        </w:rPr>
        <w:t xml:space="preserve"> two types of treatment assignment, specifically the RDD</w:t>
      </w:r>
      <w:r w:rsidR="00C70BAD" w:rsidRPr="001562B6">
        <w:rPr>
          <w:rFonts w:ascii="Times New Roman" w:hAnsi="Times New Roman" w:cs="Times New Roman"/>
          <w:sz w:val="24"/>
          <w:szCs w:val="24"/>
        </w:rPr>
        <w:t xml:space="preserve"> portion of the study that operated more like an observational study</w:t>
      </w:r>
      <w:r w:rsidR="00957F00">
        <w:rPr>
          <w:rFonts w:ascii="Times New Roman" w:hAnsi="Times New Roman" w:cs="Times New Roman"/>
          <w:sz w:val="24"/>
          <w:szCs w:val="24"/>
        </w:rPr>
        <w:t xml:space="preserve">. There was also concern </w:t>
      </w:r>
      <w:r w:rsidR="009C1824" w:rsidRPr="001562B6">
        <w:rPr>
          <w:rFonts w:ascii="Times New Roman" w:hAnsi="Times New Roman" w:cs="Times New Roman"/>
          <w:sz w:val="24"/>
          <w:szCs w:val="24"/>
        </w:rPr>
        <w:t>for sample attrition affecting sample size</w:t>
      </w:r>
      <w:r w:rsidR="00957F00">
        <w:rPr>
          <w:rFonts w:ascii="Times New Roman" w:hAnsi="Times New Roman" w:cs="Times New Roman"/>
          <w:sz w:val="24"/>
          <w:szCs w:val="24"/>
        </w:rPr>
        <w:t xml:space="preserve">. </w:t>
      </w:r>
    </w:p>
    <w:p w14:paraId="23330166" w14:textId="7C11F954" w:rsidR="009A0486" w:rsidRPr="001562B6" w:rsidRDefault="00A05BAF" w:rsidP="0063672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957F00">
        <w:rPr>
          <w:rFonts w:ascii="Times New Roman" w:hAnsi="Times New Roman" w:cs="Times New Roman"/>
          <w:sz w:val="24"/>
          <w:szCs w:val="24"/>
        </w:rPr>
        <w:t xml:space="preserve">The study began with </w:t>
      </w:r>
      <w:r w:rsidR="00957F00">
        <w:rPr>
          <w:rFonts w:ascii="Times New Roman" w:hAnsi="Times New Roman" w:cs="Times New Roman"/>
          <w:sz w:val="24"/>
          <w:szCs w:val="24"/>
        </w:rPr>
        <w:softHyphen/>
      </w:r>
      <w:r w:rsidR="00957F00">
        <w:rPr>
          <w:rFonts w:ascii="Times New Roman" w:hAnsi="Times New Roman" w:cs="Times New Roman"/>
          <w:i/>
          <w:iCs/>
          <w:sz w:val="24"/>
          <w:szCs w:val="24"/>
        </w:rPr>
        <w:t xml:space="preserve">n </w:t>
      </w:r>
      <w:r w:rsidR="00957F00">
        <w:rPr>
          <w:rFonts w:ascii="Times New Roman" w:hAnsi="Times New Roman" w:cs="Times New Roman"/>
          <w:sz w:val="24"/>
          <w:szCs w:val="24"/>
        </w:rPr>
        <w:t>= 344 subjects</w:t>
      </w:r>
      <w:r w:rsidR="00FC43F0">
        <w:rPr>
          <w:rFonts w:ascii="Times New Roman" w:hAnsi="Times New Roman" w:cs="Times New Roman"/>
          <w:sz w:val="24"/>
          <w:szCs w:val="24"/>
        </w:rPr>
        <w:t xml:space="preserve">, with roughly </w:t>
      </w:r>
      <w:r w:rsidR="00847B29">
        <w:rPr>
          <w:rFonts w:ascii="Times New Roman" w:hAnsi="Times New Roman" w:cs="Times New Roman"/>
          <w:sz w:val="24"/>
          <w:szCs w:val="24"/>
        </w:rPr>
        <w:t>one third</w:t>
      </w:r>
      <w:r w:rsidR="00FC43F0">
        <w:rPr>
          <w:rFonts w:ascii="Times New Roman" w:hAnsi="Times New Roman" w:cs="Times New Roman"/>
          <w:sz w:val="24"/>
          <w:szCs w:val="24"/>
        </w:rPr>
        <w:t xml:space="preserve"> constituting the RCT group</w:t>
      </w:r>
      <w:r w:rsidR="00847B29">
        <w:rPr>
          <w:rFonts w:ascii="Times New Roman" w:hAnsi="Times New Roman" w:cs="Times New Roman"/>
          <w:sz w:val="24"/>
          <w:szCs w:val="24"/>
        </w:rPr>
        <w:t xml:space="preserve"> (</w:t>
      </w:r>
      <w:r w:rsidR="00847B29">
        <w:rPr>
          <w:rFonts w:ascii="Times New Roman" w:hAnsi="Times New Roman" w:cs="Times New Roman"/>
          <w:i/>
          <w:iCs/>
          <w:sz w:val="24"/>
          <w:szCs w:val="24"/>
        </w:rPr>
        <w:t xml:space="preserve">n </w:t>
      </w:r>
      <w:r w:rsidR="00847B29">
        <w:rPr>
          <w:rFonts w:ascii="Times New Roman" w:hAnsi="Times New Roman" w:cs="Times New Roman"/>
          <w:sz w:val="24"/>
          <w:szCs w:val="24"/>
        </w:rPr>
        <w:t>= 136)</w:t>
      </w:r>
      <w:r w:rsidR="00FC43F0">
        <w:rPr>
          <w:rFonts w:ascii="Times New Roman" w:hAnsi="Times New Roman" w:cs="Times New Roman"/>
          <w:sz w:val="24"/>
          <w:szCs w:val="24"/>
        </w:rPr>
        <w:t xml:space="preserve"> and </w:t>
      </w:r>
      <w:r w:rsidR="00847B29">
        <w:rPr>
          <w:rFonts w:ascii="Times New Roman" w:hAnsi="Times New Roman" w:cs="Times New Roman"/>
          <w:sz w:val="24"/>
          <w:szCs w:val="24"/>
        </w:rPr>
        <w:t>two thirds</w:t>
      </w:r>
      <w:r w:rsidR="00FC43F0">
        <w:rPr>
          <w:rFonts w:ascii="Times New Roman" w:hAnsi="Times New Roman" w:cs="Times New Roman"/>
          <w:sz w:val="24"/>
          <w:szCs w:val="24"/>
        </w:rPr>
        <w:t xml:space="preserve"> in the RDD group</w:t>
      </w:r>
      <w:r w:rsidR="00847B29">
        <w:rPr>
          <w:rFonts w:ascii="Times New Roman" w:hAnsi="Times New Roman" w:cs="Times New Roman"/>
          <w:sz w:val="24"/>
          <w:szCs w:val="24"/>
        </w:rPr>
        <w:t xml:space="preserve"> </w:t>
      </w:r>
      <w:r w:rsidR="00CE67ED">
        <w:rPr>
          <w:rFonts w:ascii="Times New Roman" w:hAnsi="Times New Roman" w:cs="Times New Roman"/>
          <w:sz w:val="24"/>
          <w:szCs w:val="24"/>
        </w:rPr>
        <w:t>(</w:t>
      </w:r>
      <w:r w:rsidR="00F055FF">
        <w:rPr>
          <w:rFonts w:ascii="Times New Roman" w:hAnsi="Times New Roman" w:cs="Times New Roman"/>
          <w:i/>
          <w:iCs/>
          <w:sz w:val="24"/>
          <w:szCs w:val="24"/>
        </w:rPr>
        <w:t xml:space="preserve">n </w:t>
      </w:r>
      <w:r w:rsidR="00F055FF">
        <w:rPr>
          <w:rFonts w:ascii="Times New Roman" w:hAnsi="Times New Roman" w:cs="Times New Roman"/>
          <w:sz w:val="24"/>
          <w:szCs w:val="24"/>
        </w:rPr>
        <w:t>=208</w:t>
      </w:r>
      <w:r w:rsidR="009D316D">
        <w:rPr>
          <w:rFonts w:ascii="Times New Roman" w:hAnsi="Times New Roman" w:cs="Times New Roman"/>
          <w:sz w:val="24"/>
          <w:szCs w:val="24"/>
        </w:rPr>
        <w:t xml:space="preserve">), </w:t>
      </w:r>
      <w:r w:rsidR="00FB0055">
        <w:rPr>
          <w:rFonts w:ascii="Times New Roman" w:hAnsi="Times New Roman" w:cs="Times New Roman"/>
          <w:sz w:val="24"/>
          <w:szCs w:val="24"/>
        </w:rPr>
        <w:t>which are further split by treatment received</w:t>
      </w:r>
      <w:r w:rsidR="009D316D">
        <w:rPr>
          <w:rFonts w:ascii="Times New Roman" w:hAnsi="Times New Roman" w:cs="Times New Roman"/>
          <w:sz w:val="24"/>
          <w:szCs w:val="24"/>
        </w:rPr>
        <w:t xml:space="preserve">. From the RCT group, </w:t>
      </w:r>
      <w:r w:rsidR="009D316D">
        <w:rPr>
          <w:rFonts w:ascii="Times New Roman" w:hAnsi="Times New Roman" w:cs="Times New Roman"/>
          <w:i/>
          <w:iCs/>
          <w:sz w:val="24"/>
          <w:szCs w:val="24"/>
        </w:rPr>
        <w:t xml:space="preserve">n </w:t>
      </w:r>
      <w:r w:rsidR="009D316D">
        <w:rPr>
          <w:rFonts w:ascii="Times New Roman" w:hAnsi="Times New Roman" w:cs="Times New Roman"/>
          <w:sz w:val="24"/>
          <w:szCs w:val="24"/>
        </w:rPr>
        <w:t xml:space="preserve">= 66 were SAU recipients and </w:t>
      </w:r>
      <w:r w:rsidR="009D316D">
        <w:rPr>
          <w:rFonts w:ascii="Times New Roman" w:hAnsi="Times New Roman" w:cs="Times New Roman"/>
          <w:i/>
          <w:iCs/>
          <w:sz w:val="24"/>
          <w:szCs w:val="24"/>
        </w:rPr>
        <w:t xml:space="preserve">n </w:t>
      </w:r>
      <w:r w:rsidR="009D316D">
        <w:rPr>
          <w:rFonts w:ascii="Times New Roman" w:hAnsi="Times New Roman" w:cs="Times New Roman"/>
          <w:sz w:val="24"/>
          <w:szCs w:val="24"/>
        </w:rPr>
        <w:t>= 70 were SC+ recipients</w:t>
      </w:r>
      <w:r w:rsidR="00C70BAD" w:rsidRPr="001562B6">
        <w:rPr>
          <w:rFonts w:ascii="Times New Roman" w:hAnsi="Times New Roman" w:cs="Times New Roman"/>
          <w:sz w:val="24"/>
          <w:szCs w:val="24"/>
        </w:rPr>
        <w:t>.</w:t>
      </w:r>
      <w:r w:rsidR="001509C1">
        <w:rPr>
          <w:rFonts w:ascii="Times New Roman" w:hAnsi="Times New Roman" w:cs="Times New Roman"/>
          <w:sz w:val="24"/>
          <w:szCs w:val="24"/>
        </w:rPr>
        <w:t xml:space="preserve"> </w:t>
      </w:r>
      <w:r w:rsidR="009D316D">
        <w:rPr>
          <w:rFonts w:ascii="Times New Roman" w:hAnsi="Times New Roman" w:cs="Times New Roman"/>
          <w:sz w:val="24"/>
          <w:szCs w:val="24"/>
        </w:rPr>
        <w:t xml:space="preserve">From the RDD group, </w:t>
      </w:r>
      <w:r w:rsidR="009D316D">
        <w:rPr>
          <w:rFonts w:ascii="Times New Roman" w:hAnsi="Times New Roman" w:cs="Times New Roman"/>
          <w:i/>
          <w:iCs/>
          <w:sz w:val="24"/>
          <w:szCs w:val="24"/>
        </w:rPr>
        <w:t xml:space="preserve">n </w:t>
      </w:r>
      <w:r w:rsidR="009D316D">
        <w:rPr>
          <w:rFonts w:ascii="Times New Roman" w:hAnsi="Times New Roman" w:cs="Times New Roman"/>
          <w:sz w:val="24"/>
          <w:szCs w:val="24"/>
        </w:rPr>
        <w:t xml:space="preserve">= 136 were SAU recipients and </w:t>
      </w:r>
      <w:r w:rsidR="009D316D">
        <w:rPr>
          <w:rFonts w:ascii="Times New Roman" w:hAnsi="Times New Roman" w:cs="Times New Roman"/>
          <w:i/>
          <w:iCs/>
          <w:sz w:val="24"/>
          <w:szCs w:val="24"/>
        </w:rPr>
        <w:t>n</w:t>
      </w:r>
      <w:r w:rsidR="009D316D">
        <w:rPr>
          <w:rFonts w:ascii="Times New Roman" w:hAnsi="Times New Roman" w:cs="Times New Roman"/>
          <w:sz w:val="24"/>
          <w:szCs w:val="24"/>
        </w:rPr>
        <w:t xml:space="preserve"> = 72 were SC+ recipients. Once sample is split into these four categories it is clear that </w:t>
      </w:r>
      <w:r w:rsidR="009475A9">
        <w:rPr>
          <w:rFonts w:ascii="Times New Roman" w:hAnsi="Times New Roman" w:cs="Times New Roman"/>
          <w:sz w:val="24"/>
          <w:szCs w:val="24"/>
        </w:rPr>
        <w:t>retaining data from each subject is important because the sizes of the four groups are not large.</w:t>
      </w:r>
      <w:r w:rsidR="00C70BAD" w:rsidRPr="001562B6">
        <w:rPr>
          <w:rFonts w:ascii="Times New Roman" w:hAnsi="Times New Roman" w:cs="Times New Roman"/>
          <w:sz w:val="24"/>
          <w:szCs w:val="24"/>
        </w:rPr>
        <w:t xml:space="preserve"> </w:t>
      </w:r>
      <w:r w:rsidR="00EE5451">
        <w:rPr>
          <w:rFonts w:ascii="Times New Roman" w:hAnsi="Times New Roman" w:cs="Times New Roman"/>
          <w:sz w:val="24"/>
          <w:szCs w:val="24"/>
        </w:rPr>
        <w:t xml:space="preserve">To counteract the negative effects of sample attrition, random forest algorithm for missing data multiple imputation was applied. </w:t>
      </w:r>
      <w:r w:rsidR="00DE738D">
        <w:rPr>
          <w:rFonts w:ascii="Times New Roman" w:hAnsi="Times New Roman" w:cs="Times New Roman"/>
          <w:sz w:val="24"/>
          <w:szCs w:val="24"/>
        </w:rPr>
        <w:t xml:space="preserve">Data were separated by wave and for the second and third wave, separated again by treatment, before imputing at the item level. Then all waves were combined and imputation was used to </w:t>
      </w:r>
      <w:r w:rsidR="00666FB3">
        <w:rPr>
          <w:rFonts w:ascii="Times New Roman" w:hAnsi="Times New Roman" w:cs="Times New Roman"/>
          <w:sz w:val="24"/>
          <w:szCs w:val="24"/>
        </w:rPr>
        <w:t>maintain sample sizes throughout all waves.</w:t>
      </w:r>
    </w:p>
    <w:p w14:paraId="0AC604E3" w14:textId="342D9C36" w:rsidR="007F1A29" w:rsidRPr="001562B6" w:rsidRDefault="009A0486" w:rsidP="005F06C3">
      <w:pPr>
        <w:spacing w:line="480" w:lineRule="auto"/>
        <w:rPr>
          <w:rFonts w:ascii="Times New Roman" w:hAnsi="Times New Roman" w:cs="Times New Roman"/>
          <w:sz w:val="24"/>
          <w:szCs w:val="24"/>
        </w:rPr>
      </w:pPr>
      <w:r w:rsidRPr="001562B6">
        <w:rPr>
          <w:rFonts w:ascii="Times New Roman" w:hAnsi="Times New Roman" w:cs="Times New Roman"/>
          <w:sz w:val="24"/>
          <w:szCs w:val="24"/>
        </w:rPr>
        <w:tab/>
      </w:r>
      <w:r w:rsidR="00952F83" w:rsidRPr="001562B6">
        <w:rPr>
          <w:rFonts w:ascii="Times New Roman" w:hAnsi="Times New Roman" w:cs="Times New Roman"/>
          <w:sz w:val="24"/>
          <w:szCs w:val="24"/>
        </w:rPr>
        <w:t xml:space="preserve">Propensity score analysis was conducted to </w:t>
      </w:r>
      <w:r w:rsidR="0006441B" w:rsidRPr="001562B6">
        <w:rPr>
          <w:rFonts w:ascii="Times New Roman" w:hAnsi="Times New Roman" w:cs="Times New Roman"/>
          <w:sz w:val="24"/>
          <w:szCs w:val="24"/>
        </w:rPr>
        <w:t>compare the treatment groups in terms of probability of receiving treatment</w:t>
      </w:r>
      <w:r w:rsidR="00915D7F" w:rsidRPr="001562B6">
        <w:rPr>
          <w:rFonts w:ascii="Times New Roman" w:hAnsi="Times New Roman" w:cs="Times New Roman"/>
          <w:sz w:val="24"/>
          <w:szCs w:val="24"/>
        </w:rPr>
        <w:t xml:space="preserve">. A particular concern in approaching the data from this study design was accounting for all the </w:t>
      </w:r>
      <w:r w:rsidR="00FD5BFB" w:rsidRPr="001562B6">
        <w:rPr>
          <w:rFonts w:ascii="Times New Roman" w:hAnsi="Times New Roman" w:cs="Times New Roman"/>
          <w:sz w:val="24"/>
          <w:szCs w:val="24"/>
        </w:rPr>
        <w:t xml:space="preserve">potential sources of variance and bias. One large source of potential bias is </w:t>
      </w:r>
      <w:r w:rsidR="00026C87" w:rsidRPr="001562B6">
        <w:rPr>
          <w:rFonts w:ascii="Times New Roman" w:hAnsi="Times New Roman" w:cs="Times New Roman"/>
          <w:sz w:val="24"/>
          <w:szCs w:val="24"/>
        </w:rPr>
        <w:t xml:space="preserve">assignment. In an RCT the propensity scores </w:t>
      </w:r>
      <w:r w:rsidR="00E53453" w:rsidRPr="001562B6">
        <w:rPr>
          <w:rFonts w:ascii="Times New Roman" w:hAnsi="Times New Roman" w:cs="Times New Roman"/>
          <w:sz w:val="24"/>
          <w:szCs w:val="24"/>
        </w:rPr>
        <w:t xml:space="preserve">on average are around 0.5 and not statistically </w:t>
      </w:r>
      <w:r w:rsidR="00463C50" w:rsidRPr="001562B6">
        <w:rPr>
          <w:rFonts w:ascii="Times New Roman" w:hAnsi="Times New Roman" w:cs="Times New Roman"/>
          <w:sz w:val="24"/>
          <w:szCs w:val="24"/>
        </w:rPr>
        <w:t xml:space="preserve">significant for comparison if sampling was done well. Opposite of this is the RDD </w:t>
      </w:r>
      <w:r w:rsidR="00DF50F2" w:rsidRPr="001562B6">
        <w:rPr>
          <w:rFonts w:ascii="Times New Roman" w:hAnsi="Times New Roman" w:cs="Times New Roman"/>
          <w:sz w:val="24"/>
          <w:szCs w:val="24"/>
        </w:rPr>
        <w:t xml:space="preserve">where assignment is directly related to one of more measured characteristics, inherently </w:t>
      </w:r>
      <w:r w:rsidR="000618FE" w:rsidRPr="001562B6">
        <w:rPr>
          <w:rFonts w:ascii="Times New Roman" w:hAnsi="Times New Roman" w:cs="Times New Roman"/>
          <w:sz w:val="24"/>
          <w:szCs w:val="24"/>
        </w:rPr>
        <w:t xml:space="preserve">affecting the probability of being assigned to treatment instead of control group. Because the current study </w:t>
      </w:r>
      <w:r w:rsidR="00BD487C" w:rsidRPr="001562B6">
        <w:rPr>
          <w:rFonts w:ascii="Times New Roman" w:hAnsi="Times New Roman" w:cs="Times New Roman"/>
          <w:sz w:val="24"/>
          <w:szCs w:val="24"/>
        </w:rPr>
        <w:t xml:space="preserve">is both RCT and RDD, it was determined that propensity analysis and covariate balancing could provide </w:t>
      </w:r>
      <w:r w:rsidR="0004348D" w:rsidRPr="001562B6">
        <w:rPr>
          <w:rFonts w:ascii="Times New Roman" w:hAnsi="Times New Roman" w:cs="Times New Roman"/>
          <w:sz w:val="24"/>
          <w:szCs w:val="24"/>
        </w:rPr>
        <w:t>a way to control for bias present in the models of outcomes.</w:t>
      </w:r>
      <w:r w:rsidR="0006441B" w:rsidRPr="001562B6">
        <w:rPr>
          <w:rFonts w:ascii="Times New Roman" w:hAnsi="Times New Roman" w:cs="Times New Roman"/>
          <w:sz w:val="24"/>
          <w:szCs w:val="24"/>
        </w:rPr>
        <w:t xml:space="preserve"> </w:t>
      </w:r>
      <w:r w:rsidR="0004348D" w:rsidRPr="001562B6">
        <w:rPr>
          <w:rFonts w:ascii="Times New Roman" w:hAnsi="Times New Roman" w:cs="Times New Roman"/>
          <w:sz w:val="24"/>
          <w:szCs w:val="24"/>
        </w:rPr>
        <w:t xml:space="preserve">From the propensity score analysis, two methods of </w:t>
      </w:r>
      <w:r w:rsidR="003137EA" w:rsidRPr="001562B6">
        <w:rPr>
          <w:rFonts w:ascii="Times New Roman" w:hAnsi="Times New Roman" w:cs="Times New Roman"/>
          <w:sz w:val="24"/>
          <w:szCs w:val="24"/>
        </w:rPr>
        <w:t>matching occurred, score matching where participants in the control and treatment group become subclasses of pairs with matching propensity scores, and score match weighting, where each participant was given a weight based on</w:t>
      </w:r>
      <w:r w:rsidR="00231B46" w:rsidRPr="001562B6">
        <w:rPr>
          <w:rFonts w:ascii="Times New Roman" w:hAnsi="Times New Roman" w:cs="Times New Roman"/>
          <w:sz w:val="24"/>
          <w:szCs w:val="24"/>
        </w:rPr>
        <w:t xml:space="preserve"> probabilities of receiving the treatment they received and whichever probability was smaller between their probability of </w:t>
      </w:r>
      <w:r w:rsidR="00231B46" w:rsidRPr="001562B6">
        <w:rPr>
          <w:rFonts w:ascii="Times New Roman" w:hAnsi="Times New Roman" w:cs="Times New Roman"/>
          <w:sz w:val="24"/>
          <w:szCs w:val="24"/>
        </w:rPr>
        <w:lastRenderedPageBreak/>
        <w:t xml:space="preserve">receiving treatment or probability of being assigned to the control group. A </w:t>
      </w:r>
      <w:r w:rsidR="00A1154E" w:rsidRPr="001562B6">
        <w:rPr>
          <w:rFonts w:ascii="Times New Roman" w:hAnsi="Times New Roman" w:cs="Times New Roman"/>
          <w:sz w:val="24"/>
          <w:szCs w:val="24"/>
        </w:rPr>
        <w:t>check on standardized mean differences of covariates, prior to propensity scoring, after matching, and after matched weighting, it was determined that the latter provided the best covariate balance</w:t>
      </w:r>
      <w:r w:rsidR="00D4279C" w:rsidRPr="001562B6">
        <w:rPr>
          <w:rFonts w:ascii="Times New Roman" w:hAnsi="Times New Roman" w:cs="Times New Roman"/>
          <w:sz w:val="24"/>
          <w:szCs w:val="24"/>
        </w:rPr>
        <w:t xml:space="preserve">. Participant’s match weight (MW) was tested as a predictor of </w:t>
      </w:r>
      <w:r w:rsidR="00F359CC" w:rsidRPr="001562B6">
        <w:rPr>
          <w:rFonts w:ascii="Times New Roman" w:hAnsi="Times New Roman" w:cs="Times New Roman"/>
          <w:sz w:val="24"/>
          <w:szCs w:val="24"/>
        </w:rPr>
        <w:t>each outcome in the study. For the CESD outcomes, MW has a significant negative effect on CESD score</w:t>
      </w:r>
      <w:r w:rsidR="004A2ED3" w:rsidRPr="001562B6">
        <w:rPr>
          <w:rFonts w:ascii="Times New Roman" w:hAnsi="Times New Roman" w:cs="Times New Roman"/>
          <w:sz w:val="24"/>
          <w:szCs w:val="24"/>
        </w:rPr>
        <w:t xml:space="preserve"> at the intercept. For the other two measures, MW did not provide a significant ability to predict the </w:t>
      </w:r>
      <w:r w:rsidR="005B21C2" w:rsidRPr="001562B6">
        <w:rPr>
          <w:rFonts w:ascii="Times New Roman" w:hAnsi="Times New Roman" w:cs="Times New Roman"/>
          <w:sz w:val="24"/>
          <w:szCs w:val="24"/>
        </w:rPr>
        <w:t xml:space="preserve">scores. </w:t>
      </w:r>
    </w:p>
    <w:p w14:paraId="1E288DF9" w14:textId="672C960F" w:rsidR="007712B3" w:rsidRDefault="00EE538C" w:rsidP="005F06C3">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To tackle model</w:t>
      </w:r>
      <w:r w:rsidR="00167CF1" w:rsidRPr="001562B6">
        <w:rPr>
          <w:rFonts w:ascii="Times New Roman" w:hAnsi="Times New Roman" w:cs="Times New Roman"/>
          <w:sz w:val="24"/>
          <w:szCs w:val="24"/>
        </w:rPr>
        <w:t>ing the data</w:t>
      </w:r>
      <w:r w:rsidRPr="001562B6">
        <w:rPr>
          <w:rFonts w:ascii="Times New Roman" w:hAnsi="Times New Roman" w:cs="Times New Roman"/>
          <w:sz w:val="24"/>
          <w:szCs w:val="24"/>
        </w:rPr>
        <w:t xml:space="preserve">, multilevel growth models </w:t>
      </w:r>
      <w:r w:rsidR="001F5932" w:rsidRPr="001562B6">
        <w:rPr>
          <w:rFonts w:ascii="Times New Roman" w:hAnsi="Times New Roman" w:cs="Times New Roman"/>
          <w:sz w:val="24"/>
          <w:szCs w:val="24"/>
        </w:rPr>
        <w:t xml:space="preserve">(MLM) </w:t>
      </w:r>
      <w:r w:rsidRPr="001562B6">
        <w:rPr>
          <w:rFonts w:ascii="Times New Roman" w:hAnsi="Times New Roman" w:cs="Times New Roman"/>
          <w:sz w:val="24"/>
          <w:szCs w:val="24"/>
        </w:rPr>
        <w:t xml:space="preserve">were implemented. </w:t>
      </w:r>
      <w:r w:rsidR="000A1133" w:rsidRPr="001562B6">
        <w:rPr>
          <w:rFonts w:ascii="Times New Roman" w:hAnsi="Times New Roman" w:cs="Times New Roman"/>
          <w:sz w:val="24"/>
          <w:szCs w:val="24"/>
        </w:rPr>
        <w:t xml:space="preserve">The structure of multilevel growth models allows for time-series data, like the longitudinal pre-treatment, post-treatment, and follow-up data that was collected for this study. The models also allow for grouping at the individual level. This </w:t>
      </w:r>
      <w:r w:rsidR="009B4D47" w:rsidRPr="001562B6">
        <w:rPr>
          <w:rFonts w:ascii="Times New Roman" w:hAnsi="Times New Roman" w:cs="Times New Roman"/>
          <w:sz w:val="24"/>
          <w:szCs w:val="24"/>
        </w:rPr>
        <w:t xml:space="preserve">was useful because early visualizations of the data indicated </w:t>
      </w:r>
      <w:r w:rsidR="008E7A54" w:rsidRPr="001562B6">
        <w:rPr>
          <w:rFonts w:ascii="Times New Roman" w:hAnsi="Times New Roman" w:cs="Times New Roman"/>
          <w:sz w:val="24"/>
          <w:szCs w:val="24"/>
        </w:rPr>
        <w:t xml:space="preserve">large variance in slopes between individuals, even within the same treatment and assignment groups. </w:t>
      </w:r>
      <w:r w:rsidR="006002BC" w:rsidRPr="001562B6">
        <w:rPr>
          <w:rFonts w:ascii="Times New Roman" w:hAnsi="Times New Roman" w:cs="Times New Roman"/>
          <w:sz w:val="24"/>
          <w:szCs w:val="24"/>
        </w:rPr>
        <w:t xml:space="preserve">Thanks to propensity score analysis, covariates considered to have an effect on the measure outcomes were controlled for and the matched weight could be added as a predictor in the </w:t>
      </w:r>
      <w:r w:rsidR="001F5932" w:rsidRPr="001562B6">
        <w:rPr>
          <w:rFonts w:ascii="Times New Roman" w:hAnsi="Times New Roman" w:cs="Times New Roman"/>
          <w:sz w:val="24"/>
          <w:szCs w:val="24"/>
        </w:rPr>
        <w:t>MLMs as a proxy for the covariates</w:t>
      </w:r>
      <w:r w:rsidR="00036D5D" w:rsidRPr="001562B6">
        <w:rPr>
          <w:rFonts w:ascii="Times New Roman" w:hAnsi="Times New Roman" w:cs="Times New Roman"/>
          <w:sz w:val="24"/>
          <w:szCs w:val="24"/>
        </w:rPr>
        <w:t xml:space="preserve"> (Olmos &amp; Govin</w:t>
      </w:r>
      <w:r w:rsidR="00AE532D" w:rsidRPr="001562B6">
        <w:rPr>
          <w:rFonts w:ascii="Times New Roman" w:hAnsi="Times New Roman" w:cs="Times New Roman"/>
          <w:sz w:val="24"/>
          <w:szCs w:val="24"/>
        </w:rPr>
        <w:t>dasamy, 2015)</w:t>
      </w:r>
      <w:r w:rsidR="001F5932" w:rsidRPr="001562B6">
        <w:rPr>
          <w:rFonts w:ascii="Times New Roman" w:hAnsi="Times New Roman" w:cs="Times New Roman"/>
          <w:sz w:val="24"/>
          <w:szCs w:val="24"/>
        </w:rPr>
        <w:t xml:space="preserve">. Other predictors considered were wave, SC, and assignment method. A dummy variable was created for assignment method such that </w:t>
      </w:r>
      <w:r w:rsidR="0077531E" w:rsidRPr="001562B6">
        <w:rPr>
          <w:rFonts w:ascii="Times New Roman" w:hAnsi="Times New Roman" w:cs="Times New Roman"/>
          <w:sz w:val="24"/>
          <w:szCs w:val="24"/>
        </w:rPr>
        <w:t xml:space="preserve">0 = deterministic and 1 = random. This was created to help control for </w:t>
      </w:r>
      <w:r w:rsidR="000F3870" w:rsidRPr="001562B6">
        <w:rPr>
          <w:rFonts w:ascii="Times New Roman" w:hAnsi="Times New Roman" w:cs="Times New Roman"/>
          <w:sz w:val="24"/>
          <w:szCs w:val="24"/>
        </w:rPr>
        <w:t>the difference within treatment groups based on assignment method. Models were also tested for heteroscedasticity at level-1 and for auto</w:t>
      </w:r>
      <w:r w:rsidR="004E61B0" w:rsidRPr="001562B6">
        <w:rPr>
          <w:rFonts w:ascii="Times New Roman" w:hAnsi="Times New Roman" w:cs="Times New Roman"/>
          <w:sz w:val="24"/>
          <w:szCs w:val="24"/>
        </w:rPr>
        <w:t xml:space="preserve">regressive correlation between slopes between wave 1 and wave 2, and wave 2 and wave 3. </w:t>
      </w:r>
      <w:r w:rsidR="00134D29" w:rsidRPr="001562B6">
        <w:rPr>
          <w:rFonts w:ascii="Times New Roman" w:hAnsi="Times New Roman" w:cs="Times New Roman"/>
          <w:sz w:val="24"/>
          <w:szCs w:val="24"/>
        </w:rPr>
        <w:t>All of these modeling considerations were implemented during the model building process and model outcomes were compared iteratively to determine the best-fitting model. The considerations were to account for variance in the data due to different aspects of the design so that a model could be built to measure all participants simultaneously regardless of assignment method</w:t>
      </w:r>
      <w:r w:rsidR="00154252" w:rsidRPr="001562B6">
        <w:rPr>
          <w:rFonts w:ascii="Times New Roman" w:hAnsi="Times New Roman" w:cs="Times New Roman"/>
          <w:sz w:val="24"/>
          <w:szCs w:val="24"/>
        </w:rPr>
        <w:t>.</w:t>
      </w:r>
    </w:p>
    <w:p w14:paraId="33E617F8" w14:textId="45C91919" w:rsidR="00A05BAF" w:rsidRDefault="00A05BAF" w:rsidP="0078190C">
      <w:pPr>
        <w:pStyle w:val="Heading2"/>
        <w:spacing w:after="240"/>
        <w:jc w:val="center"/>
        <w:rPr>
          <w:rFonts w:ascii="Times New Roman" w:hAnsi="Times New Roman" w:cs="Times New Roman"/>
          <w:i/>
          <w:iCs/>
          <w:color w:val="auto"/>
        </w:rPr>
      </w:pPr>
      <w:bookmarkStart w:id="42" w:name="_Toc103104280"/>
      <w:r w:rsidRPr="00A05BAF">
        <w:rPr>
          <w:rFonts w:ascii="Times New Roman" w:hAnsi="Times New Roman" w:cs="Times New Roman"/>
          <w:i/>
          <w:iCs/>
          <w:color w:val="auto"/>
        </w:rPr>
        <w:lastRenderedPageBreak/>
        <w:t>Key Findings</w:t>
      </w:r>
      <w:bookmarkEnd w:id="42"/>
    </w:p>
    <w:p w14:paraId="2817E748" w14:textId="3BA6AB8F" w:rsidR="00A05BAF" w:rsidRDefault="0075436F" w:rsidP="00922B6F">
      <w:pPr>
        <w:spacing w:line="480" w:lineRule="auto"/>
        <w:rPr>
          <w:rFonts w:ascii="Times New Roman" w:hAnsi="Times New Roman" w:cs="Times New Roman"/>
          <w:sz w:val="24"/>
          <w:szCs w:val="24"/>
        </w:rPr>
      </w:pPr>
      <w:r>
        <w:tab/>
      </w:r>
      <w:r w:rsidR="0078190C">
        <w:rPr>
          <w:rFonts w:ascii="Times New Roman" w:hAnsi="Times New Roman" w:cs="Times New Roman"/>
          <w:sz w:val="24"/>
          <w:szCs w:val="24"/>
        </w:rPr>
        <w:t xml:space="preserve">Multilevel piecewise growth modeling </w:t>
      </w:r>
      <w:r w:rsidR="00390493">
        <w:rPr>
          <w:rFonts w:ascii="Times New Roman" w:hAnsi="Times New Roman" w:cs="Times New Roman"/>
          <w:sz w:val="24"/>
          <w:szCs w:val="24"/>
        </w:rPr>
        <w:t xml:space="preserve">results provided insights into treatment effects, as well as the moderating effects of assignment condition and </w:t>
      </w:r>
      <w:r w:rsidR="00922B6F">
        <w:rPr>
          <w:rFonts w:ascii="Times New Roman" w:hAnsi="Times New Roman" w:cs="Times New Roman"/>
          <w:sz w:val="24"/>
          <w:szCs w:val="24"/>
        </w:rPr>
        <w:t xml:space="preserve">subject-level residuals. For all measures, </w:t>
      </w:r>
      <w:r w:rsidR="00AA0BAD">
        <w:rPr>
          <w:rFonts w:ascii="Times New Roman" w:hAnsi="Times New Roman" w:cs="Times New Roman"/>
          <w:sz w:val="24"/>
          <w:szCs w:val="24"/>
        </w:rPr>
        <w:t xml:space="preserve">regardless of treatment, there was a significant slope effect indicating that </w:t>
      </w:r>
      <w:r w:rsidR="00FC39F2">
        <w:rPr>
          <w:rFonts w:ascii="Times New Roman" w:hAnsi="Times New Roman" w:cs="Times New Roman"/>
          <w:sz w:val="24"/>
          <w:szCs w:val="24"/>
        </w:rPr>
        <w:t>treatment, SAU or SC+, is e</w:t>
      </w:r>
      <w:r w:rsidR="00FF622E">
        <w:rPr>
          <w:rFonts w:ascii="Times New Roman" w:hAnsi="Times New Roman" w:cs="Times New Roman"/>
          <w:sz w:val="24"/>
          <w:szCs w:val="24"/>
        </w:rPr>
        <w:t xml:space="preserve">ffective for all subjects in reducing the risks of child abuse and neglect from pre- to post-treatment and post-treatment to follow-up. </w:t>
      </w:r>
      <w:r w:rsidR="00826B7F">
        <w:rPr>
          <w:rFonts w:ascii="Times New Roman" w:hAnsi="Times New Roman" w:cs="Times New Roman"/>
          <w:sz w:val="24"/>
          <w:szCs w:val="24"/>
        </w:rPr>
        <w:t xml:space="preserve">It was also seen that for all outcomes, SC+ had a significant main effect, such that the intercept for SC+ recipients was significant higher or lower than SAU recipients. </w:t>
      </w:r>
    </w:p>
    <w:p w14:paraId="2007DA7C" w14:textId="6AF33EE0" w:rsidR="00E42C5C" w:rsidRDefault="00E42C5C" w:rsidP="00922B6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first hypothesis stated that </w:t>
      </w:r>
      <w:r w:rsidR="00BC0728">
        <w:rPr>
          <w:rFonts w:ascii="Times New Roman" w:hAnsi="Times New Roman" w:cs="Times New Roman"/>
          <w:sz w:val="24"/>
          <w:szCs w:val="24"/>
        </w:rPr>
        <w:t xml:space="preserve">SC+ recipients were expected to have greater changes in slope than SAU recipients, which would indicate that over time, subjects receiving SC+ treatment have greater changes in outcomes of risk predictors than SAU recipients. Further, this would indicate that </w:t>
      </w:r>
      <w:r w:rsidR="00B91432">
        <w:rPr>
          <w:rFonts w:ascii="Times New Roman" w:hAnsi="Times New Roman" w:cs="Times New Roman"/>
          <w:sz w:val="24"/>
          <w:szCs w:val="24"/>
        </w:rPr>
        <w:t xml:space="preserve">SC+ may be a more effective treatment for risk factors than SAU. </w:t>
      </w:r>
      <w:r w:rsidR="00250C1D">
        <w:rPr>
          <w:rFonts w:ascii="Times New Roman" w:hAnsi="Times New Roman" w:cs="Times New Roman"/>
          <w:sz w:val="24"/>
          <w:szCs w:val="24"/>
        </w:rPr>
        <w:t xml:space="preserve">Two of the three modeled outcomes captured this slope moderated by treatment effect. For both CESD and SPS, treatment received moderated the slope from pre-treatment to post-treatment. </w:t>
      </w:r>
      <w:r w:rsidR="00B8003F">
        <w:rPr>
          <w:rFonts w:ascii="Times New Roman" w:hAnsi="Times New Roman" w:cs="Times New Roman"/>
          <w:sz w:val="24"/>
          <w:szCs w:val="24"/>
        </w:rPr>
        <w:t>Receiving SC+ resulted in greater changes of risk factors from wave 1 to wave 2</w:t>
      </w:r>
      <w:r w:rsidR="003B7002">
        <w:rPr>
          <w:rFonts w:ascii="Times New Roman" w:hAnsi="Times New Roman" w:cs="Times New Roman"/>
          <w:sz w:val="24"/>
          <w:szCs w:val="24"/>
        </w:rPr>
        <w:t xml:space="preserve"> such that depression decreased and social support increased significantly more than for SAU recipients.</w:t>
      </w:r>
    </w:p>
    <w:p w14:paraId="5E7C31CA" w14:textId="2B344CBC" w:rsidR="001471DC" w:rsidRDefault="001471DC" w:rsidP="00922B6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second hypothesis stated that SC+ recipients were expected to </w:t>
      </w:r>
      <w:r w:rsidR="000704C5">
        <w:rPr>
          <w:rFonts w:ascii="Times New Roman" w:hAnsi="Times New Roman" w:cs="Times New Roman"/>
          <w:sz w:val="24"/>
          <w:szCs w:val="24"/>
        </w:rPr>
        <w:t xml:space="preserve">have </w:t>
      </w:r>
      <w:r w:rsidR="00B077CE">
        <w:rPr>
          <w:rFonts w:ascii="Times New Roman" w:hAnsi="Times New Roman" w:cs="Times New Roman"/>
          <w:sz w:val="24"/>
          <w:szCs w:val="24"/>
        </w:rPr>
        <w:t xml:space="preserve">better </w:t>
      </w:r>
      <w:r>
        <w:rPr>
          <w:rFonts w:ascii="Times New Roman" w:hAnsi="Times New Roman" w:cs="Times New Roman"/>
          <w:sz w:val="24"/>
          <w:szCs w:val="24"/>
        </w:rPr>
        <w:t xml:space="preserve">sustained treatment effects when </w:t>
      </w:r>
      <w:r w:rsidR="006B05FF">
        <w:rPr>
          <w:rFonts w:ascii="Times New Roman" w:hAnsi="Times New Roman" w:cs="Times New Roman"/>
          <w:sz w:val="24"/>
          <w:szCs w:val="24"/>
        </w:rPr>
        <w:t xml:space="preserve">subjects were assessed at wave 3, which would indicate </w:t>
      </w:r>
      <w:r w:rsidR="00A234B6">
        <w:rPr>
          <w:rFonts w:ascii="Times New Roman" w:hAnsi="Times New Roman" w:cs="Times New Roman"/>
          <w:sz w:val="24"/>
          <w:szCs w:val="24"/>
        </w:rPr>
        <w:t xml:space="preserve">no recidivism following treatment. </w:t>
      </w:r>
      <w:r w:rsidR="009D361F">
        <w:rPr>
          <w:rFonts w:ascii="Times New Roman" w:hAnsi="Times New Roman" w:cs="Times New Roman"/>
          <w:sz w:val="24"/>
          <w:szCs w:val="24"/>
        </w:rPr>
        <w:t xml:space="preserve">This hypothesis was not supported by any of the final </w:t>
      </w:r>
      <w:r w:rsidR="0044705D">
        <w:rPr>
          <w:rFonts w:ascii="Times New Roman" w:hAnsi="Times New Roman" w:cs="Times New Roman"/>
          <w:sz w:val="24"/>
          <w:szCs w:val="24"/>
        </w:rPr>
        <w:t xml:space="preserve">modeled outcomes. Slopes changed significantly for all subjects for all outcomes from wave 2 to wave 3. This indicated that treatment continued to have an effect for subjects following treatment. </w:t>
      </w:r>
      <w:r w:rsidR="008028C6">
        <w:rPr>
          <w:rFonts w:ascii="Times New Roman" w:hAnsi="Times New Roman" w:cs="Times New Roman"/>
          <w:sz w:val="24"/>
          <w:szCs w:val="24"/>
        </w:rPr>
        <w:t>The</w:t>
      </w:r>
      <w:r w:rsidR="0044705D">
        <w:rPr>
          <w:rFonts w:ascii="Times New Roman" w:hAnsi="Times New Roman" w:cs="Times New Roman"/>
          <w:sz w:val="24"/>
          <w:szCs w:val="24"/>
        </w:rPr>
        <w:t xml:space="preserve"> significant interaction between treatment and </w:t>
      </w:r>
      <w:r w:rsidR="008028C6">
        <w:rPr>
          <w:rFonts w:ascii="Times New Roman" w:hAnsi="Times New Roman" w:cs="Times New Roman"/>
          <w:sz w:val="24"/>
          <w:szCs w:val="24"/>
        </w:rPr>
        <w:t xml:space="preserve">the first slope also affects the second slope due to the coding scheme for time, so not only did SC+ recipients have a greater </w:t>
      </w:r>
      <w:r w:rsidR="008650F4">
        <w:rPr>
          <w:rFonts w:ascii="Times New Roman" w:hAnsi="Times New Roman" w:cs="Times New Roman"/>
          <w:sz w:val="24"/>
          <w:szCs w:val="24"/>
        </w:rPr>
        <w:t xml:space="preserve">change in risk factors </w:t>
      </w:r>
      <w:r w:rsidR="008650F4">
        <w:rPr>
          <w:rFonts w:ascii="Times New Roman" w:hAnsi="Times New Roman" w:cs="Times New Roman"/>
          <w:sz w:val="24"/>
          <w:szCs w:val="24"/>
        </w:rPr>
        <w:lastRenderedPageBreak/>
        <w:t>than SAU for CESD and SPS, but they also continued to have a greater change for the second slope.</w:t>
      </w:r>
      <w:r w:rsidR="00E341DA">
        <w:rPr>
          <w:rFonts w:ascii="Times New Roman" w:hAnsi="Times New Roman" w:cs="Times New Roman"/>
          <w:sz w:val="24"/>
          <w:szCs w:val="24"/>
        </w:rPr>
        <w:t xml:space="preserve"> While this does not support the hypothesis, this finding is perhaps even more promising. These modeled outcomes for CESD and SPS support that SC+ treatment leads to continued positive changes </w:t>
      </w:r>
      <w:r w:rsidR="008556BC">
        <w:rPr>
          <w:rFonts w:ascii="Times New Roman" w:hAnsi="Times New Roman" w:cs="Times New Roman"/>
          <w:sz w:val="24"/>
          <w:szCs w:val="24"/>
        </w:rPr>
        <w:t>even after treatment ends.</w:t>
      </w:r>
    </w:p>
    <w:p w14:paraId="5BD2B9B7" w14:textId="6B84E046" w:rsidR="008776EA" w:rsidRPr="0078190C" w:rsidRDefault="008776EA" w:rsidP="00922B6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Another important aspect of the final models </w:t>
      </w:r>
      <w:r w:rsidR="00DC0228">
        <w:rPr>
          <w:rFonts w:ascii="Times New Roman" w:hAnsi="Times New Roman" w:cs="Times New Roman"/>
          <w:sz w:val="24"/>
          <w:szCs w:val="24"/>
        </w:rPr>
        <w:t xml:space="preserve">were the effects of heteroscedasticity captured by assignment method, RDD or RCT, for CESD, and treatment, SC+ or SAU, for FRS. </w:t>
      </w:r>
      <w:r w:rsidR="006513F4">
        <w:rPr>
          <w:rFonts w:ascii="Times New Roman" w:hAnsi="Times New Roman" w:cs="Times New Roman"/>
          <w:sz w:val="24"/>
          <w:szCs w:val="24"/>
        </w:rPr>
        <w:t>Level-1 residuals varied differently for each subject as an effect of which assignment method or treatment they received</w:t>
      </w:r>
      <w:r w:rsidR="00DA5339">
        <w:rPr>
          <w:rFonts w:ascii="Times New Roman" w:hAnsi="Times New Roman" w:cs="Times New Roman"/>
          <w:sz w:val="24"/>
          <w:szCs w:val="24"/>
        </w:rPr>
        <w:t xml:space="preserve"> for CESD and FRS respectively. </w:t>
      </w:r>
      <w:r w:rsidR="00781C8A">
        <w:rPr>
          <w:rFonts w:ascii="Times New Roman" w:hAnsi="Times New Roman" w:cs="Times New Roman"/>
          <w:sz w:val="24"/>
          <w:szCs w:val="24"/>
        </w:rPr>
        <w:t xml:space="preserve">Heteroscedasticity via assignment method for CESD indicated that subjects who were randomly assigned </w:t>
      </w:r>
      <w:r w:rsidR="005D7159">
        <w:rPr>
          <w:rFonts w:ascii="Times New Roman" w:hAnsi="Times New Roman" w:cs="Times New Roman"/>
          <w:sz w:val="24"/>
          <w:szCs w:val="24"/>
        </w:rPr>
        <w:t xml:space="preserve">(via RCT) </w:t>
      </w:r>
      <w:r w:rsidR="00781C8A">
        <w:rPr>
          <w:rFonts w:ascii="Times New Roman" w:hAnsi="Times New Roman" w:cs="Times New Roman"/>
          <w:sz w:val="24"/>
          <w:szCs w:val="24"/>
        </w:rPr>
        <w:t xml:space="preserve">to treatment had greater deviation from the modeled slope than </w:t>
      </w:r>
      <w:r w:rsidR="005D7159">
        <w:rPr>
          <w:rFonts w:ascii="Times New Roman" w:hAnsi="Times New Roman" w:cs="Times New Roman"/>
          <w:sz w:val="24"/>
          <w:szCs w:val="24"/>
        </w:rPr>
        <w:t xml:space="preserve">those who were deterministically assigned (RDD). </w:t>
      </w:r>
      <w:r w:rsidR="00D4326A">
        <w:rPr>
          <w:rFonts w:ascii="Times New Roman" w:hAnsi="Times New Roman" w:cs="Times New Roman"/>
          <w:sz w:val="24"/>
          <w:szCs w:val="24"/>
        </w:rPr>
        <w:t xml:space="preserve">Subjects in this group have </w:t>
      </w:r>
      <w:r w:rsidR="009236EE">
        <w:rPr>
          <w:rFonts w:ascii="Times New Roman" w:hAnsi="Times New Roman" w:cs="Times New Roman"/>
          <w:sz w:val="24"/>
          <w:szCs w:val="24"/>
        </w:rPr>
        <w:t>higher</w:t>
      </w:r>
      <w:r w:rsidR="00D4326A">
        <w:rPr>
          <w:rFonts w:ascii="Times New Roman" w:hAnsi="Times New Roman" w:cs="Times New Roman"/>
          <w:sz w:val="24"/>
          <w:szCs w:val="24"/>
        </w:rPr>
        <w:t xml:space="preserve"> variability </w:t>
      </w:r>
      <w:r w:rsidR="009236EE">
        <w:rPr>
          <w:rFonts w:ascii="Times New Roman" w:hAnsi="Times New Roman" w:cs="Times New Roman"/>
          <w:sz w:val="24"/>
          <w:szCs w:val="24"/>
        </w:rPr>
        <w:t>and thus less certainty in the modeled outcomes. Heteroscedasticity via treatment method for FRS indicated that subjects who received SAU had greater deviation from the modeled slope than those who received SC+</w:t>
      </w:r>
      <w:r w:rsidR="0019450C">
        <w:rPr>
          <w:rFonts w:ascii="Times New Roman" w:hAnsi="Times New Roman" w:cs="Times New Roman"/>
          <w:sz w:val="24"/>
          <w:szCs w:val="24"/>
        </w:rPr>
        <w:t>. SC+ recipients have more consistently modeled outcomes than SAU recipients.</w:t>
      </w:r>
    </w:p>
    <w:p w14:paraId="3039D45F" w14:textId="536925E8" w:rsidR="0023559F" w:rsidRPr="00D852BF" w:rsidRDefault="0023559F" w:rsidP="00D852BF">
      <w:pPr>
        <w:pStyle w:val="Heading2"/>
        <w:spacing w:after="240"/>
        <w:jc w:val="center"/>
        <w:rPr>
          <w:rFonts w:ascii="Times New Roman" w:hAnsi="Times New Roman" w:cs="Times New Roman"/>
          <w:i/>
          <w:iCs/>
          <w:color w:val="auto"/>
        </w:rPr>
      </w:pPr>
      <w:bookmarkStart w:id="43" w:name="_Toc103104281"/>
      <w:r w:rsidRPr="00D852BF">
        <w:rPr>
          <w:rFonts w:ascii="Times New Roman" w:hAnsi="Times New Roman" w:cs="Times New Roman"/>
          <w:i/>
          <w:iCs/>
          <w:color w:val="auto"/>
        </w:rPr>
        <w:t>Limitations</w:t>
      </w:r>
      <w:bookmarkEnd w:id="43"/>
    </w:p>
    <w:p w14:paraId="4528148C" w14:textId="3AC330C3" w:rsidR="000123BD" w:rsidRPr="001562B6" w:rsidRDefault="000123BD" w:rsidP="005F06C3">
      <w:pPr>
        <w:spacing w:line="480" w:lineRule="auto"/>
        <w:rPr>
          <w:rFonts w:ascii="Times New Roman" w:hAnsi="Times New Roman" w:cs="Times New Roman"/>
          <w:sz w:val="24"/>
          <w:szCs w:val="24"/>
        </w:rPr>
      </w:pPr>
      <w:r w:rsidRPr="001562B6">
        <w:rPr>
          <w:rFonts w:ascii="Times New Roman" w:hAnsi="Times New Roman" w:cs="Times New Roman"/>
          <w:sz w:val="24"/>
          <w:szCs w:val="24"/>
        </w:rPr>
        <w:tab/>
      </w:r>
      <w:r w:rsidR="00266B1E" w:rsidRPr="001562B6">
        <w:rPr>
          <w:rFonts w:ascii="Times New Roman" w:hAnsi="Times New Roman" w:cs="Times New Roman"/>
          <w:sz w:val="24"/>
          <w:szCs w:val="24"/>
        </w:rPr>
        <w:t>Due to the nature of the study design, the analytical plan was exploratory</w:t>
      </w:r>
      <w:r w:rsidR="00E27126" w:rsidRPr="001562B6">
        <w:rPr>
          <w:rFonts w:ascii="Times New Roman" w:hAnsi="Times New Roman" w:cs="Times New Roman"/>
          <w:sz w:val="24"/>
          <w:szCs w:val="24"/>
        </w:rPr>
        <w:t xml:space="preserve"> because a</w:t>
      </w:r>
      <w:r w:rsidR="00A84E0C" w:rsidRPr="001562B6">
        <w:rPr>
          <w:rFonts w:ascii="Times New Roman" w:hAnsi="Times New Roman" w:cs="Times New Roman"/>
          <w:sz w:val="24"/>
          <w:szCs w:val="24"/>
        </w:rPr>
        <w:t xml:space="preserve"> deep literature search produced no other LTBRDD to inform the analytic method</w:t>
      </w:r>
      <w:r w:rsidR="00E27126" w:rsidRPr="001562B6">
        <w:rPr>
          <w:rFonts w:ascii="Times New Roman" w:hAnsi="Times New Roman" w:cs="Times New Roman"/>
          <w:sz w:val="24"/>
          <w:szCs w:val="24"/>
        </w:rPr>
        <w:t xml:space="preserve">. </w:t>
      </w:r>
      <w:r w:rsidR="007E65F4" w:rsidRPr="001562B6">
        <w:rPr>
          <w:rFonts w:ascii="Times New Roman" w:hAnsi="Times New Roman" w:cs="Times New Roman"/>
          <w:sz w:val="24"/>
          <w:szCs w:val="24"/>
        </w:rPr>
        <w:t xml:space="preserve">The analytic process used in this study was the </w:t>
      </w:r>
      <w:r w:rsidR="00BB2E7F" w:rsidRPr="001562B6">
        <w:rPr>
          <w:rFonts w:ascii="Times New Roman" w:hAnsi="Times New Roman" w:cs="Times New Roman"/>
          <w:sz w:val="24"/>
          <w:szCs w:val="24"/>
        </w:rPr>
        <w:t>implemented to best capture all sources of variance in the design</w:t>
      </w:r>
      <w:r w:rsidR="00A877C6" w:rsidRPr="001562B6">
        <w:rPr>
          <w:rFonts w:ascii="Times New Roman" w:hAnsi="Times New Roman" w:cs="Times New Roman"/>
          <w:sz w:val="24"/>
          <w:szCs w:val="24"/>
        </w:rPr>
        <w:t xml:space="preserve">. Because this is the first implementation of these methods for analyzing a LTBRDD, the work requires further validation. </w:t>
      </w:r>
      <w:r w:rsidR="009671E1" w:rsidRPr="001562B6">
        <w:rPr>
          <w:rFonts w:ascii="Times New Roman" w:hAnsi="Times New Roman" w:cs="Times New Roman"/>
          <w:sz w:val="24"/>
          <w:szCs w:val="24"/>
        </w:rPr>
        <w:t>The model building process for the MLMs was a tedious procedure</w:t>
      </w:r>
      <w:r w:rsidR="00AD530F" w:rsidRPr="001562B6">
        <w:rPr>
          <w:rFonts w:ascii="Times New Roman" w:hAnsi="Times New Roman" w:cs="Times New Roman"/>
          <w:sz w:val="24"/>
          <w:szCs w:val="24"/>
        </w:rPr>
        <w:t xml:space="preserve"> because it occurs iteratively, so it is not an efficient method. </w:t>
      </w:r>
      <w:r w:rsidR="008425D7" w:rsidRPr="001562B6">
        <w:rPr>
          <w:rFonts w:ascii="Times New Roman" w:hAnsi="Times New Roman" w:cs="Times New Roman"/>
          <w:sz w:val="24"/>
          <w:szCs w:val="24"/>
        </w:rPr>
        <w:t xml:space="preserve">Also, due to the nature of building and comparing, the resulting best-fitting model is subject to researcher </w:t>
      </w:r>
      <w:r w:rsidR="001F5A1E" w:rsidRPr="001562B6">
        <w:rPr>
          <w:rFonts w:ascii="Times New Roman" w:hAnsi="Times New Roman" w:cs="Times New Roman"/>
          <w:sz w:val="24"/>
          <w:szCs w:val="24"/>
        </w:rPr>
        <w:t>error</w:t>
      </w:r>
      <w:r w:rsidR="008425D7" w:rsidRPr="001562B6">
        <w:rPr>
          <w:rFonts w:ascii="Times New Roman" w:hAnsi="Times New Roman" w:cs="Times New Roman"/>
          <w:sz w:val="24"/>
          <w:szCs w:val="24"/>
        </w:rPr>
        <w:t xml:space="preserve">. </w:t>
      </w:r>
      <w:r w:rsidR="006709B8" w:rsidRPr="001562B6">
        <w:rPr>
          <w:rFonts w:ascii="Times New Roman" w:hAnsi="Times New Roman" w:cs="Times New Roman"/>
          <w:sz w:val="24"/>
          <w:szCs w:val="24"/>
        </w:rPr>
        <w:t xml:space="preserve">Determining a best-fitting model can be subjective, so results comparing models may not be as </w:t>
      </w:r>
      <w:r w:rsidR="006709B8" w:rsidRPr="001562B6">
        <w:rPr>
          <w:rFonts w:ascii="Times New Roman" w:hAnsi="Times New Roman" w:cs="Times New Roman"/>
          <w:sz w:val="24"/>
          <w:szCs w:val="24"/>
        </w:rPr>
        <w:lastRenderedPageBreak/>
        <w:t xml:space="preserve">meaningful between different analyses. </w:t>
      </w:r>
      <w:r w:rsidR="008425D7" w:rsidRPr="001562B6">
        <w:rPr>
          <w:rFonts w:ascii="Times New Roman" w:hAnsi="Times New Roman" w:cs="Times New Roman"/>
          <w:sz w:val="24"/>
          <w:szCs w:val="24"/>
        </w:rPr>
        <w:t xml:space="preserve">A more consistent, efficient approach would be beneficial. </w:t>
      </w:r>
    </w:p>
    <w:p w14:paraId="68A20B97" w14:textId="46F26BF4" w:rsidR="001C09DB" w:rsidRDefault="002E0A18" w:rsidP="005F06C3">
      <w:pPr>
        <w:spacing w:line="480" w:lineRule="auto"/>
        <w:rPr>
          <w:rFonts w:ascii="Times New Roman" w:hAnsi="Times New Roman" w:cs="Times New Roman"/>
          <w:sz w:val="24"/>
          <w:szCs w:val="24"/>
        </w:rPr>
      </w:pPr>
      <w:r w:rsidRPr="001562B6">
        <w:rPr>
          <w:rFonts w:ascii="Times New Roman" w:hAnsi="Times New Roman" w:cs="Times New Roman"/>
          <w:sz w:val="24"/>
          <w:szCs w:val="24"/>
        </w:rPr>
        <w:tab/>
        <w:t xml:space="preserve">The missing data present in the study was a weakness. The sample size was roughly 350 at wave one and lost nearly 50 participants by wave 2, with a few more </w:t>
      </w:r>
      <w:r w:rsidR="005135B7" w:rsidRPr="001562B6">
        <w:rPr>
          <w:rFonts w:ascii="Times New Roman" w:hAnsi="Times New Roman" w:cs="Times New Roman"/>
          <w:sz w:val="24"/>
          <w:szCs w:val="24"/>
        </w:rPr>
        <w:t xml:space="preserve">lost to attrition before wave 3. Missing data imputation via random forest algorithms allowed for quality data imputation and a retention of </w:t>
      </w:r>
      <w:r w:rsidR="005135B7" w:rsidRPr="001562B6">
        <w:rPr>
          <w:rFonts w:ascii="Times New Roman" w:hAnsi="Times New Roman" w:cs="Times New Roman"/>
          <w:i/>
          <w:iCs/>
          <w:sz w:val="24"/>
          <w:szCs w:val="24"/>
        </w:rPr>
        <w:t xml:space="preserve">n </w:t>
      </w:r>
      <w:r w:rsidR="005135B7" w:rsidRPr="001562B6">
        <w:rPr>
          <w:rFonts w:ascii="Times New Roman" w:hAnsi="Times New Roman" w:cs="Times New Roman"/>
          <w:sz w:val="24"/>
          <w:szCs w:val="24"/>
        </w:rPr>
        <w:t xml:space="preserve">= 344 </w:t>
      </w:r>
      <w:r w:rsidR="00FD3011" w:rsidRPr="001562B6">
        <w:rPr>
          <w:rFonts w:ascii="Times New Roman" w:hAnsi="Times New Roman" w:cs="Times New Roman"/>
          <w:sz w:val="24"/>
          <w:szCs w:val="24"/>
        </w:rPr>
        <w:t>for all three waves. The study would be strengthened by having a larger sample, especially given the design. When considering the sample as being made up of four different groups (treatment x assignment)</w:t>
      </w:r>
      <w:r w:rsidR="00CA483C" w:rsidRPr="001562B6">
        <w:rPr>
          <w:rFonts w:ascii="Times New Roman" w:hAnsi="Times New Roman" w:cs="Times New Roman"/>
          <w:sz w:val="24"/>
          <w:szCs w:val="24"/>
        </w:rPr>
        <w:t xml:space="preserve">, even with an equal split, </w:t>
      </w:r>
      <w:r w:rsidR="00CA483C" w:rsidRPr="001562B6">
        <w:rPr>
          <w:rFonts w:ascii="Times New Roman" w:hAnsi="Times New Roman" w:cs="Times New Roman"/>
          <w:i/>
          <w:iCs/>
          <w:sz w:val="24"/>
          <w:szCs w:val="24"/>
        </w:rPr>
        <w:t xml:space="preserve">n </w:t>
      </w:r>
      <w:r w:rsidR="00CA483C" w:rsidRPr="001562B6">
        <w:rPr>
          <w:rFonts w:ascii="Times New Roman" w:hAnsi="Times New Roman" w:cs="Times New Roman"/>
          <w:sz w:val="24"/>
          <w:szCs w:val="24"/>
        </w:rPr>
        <w:t xml:space="preserve">= 86 is not a very large sample. An increase in sample </w:t>
      </w:r>
      <w:r w:rsidR="006A2F85">
        <w:rPr>
          <w:rFonts w:ascii="Times New Roman" w:hAnsi="Times New Roman" w:cs="Times New Roman"/>
          <w:sz w:val="24"/>
          <w:szCs w:val="24"/>
        </w:rPr>
        <w:t xml:space="preserve">size </w:t>
      </w:r>
      <w:r w:rsidR="00CA483C" w:rsidRPr="001562B6">
        <w:rPr>
          <w:rFonts w:ascii="Times New Roman" w:hAnsi="Times New Roman" w:cs="Times New Roman"/>
          <w:sz w:val="24"/>
          <w:szCs w:val="24"/>
        </w:rPr>
        <w:t>would help wi</w:t>
      </w:r>
      <w:r w:rsidR="006C7940" w:rsidRPr="001562B6">
        <w:rPr>
          <w:rFonts w:ascii="Times New Roman" w:hAnsi="Times New Roman" w:cs="Times New Roman"/>
          <w:sz w:val="24"/>
          <w:szCs w:val="24"/>
        </w:rPr>
        <w:t xml:space="preserve">th predictive power and ability to draw meaningful conclusions from the data. </w:t>
      </w:r>
      <w:r w:rsidR="00BF2BA5" w:rsidRPr="001562B6">
        <w:rPr>
          <w:rFonts w:ascii="Times New Roman" w:hAnsi="Times New Roman" w:cs="Times New Roman"/>
          <w:sz w:val="24"/>
          <w:szCs w:val="24"/>
        </w:rPr>
        <w:t>There are methods to increase the sample, such a bootstrapping, and th</w:t>
      </w:r>
      <w:r w:rsidR="00BF2BA5">
        <w:rPr>
          <w:rFonts w:ascii="Times New Roman" w:hAnsi="Times New Roman" w:cs="Times New Roman"/>
          <w:sz w:val="24"/>
          <w:szCs w:val="24"/>
        </w:rPr>
        <w:t>ese</w:t>
      </w:r>
      <w:r w:rsidR="00BF2BA5" w:rsidRPr="001562B6">
        <w:rPr>
          <w:rFonts w:ascii="Times New Roman" w:hAnsi="Times New Roman" w:cs="Times New Roman"/>
          <w:sz w:val="24"/>
          <w:szCs w:val="24"/>
        </w:rPr>
        <w:t xml:space="preserve"> </w:t>
      </w:r>
      <w:r w:rsidR="00BF2BA5">
        <w:rPr>
          <w:rFonts w:ascii="Times New Roman" w:hAnsi="Times New Roman" w:cs="Times New Roman"/>
          <w:sz w:val="24"/>
          <w:szCs w:val="24"/>
        </w:rPr>
        <w:t>could also</w:t>
      </w:r>
      <w:r w:rsidR="00BF2BA5" w:rsidRPr="001562B6">
        <w:rPr>
          <w:rFonts w:ascii="Times New Roman" w:hAnsi="Times New Roman" w:cs="Times New Roman"/>
          <w:sz w:val="24"/>
          <w:szCs w:val="24"/>
        </w:rPr>
        <w:t xml:space="preserve"> be considered in future modeling endeavors.</w:t>
      </w:r>
    </w:p>
    <w:p w14:paraId="36739E3E" w14:textId="20B0157B" w:rsidR="006C7940" w:rsidRPr="001562B6" w:rsidRDefault="001C09DB" w:rsidP="005F06C3">
      <w:pPr>
        <w:spacing w:line="480" w:lineRule="auto"/>
        <w:rPr>
          <w:rFonts w:ascii="Times New Roman" w:hAnsi="Times New Roman" w:cs="Times New Roman"/>
          <w:sz w:val="24"/>
          <w:szCs w:val="24"/>
        </w:rPr>
      </w:pPr>
      <w:r>
        <w:rPr>
          <w:rFonts w:ascii="Times New Roman" w:hAnsi="Times New Roman" w:cs="Times New Roman"/>
          <w:sz w:val="24"/>
          <w:szCs w:val="24"/>
        </w:rPr>
        <w:tab/>
      </w:r>
      <w:r w:rsidR="006C7940" w:rsidRPr="001562B6">
        <w:rPr>
          <w:rFonts w:ascii="Times New Roman" w:hAnsi="Times New Roman" w:cs="Times New Roman"/>
          <w:sz w:val="24"/>
          <w:szCs w:val="24"/>
        </w:rPr>
        <w:t>A</w:t>
      </w:r>
      <w:r w:rsidR="00F82772" w:rsidRPr="001562B6">
        <w:rPr>
          <w:rFonts w:ascii="Times New Roman" w:hAnsi="Times New Roman" w:cs="Times New Roman"/>
          <w:sz w:val="24"/>
          <w:szCs w:val="24"/>
        </w:rPr>
        <w:t>nother</w:t>
      </w:r>
      <w:r w:rsidR="006C7940" w:rsidRPr="001562B6">
        <w:rPr>
          <w:rFonts w:ascii="Times New Roman" w:hAnsi="Times New Roman" w:cs="Times New Roman"/>
          <w:sz w:val="24"/>
          <w:szCs w:val="24"/>
        </w:rPr>
        <w:t xml:space="preserve"> weakness of the study was that the design only included three measurement moments. Typically, </w:t>
      </w:r>
      <w:r>
        <w:rPr>
          <w:rFonts w:ascii="Times New Roman" w:hAnsi="Times New Roman" w:cs="Times New Roman"/>
          <w:sz w:val="24"/>
          <w:szCs w:val="24"/>
        </w:rPr>
        <w:t>it is</w:t>
      </w:r>
      <w:r w:rsidR="00BC4B33" w:rsidRPr="001562B6">
        <w:rPr>
          <w:rFonts w:ascii="Times New Roman" w:hAnsi="Times New Roman" w:cs="Times New Roman"/>
          <w:sz w:val="24"/>
          <w:szCs w:val="24"/>
        </w:rPr>
        <w:t xml:space="preserve"> preferred to have four or more waves</w:t>
      </w:r>
      <w:r>
        <w:rPr>
          <w:rFonts w:ascii="Times New Roman" w:hAnsi="Times New Roman" w:cs="Times New Roman"/>
          <w:sz w:val="24"/>
          <w:szCs w:val="24"/>
        </w:rPr>
        <w:t xml:space="preserve"> of data collection</w:t>
      </w:r>
      <w:r w:rsidR="00BC4B33" w:rsidRPr="001562B6">
        <w:rPr>
          <w:rFonts w:ascii="Times New Roman" w:hAnsi="Times New Roman" w:cs="Times New Roman"/>
          <w:sz w:val="24"/>
          <w:szCs w:val="24"/>
        </w:rPr>
        <w:t xml:space="preserve"> to truly dissect a meaningful interpretation of the behavior of the data over time</w:t>
      </w:r>
      <w:r>
        <w:rPr>
          <w:rFonts w:ascii="Times New Roman" w:hAnsi="Times New Roman" w:cs="Times New Roman"/>
          <w:sz w:val="24"/>
          <w:szCs w:val="24"/>
        </w:rPr>
        <w:t xml:space="preserve"> for a growth model</w:t>
      </w:r>
      <w:r w:rsidR="00BC4B33" w:rsidRPr="001562B6">
        <w:rPr>
          <w:rFonts w:ascii="Times New Roman" w:hAnsi="Times New Roman" w:cs="Times New Roman"/>
          <w:sz w:val="24"/>
          <w:szCs w:val="24"/>
        </w:rPr>
        <w:t xml:space="preserve">. </w:t>
      </w:r>
      <w:r w:rsidR="00BF2BA5">
        <w:rPr>
          <w:rFonts w:ascii="Times New Roman" w:hAnsi="Times New Roman" w:cs="Times New Roman"/>
          <w:sz w:val="24"/>
          <w:szCs w:val="24"/>
        </w:rPr>
        <w:t xml:space="preserve">If time points existed during treatment, </w:t>
      </w:r>
      <w:r w:rsidR="007B574D">
        <w:rPr>
          <w:rFonts w:ascii="Times New Roman" w:hAnsi="Times New Roman" w:cs="Times New Roman"/>
          <w:sz w:val="24"/>
          <w:szCs w:val="24"/>
        </w:rPr>
        <w:t xml:space="preserve">treatment effect could be understood at a more detailed level. It would also be greatly beneficial to have more follow-up time points to better understand the longevity of the treatment’s effects. Recidivism is a </w:t>
      </w:r>
      <w:r w:rsidR="00047074">
        <w:rPr>
          <w:rFonts w:ascii="Times New Roman" w:hAnsi="Times New Roman" w:cs="Times New Roman"/>
          <w:sz w:val="24"/>
          <w:szCs w:val="24"/>
        </w:rPr>
        <w:t xml:space="preserve">large concern for high-risk families, so capturing follow-up data at only six months after treatment </w:t>
      </w:r>
      <w:r w:rsidR="006046F8">
        <w:rPr>
          <w:rFonts w:ascii="Times New Roman" w:hAnsi="Times New Roman" w:cs="Times New Roman"/>
          <w:sz w:val="24"/>
          <w:szCs w:val="24"/>
        </w:rPr>
        <w:t>does not provide the full story.</w:t>
      </w:r>
    </w:p>
    <w:p w14:paraId="0700CC8E" w14:textId="38BAD33F" w:rsidR="006709B8" w:rsidRPr="00D852BF" w:rsidRDefault="006709B8" w:rsidP="00D852BF">
      <w:pPr>
        <w:pStyle w:val="Heading2"/>
        <w:spacing w:after="240"/>
        <w:jc w:val="center"/>
        <w:rPr>
          <w:rFonts w:ascii="Times New Roman" w:hAnsi="Times New Roman" w:cs="Times New Roman"/>
          <w:i/>
          <w:iCs/>
          <w:color w:val="auto"/>
        </w:rPr>
      </w:pPr>
      <w:bookmarkStart w:id="44" w:name="_Toc103104282"/>
      <w:r w:rsidRPr="00D852BF">
        <w:rPr>
          <w:rFonts w:ascii="Times New Roman" w:hAnsi="Times New Roman" w:cs="Times New Roman"/>
          <w:i/>
          <w:iCs/>
          <w:color w:val="auto"/>
        </w:rPr>
        <w:t>Future Research</w:t>
      </w:r>
      <w:bookmarkEnd w:id="44"/>
    </w:p>
    <w:p w14:paraId="1B283178" w14:textId="1B81B9B1" w:rsidR="00340B5A" w:rsidRDefault="00ED760F" w:rsidP="005F06C3">
      <w:pPr>
        <w:spacing w:line="480" w:lineRule="auto"/>
        <w:rPr>
          <w:rFonts w:ascii="Times New Roman" w:hAnsi="Times New Roman" w:cs="Times New Roman"/>
          <w:sz w:val="24"/>
          <w:szCs w:val="24"/>
        </w:rPr>
      </w:pPr>
      <w:r w:rsidRPr="001562B6">
        <w:rPr>
          <w:rFonts w:ascii="Times New Roman" w:hAnsi="Times New Roman" w:cs="Times New Roman"/>
          <w:sz w:val="24"/>
          <w:szCs w:val="24"/>
        </w:rPr>
        <w:tab/>
      </w:r>
      <w:r w:rsidR="00340B5A">
        <w:rPr>
          <w:rFonts w:ascii="Times New Roman" w:hAnsi="Times New Roman" w:cs="Times New Roman"/>
          <w:sz w:val="24"/>
          <w:szCs w:val="24"/>
        </w:rPr>
        <w:t>Due to the severity of child abuse and neglect, continued efforts in improving and/or creating interventions is necessary. Child abuse and neglect is a serious public health concern</w:t>
      </w:r>
      <w:r w:rsidR="00E33468">
        <w:rPr>
          <w:rFonts w:ascii="Times New Roman" w:hAnsi="Times New Roman" w:cs="Times New Roman"/>
          <w:sz w:val="24"/>
          <w:szCs w:val="24"/>
        </w:rPr>
        <w:t xml:space="preserve"> and the victims of abuse and neglect experience lifelong negative impacts. </w:t>
      </w:r>
      <w:r w:rsidR="003A3241">
        <w:rPr>
          <w:rFonts w:ascii="Times New Roman" w:hAnsi="Times New Roman" w:cs="Times New Roman"/>
          <w:sz w:val="24"/>
          <w:szCs w:val="24"/>
        </w:rPr>
        <w:t xml:space="preserve">The leading issue is neglect and the leading abuser is parents. In-home interventions are able to work with parents to </w:t>
      </w:r>
      <w:r w:rsidR="003A3241">
        <w:rPr>
          <w:rFonts w:ascii="Times New Roman" w:hAnsi="Times New Roman" w:cs="Times New Roman"/>
          <w:sz w:val="24"/>
          <w:szCs w:val="24"/>
        </w:rPr>
        <w:lastRenderedPageBreak/>
        <w:t xml:space="preserve">address </w:t>
      </w:r>
      <w:r w:rsidR="00FE4936">
        <w:rPr>
          <w:rFonts w:ascii="Times New Roman" w:hAnsi="Times New Roman" w:cs="Times New Roman"/>
          <w:sz w:val="24"/>
          <w:szCs w:val="24"/>
        </w:rPr>
        <w:t xml:space="preserve">the safety and treatment of their children, and to mitigate neglect. </w:t>
      </w:r>
      <w:r w:rsidR="000051E2">
        <w:rPr>
          <w:rFonts w:ascii="Times New Roman" w:hAnsi="Times New Roman" w:cs="Times New Roman"/>
          <w:sz w:val="24"/>
          <w:szCs w:val="24"/>
        </w:rPr>
        <w:t>A</w:t>
      </w:r>
      <w:r w:rsidR="00FE4936">
        <w:rPr>
          <w:rFonts w:ascii="Times New Roman" w:hAnsi="Times New Roman" w:cs="Times New Roman"/>
          <w:sz w:val="24"/>
          <w:szCs w:val="24"/>
        </w:rPr>
        <w:t xml:space="preserve"> majority of child abuse and neglect can be counteracted or prevented, </w:t>
      </w:r>
      <w:r w:rsidR="000051E2">
        <w:rPr>
          <w:rFonts w:ascii="Times New Roman" w:hAnsi="Times New Roman" w:cs="Times New Roman"/>
          <w:sz w:val="24"/>
          <w:szCs w:val="24"/>
        </w:rPr>
        <w:t xml:space="preserve">so continued efforts </w:t>
      </w:r>
      <w:r w:rsidR="008F4714">
        <w:rPr>
          <w:rFonts w:ascii="Times New Roman" w:hAnsi="Times New Roman" w:cs="Times New Roman"/>
          <w:sz w:val="24"/>
          <w:szCs w:val="24"/>
        </w:rPr>
        <w:t>should be made.</w:t>
      </w:r>
    </w:p>
    <w:p w14:paraId="33970B35" w14:textId="6CFD474C" w:rsidR="008F4714" w:rsidRDefault="008F4714" w:rsidP="008F4714">
      <w:pPr>
        <w:spacing w:line="480" w:lineRule="auto"/>
        <w:rPr>
          <w:rFonts w:ascii="Times New Roman" w:hAnsi="Times New Roman" w:cs="Times New Roman"/>
          <w:sz w:val="24"/>
          <w:szCs w:val="24"/>
        </w:rPr>
      </w:pPr>
      <w:r>
        <w:rPr>
          <w:rFonts w:ascii="Times New Roman" w:hAnsi="Times New Roman" w:cs="Times New Roman"/>
          <w:sz w:val="24"/>
          <w:szCs w:val="24"/>
        </w:rPr>
        <w:tab/>
      </w:r>
      <w:r w:rsidRPr="001562B6">
        <w:rPr>
          <w:rFonts w:ascii="Times New Roman" w:hAnsi="Times New Roman" w:cs="Times New Roman"/>
          <w:sz w:val="24"/>
          <w:szCs w:val="24"/>
        </w:rPr>
        <w:t xml:space="preserve">Future research should continue to explore effective methods for addressing risk of child abuse and neglect and/or ways to implement already existing methods. One concern in interpreting the impact of training is the accuracy of respondents’ provided responses to sensitive items such as those regarding substance use and partner violence. Would conducting the study over a longer period of time, allowing for deepening of trainer trainee trust and more measurement waves produce more reliable responses to sensitive questions? The effort made to adapt SafeCare for Latino families and assess its efficacy could be replicated for other ethnicities because equity in services is important. To demonstrate the power that an adapted study can have, a comparison to the standard, majority group serving, programs and services could be conducted.  And future implementation of study designs such as the one implemented in the study, would allow for ethics and experimentation to be considered. </w:t>
      </w:r>
    </w:p>
    <w:p w14:paraId="4BA52406" w14:textId="249816A3" w:rsidR="00E77E66" w:rsidRPr="001562B6" w:rsidRDefault="00E77E66" w:rsidP="008F471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study implemented SC+ for high-risk </w:t>
      </w:r>
      <w:r w:rsidR="005A63D6">
        <w:rPr>
          <w:rFonts w:ascii="Times New Roman" w:hAnsi="Times New Roman" w:cs="Times New Roman"/>
          <w:sz w:val="24"/>
          <w:szCs w:val="24"/>
        </w:rPr>
        <w:t xml:space="preserve">because it has been established that standard treatment is not as effective for high-risk populations as it is for low to medium-risk populations. </w:t>
      </w:r>
      <w:r w:rsidR="000B3629">
        <w:rPr>
          <w:rFonts w:ascii="Times New Roman" w:hAnsi="Times New Roman" w:cs="Times New Roman"/>
          <w:sz w:val="24"/>
          <w:szCs w:val="24"/>
        </w:rPr>
        <w:t>Assigning low-risk subjects to SC+ would allow for a direct comparison of the treatment effects of a more intensive intervention for different risk</w:t>
      </w:r>
      <w:r w:rsidR="00FA3BFF">
        <w:rPr>
          <w:rFonts w:ascii="Times New Roman" w:hAnsi="Times New Roman" w:cs="Times New Roman"/>
          <w:sz w:val="24"/>
          <w:szCs w:val="24"/>
        </w:rPr>
        <w:t xml:space="preserve"> levels. </w:t>
      </w:r>
      <w:r w:rsidR="00290989">
        <w:rPr>
          <w:rFonts w:ascii="Times New Roman" w:hAnsi="Times New Roman" w:cs="Times New Roman"/>
          <w:sz w:val="24"/>
          <w:szCs w:val="24"/>
        </w:rPr>
        <w:t xml:space="preserve">Because medium-risk subjects were randomly assigned to either SC+ or SAU, comparison of treatment effect for just the medium-risk, RCT portion, subjects would help to provide a more direct comparison of treatment effect. </w:t>
      </w:r>
    </w:p>
    <w:p w14:paraId="1DA70B0E" w14:textId="650E6BC0" w:rsidR="00790136" w:rsidRDefault="008F4714" w:rsidP="005F06C3">
      <w:pPr>
        <w:spacing w:line="480" w:lineRule="auto"/>
        <w:rPr>
          <w:rFonts w:ascii="Times New Roman" w:hAnsi="Times New Roman" w:cs="Times New Roman"/>
          <w:sz w:val="24"/>
          <w:szCs w:val="24"/>
        </w:rPr>
      </w:pPr>
      <w:r>
        <w:rPr>
          <w:rFonts w:ascii="Times New Roman" w:hAnsi="Times New Roman" w:cs="Times New Roman"/>
          <w:sz w:val="24"/>
          <w:szCs w:val="24"/>
        </w:rPr>
        <w:tab/>
      </w:r>
      <w:r w:rsidR="00ED760F" w:rsidRPr="001562B6">
        <w:rPr>
          <w:rFonts w:ascii="Times New Roman" w:hAnsi="Times New Roman" w:cs="Times New Roman"/>
          <w:sz w:val="24"/>
          <w:szCs w:val="24"/>
        </w:rPr>
        <w:t xml:space="preserve">Future research </w:t>
      </w:r>
      <w:r w:rsidR="00062E11" w:rsidRPr="001562B6">
        <w:rPr>
          <w:rFonts w:ascii="Times New Roman" w:hAnsi="Times New Roman" w:cs="Times New Roman"/>
          <w:sz w:val="24"/>
          <w:szCs w:val="24"/>
        </w:rPr>
        <w:t xml:space="preserve">into valid </w:t>
      </w:r>
      <w:r w:rsidR="00100B50" w:rsidRPr="001562B6">
        <w:rPr>
          <w:rFonts w:ascii="Times New Roman" w:hAnsi="Times New Roman" w:cs="Times New Roman"/>
          <w:sz w:val="24"/>
          <w:szCs w:val="24"/>
        </w:rPr>
        <w:t xml:space="preserve">modeling and data interpretation for data from a </w:t>
      </w:r>
      <w:r w:rsidR="00605F12">
        <w:rPr>
          <w:rFonts w:ascii="Times New Roman" w:hAnsi="Times New Roman" w:cs="Times New Roman"/>
          <w:sz w:val="24"/>
          <w:szCs w:val="24"/>
        </w:rPr>
        <w:t>LTBRDD</w:t>
      </w:r>
      <w:r w:rsidR="00100B50" w:rsidRPr="001562B6">
        <w:rPr>
          <w:rFonts w:ascii="Times New Roman" w:hAnsi="Times New Roman" w:cs="Times New Roman"/>
          <w:sz w:val="24"/>
          <w:szCs w:val="24"/>
        </w:rPr>
        <w:t xml:space="preserve"> is </w:t>
      </w:r>
      <w:r w:rsidR="00BC4CCD" w:rsidRPr="001562B6">
        <w:rPr>
          <w:rFonts w:ascii="Times New Roman" w:hAnsi="Times New Roman" w:cs="Times New Roman"/>
          <w:sz w:val="24"/>
          <w:szCs w:val="24"/>
        </w:rPr>
        <w:t xml:space="preserve">a necessary move for the design to become more approachable. </w:t>
      </w:r>
      <w:r w:rsidR="003D1C41" w:rsidRPr="001562B6">
        <w:rPr>
          <w:rFonts w:ascii="Times New Roman" w:hAnsi="Times New Roman" w:cs="Times New Roman"/>
          <w:sz w:val="24"/>
          <w:szCs w:val="24"/>
        </w:rPr>
        <w:t>The</w:t>
      </w:r>
      <w:r w:rsidR="00ED760F" w:rsidRPr="001562B6">
        <w:rPr>
          <w:rFonts w:ascii="Times New Roman" w:hAnsi="Times New Roman" w:cs="Times New Roman"/>
          <w:sz w:val="24"/>
          <w:szCs w:val="24"/>
        </w:rPr>
        <w:t xml:space="preserve"> </w:t>
      </w:r>
      <w:r w:rsidR="00FF1A69">
        <w:rPr>
          <w:rFonts w:ascii="Times New Roman" w:hAnsi="Times New Roman" w:cs="Times New Roman"/>
          <w:sz w:val="24"/>
          <w:szCs w:val="24"/>
        </w:rPr>
        <w:t>LTBRDD should become a more popular approach for testing treatment effects</w:t>
      </w:r>
      <w:r w:rsidR="00ED760F" w:rsidRPr="001562B6">
        <w:rPr>
          <w:rFonts w:ascii="Times New Roman" w:hAnsi="Times New Roman" w:cs="Times New Roman"/>
          <w:sz w:val="24"/>
          <w:szCs w:val="24"/>
        </w:rPr>
        <w:t xml:space="preserve">, especially in </w:t>
      </w:r>
      <w:r w:rsidR="0040359C" w:rsidRPr="001562B6">
        <w:rPr>
          <w:rFonts w:ascii="Times New Roman" w:hAnsi="Times New Roman" w:cs="Times New Roman"/>
          <w:sz w:val="24"/>
          <w:szCs w:val="24"/>
        </w:rPr>
        <w:t xml:space="preserve">scenarios where both experimentation and ethics are being considered. Because the design is relatively novel, further </w:t>
      </w:r>
      <w:r w:rsidR="0040359C" w:rsidRPr="001562B6">
        <w:rPr>
          <w:rFonts w:ascii="Times New Roman" w:hAnsi="Times New Roman" w:cs="Times New Roman"/>
          <w:sz w:val="24"/>
          <w:szCs w:val="24"/>
        </w:rPr>
        <w:lastRenderedPageBreak/>
        <w:t xml:space="preserve">exploration for modeling the </w:t>
      </w:r>
      <w:r w:rsidR="00BD5999" w:rsidRPr="001562B6">
        <w:rPr>
          <w:rFonts w:ascii="Times New Roman" w:hAnsi="Times New Roman" w:cs="Times New Roman"/>
          <w:sz w:val="24"/>
          <w:szCs w:val="24"/>
        </w:rPr>
        <w:t>data from the design is necessary.</w:t>
      </w:r>
      <w:r w:rsidR="00155013" w:rsidRPr="001562B6">
        <w:rPr>
          <w:rFonts w:ascii="Times New Roman" w:hAnsi="Times New Roman" w:cs="Times New Roman"/>
          <w:sz w:val="24"/>
          <w:szCs w:val="24"/>
        </w:rPr>
        <w:t xml:space="preserve"> Comparison of different approaches to every step of the analytic plan for </w:t>
      </w:r>
      <w:r w:rsidR="001A4ED9" w:rsidRPr="001562B6">
        <w:rPr>
          <w:rFonts w:ascii="Times New Roman" w:hAnsi="Times New Roman" w:cs="Times New Roman"/>
          <w:sz w:val="24"/>
          <w:szCs w:val="24"/>
        </w:rPr>
        <w:t>analyzing this design should be conducted to provide guidance for best method</w:t>
      </w:r>
      <w:r w:rsidR="000D3098" w:rsidRPr="001562B6">
        <w:rPr>
          <w:rFonts w:ascii="Times New Roman" w:hAnsi="Times New Roman" w:cs="Times New Roman"/>
          <w:sz w:val="24"/>
          <w:szCs w:val="24"/>
        </w:rPr>
        <w:t>s.</w:t>
      </w:r>
      <w:r w:rsidR="00D23FA5">
        <w:rPr>
          <w:rFonts w:ascii="Times New Roman" w:hAnsi="Times New Roman" w:cs="Times New Roman"/>
          <w:sz w:val="24"/>
          <w:szCs w:val="24"/>
        </w:rPr>
        <w:t xml:space="preserve"> </w:t>
      </w:r>
      <w:r w:rsidR="009D348D">
        <w:rPr>
          <w:rFonts w:ascii="Times New Roman" w:hAnsi="Times New Roman" w:cs="Times New Roman"/>
          <w:sz w:val="24"/>
          <w:szCs w:val="24"/>
        </w:rPr>
        <w:t xml:space="preserve">Approaches that are tested, along with their outcomes and efficacy in capturing treatment effect, should be made available for other researchers so that </w:t>
      </w:r>
      <w:r w:rsidR="00CF2E12">
        <w:rPr>
          <w:rFonts w:ascii="Times New Roman" w:hAnsi="Times New Roman" w:cs="Times New Roman"/>
          <w:sz w:val="24"/>
          <w:szCs w:val="24"/>
        </w:rPr>
        <w:t>continued research can expand on these attempts and improve them.</w:t>
      </w:r>
      <w:r w:rsidR="006426C2" w:rsidRPr="001562B6">
        <w:rPr>
          <w:rFonts w:ascii="Times New Roman" w:hAnsi="Times New Roman" w:cs="Times New Roman"/>
          <w:sz w:val="24"/>
          <w:szCs w:val="24"/>
        </w:rPr>
        <w:tab/>
      </w:r>
    </w:p>
    <w:p w14:paraId="75489A16" w14:textId="61376859" w:rsidR="008F593B" w:rsidRPr="001562B6" w:rsidRDefault="008F593B" w:rsidP="005F06C3">
      <w:pPr>
        <w:spacing w:line="480" w:lineRule="auto"/>
        <w:rPr>
          <w:rFonts w:ascii="Times New Roman" w:hAnsi="Times New Roman" w:cs="Times New Roman"/>
          <w:sz w:val="24"/>
          <w:szCs w:val="24"/>
        </w:rPr>
      </w:pPr>
      <w:r>
        <w:rPr>
          <w:rFonts w:ascii="Times New Roman" w:hAnsi="Times New Roman" w:cs="Times New Roman"/>
          <w:sz w:val="24"/>
          <w:szCs w:val="24"/>
        </w:rPr>
        <w:tab/>
      </w:r>
      <w:r w:rsidR="00847544">
        <w:rPr>
          <w:rFonts w:ascii="Times New Roman" w:hAnsi="Times New Roman" w:cs="Times New Roman"/>
          <w:sz w:val="24"/>
          <w:szCs w:val="24"/>
        </w:rPr>
        <w:t>Finally, if</w:t>
      </w:r>
      <w:r>
        <w:rPr>
          <w:rFonts w:ascii="Times New Roman" w:hAnsi="Times New Roman" w:cs="Times New Roman"/>
          <w:sz w:val="24"/>
          <w:szCs w:val="24"/>
        </w:rPr>
        <w:t xml:space="preserve"> possible, it would be interesting if future studies could collect and analyze child-specific data</w:t>
      </w:r>
      <w:r w:rsidR="00150A94">
        <w:rPr>
          <w:rFonts w:ascii="Times New Roman" w:hAnsi="Times New Roman" w:cs="Times New Roman"/>
          <w:sz w:val="24"/>
          <w:szCs w:val="24"/>
        </w:rPr>
        <w:t xml:space="preserve">, especially long-term. Children of families who participate in interventions could be studied for health outcomes, education outcomes, and so on. Because child abuse and neglect has lifelong impacts for the victims, understanding the lifelong impacts of intervention services </w:t>
      </w:r>
      <w:r w:rsidR="007E7679">
        <w:rPr>
          <w:rFonts w:ascii="Times New Roman" w:hAnsi="Times New Roman" w:cs="Times New Roman"/>
          <w:sz w:val="24"/>
          <w:szCs w:val="24"/>
        </w:rPr>
        <w:t>will provide a valuable illustration of the power and necessity of intervention</w:t>
      </w:r>
      <w:r w:rsidR="004A401A">
        <w:rPr>
          <w:rFonts w:ascii="Times New Roman" w:hAnsi="Times New Roman" w:cs="Times New Roman"/>
          <w:sz w:val="24"/>
          <w:szCs w:val="24"/>
        </w:rPr>
        <w:t xml:space="preserve">. </w:t>
      </w:r>
    </w:p>
    <w:p w14:paraId="159A38D6" w14:textId="0283F604" w:rsidR="00375CAA" w:rsidRPr="001562B6" w:rsidRDefault="00375CAA" w:rsidP="005F06C3">
      <w:pPr>
        <w:spacing w:line="480" w:lineRule="auto"/>
        <w:rPr>
          <w:rFonts w:ascii="Times New Roman" w:hAnsi="Times New Roman" w:cs="Times New Roman"/>
          <w:sz w:val="24"/>
          <w:szCs w:val="24"/>
        </w:rPr>
      </w:pPr>
      <w:r w:rsidRPr="001562B6">
        <w:rPr>
          <w:rFonts w:ascii="Times New Roman" w:hAnsi="Times New Roman" w:cs="Times New Roman"/>
          <w:sz w:val="24"/>
          <w:szCs w:val="24"/>
        </w:rPr>
        <w:tab/>
      </w:r>
      <w:r w:rsidR="00ED6890" w:rsidRPr="001562B6">
        <w:rPr>
          <w:rFonts w:ascii="Times New Roman" w:hAnsi="Times New Roman" w:cs="Times New Roman"/>
          <w:sz w:val="24"/>
          <w:szCs w:val="24"/>
        </w:rPr>
        <w:t xml:space="preserve"> </w:t>
      </w:r>
    </w:p>
    <w:p w14:paraId="3C1B5D91" w14:textId="5DBCA29A" w:rsidR="005F06C3" w:rsidRPr="001562B6" w:rsidRDefault="005F06C3" w:rsidP="005F06C3">
      <w:pPr>
        <w:spacing w:line="480" w:lineRule="auto"/>
        <w:rPr>
          <w:rFonts w:ascii="Times New Roman" w:hAnsi="Times New Roman" w:cs="Times New Roman"/>
          <w:sz w:val="24"/>
          <w:szCs w:val="24"/>
        </w:rPr>
      </w:pPr>
      <w:r w:rsidRPr="001562B6">
        <w:rPr>
          <w:rFonts w:ascii="Times New Roman" w:hAnsi="Times New Roman" w:cs="Times New Roman"/>
          <w:sz w:val="24"/>
          <w:szCs w:val="24"/>
        </w:rPr>
        <w:tab/>
      </w:r>
    </w:p>
    <w:p w14:paraId="77933A12" w14:textId="70311E0D" w:rsidR="00D3651F" w:rsidRPr="001562B6" w:rsidRDefault="00D3651F" w:rsidP="005F06C3">
      <w:pPr>
        <w:spacing w:line="480" w:lineRule="auto"/>
        <w:jc w:val="center"/>
        <w:rPr>
          <w:rFonts w:ascii="Times New Roman" w:hAnsi="Times New Roman" w:cs="Times New Roman"/>
          <w:sz w:val="24"/>
          <w:szCs w:val="24"/>
        </w:rPr>
      </w:pPr>
      <w:r w:rsidRPr="001562B6">
        <w:rPr>
          <w:rFonts w:ascii="Times New Roman" w:hAnsi="Times New Roman" w:cs="Times New Roman"/>
          <w:sz w:val="24"/>
          <w:szCs w:val="24"/>
        </w:rPr>
        <w:br w:type="page"/>
      </w:r>
    </w:p>
    <w:p w14:paraId="5F38DC32" w14:textId="77777777" w:rsidR="00D3651F" w:rsidRPr="00D852BF" w:rsidRDefault="00D3651F" w:rsidP="00D852BF">
      <w:pPr>
        <w:pStyle w:val="Heading1"/>
        <w:spacing w:after="240"/>
        <w:jc w:val="center"/>
        <w:rPr>
          <w:rFonts w:ascii="Times New Roman" w:hAnsi="Times New Roman" w:cs="Times New Roman"/>
          <w:color w:val="auto"/>
          <w:sz w:val="24"/>
          <w:szCs w:val="24"/>
        </w:rPr>
      </w:pPr>
      <w:bookmarkStart w:id="45" w:name="_Toc103104283"/>
      <w:r w:rsidRPr="00D852BF">
        <w:rPr>
          <w:rFonts w:ascii="Times New Roman" w:hAnsi="Times New Roman" w:cs="Times New Roman"/>
          <w:color w:val="auto"/>
          <w:sz w:val="24"/>
          <w:szCs w:val="24"/>
        </w:rPr>
        <w:lastRenderedPageBreak/>
        <w:t>References</w:t>
      </w:r>
      <w:bookmarkEnd w:id="45"/>
    </w:p>
    <w:p w14:paraId="14A3EBEC" w14:textId="3020144A" w:rsidR="002A5BBE" w:rsidRPr="00496943" w:rsidRDefault="002A5BBE"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Austin, P. C. (2011)</w:t>
      </w:r>
      <w:r w:rsidR="00901CAF">
        <w:rPr>
          <w:rFonts w:ascii="Times New Roman" w:hAnsi="Times New Roman" w:cs="Times New Roman"/>
          <w:sz w:val="24"/>
          <w:szCs w:val="24"/>
        </w:rPr>
        <w:t>. An introduction to propensity score methods for reducing the effects of</w:t>
      </w:r>
      <w:r w:rsidR="00496943">
        <w:rPr>
          <w:rFonts w:ascii="Times New Roman" w:hAnsi="Times New Roman" w:cs="Times New Roman"/>
          <w:sz w:val="24"/>
          <w:szCs w:val="24"/>
        </w:rPr>
        <w:tab/>
      </w:r>
      <w:r w:rsidR="00901CAF">
        <w:rPr>
          <w:rFonts w:ascii="Times New Roman" w:hAnsi="Times New Roman" w:cs="Times New Roman"/>
          <w:sz w:val="24"/>
          <w:szCs w:val="24"/>
        </w:rPr>
        <w:t xml:space="preserve">confounding in observational studies. </w:t>
      </w:r>
      <w:r w:rsidR="00901CAF">
        <w:rPr>
          <w:rFonts w:ascii="Times New Roman" w:hAnsi="Times New Roman" w:cs="Times New Roman"/>
          <w:i/>
          <w:iCs/>
          <w:sz w:val="24"/>
          <w:szCs w:val="24"/>
        </w:rPr>
        <w:t xml:space="preserve">Multivariate Behavioral Research, </w:t>
      </w:r>
      <w:r w:rsidR="00496943">
        <w:rPr>
          <w:rFonts w:ascii="Times New Roman" w:hAnsi="Times New Roman" w:cs="Times New Roman"/>
          <w:i/>
          <w:iCs/>
          <w:sz w:val="24"/>
          <w:szCs w:val="24"/>
        </w:rPr>
        <w:t>46</w:t>
      </w:r>
      <w:r w:rsidR="00496943">
        <w:rPr>
          <w:rFonts w:ascii="Times New Roman" w:hAnsi="Times New Roman" w:cs="Times New Roman"/>
          <w:sz w:val="24"/>
          <w:szCs w:val="24"/>
        </w:rPr>
        <w:t>(3), 399-424.</w:t>
      </w:r>
    </w:p>
    <w:p w14:paraId="45ACEC8C" w14:textId="49351643" w:rsidR="00574343" w:rsidRDefault="00574343"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Beasley, L. O, </w:t>
      </w:r>
      <w:r w:rsidR="00AE5F80">
        <w:rPr>
          <w:rFonts w:ascii="Times New Roman" w:hAnsi="Times New Roman" w:cs="Times New Roman"/>
          <w:sz w:val="24"/>
          <w:szCs w:val="24"/>
        </w:rPr>
        <w:t>Silovsky, J. F., Owora, A., Burris, L., Hecht, D., Demoraes-Huffine, P., Crus, I.,</w:t>
      </w:r>
      <w:r w:rsidR="009E6559">
        <w:rPr>
          <w:rFonts w:ascii="Times New Roman" w:hAnsi="Times New Roman" w:cs="Times New Roman"/>
          <w:sz w:val="24"/>
          <w:szCs w:val="24"/>
        </w:rPr>
        <w:tab/>
      </w:r>
      <w:r w:rsidR="00AE5F80">
        <w:rPr>
          <w:rFonts w:ascii="Times New Roman" w:hAnsi="Times New Roman" w:cs="Times New Roman"/>
          <w:sz w:val="24"/>
          <w:szCs w:val="24"/>
        </w:rPr>
        <w:t xml:space="preserve">&amp; Tolma, E. </w:t>
      </w:r>
      <w:r w:rsidR="00AD7D1D">
        <w:rPr>
          <w:rFonts w:ascii="Times New Roman" w:hAnsi="Times New Roman" w:cs="Times New Roman"/>
          <w:sz w:val="24"/>
          <w:szCs w:val="24"/>
        </w:rPr>
        <w:t>(2014) Mixed-methods feasibility study on the cultural adaptations of a</w:t>
      </w:r>
      <w:r w:rsidR="009E6559">
        <w:rPr>
          <w:rFonts w:ascii="Times New Roman" w:hAnsi="Times New Roman" w:cs="Times New Roman"/>
          <w:sz w:val="24"/>
          <w:szCs w:val="24"/>
        </w:rPr>
        <w:tab/>
      </w:r>
      <w:r w:rsidR="00AD7D1D">
        <w:rPr>
          <w:rFonts w:ascii="Times New Roman" w:hAnsi="Times New Roman" w:cs="Times New Roman"/>
          <w:sz w:val="24"/>
          <w:szCs w:val="24"/>
        </w:rPr>
        <w:t xml:space="preserve">child abuse prevention model. </w:t>
      </w:r>
      <w:r w:rsidR="00AD7D1D">
        <w:rPr>
          <w:rFonts w:ascii="Times New Roman" w:hAnsi="Times New Roman" w:cs="Times New Roman"/>
          <w:i/>
          <w:iCs/>
          <w:sz w:val="24"/>
          <w:szCs w:val="24"/>
        </w:rPr>
        <w:t xml:space="preserve">Child Abuse &amp; Neglect, </w:t>
      </w:r>
      <w:r w:rsidR="009E6559">
        <w:rPr>
          <w:rFonts w:ascii="Times New Roman" w:hAnsi="Times New Roman" w:cs="Times New Roman"/>
          <w:i/>
          <w:iCs/>
          <w:sz w:val="24"/>
          <w:szCs w:val="24"/>
        </w:rPr>
        <w:t>38</w:t>
      </w:r>
      <w:r w:rsidR="009E6559">
        <w:rPr>
          <w:rFonts w:ascii="Times New Roman" w:hAnsi="Times New Roman" w:cs="Times New Roman"/>
          <w:sz w:val="24"/>
          <w:szCs w:val="24"/>
        </w:rPr>
        <w:t>(9), 1496-1507.</w:t>
      </w:r>
    </w:p>
    <w:p w14:paraId="61550175" w14:textId="2FD4EB08" w:rsidR="0095700E" w:rsidRPr="00106D0A" w:rsidRDefault="0095700E"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Bergstra, S. A., Speirano, A., Ramiro, S., &amp; </w:t>
      </w:r>
      <w:r w:rsidR="00FC1589" w:rsidRPr="00FC1589">
        <w:rPr>
          <w:rFonts w:ascii="Times New Roman" w:hAnsi="Times New Roman" w:cs="Times New Roman"/>
          <w:sz w:val="24"/>
          <w:szCs w:val="24"/>
        </w:rPr>
        <w:t>Landewé</w:t>
      </w:r>
      <w:r>
        <w:rPr>
          <w:rFonts w:ascii="Times New Roman" w:hAnsi="Times New Roman" w:cs="Times New Roman"/>
          <w:sz w:val="24"/>
          <w:szCs w:val="24"/>
        </w:rPr>
        <w:t>, R.</w:t>
      </w:r>
      <w:r w:rsidR="00FC1589">
        <w:rPr>
          <w:rFonts w:ascii="Times New Roman" w:hAnsi="Times New Roman" w:cs="Times New Roman"/>
          <w:sz w:val="24"/>
          <w:szCs w:val="24"/>
        </w:rPr>
        <w:t xml:space="preserve"> (2019). Three handy tips and a</w:t>
      </w:r>
      <w:r w:rsidR="000371AE">
        <w:rPr>
          <w:rFonts w:ascii="Times New Roman" w:hAnsi="Times New Roman" w:cs="Times New Roman"/>
          <w:sz w:val="24"/>
          <w:szCs w:val="24"/>
        </w:rPr>
        <w:tab/>
      </w:r>
      <w:r w:rsidR="00FC1589">
        <w:rPr>
          <w:rFonts w:ascii="Times New Roman" w:hAnsi="Times New Roman" w:cs="Times New Roman"/>
          <w:sz w:val="24"/>
          <w:szCs w:val="24"/>
        </w:rPr>
        <w:t>practical gui</w:t>
      </w:r>
      <w:r w:rsidR="00106D0A">
        <w:rPr>
          <w:rFonts w:ascii="Times New Roman" w:hAnsi="Times New Roman" w:cs="Times New Roman"/>
          <w:sz w:val="24"/>
          <w:szCs w:val="24"/>
        </w:rPr>
        <w:t xml:space="preserve">de to improve your propensity score models. </w:t>
      </w:r>
      <w:r w:rsidR="00106D0A">
        <w:rPr>
          <w:rFonts w:ascii="Times New Roman" w:hAnsi="Times New Roman" w:cs="Times New Roman"/>
          <w:i/>
          <w:iCs/>
          <w:sz w:val="24"/>
          <w:szCs w:val="24"/>
        </w:rPr>
        <w:t>RMD Open, 5</w:t>
      </w:r>
      <w:r w:rsidR="00106D0A">
        <w:rPr>
          <w:rFonts w:ascii="Times New Roman" w:hAnsi="Times New Roman" w:cs="Times New Roman"/>
          <w:sz w:val="24"/>
          <w:szCs w:val="24"/>
        </w:rPr>
        <w:t>(1)</w:t>
      </w:r>
      <w:r w:rsidR="000371AE">
        <w:rPr>
          <w:rFonts w:ascii="Times New Roman" w:hAnsi="Times New Roman" w:cs="Times New Roman"/>
          <w:sz w:val="24"/>
          <w:szCs w:val="24"/>
        </w:rPr>
        <w:t>.</w:t>
      </w:r>
    </w:p>
    <w:p w14:paraId="23645936" w14:textId="2C0E8FBC" w:rsidR="00D3651F" w:rsidRPr="001562B6"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Bor, J., Moscoe, E., Mutevedzi, P., Newell, M. L., &amp; Bärnighausen, T. (2014). Regression </w:t>
      </w:r>
      <w:r w:rsidRPr="001562B6">
        <w:rPr>
          <w:rFonts w:ascii="Times New Roman" w:hAnsi="Times New Roman" w:cs="Times New Roman"/>
          <w:sz w:val="24"/>
          <w:szCs w:val="24"/>
        </w:rPr>
        <w:tab/>
        <w:t xml:space="preserve">discontinuity designs in epidemiology: causal inference without randomized </w:t>
      </w:r>
      <w:r w:rsidRPr="001562B6">
        <w:rPr>
          <w:rFonts w:ascii="Times New Roman" w:hAnsi="Times New Roman" w:cs="Times New Roman"/>
          <w:sz w:val="24"/>
          <w:szCs w:val="24"/>
        </w:rPr>
        <w:tab/>
        <w:t>trials. </w:t>
      </w:r>
      <w:r w:rsidRPr="001562B6">
        <w:rPr>
          <w:rFonts w:ascii="Times New Roman" w:hAnsi="Times New Roman" w:cs="Times New Roman"/>
          <w:i/>
          <w:iCs/>
          <w:sz w:val="24"/>
          <w:szCs w:val="24"/>
        </w:rPr>
        <w:t>Epidemiology (Cambridge, Mass.)</w:t>
      </w:r>
      <w:r w:rsidRPr="001562B6">
        <w:rPr>
          <w:rFonts w:ascii="Times New Roman" w:hAnsi="Times New Roman" w:cs="Times New Roman"/>
          <w:sz w:val="24"/>
          <w:szCs w:val="24"/>
        </w:rPr>
        <w:t>, </w:t>
      </w:r>
      <w:r w:rsidRPr="001562B6">
        <w:rPr>
          <w:rFonts w:ascii="Times New Roman" w:hAnsi="Times New Roman" w:cs="Times New Roman"/>
          <w:i/>
          <w:iCs/>
          <w:sz w:val="24"/>
          <w:szCs w:val="24"/>
        </w:rPr>
        <w:t>25</w:t>
      </w:r>
      <w:r w:rsidRPr="001562B6">
        <w:rPr>
          <w:rFonts w:ascii="Times New Roman" w:hAnsi="Times New Roman" w:cs="Times New Roman"/>
          <w:sz w:val="24"/>
          <w:szCs w:val="24"/>
        </w:rPr>
        <w:t>(5), 729.</w:t>
      </w:r>
    </w:p>
    <w:p w14:paraId="5BBF276F" w14:textId="77777777" w:rsidR="00D3651F"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Boruch, R. F. (1975). Coupling randomized experiments and approximations to experiments in </w:t>
      </w:r>
      <w:r w:rsidRPr="001562B6">
        <w:rPr>
          <w:rFonts w:ascii="Times New Roman" w:hAnsi="Times New Roman" w:cs="Times New Roman"/>
          <w:sz w:val="24"/>
          <w:szCs w:val="24"/>
        </w:rPr>
        <w:tab/>
        <w:t>social program evaluation. </w:t>
      </w:r>
      <w:r w:rsidRPr="001562B6">
        <w:rPr>
          <w:rFonts w:ascii="Times New Roman" w:hAnsi="Times New Roman" w:cs="Times New Roman"/>
          <w:i/>
          <w:iCs/>
          <w:sz w:val="24"/>
          <w:szCs w:val="24"/>
        </w:rPr>
        <w:t>Sociological Methods &amp; Research</w:t>
      </w:r>
      <w:r w:rsidRPr="001562B6">
        <w:rPr>
          <w:rFonts w:ascii="Times New Roman" w:hAnsi="Times New Roman" w:cs="Times New Roman"/>
          <w:sz w:val="24"/>
          <w:szCs w:val="24"/>
        </w:rPr>
        <w:t>, </w:t>
      </w:r>
      <w:r w:rsidRPr="001562B6">
        <w:rPr>
          <w:rFonts w:ascii="Times New Roman" w:hAnsi="Times New Roman" w:cs="Times New Roman"/>
          <w:i/>
          <w:iCs/>
          <w:sz w:val="24"/>
          <w:szCs w:val="24"/>
        </w:rPr>
        <w:t>4</w:t>
      </w:r>
      <w:r w:rsidRPr="001562B6">
        <w:rPr>
          <w:rFonts w:ascii="Times New Roman" w:hAnsi="Times New Roman" w:cs="Times New Roman"/>
          <w:sz w:val="24"/>
          <w:szCs w:val="24"/>
        </w:rPr>
        <w:t>(1), 31-53.</w:t>
      </w:r>
    </w:p>
    <w:p w14:paraId="2E49B01B" w14:textId="0E440746" w:rsidR="00615C1C" w:rsidRPr="005A0BF4" w:rsidRDefault="00615C1C"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Breiman, L. (2001). Random forests. </w:t>
      </w:r>
      <w:r>
        <w:rPr>
          <w:rFonts w:ascii="Times New Roman" w:hAnsi="Times New Roman" w:cs="Times New Roman"/>
          <w:i/>
          <w:iCs/>
          <w:sz w:val="24"/>
          <w:szCs w:val="24"/>
        </w:rPr>
        <w:t xml:space="preserve">Machine Learning, </w:t>
      </w:r>
      <w:r w:rsidR="005A0BF4">
        <w:rPr>
          <w:rFonts w:ascii="Times New Roman" w:hAnsi="Times New Roman" w:cs="Times New Roman"/>
          <w:i/>
          <w:iCs/>
          <w:sz w:val="24"/>
          <w:szCs w:val="24"/>
        </w:rPr>
        <w:t>45,</w:t>
      </w:r>
      <w:r w:rsidR="005A0BF4">
        <w:rPr>
          <w:rFonts w:ascii="Times New Roman" w:hAnsi="Times New Roman" w:cs="Times New Roman"/>
          <w:sz w:val="24"/>
          <w:szCs w:val="24"/>
        </w:rPr>
        <w:t xml:space="preserve"> 5-32.</w:t>
      </w:r>
    </w:p>
    <w:p w14:paraId="4F58BDB7" w14:textId="77777777" w:rsidR="00D3651F" w:rsidRPr="001562B6"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Campbell, D. T. &amp; Stanley, J. C. Experimental and quasi-experimental designs for research on </w:t>
      </w:r>
      <w:r w:rsidRPr="001562B6">
        <w:rPr>
          <w:rFonts w:ascii="Times New Roman" w:hAnsi="Times New Roman" w:cs="Times New Roman"/>
          <w:sz w:val="24"/>
          <w:szCs w:val="24"/>
        </w:rPr>
        <w:tab/>
      </w:r>
      <w:r w:rsidRPr="001562B6">
        <w:rPr>
          <w:rFonts w:ascii="Times New Roman" w:hAnsi="Times New Roman" w:cs="Times New Roman"/>
          <w:sz w:val="24"/>
          <w:szCs w:val="24"/>
        </w:rPr>
        <w:tab/>
        <w:t xml:space="preserve">teaching. In N. L. Gage (Ed.), Handbook of research on teaching. Chicago: Rand </w:t>
      </w:r>
      <w:r w:rsidRPr="001562B6">
        <w:rPr>
          <w:rFonts w:ascii="Times New Roman" w:hAnsi="Times New Roman" w:cs="Times New Roman"/>
          <w:sz w:val="24"/>
          <w:szCs w:val="24"/>
        </w:rPr>
        <w:tab/>
        <w:t>McNally, 1963.</w:t>
      </w:r>
    </w:p>
    <w:p w14:paraId="59836D33" w14:textId="01A1D03D" w:rsidR="00C96DC4" w:rsidRDefault="008E7138"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Chaffin, M., Hecht, D., Bard, D., Silovsky, J. F., &amp; Beasley, W. H. (2012). A statewide trial of</w:t>
      </w:r>
      <w:r w:rsidR="00C96DC4" w:rsidRPr="001562B6">
        <w:rPr>
          <w:rFonts w:ascii="Times New Roman" w:hAnsi="Times New Roman" w:cs="Times New Roman"/>
          <w:sz w:val="24"/>
          <w:szCs w:val="24"/>
        </w:rPr>
        <w:tab/>
      </w:r>
      <w:r w:rsidRPr="001562B6">
        <w:rPr>
          <w:rFonts w:ascii="Times New Roman" w:hAnsi="Times New Roman" w:cs="Times New Roman"/>
          <w:sz w:val="24"/>
          <w:szCs w:val="24"/>
        </w:rPr>
        <w:t>the SafeCare home-based services model with parents in Child Protective</w:t>
      </w:r>
      <w:r w:rsidR="00C96DC4" w:rsidRPr="001562B6">
        <w:rPr>
          <w:rFonts w:ascii="Times New Roman" w:hAnsi="Times New Roman" w:cs="Times New Roman"/>
          <w:sz w:val="24"/>
          <w:szCs w:val="24"/>
        </w:rPr>
        <w:tab/>
      </w:r>
      <w:r w:rsidRPr="001562B6">
        <w:rPr>
          <w:rFonts w:ascii="Times New Roman" w:hAnsi="Times New Roman" w:cs="Times New Roman"/>
          <w:sz w:val="24"/>
          <w:szCs w:val="24"/>
        </w:rPr>
        <w:t>Services. </w:t>
      </w:r>
      <w:r w:rsidRPr="001562B6">
        <w:rPr>
          <w:rFonts w:ascii="Times New Roman" w:hAnsi="Times New Roman" w:cs="Times New Roman"/>
          <w:i/>
          <w:iCs/>
          <w:sz w:val="24"/>
          <w:szCs w:val="24"/>
        </w:rPr>
        <w:t>Pediatrics</w:t>
      </w:r>
      <w:r w:rsidRPr="001562B6">
        <w:rPr>
          <w:rFonts w:ascii="Times New Roman" w:hAnsi="Times New Roman" w:cs="Times New Roman"/>
          <w:sz w:val="24"/>
          <w:szCs w:val="24"/>
        </w:rPr>
        <w:t>, </w:t>
      </w:r>
      <w:r w:rsidRPr="001562B6">
        <w:rPr>
          <w:rFonts w:ascii="Times New Roman" w:hAnsi="Times New Roman" w:cs="Times New Roman"/>
          <w:i/>
          <w:iCs/>
          <w:sz w:val="24"/>
          <w:szCs w:val="24"/>
        </w:rPr>
        <w:t>129</w:t>
      </w:r>
      <w:r w:rsidRPr="001562B6">
        <w:rPr>
          <w:rFonts w:ascii="Times New Roman" w:hAnsi="Times New Roman" w:cs="Times New Roman"/>
          <w:sz w:val="24"/>
          <w:szCs w:val="24"/>
        </w:rPr>
        <w:t>(3), 509-515.</w:t>
      </w:r>
    </w:p>
    <w:p w14:paraId="03F6B5A2" w14:textId="148DA9B7" w:rsidR="008D7A7A" w:rsidRPr="008D7A7A" w:rsidRDefault="008D7A7A"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Cham, H. &amp; West, S. G. (2016). Propensity score analysis with missing data. </w:t>
      </w:r>
      <w:r>
        <w:rPr>
          <w:rFonts w:ascii="Times New Roman" w:hAnsi="Times New Roman" w:cs="Times New Roman"/>
          <w:i/>
          <w:iCs/>
          <w:sz w:val="24"/>
          <w:szCs w:val="24"/>
        </w:rPr>
        <w:t>Psychological</w:t>
      </w:r>
      <w:r w:rsidR="008C2F07">
        <w:rPr>
          <w:rFonts w:ascii="Times New Roman" w:hAnsi="Times New Roman" w:cs="Times New Roman"/>
          <w:i/>
          <w:iCs/>
          <w:sz w:val="24"/>
          <w:szCs w:val="24"/>
        </w:rPr>
        <w:tab/>
      </w:r>
      <w:r>
        <w:rPr>
          <w:rFonts w:ascii="Times New Roman" w:hAnsi="Times New Roman" w:cs="Times New Roman"/>
          <w:i/>
          <w:iCs/>
          <w:sz w:val="24"/>
          <w:szCs w:val="24"/>
        </w:rPr>
        <w:t>Methods, 21</w:t>
      </w:r>
      <w:r>
        <w:rPr>
          <w:rFonts w:ascii="Times New Roman" w:hAnsi="Times New Roman" w:cs="Times New Roman"/>
          <w:sz w:val="24"/>
          <w:szCs w:val="24"/>
        </w:rPr>
        <w:t xml:space="preserve">(3), </w:t>
      </w:r>
      <w:r w:rsidR="008C2F07">
        <w:rPr>
          <w:rFonts w:ascii="Times New Roman" w:hAnsi="Times New Roman" w:cs="Times New Roman"/>
          <w:sz w:val="24"/>
          <w:szCs w:val="24"/>
        </w:rPr>
        <w:t>427-445.</w:t>
      </w:r>
    </w:p>
    <w:p w14:paraId="48FA4FF1" w14:textId="523F17DD" w:rsidR="00D3651F"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Cook, T. D. (2008). “Waiting for life to arrive”: a history of the regression-discontinuity design </w:t>
      </w:r>
      <w:r w:rsidRPr="001562B6">
        <w:rPr>
          <w:rFonts w:ascii="Times New Roman" w:hAnsi="Times New Roman" w:cs="Times New Roman"/>
          <w:sz w:val="24"/>
          <w:szCs w:val="24"/>
        </w:rPr>
        <w:tab/>
        <w:t>in psychology, statistics and economics. </w:t>
      </w:r>
      <w:r w:rsidRPr="001562B6">
        <w:rPr>
          <w:rFonts w:ascii="Times New Roman" w:hAnsi="Times New Roman" w:cs="Times New Roman"/>
          <w:i/>
          <w:iCs/>
          <w:sz w:val="24"/>
          <w:szCs w:val="24"/>
        </w:rPr>
        <w:t>Journal of Econometrics</w:t>
      </w:r>
      <w:r w:rsidRPr="001562B6">
        <w:rPr>
          <w:rFonts w:ascii="Times New Roman" w:hAnsi="Times New Roman" w:cs="Times New Roman"/>
          <w:sz w:val="24"/>
          <w:szCs w:val="24"/>
        </w:rPr>
        <w:t>, </w:t>
      </w:r>
      <w:r w:rsidRPr="001562B6">
        <w:rPr>
          <w:rFonts w:ascii="Times New Roman" w:hAnsi="Times New Roman" w:cs="Times New Roman"/>
          <w:i/>
          <w:iCs/>
          <w:sz w:val="24"/>
          <w:szCs w:val="24"/>
        </w:rPr>
        <w:t>142</w:t>
      </w:r>
      <w:r w:rsidRPr="001562B6">
        <w:rPr>
          <w:rFonts w:ascii="Times New Roman" w:hAnsi="Times New Roman" w:cs="Times New Roman"/>
          <w:sz w:val="24"/>
          <w:szCs w:val="24"/>
        </w:rPr>
        <w:t>(2), 636-654.</w:t>
      </w:r>
    </w:p>
    <w:p w14:paraId="3E6F0F45" w14:textId="356F994F" w:rsidR="007E7FA9" w:rsidRPr="004F38BB" w:rsidRDefault="007E7FA9"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Curran, P. J. (2010). Have multilevel models been </w:t>
      </w:r>
      <w:r w:rsidR="004F38BB">
        <w:rPr>
          <w:rFonts w:ascii="Times New Roman" w:hAnsi="Times New Roman" w:cs="Times New Roman"/>
          <w:sz w:val="24"/>
          <w:szCs w:val="24"/>
        </w:rPr>
        <w:t>structural equation models all along?</w:t>
      </w:r>
      <w:r w:rsidR="0023512F">
        <w:rPr>
          <w:rFonts w:ascii="Times New Roman" w:hAnsi="Times New Roman" w:cs="Times New Roman"/>
          <w:sz w:val="24"/>
          <w:szCs w:val="24"/>
        </w:rPr>
        <w:tab/>
      </w:r>
      <w:r w:rsidR="004F38BB">
        <w:rPr>
          <w:rFonts w:ascii="Times New Roman" w:hAnsi="Times New Roman" w:cs="Times New Roman"/>
          <w:i/>
          <w:iCs/>
          <w:sz w:val="24"/>
          <w:szCs w:val="24"/>
        </w:rPr>
        <w:t>Multivariate Behavioral Research</w:t>
      </w:r>
      <w:r w:rsidR="004F38BB">
        <w:rPr>
          <w:rFonts w:ascii="Times New Roman" w:hAnsi="Times New Roman" w:cs="Times New Roman"/>
          <w:sz w:val="24"/>
          <w:szCs w:val="24"/>
        </w:rPr>
        <w:t xml:space="preserve">, </w:t>
      </w:r>
      <w:r w:rsidR="004F38BB">
        <w:rPr>
          <w:rFonts w:ascii="Times New Roman" w:hAnsi="Times New Roman" w:cs="Times New Roman"/>
          <w:i/>
          <w:iCs/>
          <w:sz w:val="24"/>
          <w:szCs w:val="24"/>
        </w:rPr>
        <w:t>38</w:t>
      </w:r>
      <w:r w:rsidR="004F38BB">
        <w:rPr>
          <w:rFonts w:ascii="Times New Roman" w:hAnsi="Times New Roman" w:cs="Times New Roman"/>
          <w:sz w:val="24"/>
          <w:szCs w:val="24"/>
        </w:rPr>
        <w:t xml:space="preserve">(4), </w:t>
      </w:r>
      <w:r w:rsidR="000B47D7">
        <w:rPr>
          <w:rFonts w:ascii="Times New Roman" w:hAnsi="Times New Roman" w:cs="Times New Roman"/>
          <w:sz w:val="24"/>
          <w:szCs w:val="24"/>
        </w:rPr>
        <w:t>529-569.</w:t>
      </w:r>
    </w:p>
    <w:p w14:paraId="36DE3288" w14:textId="3CD72845" w:rsidR="0079578F" w:rsidRPr="001562B6" w:rsidRDefault="0079578F" w:rsidP="00D3651F">
      <w:pPr>
        <w:pStyle w:val="NoSpacing"/>
        <w:spacing w:line="480" w:lineRule="auto"/>
        <w:rPr>
          <w:rFonts w:ascii="Times New Roman" w:hAnsi="Times New Roman" w:cs="Times New Roman"/>
          <w:color w:val="222222"/>
          <w:sz w:val="24"/>
          <w:szCs w:val="24"/>
          <w:shd w:val="clear" w:color="auto" w:fill="FFFFFF"/>
        </w:rPr>
      </w:pPr>
      <w:r w:rsidRPr="001562B6">
        <w:rPr>
          <w:rFonts w:ascii="Times New Roman" w:hAnsi="Times New Roman" w:cs="Times New Roman"/>
          <w:color w:val="222222"/>
          <w:sz w:val="24"/>
          <w:szCs w:val="24"/>
          <w:shd w:val="clear" w:color="auto" w:fill="FFFFFF"/>
        </w:rPr>
        <w:t>Curran, P. J., Obeidat, K., &amp; Losardo, D. (2010). Twelve frequently asked questions about</w:t>
      </w:r>
      <w:r w:rsidR="00893119" w:rsidRPr="001562B6">
        <w:rPr>
          <w:rFonts w:ascii="Times New Roman" w:hAnsi="Times New Roman" w:cs="Times New Roman"/>
          <w:color w:val="222222"/>
          <w:sz w:val="24"/>
          <w:szCs w:val="24"/>
          <w:shd w:val="clear" w:color="auto" w:fill="FFFFFF"/>
        </w:rPr>
        <w:tab/>
      </w:r>
      <w:r w:rsidRPr="001562B6">
        <w:rPr>
          <w:rFonts w:ascii="Times New Roman" w:hAnsi="Times New Roman" w:cs="Times New Roman"/>
          <w:color w:val="222222"/>
          <w:sz w:val="24"/>
          <w:szCs w:val="24"/>
          <w:shd w:val="clear" w:color="auto" w:fill="FFFFFF"/>
        </w:rPr>
        <w:t>growth curve modeling. </w:t>
      </w:r>
      <w:r w:rsidRPr="001562B6">
        <w:rPr>
          <w:rFonts w:ascii="Times New Roman" w:hAnsi="Times New Roman" w:cs="Times New Roman"/>
          <w:i/>
          <w:iCs/>
          <w:color w:val="222222"/>
          <w:sz w:val="24"/>
          <w:szCs w:val="24"/>
          <w:shd w:val="clear" w:color="auto" w:fill="FFFFFF"/>
        </w:rPr>
        <w:t>Journal of Cognition and Development</w:t>
      </w:r>
      <w:r w:rsidRPr="001562B6">
        <w:rPr>
          <w:rFonts w:ascii="Times New Roman" w:hAnsi="Times New Roman" w:cs="Times New Roman"/>
          <w:color w:val="222222"/>
          <w:sz w:val="24"/>
          <w:szCs w:val="24"/>
          <w:shd w:val="clear" w:color="auto" w:fill="FFFFFF"/>
        </w:rPr>
        <w:t>, </w:t>
      </w:r>
      <w:r w:rsidRPr="001562B6">
        <w:rPr>
          <w:rFonts w:ascii="Times New Roman" w:hAnsi="Times New Roman" w:cs="Times New Roman"/>
          <w:i/>
          <w:iCs/>
          <w:color w:val="222222"/>
          <w:sz w:val="24"/>
          <w:szCs w:val="24"/>
          <w:shd w:val="clear" w:color="auto" w:fill="FFFFFF"/>
        </w:rPr>
        <w:t>11</w:t>
      </w:r>
      <w:r w:rsidRPr="001562B6">
        <w:rPr>
          <w:rFonts w:ascii="Times New Roman" w:hAnsi="Times New Roman" w:cs="Times New Roman"/>
          <w:color w:val="222222"/>
          <w:sz w:val="24"/>
          <w:szCs w:val="24"/>
          <w:shd w:val="clear" w:color="auto" w:fill="FFFFFF"/>
        </w:rPr>
        <w:t xml:space="preserve">(2), 121–136. </w:t>
      </w:r>
    </w:p>
    <w:p w14:paraId="45D99C74" w14:textId="2A0802CD" w:rsidR="00D3651F" w:rsidRPr="001562B6"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Cutrona, C. E., &amp; Russell, D. W. (1987). The provisions of social relationships and adaptation to </w:t>
      </w:r>
      <w:r w:rsidRPr="001562B6">
        <w:rPr>
          <w:rFonts w:ascii="Times New Roman" w:hAnsi="Times New Roman" w:cs="Times New Roman"/>
          <w:sz w:val="24"/>
          <w:szCs w:val="24"/>
        </w:rPr>
        <w:tab/>
        <w:t>stress. </w:t>
      </w:r>
      <w:r w:rsidRPr="001562B6">
        <w:rPr>
          <w:rFonts w:ascii="Times New Roman" w:hAnsi="Times New Roman" w:cs="Times New Roman"/>
          <w:i/>
          <w:iCs/>
          <w:sz w:val="24"/>
          <w:szCs w:val="24"/>
        </w:rPr>
        <w:t>Advances in personal relationships</w:t>
      </w:r>
      <w:r w:rsidRPr="001562B6">
        <w:rPr>
          <w:rFonts w:ascii="Times New Roman" w:hAnsi="Times New Roman" w:cs="Times New Roman"/>
          <w:sz w:val="24"/>
          <w:szCs w:val="24"/>
        </w:rPr>
        <w:t>, </w:t>
      </w:r>
      <w:r w:rsidRPr="001562B6">
        <w:rPr>
          <w:rFonts w:ascii="Times New Roman" w:hAnsi="Times New Roman" w:cs="Times New Roman"/>
          <w:i/>
          <w:iCs/>
          <w:sz w:val="24"/>
          <w:szCs w:val="24"/>
        </w:rPr>
        <w:t>1</w:t>
      </w:r>
      <w:r w:rsidRPr="001562B6">
        <w:rPr>
          <w:rFonts w:ascii="Times New Roman" w:hAnsi="Times New Roman" w:cs="Times New Roman"/>
          <w:sz w:val="24"/>
          <w:szCs w:val="24"/>
        </w:rPr>
        <w:t>(1), 37-67.</w:t>
      </w:r>
    </w:p>
    <w:p w14:paraId="4853E80E" w14:textId="77777777" w:rsidR="00D3651F"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Dunst, C. J. &amp; Leet, H. E. (1987). Measuring the adequacy of resources in households with </w:t>
      </w:r>
      <w:r w:rsidRPr="001562B6">
        <w:rPr>
          <w:rFonts w:ascii="Times New Roman" w:hAnsi="Times New Roman" w:cs="Times New Roman"/>
          <w:sz w:val="24"/>
          <w:szCs w:val="24"/>
        </w:rPr>
        <w:tab/>
        <w:t>young children. </w:t>
      </w:r>
      <w:r w:rsidRPr="001562B6">
        <w:rPr>
          <w:rFonts w:ascii="Times New Roman" w:hAnsi="Times New Roman" w:cs="Times New Roman"/>
          <w:i/>
          <w:iCs/>
          <w:sz w:val="24"/>
          <w:szCs w:val="24"/>
        </w:rPr>
        <w:t>Child: care, health and development</w:t>
      </w:r>
      <w:r w:rsidRPr="001562B6">
        <w:rPr>
          <w:rFonts w:ascii="Times New Roman" w:hAnsi="Times New Roman" w:cs="Times New Roman"/>
          <w:sz w:val="24"/>
          <w:szCs w:val="24"/>
        </w:rPr>
        <w:t>, </w:t>
      </w:r>
      <w:r w:rsidRPr="001562B6">
        <w:rPr>
          <w:rFonts w:ascii="Times New Roman" w:hAnsi="Times New Roman" w:cs="Times New Roman"/>
          <w:i/>
          <w:iCs/>
          <w:sz w:val="24"/>
          <w:szCs w:val="24"/>
        </w:rPr>
        <w:t>13</w:t>
      </w:r>
      <w:r w:rsidRPr="001562B6">
        <w:rPr>
          <w:rFonts w:ascii="Times New Roman" w:hAnsi="Times New Roman" w:cs="Times New Roman"/>
          <w:sz w:val="24"/>
          <w:szCs w:val="24"/>
        </w:rPr>
        <w:t>(2), 111-125.</w:t>
      </w:r>
    </w:p>
    <w:p w14:paraId="6ACBDA1B" w14:textId="571C3F71" w:rsidR="004E369F" w:rsidRPr="001562B6" w:rsidRDefault="004E369F" w:rsidP="00D3651F">
      <w:pPr>
        <w:pStyle w:val="NoSpacing"/>
        <w:spacing w:line="480" w:lineRule="auto"/>
        <w:rPr>
          <w:rFonts w:ascii="Times New Roman" w:hAnsi="Times New Roman" w:cs="Times New Roman"/>
          <w:sz w:val="24"/>
          <w:szCs w:val="24"/>
        </w:rPr>
      </w:pPr>
      <w:r w:rsidRPr="004E369F">
        <w:rPr>
          <w:rFonts w:ascii="Times New Roman" w:hAnsi="Times New Roman" w:cs="Times New Roman"/>
          <w:sz w:val="24"/>
          <w:szCs w:val="24"/>
        </w:rPr>
        <w:t>Enders, C. K. (2001). The impact of nonnormality on full information maximum-likelihood</w:t>
      </w:r>
      <w:r w:rsidR="00F13650">
        <w:rPr>
          <w:rFonts w:ascii="Times New Roman" w:hAnsi="Times New Roman" w:cs="Times New Roman"/>
          <w:sz w:val="24"/>
          <w:szCs w:val="24"/>
        </w:rPr>
        <w:tab/>
      </w:r>
      <w:r w:rsidRPr="004E369F">
        <w:rPr>
          <w:rFonts w:ascii="Times New Roman" w:hAnsi="Times New Roman" w:cs="Times New Roman"/>
          <w:sz w:val="24"/>
          <w:szCs w:val="24"/>
        </w:rPr>
        <w:t>estimation for structural equation models with missing data. </w:t>
      </w:r>
      <w:r w:rsidRPr="004E369F">
        <w:rPr>
          <w:rFonts w:ascii="Times New Roman" w:hAnsi="Times New Roman" w:cs="Times New Roman"/>
          <w:i/>
          <w:iCs/>
          <w:sz w:val="24"/>
          <w:szCs w:val="24"/>
        </w:rPr>
        <w:t>Psychological Methods,</w:t>
      </w:r>
      <w:r w:rsidR="00F13650">
        <w:rPr>
          <w:rFonts w:ascii="Times New Roman" w:hAnsi="Times New Roman" w:cs="Times New Roman"/>
          <w:i/>
          <w:iCs/>
          <w:sz w:val="24"/>
          <w:szCs w:val="24"/>
        </w:rPr>
        <w:tab/>
      </w:r>
      <w:r w:rsidRPr="004E369F">
        <w:rPr>
          <w:rFonts w:ascii="Times New Roman" w:hAnsi="Times New Roman" w:cs="Times New Roman"/>
          <w:i/>
          <w:iCs/>
          <w:sz w:val="24"/>
          <w:szCs w:val="24"/>
        </w:rPr>
        <w:t>6</w:t>
      </w:r>
      <w:r w:rsidRPr="004E369F">
        <w:rPr>
          <w:rFonts w:ascii="Times New Roman" w:hAnsi="Times New Roman" w:cs="Times New Roman"/>
          <w:sz w:val="24"/>
          <w:szCs w:val="24"/>
        </w:rPr>
        <w:t>(4), 352–370.</w:t>
      </w:r>
    </w:p>
    <w:p w14:paraId="3F698EC8" w14:textId="6F2C1FAD" w:rsidR="00146B22" w:rsidRDefault="00CB495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Fettes, D. L., Aarons, G. A., Brew, V., Ledesma, K., &amp; Silovsky, J. (2020). Implementation of a</w:t>
      </w:r>
      <w:r w:rsidRPr="001562B6">
        <w:rPr>
          <w:rFonts w:ascii="Times New Roman" w:hAnsi="Times New Roman" w:cs="Times New Roman"/>
          <w:sz w:val="24"/>
          <w:szCs w:val="24"/>
        </w:rPr>
        <w:tab/>
        <w:t>trauma-informed, evidence-informed intervention for Latinx families experiencing</w:t>
      </w:r>
      <w:r w:rsidRPr="001562B6">
        <w:rPr>
          <w:rFonts w:ascii="Times New Roman" w:hAnsi="Times New Roman" w:cs="Times New Roman"/>
          <w:sz w:val="24"/>
          <w:szCs w:val="24"/>
        </w:rPr>
        <w:tab/>
        <w:t>interpersonal violence and child maltreatment: protocol for a pilot randomized control</w:t>
      </w:r>
      <w:r w:rsidRPr="001562B6">
        <w:rPr>
          <w:rFonts w:ascii="Times New Roman" w:hAnsi="Times New Roman" w:cs="Times New Roman"/>
          <w:sz w:val="24"/>
          <w:szCs w:val="24"/>
        </w:rPr>
        <w:tab/>
        <w:t>trial of SafeCare+®. </w:t>
      </w:r>
      <w:r w:rsidRPr="001562B6">
        <w:rPr>
          <w:rFonts w:ascii="Times New Roman" w:hAnsi="Times New Roman" w:cs="Times New Roman"/>
          <w:i/>
          <w:iCs/>
          <w:sz w:val="24"/>
          <w:szCs w:val="24"/>
        </w:rPr>
        <w:t>Pilot and feasibility studies</w:t>
      </w:r>
      <w:r w:rsidRPr="001562B6">
        <w:rPr>
          <w:rFonts w:ascii="Times New Roman" w:hAnsi="Times New Roman" w:cs="Times New Roman"/>
          <w:sz w:val="24"/>
          <w:szCs w:val="24"/>
        </w:rPr>
        <w:t>, </w:t>
      </w:r>
      <w:r w:rsidRPr="001562B6">
        <w:rPr>
          <w:rFonts w:ascii="Times New Roman" w:hAnsi="Times New Roman" w:cs="Times New Roman"/>
          <w:i/>
          <w:iCs/>
          <w:sz w:val="24"/>
          <w:szCs w:val="24"/>
        </w:rPr>
        <w:t>6</w:t>
      </w:r>
      <w:r w:rsidRPr="001562B6">
        <w:rPr>
          <w:rFonts w:ascii="Times New Roman" w:hAnsi="Times New Roman" w:cs="Times New Roman"/>
          <w:sz w:val="24"/>
          <w:szCs w:val="24"/>
        </w:rPr>
        <w:t>(1), 1-9.</w:t>
      </w:r>
    </w:p>
    <w:p w14:paraId="6E244130" w14:textId="3B5CFA9F" w:rsidR="0035312F" w:rsidRPr="0035312F" w:rsidRDefault="0035312F"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Garson, G. D. (2013) Fundamentals of hierarchical linear and multilevel modeling. </w:t>
      </w:r>
      <w:r>
        <w:rPr>
          <w:rFonts w:ascii="Times New Roman" w:hAnsi="Times New Roman" w:cs="Times New Roman"/>
          <w:i/>
          <w:iCs/>
          <w:sz w:val="24"/>
          <w:szCs w:val="24"/>
        </w:rPr>
        <w:t>Hierarchical</w:t>
      </w:r>
      <w:r>
        <w:rPr>
          <w:rFonts w:ascii="Times New Roman" w:hAnsi="Times New Roman" w:cs="Times New Roman"/>
          <w:i/>
          <w:iCs/>
          <w:sz w:val="24"/>
          <w:szCs w:val="24"/>
        </w:rPr>
        <w:tab/>
        <w:t xml:space="preserve">Linear Modeling: Guide and Applications, </w:t>
      </w:r>
      <w:r>
        <w:rPr>
          <w:rFonts w:ascii="Times New Roman" w:hAnsi="Times New Roman" w:cs="Times New Roman"/>
          <w:sz w:val="24"/>
          <w:szCs w:val="24"/>
        </w:rPr>
        <w:t>3-25.</w:t>
      </w:r>
    </w:p>
    <w:p w14:paraId="4ABAAB1B" w14:textId="1871393C" w:rsidR="00BC2C37" w:rsidRPr="004E7EF0" w:rsidRDefault="00BC2C37"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Graham, J. W., Olchowski, A E., &amp; Gilreath, T. D. (2007). How many imputations are really</w:t>
      </w:r>
      <w:r w:rsidR="004E7EF0">
        <w:rPr>
          <w:rFonts w:ascii="Times New Roman" w:hAnsi="Times New Roman" w:cs="Times New Roman"/>
          <w:sz w:val="24"/>
          <w:szCs w:val="24"/>
        </w:rPr>
        <w:tab/>
      </w:r>
      <w:r>
        <w:rPr>
          <w:rFonts w:ascii="Times New Roman" w:hAnsi="Times New Roman" w:cs="Times New Roman"/>
          <w:sz w:val="24"/>
          <w:szCs w:val="24"/>
        </w:rPr>
        <w:t xml:space="preserve">needed? Some Practical clarifications of multiple imputation theory. </w:t>
      </w:r>
      <w:r w:rsidR="004E7EF0">
        <w:rPr>
          <w:rFonts w:ascii="Times New Roman" w:hAnsi="Times New Roman" w:cs="Times New Roman"/>
          <w:i/>
          <w:iCs/>
          <w:sz w:val="24"/>
          <w:szCs w:val="24"/>
        </w:rPr>
        <w:t>Prevention Science,</w:t>
      </w:r>
      <w:r w:rsidR="004E7EF0">
        <w:rPr>
          <w:rFonts w:ascii="Times New Roman" w:hAnsi="Times New Roman" w:cs="Times New Roman"/>
          <w:i/>
          <w:iCs/>
          <w:sz w:val="24"/>
          <w:szCs w:val="24"/>
        </w:rPr>
        <w:tab/>
        <w:t>8</w:t>
      </w:r>
      <w:r w:rsidR="004E7EF0">
        <w:rPr>
          <w:rFonts w:ascii="Times New Roman" w:hAnsi="Times New Roman" w:cs="Times New Roman"/>
          <w:sz w:val="24"/>
          <w:szCs w:val="24"/>
        </w:rPr>
        <w:t>(3), 206-213.</w:t>
      </w:r>
    </w:p>
    <w:p w14:paraId="21692F28" w14:textId="77777777" w:rsidR="00D3651F" w:rsidRPr="001562B6"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Imbens, G. W., &amp; Lemieux, T. (2008). Regression discontinuity designs: A guide to </w:t>
      </w:r>
      <w:r w:rsidRPr="001562B6">
        <w:rPr>
          <w:rFonts w:ascii="Times New Roman" w:hAnsi="Times New Roman" w:cs="Times New Roman"/>
          <w:sz w:val="24"/>
          <w:szCs w:val="24"/>
        </w:rPr>
        <w:tab/>
        <w:t>practice. </w:t>
      </w:r>
      <w:r w:rsidRPr="001562B6">
        <w:rPr>
          <w:rFonts w:ascii="Times New Roman" w:hAnsi="Times New Roman" w:cs="Times New Roman"/>
          <w:i/>
          <w:iCs/>
          <w:sz w:val="24"/>
          <w:szCs w:val="24"/>
        </w:rPr>
        <w:t>Journal of econometrics</w:t>
      </w:r>
      <w:r w:rsidRPr="001562B6">
        <w:rPr>
          <w:rFonts w:ascii="Times New Roman" w:hAnsi="Times New Roman" w:cs="Times New Roman"/>
          <w:sz w:val="24"/>
          <w:szCs w:val="24"/>
        </w:rPr>
        <w:t>, </w:t>
      </w:r>
      <w:r w:rsidRPr="001562B6">
        <w:rPr>
          <w:rFonts w:ascii="Times New Roman" w:hAnsi="Times New Roman" w:cs="Times New Roman"/>
          <w:i/>
          <w:iCs/>
          <w:sz w:val="24"/>
          <w:szCs w:val="24"/>
        </w:rPr>
        <w:t>142</w:t>
      </w:r>
      <w:r w:rsidRPr="001562B6">
        <w:rPr>
          <w:rFonts w:ascii="Times New Roman" w:hAnsi="Times New Roman" w:cs="Times New Roman"/>
          <w:sz w:val="24"/>
          <w:szCs w:val="24"/>
        </w:rPr>
        <w:t>(2), 615-635.</w:t>
      </w:r>
    </w:p>
    <w:p w14:paraId="3DAEDF31" w14:textId="38C725F4" w:rsidR="000021B0" w:rsidRDefault="00D3651F" w:rsidP="00116D6C">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lastRenderedPageBreak/>
        <w:t xml:space="preserve">Jacob, R., Zhu, P., Somers, M. A., &amp; Bloom, H. (2012). A practical guide to regression </w:t>
      </w:r>
      <w:r w:rsidRPr="001562B6">
        <w:rPr>
          <w:rFonts w:ascii="Times New Roman" w:hAnsi="Times New Roman" w:cs="Times New Roman"/>
          <w:sz w:val="24"/>
          <w:szCs w:val="24"/>
        </w:rPr>
        <w:tab/>
        <w:t>discontinuity. </w:t>
      </w:r>
      <w:r w:rsidRPr="001562B6">
        <w:rPr>
          <w:rFonts w:ascii="Times New Roman" w:hAnsi="Times New Roman" w:cs="Times New Roman"/>
          <w:i/>
          <w:iCs/>
          <w:sz w:val="24"/>
          <w:szCs w:val="24"/>
        </w:rPr>
        <w:t>MDRC</w:t>
      </w:r>
      <w:r w:rsidRPr="001562B6">
        <w:rPr>
          <w:rFonts w:ascii="Times New Roman" w:hAnsi="Times New Roman" w:cs="Times New Roman"/>
          <w:sz w:val="24"/>
          <w:szCs w:val="24"/>
        </w:rPr>
        <w:t>.</w:t>
      </w:r>
    </w:p>
    <w:p w14:paraId="76FE8C7A" w14:textId="7BF8B1E1" w:rsidR="007109EE" w:rsidRPr="00255B1D" w:rsidRDefault="007109EE" w:rsidP="00116D6C">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Jakobsen, J. C., Gluud, C., Wetterslev, J., &amp; Winkel, P. (2017). When and how should multiple</w:t>
      </w:r>
      <w:r w:rsidR="004E2FD7">
        <w:rPr>
          <w:rFonts w:ascii="Times New Roman" w:hAnsi="Times New Roman" w:cs="Times New Roman"/>
          <w:sz w:val="24"/>
          <w:szCs w:val="24"/>
        </w:rPr>
        <w:tab/>
      </w:r>
      <w:r>
        <w:rPr>
          <w:rFonts w:ascii="Times New Roman" w:hAnsi="Times New Roman" w:cs="Times New Roman"/>
          <w:sz w:val="24"/>
          <w:szCs w:val="24"/>
        </w:rPr>
        <w:t>imputations be used for handling missing data in randomized clinical trials – A practical</w:t>
      </w:r>
      <w:r w:rsidR="004E2FD7">
        <w:rPr>
          <w:rFonts w:ascii="Times New Roman" w:hAnsi="Times New Roman" w:cs="Times New Roman"/>
          <w:sz w:val="24"/>
          <w:szCs w:val="24"/>
        </w:rPr>
        <w:tab/>
      </w:r>
      <w:r>
        <w:rPr>
          <w:rFonts w:ascii="Times New Roman" w:hAnsi="Times New Roman" w:cs="Times New Roman"/>
          <w:sz w:val="24"/>
          <w:szCs w:val="24"/>
        </w:rPr>
        <w:t>guide with flowcharts</w:t>
      </w:r>
      <w:r w:rsidR="00255B1D">
        <w:rPr>
          <w:rFonts w:ascii="Times New Roman" w:hAnsi="Times New Roman" w:cs="Times New Roman"/>
          <w:sz w:val="24"/>
          <w:szCs w:val="24"/>
        </w:rPr>
        <w:t xml:space="preserve">. </w:t>
      </w:r>
      <w:r w:rsidR="00255B1D">
        <w:rPr>
          <w:rFonts w:ascii="Times New Roman" w:hAnsi="Times New Roman" w:cs="Times New Roman"/>
          <w:i/>
          <w:iCs/>
          <w:sz w:val="24"/>
          <w:szCs w:val="24"/>
        </w:rPr>
        <w:t>BMC Medical Research Methodology, 17</w:t>
      </w:r>
      <w:r w:rsidR="00255B1D">
        <w:rPr>
          <w:rFonts w:ascii="Times New Roman" w:hAnsi="Times New Roman" w:cs="Times New Roman"/>
          <w:sz w:val="24"/>
          <w:szCs w:val="24"/>
        </w:rPr>
        <w:t>(1), 1-10.</w:t>
      </w:r>
    </w:p>
    <w:p w14:paraId="502395D9" w14:textId="6C1055D5" w:rsidR="00417D04" w:rsidRPr="00BF1AC7" w:rsidRDefault="00D71F6B" w:rsidP="00116D6C">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Kwok, O., Underhill, A. T., Berry, J. W., Luo, W., Elliott, T. R., &amp; Yoon, M. (</w:t>
      </w:r>
      <w:r w:rsidR="00122103">
        <w:rPr>
          <w:rFonts w:ascii="Times New Roman" w:hAnsi="Times New Roman" w:cs="Times New Roman"/>
          <w:sz w:val="24"/>
          <w:szCs w:val="24"/>
        </w:rPr>
        <w:t>2008). Analyzing</w:t>
      </w:r>
      <w:r w:rsidR="007109EE">
        <w:rPr>
          <w:rFonts w:ascii="Times New Roman" w:hAnsi="Times New Roman" w:cs="Times New Roman"/>
          <w:sz w:val="24"/>
          <w:szCs w:val="24"/>
        </w:rPr>
        <w:tab/>
      </w:r>
      <w:r w:rsidR="00122103">
        <w:rPr>
          <w:rFonts w:ascii="Times New Roman" w:hAnsi="Times New Roman" w:cs="Times New Roman"/>
          <w:sz w:val="24"/>
          <w:szCs w:val="24"/>
        </w:rPr>
        <w:t>longitudinal data with multilevel models: An example with individuals living with lower</w:t>
      </w:r>
      <w:r w:rsidR="007109EE">
        <w:rPr>
          <w:rFonts w:ascii="Times New Roman" w:hAnsi="Times New Roman" w:cs="Times New Roman"/>
          <w:sz w:val="24"/>
          <w:szCs w:val="24"/>
        </w:rPr>
        <w:tab/>
      </w:r>
      <w:r w:rsidR="00122103">
        <w:rPr>
          <w:rFonts w:ascii="Times New Roman" w:hAnsi="Times New Roman" w:cs="Times New Roman"/>
          <w:sz w:val="24"/>
          <w:szCs w:val="24"/>
        </w:rPr>
        <w:t xml:space="preserve">extremity intra-articular fractures. </w:t>
      </w:r>
      <w:r w:rsidR="0095438F">
        <w:rPr>
          <w:rFonts w:ascii="Times New Roman" w:hAnsi="Times New Roman" w:cs="Times New Roman"/>
          <w:i/>
          <w:iCs/>
          <w:sz w:val="24"/>
          <w:szCs w:val="24"/>
        </w:rPr>
        <w:t xml:space="preserve">Rehabilitation Psychology, </w:t>
      </w:r>
      <w:r w:rsidR="00BF1AC7">
        <w:rPr>
          <w:rFonts w:ascii="Times New Roman" w:hAnsi="Times New Roman" w:cs="Times New Roman"/>
          <w:i/>
          <w:iCs/>
          <w:sz w:val="24"/>
          <w:szCs w:val="24"/>
        </w:rPr>
        <w:t>53</w:t>
      </w:r>
      <w:r w:rsidR="00BF1AC7">
        <w:rPr>
          <w:rFonts w:ascii="Times New Roman" w:hAnsi="Times New Roman" w:cs="Times New Roman"/>
          <w:sz w:val="24"/>
          <w:szCs w:val="24"/>
        </w:rPr>
        <w:t>(3), 370-386.</w:t>
      </w:r>
    </w:p>
    <w:p w14:paraId="01EB574F" w14:textId="64C84B05" w:rsidR="009A74F2" w:rsidRDefault="00AE3F97" w:rsidP="007A11AE">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Leite, W. (2016). Overview</w:t>
      </w:r>
      <w:r w:rsidR="00B91B56" w:rsidRPr="001562B6">
        <w:rPr>
          <w:rFonts w:ascii="Times New Roman" w:hAnsi="Times New Roman" w:cs="Times New Roman"/>
          <w:sz w:val="24"/>
          <w:szCs w:val="24"/>
        </w:rPr>
        <w:t xml:space="preserve"> of Propensity Score Analysis. </w:t>
      </w:r>
      <w:r w:rsidRPr="001562B6">
        <w:rPr>
          <w:rFonts w:ascii="Times New Roman" w:hAnsi="Times New Roman" w:cs="Times New Roman"/>
          <w:i/>
          <w:iCs/>
          <w:sz w:val="24"/>
          <w:szCs w:val="24"/>
        </w:rPr>
        <w:t>Practical propensity score methods</w:t>
      </w:r>
      <w:r w:rsidR="00680D86" w:rsidRPr="001562B6">
        <w:rPr>
          <w:rFonts w:ascii="Times New Roman" w:hAnsi="Times New Roman" w:cs="Times New Roman"/>
          <w:i/>
          <w:iCs/>
          <w:sz w:val="24"/>
          <w:szCs w:val="24"/>
        </w:rPr>
        <w:tab/>
      </w:r>
      <w:r w:rsidRPr="001562B6">
        <w:rPr>
          <w:rFonts w:ascii="Times New Roman" w:hAnsi="Times New Roman" w:cs="Times New Roman"/>
          <w:i/>
          <w:iCs/>
          <w:sz w:val="24"/>
          <w:szCs w:val="24"/>
        </w:rPr>
        <w:t>using R</w:t>
      </w:r>
      <w:r w:rsidRPr="001562B6">
        <w:rPr>
          <w:rFonts w:ascii="Times New Roman" w:hAnsi="Times New Roman" w:cs="Times New Roman"/>
          <w:sz w:val="24"/>
          <w:szCs w:val="24"/>
        </w:rPr>
        <w:t>. Sage Publications.</w:t>
      </w:r>
    </w:p>
    <w:p w14:paraId="7FB12662" w14:textId="6FF21A91" w:rsidR="001B0979" w:rsidRPr="00DE4BFD" w:rsidRDefault="001B0979" w:rsidP="007A11A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Leroux, S. J. </w:t>
      </w:r>
      <w:r w:rsidR="007E05A6">
        <w:rPr>
          <w:rFonts w:ascii="Times New Roman" w:hAnsi="Times New Roman" w:cs="Times New Roman"/>
          <w:sz w:val="24"/>
          <w:szCs w:val="24"/>
        </w:rPr>
        <w:t>(2019). On the prevalence of uninformative parameters in statistical models</w:t>
      </w:r>
      <w:r w:rsidR="00DE4BFD">
        <w:rPr>
          <w:rFonts w:ascii="Times New Roman" w:hAnsi="Times New Roman" w:cs="Times New Roman"/>
          <w:sz w:val="24"/>
          <w:szCs w:val="24"/>
        </w:rPr>
        <w:tab/>
      </w:r>
      <w:r w:rsidR="007E05A6">
        <w:rPr>
          <w:rFonts w:ascii="Times New Roman" w:hAnsi="Times New Roman" w:cs="Times New Roman"/>
          <w:sz w:val="24"/>
          <w:szCs w:val="24"/>
        </w:rPr>
        <w:t xml:space="preserve">applying model selection in applied ecology. </w:t>
      </w:r>
      <w:r w:rsidR="007E05A6">
        <w:rPr>
          <w:rFonts w:ascii="Times New Roman" w:hAnsi="Times New Roman" w:cs="Times New Roman"/>
          <w:i/>
          <w:iCs/>
          <w:sz w:val="24"/>
          <w:szCs w:val="24"/>
        </w:rPr>
        <w:t>PLo</w:t>
      </w:r>
      <w:r w:rsidR="00DE4BFD">
        <w:rPr>
          <w:rFonts w:ascii="Times New Roman" w:hAnsi="Times New Roman" w:cs="Times New Roman"/>
          <w:i/>
          <w:iCs/>
          <w:sz w:val="24"/>
          <w:szCs w:val="24"/>
        </w:rPr>
        <w:t>S One, 14</w:t>
      </w:r>
      <w:r w:rsidR="00DE4BFD">
        <w:rPr>
          <w:rFonts w:ascii="Times New Roman" w:hAnsi="Times New Roman" w:cs="Times New Roman"/>
          <w:sz w:val="24"/>
          <w:szCs w:val="24"/>
        </w:rPr>
        <w:t>(2).</w:t>
      </w:r>
    </w:p>
    <w:p w14:paraId="035E030F" w14:textId="444CE441" w:rsidR="00D16932" w:rsidRDefault="00D16932" w:rsidP="007A11A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Li, L. &amp; Greene, T. </w:t>
      </w:r>
      <w:r w:rsidR="001B7268">
        <w:rPr>
          <w:rFonts w:ascii="Times New Roman" w:hAnsi="Times New Roman" w:cs="Times New Roman"/>
          <w:sz w:val="24"/>
          <w:szCs w:val="24"/>
        </w:rPr>
        <w:t>(2013). A weighting analogue to pair matching in propensity score analysis.</w:t>
      </w:r>
      <w:r w:rsidR="001B7268">
        <w:rPr>
          <w:rFonts w:ascii="Times New Roman" w:hAnsi="Times New Roman" w:cs="Times New Roman"/>
          <w:sz w:val="24"/>
          <w:szCs w:val="24"/>
        </w:rPr>
        <w:tab/>
      </w:r>
      <w:r w:rsidR="001B7268">
        <w:rPr>
          <w:rFonts w:ascii="Times New Roman" w:hAnsi="Times New Roman" w:cs="Times New Roman"/>
          <w:i/>
          <w:iCs/>
          <w:sz w:val="24"/>
          <w:szCs w:val="24"/>
        </w:rPr>
        <w:t>The International Journal of Biostatistics, 9</w:t>
      </w:r>
      <w:r w:rsidR="001B7268">
        <w:rPr>
          <w:rFonts w:ascii="Times New Roman" w:hAnsi="Times New Roman" w:cs="Times New Roman"/>
          <w:sz w:val="24"/>
          <w:szCs w:val="24"/>
        </w:rPr>
        <w:t>(2), 215-234.</w:t>
      </w:r>
    </w:p>
    <w:p w14:paraId="495B2AF5" w14:textId="45D9C200" w:rsidR="00864EA7" w:rsidRDefault="00864EA7" w:rsidP="007A11A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Liu, Y., Liu, H., Li, H., &amp; Zhao, Q. (2015). The effects of individually varying times of</w:t>
      </w:r>
      <w:r>
        <w:rPr>
          <w:rFonts w:ascii="Times New Roman" w:hAnsi="Times New Roman" w:cs="Times New Roman"/>
          <w:sz w:val="24"/>
          <w:szCs w:val="24"/>
        </w:rPr>
        <w:tab/>
        <w:t xml:space="preserve">observations on growth parameter estimations in piecewise growth model. </w:t>
      </w:r>
      <w:r>
        <w:rPr>
          <w:rFonts w:ascii="Times New Roman" w:hAnsi="Times New Roman" w:cs="Times New Roman"/>
          <w:i/>
          <w:iCs/>
          <w:sz w:val="24"/>
          <w:szCs w:val="24"/>
        </w:rPr>
        <w:t>Journal of</w:t>
      </w:r>
      <w:r>
        <w:rPr>
          <w:rFonts w:ascii="Times New Roman" w:hAnsi="Times New Roman" w:cs="Times New Roman"/>
          <w:i/>
          <w:iCs/>
          <w:sz w:val="24"/>
          <w:szCs w:val="24"/>
        </w:rPr>
        <w:tab/>
        <w:t>Applied Statistics, 42</w:t>
      </w:r>
      <w:r>
        <w:rPr>
          <w:rFonts w:ascii="Times New Roman" w:hAnsi="Times New Roman" w:cs="Times New Roman"/>
          <w:sz w:val="24"/>
          <w:szCs w:val="24"/>
        </w:rPr>
        <w:t>(9), 1843-1860.</w:t>
      </w:r>
    </w:p>
    <w:p w14:paraId="52A4E0B4" w14:textId="7FEA9FBA" w:rsidR="00613FFE" w:rsidRPr="00613FFE" w:rsidRDefault="00613FFE" w:rsidP="007A11AE">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Lüdecke</w:t>
      </w:r>
      <w:r>
        <w:rPr>
          <w:rFonts w:ascii="Times New Roman" w:hAnsi="Times New Roman" w:cs="Times New Roman"/>
          <w:sz w:val="24"/>
          <w:szCs w:val="24"/>
        </w:rPr>
        <w:t>, D., Ben-Shachar, M. S., Patil, I., Waggoner, P., &amp; Makowski, D. (2021). performance:</w:t>
      </w:r>
      <w:r w:rsidR="00CC6152">
        <w:rPr>
          <w:rFonts w:ascii="Times New Roman" w:hAnsi="Times New Roman" w:cs="Times New Roman"/>
          <w:sz w:val="24"/>
          <w:szCs w:val="24"/>
        </w:rPr>
        <w:tab/>
      </w:r>
      <w:r>
        <w:rPr>
          <w:rFonts w:ascii="Times New Roman" w:hAnsi="Times New Roman" w:cs="Times New Roman"/>
          <w:sz w:val="24"/>
          <w:szCs w:val="24"/>
        </w:rPr>
        <w:t xml:space="preserve">An R package for assessment, comparison and testing of statistical models, </w:t>
      </w:r>
      <w:r>
        <w:rPr>
          <w:rFonts w:ascii="Times New Roman" w:hAnsi="Times New Roman" w:cs="Times New Roman"/>
          <w:i/>
          <w:iCs/>
          <w:sz w:val="24"/>
          <w:szCs w:val="24"/>
        </w:rPr>
        <w:t>Journal of</w:t>
      </w:r>
      <w:r w:rsidR="00CC6152">
        <w:rPr>
          <w:rFonts w:ascii="Times New Roman" w:hAnsi="Times New Roman" w:cs="Times New Roman"/>
          <w:i/>
          <w:iCs/>
          <w:sz w:val="24"/>
          <w:szCs w:val="24"/>
        </w:rPr>
        <w:tab/>
      </w:r>
      <w:r>
        <w:rPr>
          <w:rFonts w:ascii="Times New Roman" w:hAnsi="Times New Roman" w:cs="Times New Roman"/>
          <w:i/>
          <w:iCs/>
          <w:sz w:val="24"/>
          <w:szCs w:val="24"/>
        </w:rPr>
        <w:t>Open Source Software, 6</w:t>
      </w:r>
      <w:r>
        <w:rPr>
          <w:rFonts w:ascii="Times New Roman" w:hAnsi="Times New Roman" w:cs="Times New Roman"/>
          <w:sz w:val="24"/>
          <w:szCs w:val="24"/>
        </w:rPr>
        <w:t>(60).</w:t>
      </w:r>
    </w:p>
    <w:p w14:paraId="0E6CF878" w14:textId="336155A0" w:rsidR="00F73EC7" w:rsidRDefault="00F73EC7" w:rsidP="007A11A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Lumley, T. (2020). Package ‘survey’</w:t>
      </w:r>
      <w:r w:rsidR="00E9484F">
        <w:rPr>
          <w:rFonts w:ascii="Times New Roman" w:hAnsi="Times New Roman" w:cs="Times New Roman"/>
          <w:sz w:val="24"/>
          <w:szCs w:val="24"/>
        </w:rPr>
        <w:t>: Analysis of complex</w:t>
      </w:r>
      <w:r w:rsidR="00A97DB5">
        <w:rPr>
          <w:rFonts w:ascii="Times New Roman" w:hAnsi="Times New Roman" w:cs="Times New Roman"/>
          <w:sz w:val="24"/>
          <w:szCs w:val="24"/>
        </w:rPr>
        <w:t xml:space="preserve"> survey samples, version 4.1.3.</w:t>
      </w:r>
    </w:p>
    <w:p w14:paraId="0250A2F0" w14:textId="4BB92B05" w:rsidR="00EA5FF2" w:rsidRPr="00C15228" w:rsidRDefault="00EA5FF2" w:rsidP="007A11A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McCoach, D. B. &amp; Adelson</w:t>
      </w:r>
      <w:r w:rsidR="00C15228">
        <w:rPr>
          <w:rFonts w:ascii="Times New Roman" w:hAnsi="Times New Roman" w:cs="Times New Roman"/>
          <w:sz w:val="24"/>
          <w:szCs w:val="24"/>
        </w:rPr>
        <w:t>, J. L. (2010). Dealing with dependence (Part I): Understanding the</w:t>
      </w:r>
      <w:r w:rsidR="00C15228">
        <w:rPr>
          <w:rFonts w:ascii="Times New Roman" w:hAnsi="Times New Roman" w:cs="Times New Roman"/>
          <w:sz w:val="24"/>
          <w:szCs w:val="24"/>
        </w:rPr>
        <w:tab/>
        <w:t xml:space="preserve">effects of clustered data. </w:t>
      </w:r>
      <w:r w:rsidR="00C15228">
        <w:rPr>
          <w:rFonts w:ascii="Times New Roman" w:hAnsi="Times New Roman" w:cs="Times New Roman"/>
          <w:i/>
          <w:iCs/>
          <w:sz w:val="24"/>
          <w:szCs w:val="24"/>
        </w:rPr>
        <w:t>Gifted Child Quarterly, 54</w:t>
      </w:r>
      <w:r w:rsidR="00C15228">
        <w:rPr>
          <w:rFonts w:ascii="Times New Roman" w:hAnsi="Times New Roman" w:cs="Times New Roman"/>
          <w:sz w:val="24"/>
          <w:szCs w:val="24"/>
        </w:rPr>
        <w:t>(2), 152-155.</w:t>
      </w:r>
    </w:p>
    <w:p w14:paraId="0520E0C1" w14:textId="42C49AFF" w:rsidR="005A2725" w:rsidRPr="00393B1A" w:rsidRDefault="00F65A0C" w:rsidP="007A11AE">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Olmos, A. &amp; Govindasamy, P. (2015). Propensity scores: A practical introduction using R.</w:t>
      </w:r>
      <w:r w:rsidR="003F0C75">
        <w:rPr>
          <w:rFonts w:ascii="Times New Roman" w:hAnsi="Times New Roman" w:cs="Times New Roman"/>
          <w:sz w:val="24"/>
          <w:szCs w:val="24"/>
        </w:rPr>
        <w:tab/>
      </w:r>
      <w:r w:rsidR="00393B1A">
        <w:rPr>
          <w:rFonts w:ascii="Times New Roman" w:hAnsi="Times New Roman" w:cs="Times New Roman"/>
          <w:i/>
          <w:iCs/>
          <w:sz w:val="24"/>
          <w:szCs w:val="24"/>
        </w:rPr>
        <w:t>Journal of Multidisciplinary Evaluation, 11</w:t>
      </w:r>
      <w:r w:rsidR="00393B1A">
        <w:rPr>
          <w:rFonts w:ascii="Times New Roman" w:hAnsi="Times New Roman" w:cs="Times New Roman"/>
          <w:sz w:val="24"/>
          <w:szCs w:val="24"/>
        </w:rPr>
        <w:t>(25), 68-88.</w:t>
      </w:r>
    </w:p>
    <w:p w14:paraId="0CA3EF7B" w14:textId="46EAE87A" w:rsidR="00D3651F" w:rsidRPr="001562B6"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Owen, A. B., &amp; Varian, H. (2020). Optimizing the tie-breaker regression discontinuity </w:t>
      </w:r>
      <w:r w:rsidRPr="001562B6">
        <w:rPr>
          <w:rFonts w:ascii="Times New Roman" w:hAnsi="Times New Roman" w:cs="Times New Roman"/>
          <w:sz w:val="24"/>
          <w:szCs w:val="24"/>
        </w:rPr>
        <w:tab/>
        <w:t>design. </w:t>
      </w:r>
      <w:r w:rsidRPr="001562B6">
        <w:rPr>
          <w:rFonts w:ascii="Times New Roman" w:hAnsi="Times New Roman" w:cs="Times New Roman"/>
          <w:i/>
          <w:iCs/>
          <w:sz w:val="24"/>
          <w:szCs w:val="24"/>
        </w:rPr>
        <w:t>Electronic Journal of Statistics</w:t>
      </w:r>
      <w:r w:rsidRPr="001562B6">
        <w:rPr>
          <w:rFonts w:ascii="Times New Roman" w:hAnsi="Times New Roman" w:cs="Times New Roman"/>
          <w:sz w:val="24"/>
          <w:szCs w:val="24"/>
        </w:rPr>
        <w:t>, </w:t>
      </w:r>
      <w:r w:rsidRPr="001562B6">
        <w:rPr>
          <w:rFonts w:ascii="Times New Roman" w:hAnsi="Times New Roman" w:cs="Times New Roman"/>
          <w:i/>
          <w:iCs/>
          <w:sz w:val="24"/>
          <w:szCs w:val="24"/>
        </w:rPr>
        <w:t>14</w:t>
      </w:r>
      <w:r w:rsidRPr="001562B6">
        <w:rPr>
          <w:rFonts w:ascii="Times New Roman" w:hAnsi="Times New Roman" w:cs="Times New Roman"/>
          <w:sz w:val="24"/>
          <w:szCs w:val="24"/>
        </w:rPr>
        <w:t>(2), 4004-4027.</w:t>
      </w:r>
    </w:p>
    <w:p w14:paraId="0826EF65" w14:textId="0AC74812" w:rsidR="00D3651F"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Owora</w:t>
      </w:r>
      <w:r w:rsidR="00710E70" w:rsidRPr="001562B6">
        <w:rPr>
          <w:rFonts w:ascii="Times New Roman" w:hAnsi="Times New Roman" w:cs="Times New Roman"/>
          <w:sz w:val="24"/>
          <w:szCs w:val="24"/>
        </w:rPr>
        <w:t>, A. H.</w:t>
      </w:r>
      <w:r w:rsidRPr="001562B6">
        <w:rPr>
          <w:rFonts w:ascii="Times New Roman" w:hAnsi="Times New Roman" w:cs="Times New Roman"/>
          <w:sz w:val="24"/>
          <w:szCs w:val="24"/>
        </w:rPr>
        <w:t>, Silovsky,</w:t>
      </w:r>
      <w:r w:rsidR="00710E70" w:rsidRPr="001562B6">
        <w:rPr>
          <w:rFonts w:ascii="Times New Roman" w:hAnsi="Times New Roman" w:cs="Times New Roman"/>
          <w:sz w:val="24"/>
          <w:szCs w:val="24"/>
        </w:rPr>
        <w:t xml:space="preserve"> J. F.,</w:t>
      </w:r>
      <w:r w:rsidRPr="001562B6">
        <w:rPr>
          <w:rFonts w:ascii="Times New Roman" w:hAnsi="Times New Roman" w:cs="Times New Roman"/>
          <w:sz w:val="24"/>
          <w:szCs w:val="24"/>
        </w:rPr>
        <w:t xml:space="preserve"> Beasley</w:t>
      </w:r>
      <w:r w:rsidR="0042198D" w:rsidRPr="001562B6">
        <w:rPr>
          <w:rFonts w:ascii="Times New Roman" w:hAnsi="Times New Roman" w:cs="Times New Roman"/>
          <w:sz w:val="24"/>
          <w:szCs w:val="24"/>
        </w:rPr>
        <w:t>, L. O.</w:t>
      </w:r>
      <w:r w:rsidRPr="001562B6">
        <w:rPr>
          <w:rFonts w:ascii="Times New Roman" w:hAnsi="Times New Roman" w:cs="Times New Roman"/>
          <w:sz w:val="24"/>
          <w:szCs w:val="24"/>
        </w:rPr>
        <w:t>, DeMoraes-Huffine,</w:t>
      </w:r>
      <w:r w:rsidR="0042198D" w:rsidRPr="001562B6">
        <w:rPr>
          <w:rFonts w:ascii="Times New Roman" w:hAnsi="Times New Roman" w:cs="Times New Roman"/>
          <w:sz w:val="24"/>
          <w:szCs w:val="24"/>
        </w:rPr>
        <w:t xml:space="preserve"> P.,</w:t>
      </w:r>
      <w:r w:rsidRPr="001562B6">
        <w:rPr>
          <w:rFonts w:ascii="Times New Roman" w:hAnsi="Times New Roman" w:cs="Times New Roman"/>
          <w:sz w:val="24"/>
          <w:szCs w:val="24"/>
        </w:rPr>
        <w:t xml:space="preserve"> &amp; Cruz,</w:t>
      </w:r>
      <w:r w:rsidR="0042198D" w:rsidRPr="001562B6">
        <w:rPr>
          <w:rFonts w:ascii="Times New Roman" w:hAnsi="Times New Roman" w:cs="Times New Roman"/>
          <w:sz w:val="24"/>
          <w:szCs w:val="24"/>
        </w:rPr>
        <w:t xml:space="preserve"> I.</w:t>
      </w:r>
      <w:r w:rsidRPr="001562B6">
        <w:rPr>
          <w:rFonts w:ascii="Times New Roman" w:hAnsi="Times New Roman" w:cs="Times New Roman"/>
          <w:sz w:val="24"/>
          <w:szCs w:val="24"/>
        </w:rPr>
        <w:t xml:space="preserve"> </w:t>
      </w:r>
      <w:r w:rsidR="0042198D" w:rsidRPr="001562B6">
        <w:rPr>
          <w:rFonts w:ascii="Times New Roman" w:hAnsi="Times New Roman" w:cs="Times New Roman"/>
          <w:sz w:val="24"/>
          <w:szCs w:val="24"/>
        </w:rPr>
        <w:t>(</w:t>
      </w:r>
      <w:r w:rsidRPr="001562B6">
        <w:rPr>
          <w:rFonts w:ascii="Times New Roman" w:hAnsi="Times New Roman" w:cs="Times New Roman"/>
          <w:sz w:val="24"/>
          <w:szCs w:val="24"/>
        </w:rPr>
        <w:t>2012</w:t>
      </w:r>
      <w:r w:rsidR="0042198D" w:rsidRPr="001562B6">
        <w:rPr>
          <w:rFonts w:ascii="Times New Roman" w:hAnsi="Times New Roman" w:cs="Times New Roman"/>
          <w:sz w:val="24"/>
          <w:szCs w:val="24"/>
        </w:rPr>
        <w:t>). Lessons</w:t>
      </w:r>
      <w:r w:rsidR="00BB3E3A" w:rsidRPr="001562B6">
        <w:rPr>
          <w:rFonts w:ascii="Times New Roman" w:hAnsi="Times New Roman" w:cs="Times New Roman"/>
          <w:sz w:val="24"/>
          <w:szCs w:val="24"/>
        </w:rPr>
        <w:tab/>
      </w:r>
      <w:r w:rsidR="0042198D" w:rsidRPr="001562B6">
        <w:rPr>
          <w:rFonts w:ascii="Times New Roman" w:hAnsi="Times New Roman" w:cs="Times New Roman"/>
          <w:sz w:val="24"/>
          <w:szCs w:val="24"/>
        </w:rPr>
        <w:t>learned from adaptation and evaluation of home visitation services for Latino</w:t>
      </w:r>
      <w:r w:rsidR="00BB3E3A" w:rsidRPr="001562B6">
        <w:rPr>
          <w:rFonts w:ascii="Times New Roman" w:hAnsi="Times New Roman" w:cs="Times New Roman"/>
          <w:sz w:val="24"/>
          <w:szCs w:val="24"/>
        </w:rPr>
        <w:tab/>
      </w:r>
      <w:r w:rsidR="0042198D" w:rsidRPr="001562B6">
        <w:rPr>
          <w:rFonts w:ascii="Times New Roman" w:hAnsi="Times New Roman" w:cs="Times New Roman"/>
          <w:sz w:val="24"/>
          <w:szCs w:val="24"/>
        </w:rPr>
        <w:t>communities.</w:t>
      </w:r>
      <w:r w:rsidR="006E6D8E" w:rsidRPr="001562B6">
        <w:rPr>
          <w:rFonts w:ascii="Times New Roman" w:hAnsi="Times New Roman" w:cs="Times New Roman"/>
          <w:sz w:val="24"/>
          <w:szCs w:val="24"/>
        </w:rPr>
        <w:t xml:space="preserve"> </w:t>
      </w:r>
      <w:r w:rsidR="006E6D8E" w:rsidRPr="001562B6">
        <w:rPr>
          <w:rFonts w:ascii="Times New Roman" w:hAnsi="Times New Roman" w:cs="Times New Roman"/>
          <w:i/>
          <w:iCs/>
          <w:sz w:val="24"/>
          <w:szCs w:val="24"/>
        </w:rPr>
        <w:t>International Public Health Journal</w:t>
      </w:r>
      <w:r w:rsidR="009C5878" w:rsidRPr="001562B6">
        <w:rPr>
          <w:rFonts w:ascii="Times New Roman" w:hAnsi="Times New Roman" w:cs="Times New Roman"/>
          <w:i/>
          <w:iCs/>
          <w:sz w:val="24"/>
          <w:szCs w:val="24"/>
        </w:rPr>
        <w:t>, 4</w:t>
      </w:r>
      <w:r w:rsidR="009C5878" w:rsidRPr="001562B6">
        <w:rPr>
          <w:rFonts w:ascii="Times New Roman" w:hAnsi="Times New Roman" w:cs="Times New Roman"/>
          <w:sz w:val="24"/>
          <w:szCs w:val="24"/>
        </w:rPr>
        <w:t>(3)</w:t>
      </w:r>
      <w:r w:rsidR="005A5C97" w:rsidRPr="001562B6">
        <w:rPr>
          <w:rFonts w:ascii="Times New Roman" w:hAnsi="Times New Roman" w:cs="Times New Roman"/>
          <w:sz w:val="24"/>
          <w:szCs w:val="24"/>
        </w:rPr>
        <w:t>, 251-259.</w:t>
      </w:r>
    </w:p>
    <w:p w14:paraId="380C8C13" w14:textId="116F5AFC" w:rsidR="009F67BB" w:rsidRDefault="009F67BB"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Pinheiro, J. &amp; Bates, D. (2022). Package ‘nlme’</w:t>
      </w:r>
      <w:r w:rsidR="001B25A1">
        <w:rPr>
          <w:rFonts w:ascii="Times New Roman" w:hAnsi="Times New Roman" w:cs="Times New Roman"/>
          <w:sz w:val="24"/>
          <w:szCs w:val="24"/>
        </w:rPr>
        <w:t>: Linear and nonlinear mixed effects models,</w:t>
      </w:r>
      <w:r w:rsidR="001B25A1">
        <w:rPr>
          <w:rFonts w:ascii="Times New Roman" w:hAnsi="Times New Roman" w:cs="Times New Roman"/>
          <w:sz w:val="24"/>
          <w:szCs w:val="24"/>
        </w:rPr>
        <w:tab/>
        <w:t>version 3.1-157.</w:t>
      </w:r>
    </w:p>
    <w:p w14:paraId="47726E6B" w14:textId="33E28A91" w:rsidR="00C7280D" w:rsidRPr="00044D91" w:rsidRDefault="00044D91" w:rsidP="00D3651F">
      <w:pPr>
        <w:pStyle w:val="NoSpacing"/>
        <w:spacing w:line="480" w:lineRule="auto"/>
        <w:rPr>
          <w:rFonts w:ascii="Times New Roman" w:hAnsi="Times New Roman" w:cs="Times New Roman"/>
          <w:i/>
          <w:iCs/>
          <w:sz w:val="24"/>
          <w:szCs w:val="24"/>
        </w:rPr>
      </w:pPr>
      <w:r>
        <w:rPr>
          <w:rFonts w:ascii="Times New Roman" w:hAnsi="Times New Roman" w:cs="Times New Roman"/>
          <w:sz w:val="24"/>
          <w:szCs w:val="24"/>
        </w:rPr>
        <w:t xml:space="preserve">R Core Team (2022). R: A language and environment for statistical computing. </w:t>
      </w:r>
      <w:r>
        <w:rPr>
          <w:rFonts w:ascii="Times New Roman" w:hAnsi="Times New Roman" w:cs="Times New Roman"/>
          <w:i/>
          <w:iCs/>
          <w:sz w:val="24"/>
          <w:szCs w:val="24"/>
        </w:rPr>
        <w:t>R Foundation for</w:t>
      </w:r>
      <w:r w:rsidR="00D94E37">
        <w:rPr>
          <w:rFonts w:ascii="Times New Roman" w:hAnsi="Times New Roman" w:cs="Times New Roman"/>
          <w:i/>
          <w:iCs/>
          <w:sz w:val="24"/>
          <w:szCs w:val="24"/>
        </w:rPr>
        <w:tab/>
      </w:r>
      <w:r>
        <w:rPr>
          <w:rFonts w:ascii="Times New Roman" w:hAnsi="Times New Roman" w:cs="Times New Roman"/>
          <w:i/>
          <w:iCs/>
          <w:sz w:val="24"/>
          <w:szCs w:val="24"/>
        </w:rPr>
        <w:t>Statistical Computing</w:t>
      </w:r>
      <w:r w:rsidR="00E50131">
        <w:rPr>
          <w:rFonts w:ascii="Times New Roman" w:hAnsi="Times New Roman" w:cs="Times New Roman"/>
          <w:i/>
          <w:iCs/>
          <w:sz w:val="24"/>
          <w:szCs w:val="24"/>
        </w:rPr>
        <w:t>, Vienna, Austria</w:t>
      </w:r>
      <w:r w:rsidR="00D94E37">
        <w:rPr>
          <w:rFonts w:ascii="Times New Roman" w:hAnsi="Times New Roman" w:cs="Times New Roman"/>
          <w:i/>
          <w:iCs/>
          <w:sz w:val="24"/>
          <w:szCs w:val="24"/>
        </w:rPr>
        <w:t>.</w:t>
      </w:r>
    </w:p>
    <w:p w14:paraId="6D4EEDC9" w14:textId="77777777" w:rsidR="00D3651F" w:rsidRPr="001562B6"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Radloff, L. S. (1977). The CES-D scale: A self-report depression scale for research in the general </w:t>
      </w:r>
      <w:r w:rsidRPr="001562B6">
        <w:rPr>
          <w:rFonts w:ascii="Times New Roman" w:hAnsi="Times New Roman" w:cs="Times New Roman"/>
          <w:sz w:val="24"/>
          <w:szCs w:val="24"/>
        </w:rPr>
        <w:tab/>
        <w:t>population. </w:t>
      </w:r>
      <w:r w:rsidRPr="001562B6">
        <w:rPr>
          <w:rFonts w:ascii="Times New Roman" w:hAnsi="Times New Roman" w:cs="Times New Roman"/>
          <w:i/>
          <w:iCs/>
          <w:sz w:val="24"/>
          <w:szCs w:val="24"/>
        </w:rPr>
        <w:t>Applied psychological measurement</w:t>
      </w:r>
      <w:r w:rsidRPr="001562B6">
        <w:rPr>
          <w:rFonts w:ascii="Times New Roman" w:hAnsi="Times New Roman" w:cs="Times New Roman"/>
          <w:sz w:val="24"/>
          <w:szCs w:val="24"/>
        </w:rPr>
        <w:t>, </w:t>
      </w:r>
      <w:r w:rsidRPr="001562B6">
        <w:rPr>
          <w:rFonts w:ascii="Times New Roman" w:hAnsi="Times New Roman" w:cs="Times New Roman"/>
          <w:i/>
          <w:iCs/>
          <w:sz w:val="24"/>
          <w:szCs w:val="24"/>
        </w:rPr>
        <w:t>1</w:t>
      </w:r>
      <w:r w:rsidRPr="001562B6">
        <w:rPr>
          <w:rFonts w:ascii="Times New Roman" w:hAnsi="Times New Roman" w:cs="Times New Roman"/>
          <w:sz w:val="24"/>
          <w:szCs w:val="24"/>
        </w:rPr>
        <w:t>(3), 385-401.</w:t>
      </w:r>
    </w:p>
    <w:p w14:paraId="23E73D1A" w14:textId="6CDED4BF" w:rsidR="00D3651F"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Seltzer</w:t>
      </w:r>
      <w:r w:rsidR="00B95FFD" w:rsidRPr="001562B6">
        <w:rPr>
          <w:rFonts w:ascii="Times New Roman" w:hAnsi="Times New Roman" w:cs="Times New Roman"/>
          <w:sz w:val="24"/>
          <w:szCs w:val="24"/>
        </w:rPr>
        <w:t>,</w:t>
      </w:r>
      <w:r w:rsidRPr="001562B6">
        <w:rPr>
          <w:rFonts w:ascii="Times New Roman" w:hAnsi="Times New Roman" w:cs="Times New Roman"/>
          <w:sz w:val="24"/>
          <w:szCs w:val="24"/>
        </w:rPr>
        <w:t xml:space="preserve"> M</w:t>
      </w:r>
      <w:r w:rsidR="00B95FFD" w:rsidRPr="001562B6">
        <w:rPr>
          <w:rFonts w:ascii="Times New Roman" w:hAnsi="Times New Roman" w:cs="Times New Roman"/>
          <w:sz w:val="24"/>
          <w:szCs w:val="24"/>
        </w:rPr>
        <w:t>.</w:t>
      </w:r>
      <w:r w:rsidRPr="001562B6">
        <w:rPr>
          <w:rFonts w:ascii="Times New Roman" w:hAnsi="Times New Roman" w:cs="Times New Roman"/>
          <w:sz w:val="24"/>
          <w:szCs w:val="24"/>
        </w:rPr>
        <w:t xml:space="preserve">, </w:t>
      </w:r>
      <w:r w:rsidR="00B95FFD" w:rsidRPr="001562B6">
        <w:rPr>
          <w:rFonts w:ascii="Times New Roman" w:hAnsi="Times New Roman" w:cs="Times New Roman"/>
          <w:sz w:val="24"/>
          <w:szCs w:val="24"/>
        </w:rPr>
        <w:t xml:space="preserve">&amp; </w:t>
      </w:r>
      <w:r w:rsidRPr="001562B6">
        <w:rPr>
          <w:rFonts w:ascii="Times New Roman" w:hAnsi="Times New Roman" w:cs="Times New Roman"/>
          <w:sz w:val="24"/>
          <w:szCs w:val="24"/>
        </w:rPr>
        <w:t>Svart</w:t>
      </w:r>
      <w:r w:rsidR="00B95FFD" w:rsidRPr="001562B6">
        <w:rPr>
          <w:rFonts w:ascii="Times New Roman" w:hAnsi="Times New Roman" w:cs="Times New Roman"/>
          <w:sz w:val="24"/>
          <w:szCs w:val="24"/>
        </w:rPr>
        <w:t>b</w:t>
      </w:r>
      <w:r w:rsidRPr="001562B6">
        <w:rPr>
          <w:rFonts w:ascii="Times New Roman" w:hAnsi="Times New Roman" w:cs="Times New Roman"/>
          <w:sz w:val="24"/>
          <w:szCs w:val="24"/>
        </w:rPr>
        <w:t>erg</w:t>
      </w:r>
      <w:r w:rsidR="00B95FFD" w:rsidRPr="001562B6">
        <w:rPr>
          <w:rFonts w:ascii="Times New Roman" w:hAnsi="Times New Roman" w:cs="Times New Roman"/>
          <w:sz w:val="24"/>
          <w:szCs w:val="24"/>
        </w:rPr>
        <w:t>,</w:t>
      </w:r>
      <w:r w:rsidRPr="001562B6">
        <w:rPr>
          <w:rFonts w:ascii="Times New Roman" w:hAnsi="Times New Roman" w:cs="Times New Roman"/>
          <w:sz w:val="24"/>
          <w:szCs w:val="24"/>
        </w:rPr>
        <w:t xml:space="preserve"> M</w:t>
      </w:r>
      <w:r w:rsidR="00B95FFD" w:rsidRPr="001562B6">
        <w:rPr>
          <w:rFonts w:ascii="Times New Roman" w:hAnsi="Times New Roman" w:cs="Times New Roman"/>
          <w:sz w:val="24"/>
          <w:szCs w:val="24"/>
        </w:rPr>
        <w:t>.</w:t>
      </w:r>
      <w:r w:rsidRPr="001562B6">
        <w:rPr>
          <w:rFonts w:ascii="Times New Roman" w:hAnsi="Times New Roman" w:cs="Times New Roman"/>
          <w:sz w:val="24"/>
          <w:szCs w:val="24"/>
        </w:rPr>
        <w:t xml:space="preserve"> (1998)</w:t>
      </w:r>
      <w:r w:rsidR="00B95FFD" w:rsidRPr="001562B6">
        <w:rPr>
          <w:rFonts w:ascii="Times New Roman" w:hAnsi="Times New Roman" w:cs="Times New Roman"/>
          <w:sz w:val="24"/>
          <w:szCs w:val="24"/>
        </w:rPr>
        <w:t>.</w:t>
      </w:r>
      <w:r w:rsidRPr="001562B6">
        <w:rPr>
          <w:rFonts w:ascii="Times New Roman" w:hAnsi="Times New Roman" w:cs="Times New Roman"/>
          <w:sz w:val="24"/>
          <w:szCs w:val="24"/>
        </w:rPr>
        <w:t> </w:t>
      </w:r>
      <w:r w:rsidRPr="001562B6">
        <w:rPr>
          <w:rFonts w:ascii="Times New Roman" w:hAnsi="Times New Roman" w:cs="Times New Roman"/>
          <w:i/>
          <w:iCs/>
          <w:sz w:val="24"/>
          <w:szCs w:val="24"/>
        </w:rPr>
        <w:t xml:space="preserve">The Use of Piecewise Growth Models in Evaluations of </w:t>
      </w:r>
      <w:r w:rsidRPr="001562B6">
        <w:rPr>
          <w:rFonts w:ascii="Times New Roman" w:hAnsi="Times New Roman" w:cs="Times New Roman"/>
          <w:i/>
          <w:iCs/>
          <w:sz w:val="24"/>
          <w:szCs w:val="24"/>
        </w:rPr>
        <w:tab/>
        <w:t>Interventions. CSE Technical Report 477.</w:t>
      </w:r>
      <w:r w:rsidRPr="001562B6">
        <w:rPr>
          <w:rFonts w:ascii="Times New Roman" w:hAnsi="Times New Roman" w:cs="Times New Roman"/>
          <w:sz w:val="24"/>
          <w:szCs w:val="24"/>
        </w:rPr>
        <w:t xml:space="preserve"> Los Angeles (CA): CRESST/University of </w:t>
      </w:r>
      <w:r w:rsidRPr="001562B6">
        <w:rPr>
          <w:rFonts w:ascii="Times New Roman" w:hAnsi="Times New Roman" w:cs="Times New Roman"/>
          <w:sz w:val="24"/>
          <w:szCs w:val="24"/>
        </w:rPr>
        <w:tab/>
        <w:t>California.</w:t>
      </w:r>
    </w:p>
    <w:p w14:paraId="707036B5" w14:textId="632DE3FC" w:rsidR="00142315" w:rsidRPr="002F51BF" w:rsidRDefault="00103817"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Sekhon, J. S. (2011) Multivariate and propensity score matching software with automated</w:t>
      </w:r>
      <w:r w:rsidR="002F51BF">
        <w:rPr>
          <w:rFonts w:ascii="Times New Roman" w:hAnsi="Times New Roman" w:cs="Times New Roman"/>
          <w:sz w:val="24"/>
          <w:szCs w:val="24"/>
        </w:rPr>
        <w:tab/>
      </w:r>
      <w:r>
        <w:rPr>
          <w:rFonts w:ascii="Times New Roman" w:hAnsi="Times New Roman" w:cs="Times New Roman"/>
          <w:sz w:val="24"/>
          <w:szCs w:val="24"/>
        </w:rPr>
        <w:t>balance optimi</w:t>
      </w:r>
      <w:r w:rsidR="00A93F3E">
        <w:rPr>
          <w:rFonts w:ascii="Times New Roman" w:hAnsi="Times New Roman" w:cs="Times New Roman"/>
          <w:sz w:val="24"/>
          <w:szCs w:val="24"/>
        </w:rPr>
        <w:t>z</w:t>
      </w:r>
      <w:r>
        <w:rPr>
          <w:rFonts w:ascii="Times New Roman" w:hAnsi="Times New Roman" w:cs="Times New Roman"/>
          <w:sz w:val="24"/>
          <w:szCs w:val="24"/>
        </w:rPr>
        <w:t>ation: The matching package for R</w:t>
      </w:r>
      <w:r w:rsidR="00A93F3E">
        <w:rPr>
          <w:rFonts w:ascii="Times New Roman" w:hAnsi="Times New Roman" w:cs="Times New Roman"/>
          <w:sz w:val="24"/>
          <w:szCs w:val="24"/>
        </w:rPr>
        <w:t xml:space="preserve">. </w:t>
      </w:r>
      <w:r w:rsidR="00A93F3E">
        <w:rPr>
          <w:rFonts w:ascii="Times New Roman" w:hAnsi="Times New Roman" w:cs="Times New Roman"/>
          <w:i/>
          <w:iCs/>
          <w:sz w:val="24"/>
          <w:szCs w:val="24"/>
        </w:rPr>
        <w:t xml:space="preserve"> Journal of Statistical Software</w:t>
      </w:r>
      <w:r w:rsidR="002F51BF">
        <w:rPr>
          <w:rFonts w:ascii="Times New Roman" w:hAnsi="Times New Roman" w:cs="Times New Roman"/>
          <w:i/>
          <w:iCs/>
          <w:sz w:val="24"/>
          <w:szCs w:val="24"/>
        </w:rPr>
        <w:t>,</w:t>
      </w:r>
      <w:r w:rsidR="002F51BF">
        <w:rPr>
          <w:rFonts w:ascii="Times New Roman" w:hAnsi="Times New Roman" w:cs="Times New Roman"/>
          <w:i/>
          <w:iCs/>
          <w:sz w:val="24"/>
          <w:szCs w:val="24"/>
        </w:rPr>
        <w:tab/>
        <w:t>42</w:t>
      </w:r>
      <w:r w:rsidR="002F51BF">
        <w:rPr>
          <w:rFonts w:ascii="Times New Roman" w:hAnsi="Times New Roman" w:cs="Times New Roman"/>
          <w:sz w:val="24"/>
          <w:szCs w:val="24"/>
        </w:rPr>
        <w:t>(7), 1-52.</w:t>
      </w:r>
    </w:p>
    <w:p w14:paraId="791FC178" w14:textId="77777777" w:rsidR="00D3651F" w:rsidRPr="001562B6"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Shadish, W., Cook, T. D., &amp; Campbell D. T. (2002). </w:t>
      </w:r>
      <w:r w:rsidRPr="001562B6">
        <w:rPr>
          <w:rFonts w:ascii="Times New Roman" w:hAnsi="Times New Roman" w:cs="Times New Roman"/>
          <w:i/>
          <w:iCs/>
          <w:sz w:val="24"/>
          <w:szCs w:val="24"/>
        </w:rPr>
        <w:t xml:space="preserve">Experimental and quasi-experimental </w:t>
      </w:r>
      <w:r w:rsidRPr="001562B6">
        <w:rPr>
          <w:rFonts w:ascii="Times New Roman" w:hAnsi="Times New Roman" w:cs="Times New Roman"/>
          <w:i/>
          <w:iCs/>
          <w:sz w:val="24"/>
          <w:szCs w:val="24"/>
        </w:rPr>
        <w:tab/>
        <w:t>designs for generalized causal inference</w:t>
      </w:r>
      <w:r w:rsidRPr="001562B6">
        <w:rPr>
          <w:rFonts w:ascii="Times New Roman" w:hAnsi="Times New Roman" w:cs="Times New Roman"/>
          <w:sz w:val="24"/>
          <w:szCs w:val="24"/>
        </w:rPr>
        <w:t>. Boston, MA: Houghton Mifflin.</w:t>
      </w:r>
    </w:p>
    <w:p w14:paraId="524E0D2E" w14:textId="77777777" w:rsidR="00D3651F" w:rsidRPr="001562B6"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lastRenderedPageBreak/>
        <w:t xml:space="preserve">Silovsky, J. F., Bard, D., Chaffin, M., Hecht, D., Burris, L., Owora, A., ... &amp; Lutzker, J. (2011). </w:t>
      </w:r>
      <w:r w:rsidRPr="001562B6">
        <w:rPr>
          <w:rFonts w:ascii="Times New Roman" w:hAnsi="Times New Roman" w:cs="Times New Roman"/>
          <w:sz w:val="24"/>
          <w:szCs w:val="24"/>
        </w:rPr>
        <w:tab/>
        <w:t xml:space="preserve">Prevention of child maltreatment in high-risk rural families: A randomized clinical trial </w:t>
      </w:r>
      <w:r w:rsidRPr="001562B6">
        <w:rPr>
          <w:rFonts w:ascii="Times New Roman" w:hAnsi="Times New Roman" w:cs="Times New Roman"/>
          <w:sz w:val="24"/>
          <w:szCs w:val="24"/>
        </w:rPr>
        <w:tab/>
      </w:r>
      <w:r w:rsidRPr="001562B6">
        <w:rPr>
          <w:rFonts w:ascii="Times New Roman" w:hAnsi="Times New Roman" w:cs="Times New Roman"/>
          <w:sz w:val="24"/>
          <w:szCs w:val="24"/>
        </w:rPr>
        <w:tab/>
        <w:t>with child welfare outcomes. </w:t>
      </w:r>
      <w:r w:rsidRPr="001562B6">
        <w:rPr>
          <w:rFonts w:ascii="Times New Roman" w:hAnsi="Times New Roman" w:cs="Times New Roman"/>
          <w:i/>
          <w:iCs/>
          <w:sz w:val="24"/>
          <w:szCs w:val="24"/>
        </w:rPr>
        <w:t>Children and Youth Services Review</w:t>
      </w:r>
      <w:r w:rsidRPr="001562B6">
        <w:rPr>
          <w:rFonts w:ascii="Times New Roman" w:hAnsi="Times New Roman" w:cs="Times New Roman"/>
          <w:sz w:val="24"/>
          <w:szCs w:val="24"/>
        </w:rPr>
        <w:t>, </w:t>
      </w:r>
      <w:r w:rsidRPr="001562B6">
        <w:rPr>
          <w:rFonts w:ascii="Times New Roman" w:hAnsi="Times New Roman" w:cs="Times New Roman"/>
          <w:i/>
          <w:iCs/>
          <w:sz w:val="24"/>
          <w:szCs w:val="24"/>
        </w:rPr>
        <w:t>33</w:t>
      </w:r>
      <w:r w:rsidRPr="001562B6">
        <w:rPr>
          <w:rFonts w:ascii="Times New Roman" w:hAnsi="Times New Roman" w:cs="Times New Roman"/>
          <w:sz w:val="24"/>
          <w:szCs w:val="24"/>
        </w:rPr>
        <w:t>(8), 1435-1444.</w:t>
      </w:r>
    </w:p>
    <w:p w14:paraId="175C8FD4" w14:textId="6AEA659C" w:rsidR="00D3651F"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Slemaker, A., Espeleta, H. C., Heidari, Z., Bohora, S. B., &amp; Silovsky, J. F. (2017). Childhood </w:t>
      </w:r>
      <w:r w:rsidRPr="001562B6">
        <w:rPr>
          <w:rFonts w:ascii="Times New Roman" w:hAnsi="Times New Roman" w:cs="Times New Roman"/>
          <w:sz w:val="24"/>
          <w:szCs w:val="24"/>
        </w:rPr>
        <w:tab/>
        <w:t xml:space="preserve">injury prevention: predictors of home hazards in Latino families enrolled in </w:t>
      </w:r>
      <w:r w:rsidRPr="001562B6">
        <w:rPr>
          <w:rFonts w:ascii="Times New Roman" w:hAnsi="Times New Roman" w:cs="Times New Roman"/>
          <w:sz w:val="24"/>
          <w:szCs w:val="24"/>
        </w:rPr>
        <w:tab/>
        <w:t>SafeCare®+. </w:t>
      </w:r>
      <w:r w:rsidRPr="001562B6">
        <w:rPr>
          <w:rFonts w:ascii="Times New Roman" w:hAnsi="Times New Roman" w:cs="Times New Roman"/>
          <w:i/>
          <w:iCs/>
          <w:sz w:val="24"/>
          <w:szCs w:val="24"/>
        </w:rPr>
        <w:t>Journal of pediatric psychology</w:t>
      </w:r>
      <w:r w:rsidRPr="001562B6">
        <w:rPr>
          <w:rFonts w:ascii="Times New Roman" w:hAnsi="Times New Roman" w:cs="Times New Roman"/>
          <w:sz w:val="24"/>
          <w:szCs w:val="24"/>
        </w:rPr>
        <w:t>, </w:t>
      </w:r>
      <w:r w:rsidRPr="001562B6">
        <w:rPr>
          <w:rFonts w:ascii="Times New Roman" w:hAnsi="Times New Roman" w:cs="Times New Roman"/>
          <w:i/>
          <w:iCs/>
          <w:sz w:val="24"/>
          <w:szCs w:val="24"/>
        </w:rPr>
        <w:t>42</w:t>
      </w:r>
      <w:r w:rsidRPr="001562B6">
        <w:rPr>
          <w:rFonts w:ascii="Times New Roman" w:hAnsi="Times New Roman" w:cs="Times New Roman"/>
          <w:sz w:val="24"/>
          <w:szCs w:val="24"/>
        </w:rPr>
        <w:t>(7), 738-747.</w:t>
      </w:r>
    </w:p>
    <w:p w14:paraId="37289128" w14:textId="058D786F" w:rsidR="00691492" w:rsidRDefault="00691492"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Snij</w:t>
      </w:r>
      <w:r w:rsidR="00EA10E0">
        <w:rPr>
          <w:rFonts w:ascii="Times New Roman" w:hAnsi="Times New Roman" w:cs="Times New Roman"/>
          <w:sz w:val="24"/>
          <w:szCs w:val="24"/>
        </w:rPr>
        <w:t>d</w:t>
      </w:r>
      <w:r>
        <w:rPr>
          <w:rFonts w:ascii="Times New Roman" w:hAnsi="Times New Roman" w:cs="Times New Roman"/>
          <w:sz w:val="24"/>
          <w:szCs w:val="24"/>
        </w:rPr>
        <w:t xml:space="preserve">ers, T. A. &amp; Bosker, R. J. (2011). </w:t>
      </w:r>
      <w:r w:rsidRPr="00EA4A10">
        <w:rPr>
          <w:rFonts w:ascii="Times New Roman" w:hAnsi="Times New Roman" w:cs="Times New Roman"/>
          <w:i/>
          <w:iCs/>
          <w:sz w:val="24"/>
          <w:szCs w:val="24"/>
        </w:rPr>
        <w:t>Multilevel analysis: An introduction to basic and advanced</w:t>
      </w:r>
      <w:r w:rsidR="00EA4A10">
        <w:rPr>
          <w:rFonts w:ascii="Times New Roman" w:hAnsi="Times New Roman" w:cs="Times New Roman"/>
          <w:i/>
          <w:iCs/>
          <w:sz w:val="24"/>
          <w:szCs w:val="24"/>
        </w:rPr>
        <w:tab/>
      </w:r>
      <w:r w:rsidRPr="00EA4A10">
        <w:rPr>
          <w:rFonts w:ascii="Times New Roman" w:hAnsi="Times New Roman" w:cs="Times New Roman"/>
          <w:i/>
          <w:iCs/>
          <w:sz w:val="24"/>
          <w:szCs w:val="24"/>
        </w:rPr>
        <w:t>multilevel modeling</w:t>
      </w:r>
      <w:r w:rsidR="00EA4A10">
        <w:rPr>
          <w:rFonts w:ascii="Times New Roman" w:hAnsi="Times New Roman" w:cs="Times New Roman"/>
          <w:sz w:val="24"/>
          <w:szCs w:val="24"/>
        </w:rPr>
        <w:t>. Sage.</w:t>
      </w:r>
    </w:p>
    <w:p w14:paraId="79EEE5D5" w14:textId="511DA3F2" w:rsidR="000B10D6" w:rsidRPr="000922AC" w:rsidRDefault="000B10D6"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Starkweather, J. (2014). A new recommended way of dealing with multiple missing values:</w:t>
      </w:r>
      <w:r w:rsidR="000922AC">
        <w:rPr>
          <w:rFonts w:ascii="Times New Roman" w:hAnsi="Times New Roman" w:cs="Times New Roman"/>
          <w:sz w:val="24"/>
          <w:szCs w:val="24"/>
        </w:rPr>
        <w:tab/>
      </w:r>
      <w:r>
        <w:rPr>
          <w:rFonts w:ascii="Times New Roman" w:hAnsi="Times New Roman" w:cs="Times New Roman"/>
          <w:sz w:val="24"/>
          <w:szCs w:val="24"/>
        </w:rPr>
        <w:t xml:space="preserve">Using missForest for all your imputation needs. </w:t>
      </w:r>
      <w:r>
        <w:rPr>
          <w:rFonts w:ascii="Times New Roman" w:hAnsi="Times New Roman" w:cs="Times New Roman"/>
          <w:i/>
          <w:iCs/>
          <w:sz w:val="24"/>
          <w:szCs w:val="24"/>
        </w:rPr>
        <w:t>Benchmark RSS Matters</w:t>
      </w:r>
      <w:r w:rsidR="000922AC">
        <w:rPr>
          <w:rFonts w:ascii="Times New Roman" w:hAnsi="Times New Roman" w:cs="Times New Roman"/>
          <w:i/>
          <w:iCs/>
          <w:sz w:val="24"/>
          <w:szCs w:val="24"/>
        </w:rPr>
        <w:t>, July 2014</w:t>
      </w:r>
      <w:r w:rsidR="000922AC">
        <w:rPr>
          <w:rFonts w:ascii="Times New Roman" w:hAnsi="Times New Roman" w:cs="Times New Roman"/>
          <w:sz w:val="24"/>
          <w:szCs w:val="24"/>
        </w:rPr>
        <w:t>.</w:t>
      </w:r>
    </w:p>
    <w:p w14:paraId="4893A270" w14:textId="68DDAF5A" w:rsidR="00F50352" w:rsidRDefault="00F50352" w:rsidP="00D3651F">
      <w:pPr>
        <w:pStyle w:val="NoSpacing"/>
        <w:spacing w:line="480" w:lineRule="auto"/>
        <w:rPr>
          <w:rFonts w:ascii="Times New Roman" w:hAnsi="Times New Roman" w:cs="Times New Roman"/>
          <w:i/>
          <w:iCs/>
          <w:sz w:val="24"/>
          <w:szCs w:val="24"/>
        </w:rPr>
      </w:pPr>
      <w:r>
        <w:rPr>
          <w:rFonts w:ascii="Times New Roman" w:hAnsi="Times New Roman" w:cs="Times New Roman"/>
          <w:sz w:val="24"/>
          <w:szCs w:val="24"/>
        </w:rPr>
        <w:t>Sterne, J. A., White, I. R., Carlin, J. B., Spratt, M., Royston, P., Kenward, M. G., … Carpenter, J.</w:t>
      </w:r>
      <w:r w:rsidR="00A1724F">
        <w:rPr>
          <w:rFonts w:ascii="Times New Roman" w:hAnsi="Times New Roman" w:cs="Times New Roman"/>
          <w:sz w:val="24"/>
          <w:szCs w:val="24"/>
        </w:rPr>
        <w:tab/>
      </w:r>
      <w:r>
        <w:rPr>
          <w:rFonts w:ascii="Times New Roman" w:hAnsi="Times New Roman" w:cs="Times New Roman"/>
          <w:sz w:val="24"/>
          <w:szCs w:val="24"/>
        </w:rPr>
        <w:t>R. (2009). Multiple imputation for missing data in epidemiological and clinical research:</w:t>
      </w:r>
      <w:r w:rsidR="00A1724F">
        <w:rPr>
          <w:rFonts w:ascii="Times New Roman" w:hAnsi="Times New Roman" w:cs="Times New Roman"/>
          <w:sz w:val="24"/>
          <w:szCs w:val="24"/>
        </w:rPr>
        <w:tab/>
      </w:r>
      <w:r>
        <w:rPr>
          <w:rFonts w:ascii="Times New Roman" w:hAnsi="Times New Roman" w:cs="Times New Roman"/>
          <w:sz w:val="24"/>
          <w:szCs w:val="24"/>
        </w:rPr>
        <w:t xml:space="preserve">Potential and pitfalls. </w:t>
      </w:r>
      <w:r>
        <w:rPr>
          <w:rFonts w:ascii="Times New Roman" w:hAnsi="Times New Roman" w:cs="Times New Roman"/>
          <w:i/>
          <w:iCs/>
          <w:sz w:val="24"/>
          <w:szCs w:val="24"/>
        </w:rPr>
        <w:t>B</w:t>
      </w:r>
      <w:r w:rsidR="00627ED3">
        <w:rPr>
          <w:rFonts w:ascii="Times New Roman" w:hAnsi="Times New Roman" w:cs="Times New Roman"/>
          <w:i/>
          <w:iCs/>
          <w:sz w:val="24"/>
          <w:szCs w:val="24"/>
        </w:rPr>
        <w:t>MJ</w:t>
      </w:r>
      <w:r w:rsidR="00A1724F">
        <w:rPr>
          <w:rFonts w:ascii="Times New Roman" w:hAnsi="Times New Roman" w:cs="Times New Roman"/>
          <w:i/>
          <w:iCs/>
          <w:sz w:val="24"/>
          <w:szCs w:val="24"/>
        </w:rPr>
        <w:t>, 338.</w:t>
      </w:r>
    </w:p>
    <w:p w14:paraId="70D15ABF" w14:textId="58DF11C0" w:rsidR="00465118" w:rsidRPr="00465118" w:rsidRDefault="00465118"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Stekhoven, D. J. &amp; </w:t>
      </w:r>
      <w:r w:rsidRPr="00465118">
        <w:rPr>
          <w:rFonts w:ascii="Times New Roman" w:hAnsi="Times New Roman" w:cs="Times New Roman"/>
          <w:sz w:val="24"/>
          <w:szCs w:val="24"/>
        </w:rPr>
        <w:t>Bühlmann</w:t>
      </w:r>
      <w:r>
        <w:rPr>
          <w:rFonts w:ascii="Times New Roman" w:hAnsi="Times New Roman" w:cs="Times New Roman"/>
          <w:sz w:val="24"/>
          <w:szCs w:val="24"/>
        </w:rPr>
        <w:t>, P. (2012). MissForest – Non-parametric missing value imputation</w:t>
      </w:r>
      <w:r w:rsidR="00A05535">
        <w:rPr>
          <w:rFonts w:ascii="Times New Roman" w:hAnsi="Times New Roman" w:cs="Times New Roman"/>
          <w:sz w:val="24"/>
          <w:szCs w:val="24"/>
        </w:rPr>
        <w:tab/>
      </w:r>
      <w:r>
        <w:rPr>
          <w:rFonts w:ascii="Times New Roman" w:hAnsi="Times New Roman" w:cs="Times New Roman"/>
          <w:sz w:val="24"/>
          <w:szCs w:val="24"/>
        </w:rPr>
        <w:t xml:space="preserve">for mixed-type data. </w:t>
      </w:r>
      <w:r>
        <w:rPr>
          <w:rFonts w:ascii="Times New Roman" w:hAnsi="Times New Roman" w:cs="Times New Roman"/>
          <w:i/>
          <w:iCs/>
          <w:sz w:val="24"/>
          <w:szCs w:val="24"/>
        </w:rPr>
        <w:t>Bioinformatics, 28</w:t>
      </w:r>
      <w:r>
        <w:rPr>
          <w:rFonts w:ascii="Times New Roman" w:hAnsi="Times New Roman" w:cs="Times New Roman"/>
          <w:sz w:val="24"/>
          <w:szCs w:val="24"/>
        </w:rPr>
        <w:t>(1), 112-118.</w:t>
      </w:r>
    </w:p>
    <w:p w14:paraId="76C1DF2B" w14:textId="16EBC4F4" w:rsidR="00DF4033" w:rsidRPr="007118FE" w:rsidRDefault="00DF4033"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Tang, F. &amp; Ishwara</w:t>
      </w:r>
      <w:r w:rsidR="00624B7E">
        <w:rPr>
          <w:rFonts w:ascii="Times New Roman" w:hAnsi="Times New Roman" w:cs="Times New Roman"/>
          <w:sz w:val="24"/>
          <w:szCs w:val="24"/>
        </w:rPr>
        <w:t>n</w:t>
      </w:r>
      <w:r>
        <w:rPr>
          <w:rFonts w:ascii="Times New Roman" w:hAnsi="Times New Roman" w:cs="Times New Roman"/>
          <w:sz w:val="24"/>
          <w:szCs w:val="24"/>
        </w:rPr>
        <w:t xml:space="preserve">, H. </w:t>
      </w:r>
      <w:r w:rsidR="00624B7E">
        <w:rPr>
          <w:rFonts w:ascii="Times New Roman" w:hAnsi="Times New Roman" w:cs="Times New Roman"/>
          <w:sz w:val="24"/>
          <w:szCs w:val="24"/>
        </w:rPr>
        <w:t xml:space="preserve">(2017). Random forest missing data algorithms. </w:t>
      </w:r>
      <w:r w:rsidR="007118FE">
        <w:rPr>
          <w:rFonts w:ascii="Times New Roman" w:hAnsi="Times New Roman" w:cs="Times New Roman"/>
          <w:i/>
          <w:iCs/>
          <w:sz w:val="24"/>
          <w:szCs w:val="24"/>
        </w:rPr>
        <w:t>Statistical Analysis and</w:t>
      </w:r>
      <w:r w:rsidR="007118FE">
        <w:rPr>
          <w:rFonts w:ascii="Times New Roman" w:hAnsi="Times New Roman" w:cs="Times New Roman"/>
          <w:i/>
          <w:iCs/>
          <w:sz w:val="24"/>
          <w:szCs w:val="24"/>
        </w:rPr>
        <w:tab/>
        <w:t>Data Mining: The ASA Data Science Journal, 10</w:t>
      </w:r>
      <w:r w:rsidR="007118FE">
        <w:rPr>
          <w:rFonts w:ascii="Times New Roman" w:hAnsi="Times New Roman" w:cs="Times New Roman"/>
          <w:sz w:val="24"/>
          <w:szCs w:val="24"/>
        </w:rPr>
        <w:t>(6), 363-377.</w:t>
      </w:r>
    </w:p>
    <w:p w14:paraId="5A2E3B0D" w14:textId="77777777" w:rsidR="00D3651F" w:rsidRDefault="00D3651F" w:rsidP="00D3651F">
      <w:pPr>
        <w:pStyle w:val="NoSpacing"/>
        <w:spacing w:line="480" w:lineRule="auto"/>
        <w:rPr>
          <w:rFonts w:ascii="Times New Roman" w:hAnsi="Times New Roman" w:cs="Times New Roman"/>
          <w:sz w:val="24"/>
          <w:szCs w:val="24"/>
        </w:rPr>
      </w:pPr>
      <w:r w:rsidRPr="001562B6">
        <w:rPr>
          <w:rFonts w:ascii="Times New Roman" w:hAnsi="Times New Roman" w:cs="Times New Roman"/>
          <w:sz w:val="24"/>
          <w:szCs w:val="24"/>
        </w:rPr>
        <w:t>Thistlethwaite, D. L. &amp; Campbell, D. T. (1960). Regression-discontinuity analysis: An</w:t>
      </w:r>
      <w:r w:rsidRPr="001562B6">
        <w:rPr>
          <w:rFonts w:ascii="Times New Roman" w:hAnsi="Times New Roman" w:cs="Times New Roman"/>
          <w:sz w:val="24"/>
          <w:szCs w:val="24"/>
        </w:rPr>
        <w:tab/>
      </w:r>
      <w:r w:rsidRPr="001562B6">
        <w:rPr>
          <w:rFonts w:ascii="Times New Roman" w:hAnsi="Times New Roman" w:cs="Times New Roman"/>
          <w:sz w:val="24"/>
          <w:szCs w:val="24"/>
        </w:rPr>
        <w:tab/>
        <w:t>alternative to the ex post facto experiment. </w:t>
      </w:r>
      <w:r w:rsidRPr="001562B6">
        <w:rPr>
          <w:rFonts w:ascii="Times New Roman" w:hAnsi="Times New Roman" w:cs="Times New Roman"/>
          <w:i/>
          <w:iCs/>
          <w:sz w:val="24"/>
          <w:szCs w:val="24"/>
        </w:rPr>
        <w:t>Journal of Educational psychology</w:t>
      </w:r>
      <w:r w:rsidRPr="001562B6">
        <w:rPr>
          <w:rFonts w:ascii="Times New Roman" w:hAnsi="Times New Roman" w:cs="Times New Roman"/>
          <w:sz w:val="24"/>
          <w:szCs w:val="24"/>
        </w:rPr>
        <w:t>, </w:t>
      </w:r>
      <w:r w:rsidRPr="001562B6">
        <w:rPr>
          <w:rFonts w:ascii="Times New Roman" w:hAnsi="Times New Roman" w:cs="Times New Roman"/>
          <w:i/>
          <w:iCs/>
          <w:sz w:val="24"/>
          <w:szCs w:val="24"/>
        </w:rPr>
        <w:t>51</w:t>
      </w:r>
      <w:r w:rsidRPr="001562B6">
        <w:rPr>
          <w:rFonts w:ascii="Times New Roman" w:hAnsi="Times New Roman" w:cs="Times New Roman"/>
          <w:sz w:val="24"/>
          <w:szCs w:val="24"/>
        </w:rPr>
        <w:t xml:space="preserve">(6), </w:t>
      </w:r>
      <w:r w:rsidRPr="001562B6">
        <w:rPr>
          <w:rFonts w:ascii="Times New Roman" w:hAnsi="Times New Roman" w:cs="Times New Roman"/>
          <w:sz w:val="24"/>
          <w:szCs w:val="24"/>
        </w:rPr>
        <w:tab/>
        <w:t>309.</w:t>
      </w:r>
    </w:p>
    <w:p w14:paraId="2490CDCD" w14:textId="527EF6FB" w:rsidR="00B504DD" w:rsidRDefault="00B504DD" w:rsidP="00D3651F">
      <w:pPr>
        <w:pStyle w:val="NoSpacing"/>
        <w:spacing w:line="480" w:lineRule="auto"/>
        <w:rPr>
          <w:rFonts w:ascii="Times New Roman" w:hAnsi="Times New Roman" w:cs="Times New Roman"/>
          <w:sz w:val="24"/>
          <w:szCs w:val="24"/>
        </w:rPr>
      </w:pPr>
      <w:r w:rsidRPr="00A57094">
        <w:rPr>
          <w:rFonts w:ascii="Times New Roman" w:hAnsi="Times New Roman" w:cs="Times New Roman"/>
          <w:sz w:val="24"/>
          <w:szCs w:val="24"/>
        </w:rPr>
        <w:t>U.S. Department of Health &amp; Human Services, Administration for Children and Families,</w:t>
      </w:r>
      <w:r>
        <w:rPr>
          <w:rFonts w:ascii="Times New Roman" w:hAnsi="Times New Roman" w:cs="Times New Roman"/>
          <w:sz w:val="24"/>
          <w:szCs w:val="24"/>
        </w:rPr>
        <w:tab/>
      </w:r>
      <w:r w:rsidRPr="00A57094">
        <w:rPr>
          <w:rFonts w:ascii="Times New Roman" w:hAnsi="Times New Roman" w:cs="Times New Roman"/>
          <w:sz w:val="24"/>
          <w:szCs w:val="24"/>
        </w:rPr>
        <w:t>Administration on Children, Youth and Families, Children’s Bureau. (2021). Child</w:t>
      </w:r>
      <w:r>
        <w:rPr>
          <w:rFonts w:ascii="Times New Roman" w:hAnsi="Times New Roman" w:cs="Times New Roman"/>
          <w:sz w:val="24"/>
          <w:szCs w:val="24"/>
        </w:rPr>
        <w:tab/>
      </w:r>
      <w:r w:rsidRPr="00A57094">
        <w:rPr>
          <w:rFonts w:ascii="Times New Roman" w:hAnsi="Times New Roman" w:cs="Times New Roman"/>
          <w:sz w:val="24"/>
          <w:szCs w:val="24"/>
        </w:rPr>
        <w:t xml:space="preserve">Maltreatment 2019. </w:t>
      </w:r>
    </w:p>
    <w:p w14:paraId="2DBAF5AE" w14:textId="673B7568" w:rsidR="00DE7D56" w:rsidRPr="00E77B64" w:rsidRDefault="00DE7D56"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Wickham, H. (2011). ggplot2. </w:t>
      </w:r>
      <w:r>
        <w:rPr>
          <w:rFonts w:ascii="Times New Roman" w:hAnsi="Times New Roman" w:cs="Times New Roman"/>
          <w:i/>
          <w:iCs/>
          <w:sz w:val="24"/>
          <w:szCs w:val="24"/>
        </w:rPr>
        <w:t>Wiley Interdisciplinary Re</w:t>
      </w:r>
      <w:r w:rsidR="00E77B64">
        <w:rPr>
          <w:rFonts w:ascii="Times New Roman" w:hAnsi="Times New Roman" w:cs="Times New Roman"/>
          <w:i/>
          <w:iCs/>
          <w:sz w:val="24"/>
          <w:szCs w:val="24"/>
        </w:rPr>
        <w:t>views: Computational Statistics, 3</w:t>
      </w:r>
      <w:r w:rsidR="00E77B64">
        <w:rPr>
          <w:rFonts w:ascii="Times New Roman" w:hAnsi="Times New Roman" w:cs="Times New Roman"/>
          <w:sz w:val="24"/>
          <w:szCs w:val="24"/>
        </w:rPr>
        <w:t>(2),</w:t>
      </w:r>
      <w:r w:rsidR="00E77B64">
        <w:rPr>
          <w:rFonts w:ascii="Times New Roman" w:hAnsi="Times New Roman" w:cs="Times New Roman"/>
          <w:sz w:val="24"/>
          <w:szCs w:val="24"/>
        </w:rPr>
        <w:tab/>
        <w:t>180-185.</w:t>
      </w:r>
    </w:p>
    <w:p w14:paraId="3E576C14" w14:textId="10E5417A" w:rsidR="002E27CB" w:rsidRPr="00D83A9B" w:rsidRDefault="002E27CB" w:rsidP="00D3651F">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Waljee, A. K., Mukherjee, A., Singal, A. G., Zhang, Y., Warren, J., Balis, U.</w:t>
      </w:r>
      <w:r w:rsidR="008367F9">
        <w:rPr>
          <w:rFonts w:ascii="Times New Roman" w:hAnsi="Times New Roman" w:cs="Times New Roman"/>
          <w:sz w:val="24"/>
          <w:szCs w:val="24"/>
        </w:rPr>
        <w:t>, … &amp; Higgins, P.</w:t>
      </w:r>
      <w:r w:rsidR="003D080A">
        <w:rPr>
          <w:rFonts w:ascii="Times New Roman" w:hAnsi="Times New Roman" w:cs="Times New Roman"/>
          <w:sz w:val="24"/>
          <w:szCs w:val="24"/>
        </w:rPr>
        <w:tab/>
      </w:r>
      <w:r w:rsidR="008367F9">
        <w:rPr>
          <w:rFonts w:ascii="Times New Roman" w:hAnsi="Times New Roman" w:cs="Times New Roman"/>
          <w:sz w:val="24"/>
          <w:szCs w:val="24"/>
        </w:rPr>
        <w:t>D. R. (2013)</w:t>
      </w:r>
      <w:r w:rsidR="00D83A9B">
        <w:rPr>
          <w:rFonts w:ascii="Times New Roman" w:hAnsi="Times New Roman" w:cs="Times New Roman"/>
          <w:sz w:val="24"/>
          <w:szCs w:val="24"/>
        </w:rPr>
        <w:t>. Comparison of imputation methods for missing laboratory data in medicine.</w:t>
      </w:r>
      <w:r w:rsidR="003D080A">
        <w:rPr>
          <w:rFonts w:ascii="Times New Roman" w:hAnsi="Times New Roman" w:cs="Times New Roman"/>
          <w:sz w:val="24"/>
          <w:szCs w:val="24"/>
        </w:rPr>
        <w:tab/>
      </w:r>
      <w:r w:rsidR="00D83A9B">
        <w:rPr>
          <w:rFonts w:ascii="Times New Roman" w:hAnsi="Times New Roman" w:cs="Times New Roman"/>
          <w:i/>
          <w:iCs/>
          <w:sz w:val="24"/>
          <w:szCs w:val="24"/>
        </w:rPr>
        <w:t>BMJ Open, 3</w:t>
      </w:r>
      <w:r w:rsidR="00D83A9B">
        <w:rPr>
          <w:rFonts w:ascii="Times New Roman" w:hAnsi="Times New Roman" w:cs="Times New Roman"/>
          <w:sz w:val="24"/>
          <w:szCs w:val="24"/>
        </w:rPr>
        <w:t>.</w:t>
      </w:r>
    </w:p>
    <w:p w14:paraId="4E6B518B" w14:textId="5D3E4F00" w:rsidR="0018786D" w:rsidRPr="001562B6" w:rsidRDefault="0018786D" w:rsidP="00D3651F">
      <w:pPr>
        <w:spacing w:line="480" w:lineRule="auto"/>
        <w:rPr>
          <w:rFonts w:ascii="Times New Roman" w:hAnsi="Times New Roman" w:cs="Times New Roman"/>
          <w:sz w:val="24"/>
          <w:szCs w:val="24"/>
        </w:rPr>
      </w:pPr>
      <w:r w:rsidRPr="001562B6">
        <w:rPr>
          <w:rFonts w:ascii="Times New Roman" w:hAnsi="Times New Roman" w:cs="Times New Roman"/>
          <w:sz w:val="24"/>
          <w:szCs w:val="24"/>
        </w:rPr>
        <w:t>Zhao, Q. Y., Luo, J. C., Su, Y., Zhang, Y. J., Tu, G. W., &amp; Luo, Z. (2021). Propensity score</w:t>
      </w:r>
      <w:r w:rsidRPr="001562B6">
        <w:rPr>
          <w:rFonts w:ascii="Times New Roman" w:hAnsi="Times New Roman" w:cs="Times New Roman"/>
          <w:sz w:val="24"/>
          <w:szCs w:val="24"/>
        </w:rPr>
        <w:tab/>
        <w:t>matching with R: Conventional methods and new features. </w:t>
      </w:r>
      <w:r w:rsidRPr="001562B6">
        <w:rPr>
          <w:rFonts w:ascii="Times New Roman" w:hAnsi="Times New Roman" w:cs="Times New Roman"/>
          <w:i/>
          <w:iCs/>
          <w:sz w:val="24"/>
          <w:szCs w:val="24"/>
        </w:rPr>
        <w:t>Annals of Translational</w:t>
      </w:r>
      <w:r w:rsidRPr="001562B6">
        <w:rPr>
          <w:rFonts w:ascii="Times New Roman" w:hAnsi="Times New Roman" w:cs="Times New Roman"/>
          <w:i/>
          <w:iCs/>
          <w:sz w:val="24"/>
          <w:szCs w:val="24"/>
        </w:rPr>
        <w:tab/>
        <w:t>Medicine</w:t>
      </w:r>
      <w:r w:rsidRPr="001562B6">
        <w:rPr>
          <w:rFonts w:ascii="Times New Roman" w:hAnsi="Times New Roman" w:cs="Times New Roman"/>
          <w:sz w:val="24"/>
          <w:szCs w:val="24"/>
        </w:rPr>
        <w:t>, </w:t>
      </w:r>
      <w:r w:rsidRPr="001562B6">
        <w:rPr>
          <w:rFonts w:ascii="Times New Roman" w:hAnsi="Times New Roman" w:cs="Times New Roman"/>
          <w:i/>
          <w:iCs/>
          <w:sz w:val="24"/>
          <w:szCs w:val="24"/>
        </w:rPr>
        <w:t>9</w:t>
      </w:r>
      <w:r w:rsidRPr="001562B6">
        <w:rPr>
          <w:rFonts w:ascii="Times New Roman" w:hAnsi="Times New Roman" w:cs="Times New Roman"/>
          <w:sz w:val="24"/>
          <w:szCs w:val="24"/>
        </w:rPr>
        <w:t xml:space="preserve">(9), 812. </w:t>
      </w:r>
    </w:p>
    <w:p w14:paraId="1CA8C299" w14:textId="77777777" w:rsidR="00D3651F" w:rsidRPr="001562B6" w:rsidRDefault="00D3651F" w:rsidP="00D3651F">
      <w:pPr>
        <w:spacing w:line="480" w:lineRule="auto"/>
        <w:rPr>
          <w:rFonts w:ascii="Times New Roman" w:hAnsi="Times New Roman" w:cs="Times New Roman"/>
          <w:sz w:val="24"/>
          <w:szCs w:val="24"/>
        </w:rPr>
      </w:pPr>
      <w:r w:rsidRPr="001562B6">
        <w:rPr>
          <w:rFonts w:ascii="Times New Roman" w:hAnsi="Times New Roman" w:cs="Times New Roman"/>
          <w:sz w:val="24"/>
          <w:szCs w:val="24"/>
        </w:rPr>
        <w:t xml:space="preserve">Zvoch, K., &amp; Stevens, J. (2011). Modeling Students' Response to Intervention Using an </w:t>
      </w:r>
      <w:r w:rsidRPr="001562B6">
        <w:rPr>
          <w:rFonts w:ascii="Times New Roman" w:hAnsi="Times New Roman" w:cs="Times New Roman"/>
          <w:sz w:val="24"/>
          <w:szCs w:val="24"/>
        </w:rPr>
        <w:tab/>
        <w:t>Individualized Piecewise Growth Model. </w:t>
      </w:r>
      <w:r w:rsidRPr="001562B6">
        <w:rPr>
          <w:rFonts w:ascii="Times New Roman" w:hAnsi="Times New Roman" w:cs="Times New Roman"/>
          <w:i/>
          <w:iCs/>
          <w:sz w:val="24"/>
          <w:szCs w:val="24"/>
        </w:rPr>
        <w:t xml:space="preserve">Society for Research on Educational </w:t>
      </w:r>
      <w:r w:rsidRPr="001562B6">
        <w:rPr>
          <w:rFonts w:ascii="Times New Roman" w:hAnsi="Times New Roman" w:cs="Times New Roman"/>
          <w:i/>
          <w:iCs/>
          <w:sz w:val="24"/>
          <w:szCs w:val="24"/>
        </w:rPr>
        <w:tab/>
        <w:t>Effectiveness</w:t>
      </w:r>
      <w:r w:rsidRPr="001562B6">
        <w:rPr>
          <w:rFonts w:ascii="Times New Roman" w:hAnsi="Times New Roman" w:cs="Times New Roman"/>
          <w:sz w:val="24"/>
          <w:szCs w:val="24"/>
        </w:rPr>
        <w:t>.</w:t>
      </w:r>
    </w:p>
    <w:p w14:paraId="275ABE07" w14:textId="42411D12" w:rsidR="00C40204" w:rsidRPr="001562B6" w:rsidRDefault="00C40204">
      <w:pPr>
        <w:rPr>
          <w:rFonts w:ascii="Times New Roman" w:hAnsi="Times New Roman" w:cs="Times New Roman"/>
          <w:sz w:val="24"/>
          <w:szCs w:val="24"/>
        </w:rPr>
      </w:pPr>
      <w:r w:rsidRPr="001562B6">
        <w:rPr>
          <w:rFonts w:ascii="Times New Roman" w:hAnsi="Times New Roman" w:cs="Times New Roman"/>
          <w:sz w:val="24"/>
          <w:szCs w:val="24"/>
        </w:rPr>
        <w:br w:type="page"/>
      </w:r>
    </w:p>
    <w:p w14:paraId="13356D51" w14:textId="61347D30" w:rsidR="00D34F9A" w:rsidRPr="001562B6" w:rsidRDefault="00D34F9A">
      <w:pPr>
        <w:rPr>
          <w:rFonts w:ascii="Times New Roman" w:hAnsi="Times New Roman" w:cs="Times New Roman"/>
          <w:sz w:val="24"/>
          <w:szCs w:val="24"/>
        </w:rPr>
      </w:pPr>
    </w:p>
    <w:p w14:paraId="7F009016" w14:textId="3EBF7560" w:rsidR="007C65AE" w:rsidRPr="007C65AE" w:rsidRDefault="007C65AE" w:rsidP="007C65AE">
      <w:pPr>
        <w:pStyle w:val="Caption"/>
        <w:keepNext/>
        <w:rPr>
          <w:rFonts w:ascii="Times New Roman" w:hAnsi="Times New Roman" w:cs="Times New Roman"/>
          <w:color w:val="auto"/>
          <w:sz w:val="24"/>
          <w:szCs w:val="24"/>
        </w:rPr>
      </w:pPr>
      <w:bookmarkStart w:id="46" w:name="_Toc102358916"/>
      <w:bookmarkStart w:id="47" w:name="_Toc103104284"/>
      <w:r w:rsidRPr="007C65AE">
        <w:rPr>
          <w:rFonts w:ascii="Times New Roman" w:hAnsi="Times New Roman" w:cs="Times New Roman"/>
          <w:color w:val="auto"/>
          <w:sz w:val="24"/>
          <w:szCs w:val="24"/>
        </w:rPr>
        <w:t xml:space="preserve">Table </w:t>
      </w:r>
      <w:r w:rsidRPr="007C65AE">
        <w:rPr>
          <w:rFonts w:ascii="Times New Roman" w:hAnsi="Times New Roman" w:cs="Times New Roman"/>
          <w:color w:val="auto"/>
          <w:sz w:val="24"/>
          <w:szCs w:val="24"/>
        </w:rPr>
        <w:fldChar w:fldCharType="begin"/>
      </w:r>
      <w:r w:rsidRPr="007C65AE">
        <w:rPr>
          <w:rFonts w:ascii="Times New Roman" w:hAnsi="Times New Roman" w:cs="Times New Roman"/>
          <w:color w:val="auto"/>
          <w:sz w:val="24"/>
          <w:szCs w:val="24"/>
        </w:rPr>
        <w:instrText xml:space="preserve"> SEQ Table \* ARABIC </w:instrText>
      </w:r>
      <w:r w:rsidRPr="007C65AE">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1</w:t>
      </w:r>
      <w:r w:rsidRPr="007C65AE">
        <w:rPr>
          <w:rFonts w:ascii="Times New Roman" w:hAnsi="Times New Roman" w:cs="Times New Roman"/>
          <w:color w:val="auto"/>
          <w:sz w:val="24"/>
          <w:szCs w:val="24"/>
        </w:rPr>
        <w:fldChar w:fldCharType="end"/>
      </w:r>
      <w:r w:rsidRPr="007C65AE">
        <w:rPr>
          <w:rFonts w:ascii="Times New Roman" w:hAnsi="Times New Roman" w:cs="Times New Roman"/>
          <w:color w:val="auto"/>
          <w:sz w:val="24"/>
          <w:szCs w:val="24"/>
        </w:rPr>
        <w:t>. Descriptive and Rate of Missingness for each Measure by Treatment Condition</w:t>
      </w:r>
      <w:bookmarkEnd w:id="46"/>
      <w:bookmarkEnd w:id="47"/>
    </w:p>
    <w:tbl>
      <w:tblPr>
        <w:tblW w:w="5000" w:type="pct"/>
        <w:tblLook w:val="04A0" w:firstRow="1" w:lastRow="0" w:firstColumn="1" w:lastColumn="0" w:noHBand="0" w:noVBand="1"/>
      </w:tblPr>
      <w:tblGrid>
        <w:gridCol w:w="1152"/>
        <w:gridCol w:w="713"/>
        <w:gridCol w:w="597"/>
        <w:gridCol w:w="620"/>
        <w:gridCol w:w="657"/>
        <w:gridCol w:w="910"/>
        <w:gridCol w:w="784"/>
        <w:gridCol w:w="988"/>
        <w:gridCol w:w="747"/>
        <w:gridCol w:w="1028"/>
        <w:gridCol w:w="1164"/>
      </w:tblGrid>
      <w:tr w:rsidR="00610FCC" w:rsidRPr="001562B6" w14:paraId="5E272D14" w14:textId="77777777" w:rsidTr="007C65AE">
        <w:trPr>
          <w:trHeight w:val="288"/>
        </w:trPr>
        <w:tc>
          <w:tcPr>
            <w:tcW w:w="615" w:type="pct"/>
            <w:tcBorders>
              <w:top w:val="single" w:sz="4" w:space="0" w:color="auto"/>
              <w:left w:val="nil"/>
              <w:bottom w:val="single" w:sz="4" w:space="0" w:color="auto"/>
              <w:right w:val="nil"/>
            </w:tcBorders>
            <w:shd w:val="clear" w:color="auto" w:fill="auto"/>
            <w:noWrap/>
            <w:vAlign w:val="bottom"/>
            <w:hideMark/>
          </w:tcPr>
          <w:p w14:paraId="03E9DCD9" w14:textId="60170846" w:rsidR="00D34F9A" w:rsidRPr="00C32F36" w:rsidRDefault="00610FCC" w:rsidP="00C32F36">
            <w:pPr>
              <w:spacing w:after="0" w:line="360" w:lineRule="auto"/>
              <w:rPr>
                <w:rFonts w:ascii="Times New Roman" w:eastAsia="Times New Roman" w:hAnsi="Times New Roman" w:cs="Times New Roman"/>
              </w:rPr>
            </w:pPr>
            <w:r w:rsidRPr="00C32F36">
              <w:rPr>
                <w:rFonts w:ascii="Times New Roman" w:eastAsia="Times New Roman" w:hAnsi="Times New Roman" w:cs="Times New Roman"/>
              </w:rPr>
              <w:t>Measure</w:t>
            </w:r>
          </w:p>
        </w:tc>
        <w:tc>
          <w:tcPr>
            <w:tcW w:w="381" w:type="pct"/>
            <w:tcBorders>
              <w:top w:val="single" w:sz="4" w:space="0" w:color="auto"/>
              <w:left w:val="nil"/>
              <w:bottom w:val="single" w:sz="4" w:space="0" w:color="auto"/>
              <w:right w:val="nil"/>
            </w:tcBorders>
            <w:shd w:val="clear" w:color="auto" w:fill="auto"/>
            <w:noWrap/>
            <w:vAlign w:val="bottom"/>
            <w:hideMark/>
          </w:tcPr>
          <w:p w14:paraId="3DCA1339" w14:textId="77777777" w:rsidR="00D34F9A" w:rsidRPr="00C32F36" w:rsidRDefault="00D34F9A" w:rsidP="00C32F36">
            <w:pPr>
              <w:spacing w:after="0" w:line="360" w:lineRule="auto"/>
              <w:jc w:val="center"/>
              <w:rPr>
                <w:rFonts w:ascii="Times New Roman" w:eastAsia="Times New Roman" w:hAnsi="Times New Roman" w:cs="Times New Roman"/>
              </w:rPr>
            </w:pPr>
          </w:p>
        </w:tc>
        <w:tc>
          <w:tcPr>
            <w:tcW w:w="319" w:type="pct"/>
            <w:tcBorders>
              <w:top w:val="single" w:sz="4" w:space="0" w:color="auto"/>
              <w:left w:val="nil"/>
              <w:bottom w:val="single" w:sz="4" w:space="0" w:color="auto"/>
              <w:right w:val="nil"/>
            </w:tcBorders>
            <w:shd w:val="clear" w:color="auto" w:fill="auto"/>
            <w:noWrap/>
            <w:vAlign w:val="bottom"/>
            <w:hideMark/>
          </w:tcPr>
          <w:p w14:paraId="0C5059D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N</w:t>
            </w:r>
          </w:p>
        </w:tc>
        <w:tc>
          <w:tcPr>
            <w:tcW w:w="331" w:type="pct"/>
            <w:tcBorders>
              <w:top w:val="single" w:sz="4" w:space="0" w:color="auto"/>
              <w:left w:val="nil"/>
              <w:bottom w:val="single" w:sz="4" w:space="0" w:color="auto"/>
              <w:right w:val="nil"/>
            </w:tcBorders>
            <w:shd w:val="clear" w:color="auto" w:fill="auto"/>
            <w:noWrap/>
            <w:vAlign w:val="bottom"/>
            <w:hideMark/>
          </w:tcPr>
          <w:p w14:paraId="019412D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Min</w:t>
            </w:r>
          </w:p>
        </w:tc>
        <w:tc>
          <w:tcPr>
            <w:tcW w:w="351" w:type="pct"/>
            <w:tcBorders>
              <w:top w:val="single" w:sz="4" w:space="0" w:color="auto"/>
              <w:left w:val="nil"/>
              <w:bottom w:val="single" w:sz="4" w:space="0" w:color="auto"/>
              <w:right w:val="nil"/>
            </w:tcBorders>
            <w:shd w:val="clear" w:color="auto" w:fill="auto"/>
            <w:noWrap/>
            <w:vAlign w:val="bottom"/>
            <w:hideMark/>
          </w:tcPr>
          <w:p w14:paraId="28A33AE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Max</w:t>
            </w:r>
          </w:p>
        </w:tc>
        <w:tc>
          <w:tcPr>
            <w:tcW w:w="486" w:type="pct"/>
            <w:tcBorders>
              <w:top w:val="single" w:sz="4" w:space="0" w:color="auto"/>
              <w:left w:val="nil"/>
              <w:bottom w:val="single" w:sz="4" w:space="0" w:color="auto"/>
              <w:right w:val="nil"/>
            </w:tcBorders>
            <w:shd w:val="clear" w:color="auto" w:fill="auto"/>
            <w:noWrap/>
            <w:vAlign w:val="bottom"/>
            <w:hideMark/>
          </w:tcPr>
          <w:p w14:paraId="1917EC1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Mean</w:t>
            </w:r>
          </w:p>
        </w:tc>
        <w:tc>
          <w:tcPr>
            <w:tcW w:w="419" w:type="pct"/>
            <w:tcBorders>
              <w:top w:val="single" w:sz="4" w:space="0" w:color="auto"/>
              <w:left w:val="nil"/>
              <w:bottom w:val="single" w:sz="4" w:space="0" w:color="auto"/>
              <w:right w:val="nil"/>
            </w:tcBorders>
            <w:shd w:val="clear" w:color="auto" w:fill="auto"/>
            <w:noWrap/>
            <w:vAlign w:val="bottom"/>
            <w:hideMark/>
          </w:tcPr>
          <w:p w14:paraId="45C80AF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SD</w:t>
            </w:r>
          </w:p>
        </w:tc>
        <w:tc>
          <w:tcPr>
            <w:tcW w:w="528" w:type="pct"/>
            <w:tcBorders>
              <w:top w:val="single" w:sz="4" w:space="0" w:color="auto"/>
              <w:left w:val="nil"/>
              <w:bottom w:val="single" w:sz="4" w:space="0" w:color="auto"/>
              <w:right w:val="nil"/>
            </w:tcBorders>
            <w:shd w:val="clear" w:color="auto" w:fill="auto"/>
            <w:noWrap/>
            <w:vAlign w:val="bottom"/>
            <w:hideMark/>
          </w:tcPr>
          <w:p w14:paraId="2659DCE5"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Median</w:t>
            </w:r>
          </w:p>
        </w:tc>
        <w:tc>
          <w:tcPr>
            <w:tcW w:w="399" w:type="pct"/>
            <w:tcBorders>
              <w:top w:val="single" w:sz="4" w:space="0" w:color="auto"/>
              <w:left w:val="nil"/>
              <w:bottom w:val="single" w:sz="4" w:space="0" w:color="auto"/>
              <w:right w:val="nil"/>
            </w:tcBorders>
            <w:shd w:val="clear" w:color="auto" w:fill="auto"/>
            <w:noWrap/>
            <w:vAlign w:val="bottom"/>
            <w:hideMark/>
          </w:tcPr>
          <w:p w14:paraId="607C04A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Skew</w:t>
            </w:r>
          </w:p>
        </w:tc>
        <w:tc>
          <w:tcPr>
            <w:tcW w:w="549" w:type="pct"/>
            <w:tcBorders>
              <w:top w:val="single" w:sz="4" w:space="0" w:color="auto"/>
              <w:left w:val="nil"/>
              <w:bottom w:val="single" w:sz="4" w:space="0" w:color="auto"/>
              <w:right w:val="nil"/>
            </w:tcBorders>
            <w:shd w:val="clear" w:color="auto" w:fill="auto"/>
            <w:noWrap/>
            <w:vAlign w:val="bottom"/>
            <w:hideMark/>
          </w:tcPr>
          <w:p w14:paraId="10CC1F4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Kurtosis</w:t>
            </w:r>
          </w:p>
        </w:tc>
        <w:tc>
          <w:tcPr>
            <w:tcW w:w="622" w:type="pct"/>
            <w:tcBorders>
              <w:top w:val="single" w:sz="4" w:space="0" w:color="auto"/>
              <w:left w:val="nil"/>
              <w:bottom w:val="single" w:sz="4" w:space="0" w:color="auto"/>
              <w:right w:val="nil"/>
            </w:tcBorders>
            <w:shd w:val="clear" w:color="auto" w:fill="auto"/>
            <w:noWrap/>
            <w:vAlign w:val="bottom"/>
            <w:hideMark/>
          </w:tcPr>
          <w:p w14:paraId="01D832F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 Missing</w:t>
            </w:r>
          </w:p>
        </w:tc>
      </w:tr>
      <w:tr w:rsidR="00610FCC" w:rsidRPr="001562B6" w14:paraId="26E1C1CA" w14:textId="77777777" w:rsidTr="007C65AE">
        <w:trPr>
          <w:trHeight w:val="288"/>
        </w:trPr>
        <w:tc>
          <w:tcPr>
            <w:tcW w:w="615" w:type="pct"/>
            <w:tcBorders>
              <w:top w:val="single" w:sz="4" w:space="0" w:color="auto"/>
              <w:left w:val="nil"/>
              <w:bottom w:val="nil"/>
              <w:right w:val="nil"/>
            </w:tcBorders>
            <w:shd w:val="clear" w:color="auto" w:fill="auto"/>
            <w:noWrap/>
            <w:vAlign w:val="bottom"/>
            <w:hideMark/>
          </w:tcPr>
          <w:p w14:paraId="1FF936D4" w14:textId="77777777" w:rsidR="00D34F9A" w:rsidRPr="00C32F36" w:rsidRDefault="00D34F9A" w:rsidP="00C32F36">
            <w:pPr>
              <w:spacing w:after="0" w:line="360" w:lineRule="auto"/>
              <w:rPr>
                <w:rFonts w:ascii="Times New Roman" w:eastAsia="Times New Roman" w:hAnsi="Times New Roman" w:cs="Times New Roman"/>
                <w:color w:val="000000"/>
              </w:rPr>
            </w:pPr>
            <w:r w:rsidRPr="00C32F36">
              <w:rPr>
                <w:rFonts w:ascii="Times New Roman" w:eastAsia="Times New Roman" w:hAnsi="Times New Roman" w:cs="Times New Roman"/>
                <w:color w:val="000000"/>
              </w:rPr>
              <w:t>CESD W1</w:t>
            </w:r>
          </w:p>
        </w:tc>
        <w:tc>
          <w:tcPr>
            <w:tcW w:w="381" w:type="pct"/>
            <w:tcBorders>
              <w:top w:val="single" w:sz="4" w:space="0" w:color="auto"/>
              <w:left w:val="nil"/>
              <w:bottom w:val="nil"/>
              <w:right w:val="nil"/>
            </w:tcBorders>
            <w:shd w:val="clear" w:color="auto" w:fill="auto"/>
            <w:noWrap/>
            <w:vAlign w:val="bottom"/>
            <w:hideMark/>
          </w:tcPr>
          <w:p w14:paraId="36B9365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SAU</w:t>
            </w:r>
          </w:p>
        </w:tc>
        <w:tc>
          <w:tcPr>
            <w:tcW w:w="319" w:type="pct"/>
            <w:tcBorders>
              <w:top w:val="single" w:sz="4" w:space="0" w:color="auto"/>
              <w:left w:val="nil"/>
              <w:bottom w:val="nil"/>
              <w:right w:val="nil"/>
            </w:tcBorders>
            <w:shd w:val="clear" w:color="auto" w:fill="auto"/>
            <w:noWrap/>
            <w:vAlign w:val="bottom"/>
            <w:hideMark/>
          </w:tcPr>
          <w:p w14:paraId="7A665A7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202</w:t>
            </w:r>
          </w:p>
        </w:tc>
        <w:tc>
          <w:tcPr>
            <w:tcW w:w="331" w:type="pct"/>
            <w:tcBorders>
              <w:top w:val="single" w:sz="4" w:space="0" w:color="auto"/>
              <w:left w:val="nil"/>
              <w:bottom w:val="nil"/>
              <w:right w:val="nil"/>
            </w:tcBorders>
            <w:shd w:val="clear" w:color="auto" w:fill="auto"/>
            <w:noWrap/>
            <w:vAlign w:val="bottom"/>
            <w:hideMark/>
          </w:tcPr>
          <w:p w14:paraId="43AA075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c>
          <w:tcPr>
            <w:tcW w:w="351" w:type="pct"/>
            <w:tcBorders>
              <w:top w:val="single" w:sz="4" w:space="0" w:color="auto"/>
              <w:left w:val="nil"/>
              <w:bottom w:val="nil"/>
              <w:right w:val="nil"/>
            </w:tcBorders>
            <w:shd w:val="clear" w:color="auto" w:fill="auto"/>
            <w:noWrap/>
            <w:vAlign w:val="bottom"/>
            <w:hideMark/>
          </w:tcPr>
          <w:p w14:paraId="6CE8426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35</w:t>
            </w:r>
          </w:p>
        </w:tc>
        <w:tc>
          <w:tcPr>
            <w:tcW w:w="486" w:type="pct"/>
            <w:tcBorders>
              <w:top w:val="single" w:sz="4" w:space="0" w:color="auto"/>
              <w:left w:val="nil"/>
              <w:bottom w:val="nil"/>
              <w:right w:val="nil"/>
            </w:tcBorders>
            <w:shd w:val="clear" w:color="auto" w:fill="auto"/>
            <w:noWrap/>
            <w:vAlign w:val="bottom"/>
            <w:hideMark/>
          </w:tcPr>
          <w:p w14:paraId="2547A92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6.15</w:t>
            </w:r>
          </w:p>
        </w:tc>
        <w:tc>
          <w:tcPr>
            <w:tcW w:w="419" w:type="pct"/>
            <w:tcBorders>
              <w:top w:val="single" w:sz="4" w:space="0" w:color="auto"/>
              <w:left w:val="nil"/>
              <w:bottom w:val="nil"/>
              <w:right w:val="nil"/>
            </w:tcBorders>
            <w:shd w:val="clear" w:color="auto" w:fill="auto"/>
            <w:noWrap/>
            <w:vAlign w:val="bottom"/>
            <w:hideMark/>
          </w:tcPr>
          <w:p w14:paraId="493036D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16.13</w:t>
            </w:r>
          </w:p>
        </w:tc>
        <w:tc>
          <w:tcPr>
            <w:tcW w:w="528" w:type="pct"/>
            <w:tcBorders>
              <w:top w:val="single" w:sz="4" w:space="0" w:color="auto"/>
              <w:left w:val="nil"/>
              <w:bottom w:val="nil"/>
              <w:right w:val="nil"/>
            </w:tcBorders>
            <w:shd w:val="clear" w:color="auto" w:fill="auto"/>
            <w:noWrap/>
            <w:vAlign w:val="bottom"/>
            <w:hideMark/>
          </w:tcPr>
          <w:p w14:paraId="59B3FC5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w:t>
            </w:r>
          </w:p>
        </w:tc>
        <w:tc>
          <w:tcPr>
            <w:tcW w:w="399" w:type="pct"/>
            <w:tcBorders>
              <w:top w:val="single" w:sz="4" w:space="0" w:color="auto"/>
              <w:left w:val="nil"/>
              <w:bottom w:val="nil"/>
              <w:right w:val="nil"/>
            </w:tcBorders>
            <w:shd w:val="clear" w:color="auto" w:fill="auto"/>
            <w:noWrap/>
            <w:vAlign w:val="bottom"/>
            <w:hideMark/>
          </w:tcPr>
          <w:p w14:paraId="68E47E9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1.93</w:t>
            </w:r>
          </w:p>
        </w:tc>
        <w:tc>
          <w:tcPr>
            <w:tcW w:w="549" w:type="pct"/>
            <w:tcBorders>
              <w:top w:val="single" w:sz="4" w:space="0" w:color="auto"/>
              <w:left w:val="nil"/>
              <w:bottom w:val="nil"/>
              <w:right w:val="nil"/>
            </w:tcBorders>
            <w:shd w:val="clear" w:color="auto" w:fill="auto"/>
            <w:noWrap/>
            <w:vAlign w:val="bottom"/>
            <w:hideMark/>
          </w:tcPr>
          <w:p w14:paraId="20D8DFF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4.09</w:t>
            </w:r>
          </w:p>
        </w:tc>
        <w:tc>
          <w:tcPr>
            <w:tcW w:w="622" w:type="pct"/>
            <w:tcBorders>
              <w:top w:val="single" w:sz="4" w:space="0" w:color="auto"/>
              <w:left w:val="nil"/>
              <w:bottom w:val="nil"/>
              <w:right w:val="nil"/>
            </w:tcBorders>
            <w:shd w:val="clear" w:color="auto" w:fill="auto"/>
            <w:noWrap/>
            <w:vAlign w:val="bottom"/>
            <w:hideMark/>
          </w:tcPr>
          <w:p w14:paraId="3B14C54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r>
      <w:tr w:rsidR="00610FCC" w:rsidRPr="001562B6" w14:paraId="762BACBD" w14:textId="77777777" w:rsidTr="007C65AE">
        <w:trPr>
          <w:trHeight w:val="288"/>
        </w:trPr>
        <w:tc>
          <w:tcPr>
            <w:tcW w:w="615" w:type="pct"/>
            <w:tcBorders>
              <w:top w:val="nil"/>
              <w:left w:val="nil"/>
              <w:bottom w:val="nil"/>
              <w:right w:val="nil"/>
            </w:tcBorders>
            <w:shd w:val="clear" w:color="auto" w:fill="auto"/>
            <w:noWrap/>
            <w:vAlign w:val="bottom"/>
            <w:hideMark/>
          </w:tcPr>
          <w:p w14:paraId="3DD4194E"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0CDBA4A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SC</w:t>
            </w:r>
          </w:p>
        </w:tc>
        <w:tc>
          <w:tcPr>
            <w:tcW w:w="319" w:type="pct"/>
            <w:tcBorders>
              <w:top w:val="nil"/>
              <w:left w:val="nil"/>
              <w:bottom w:val="nil"/>
              <w:right w:val="nil"/>
            </w:tcBorders>
            <w:shd w:val="clear" w:color="auto" w:fill="auto"/>
            <w:noWrap/>
            <w:vAlign w:val="bottom"/>
            <w:hideMark/>
          </w:tcPr>
          <w:p w14:paraId="6148299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142</w:t>
            </w:r>
          </w:p>
        </w:tc>
        <w:tc>
          <w:tcPr>
            <w:tcW w:w="331" w:type="pct"/>
            <w:tcBorders>
              <w:top w:val="nil"/>
              <w:left w:val="nil"/>
              <w:bottom w:val="nil"/>
              <w:right w:val="nil"/>
            </w:tcBorders>
            <w:shd w:val="clear" w:color="auto" w:fill="auto"/>
            <w:noWrap/>
            <w:vAlign w:val="bottom"/>
            <w:hideMark/>
          </w:tcPr>
          <w:p w14:paraId="286FF23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c>
          <w:tcPr>
            <w:tcW w:w="351" w:type="pct"/>
            <w:tcBorders>
              <w:top w:val="nil"/>
              <w:left w:val="nil"/>
              <w:bottom w:val="nil"/>
              <w:right w:val="nil"/>
            </w:tcBorders>
            <w:shd w:val="clear" w:color="auto" w:fill="auto"/>
            <w:noWrap/>
            <w:vAlign w:val="bottom"/>
            <w:hideMark/>
          </w:tcPr>
          <w:p w14:paraId="69AC5E4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35</w:t>
            </w:r>
          </w:p>
        </w:tc>
        <w:tc>
          <w:tcPr>
            <w:tcW w:w="486" w:type="pct"/>
            <w:tcBorders>
              <w:top w:val="nil"/>
              <w:left w:val="nil"/>
              <w:bottom w:val="nil"/>
              <w:right w:val="nil"/>
            </w:tcBorders>
            <w:shd w:val="clear" w:color="auto" w:fill="auto"/>
            <w:noWrap/>
            <w:vAlign w:val="bottom"/>
            <w:hideMark/>
          </w:tcPr>
          <w:p w14:paraId="14A9C760"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12.39</w:t>
            </w:r>
          </w:p>
        </w:tc>
        <w:tc>
          <w:tcPr>
            <w:tcW w:w="419" w:type="pct"/>
            <w:tcBorders>
              <w:top w:val="nil"/>
              <w:left w:val="nil"/>
              <w:bottom w:val="nil"/>
              <w:right w:val="nil"/>
            </w:tcBorders>
            <w:shd w:val="clear" w:color="auto" w:fill="auto"/>
            <w:noWrap/>
            <w:vAlign w:val="bottom"/>
            <w:hideMark/>
          </w:tcPr>
          <w:p w14:paraId="505271D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7.93</w:t>
            </w:r>
          </w:p>
        </w:tc>
        <w:tc>
          <w:tcPr>
            <w:tcW w:w="528" w:type="pct"/>
            <w:tcBorders>
              <w:top w:val="nil"/>
              <w:left w:val="nil"/>
              <w:bottom w:val="nil"/>
              <w:right w:val="nil"/>
            </w:tcBorders>
            <w:shd w:val="clear" w:color="auto" w:fill="auto"/>
            <w:noWrap/>
            <w:vAlign w:val="bottom"/>
            <w:hideMark/>
          </w:tcPr>
          <w:p w14:paraId="05E5EEE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11</w:t>
            </w:r>
          </w:p>
        </w:tc>
        <w:tc>
          <w:tcPr>
            <w:tcW w:w="399" w:type="pct"/>
            <w:tcBorders>
              <w:top w:val="nil"/>
              <w:left w:val="nil"/>
              <w:bottom w:val="nil"/>
              <w:right w:val="nil"/>
            </w:tcBorders>
            <w:shd w:val="clear" w:color="auto" w:fill="auto"/>
            <w:noWrap/>
            <w:vAlign w:val="bottom"/>
            <w:hideMark/>
          </w:tcPr>
          <w:p w14:paraId="610B6E7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0.74</w:t>
            </w:r>
          </w:p>
        </w:tc>
        <w:tc>
          <w:tcPr>
            <w:tcW w:w="549" w:type="pct"/>
            <w:tcBorders>
              <w:top w:val="nil"/>
              <w:left w:val="nil"/>
              <w:bottom w:val="nil"/>
              <w:right w:val="nil"/>
            </w:tcBorders>
            <w:shd w:val="clear" w:color="auto" w:fill="auto"/>
            <w:noWrap/>
            <w:vAlign w:val="bottom"/>
            <w:hideMark/>
          </w:tcPr>
          <w:p w14:paraId="0E9A5EF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0.06</w:t>
            </w:r>
          </w:p>
        </w:tc>
        <w:tc>
          <w:tcPr>
            <w:tcW w:w="622" w:type="pct"/>
            <w:tcBorders>
              <w:top w:val="nil"/>
              <w:left w:val="nil"/>
              <w:bottom w:val="nil"/>
              <w:right w:val="nil"/>
            </w:tcBorders>
            <w:shd w:val="clear" w:color="auto" w:fill="auto"/>
            <w:noWrap/>
            <w:vAlign w:val="bottom"/>
            <w:hideMark/>
          </w:tcPr>
          <w:p w14:paraId="533A145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r>
      <w:tr w:rsidR="00610FCC" w:rsidRPr="001562B6" w14:paraId="7311EB05" w14:textId="77777777" w:rsidTr="007C65AE">
        <w:trPr>
          <w:trHeight w:val="288"/>
        </w:trPr>
        <w:tc>
          <w:tcPr>
            <w:tcW w:w="615" w:type="pct"/>
            <w:tcBorders>
              <w:top w:val="nil"/>
              <w:left w:val="nil"/>
              <w:bottom w:val="nil"/>
              <w:right w:val="nil"/>
            </w:tcBorders>
            <w:shd w:val="clear" w:color="auto" w:fill="auto"/>
            <w:noWrap/>
            <w:vAlign w:val="bottom"/>
            <w:hideMark/>
          </w:tcPr>
          <w:p w14:paraId="048ECC05"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75358AF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Total</w:t>
            </w:r>
          </w:p>
        </w:tc>
        <w:tc>
          <w:tcPr>
            <w:tcW w:w="319" w:type="pct"/>
            <w:tcBorders>
              <w:top w:val="nil"/>
              <w:left w:val="nil"/>
              <w:bottom w:val="nil"/>
              <w:right w:val="nil"/>
            </w:tcBorders>
            <w:shd w:val="clear" w:color="auto" w:fill="auto"/>
            <w:noWrap/>
            <w:vAlign w:val="bottom"/>
            <w:hideMark/>
          </w:tcPr>
          <w:p w14:paraId="2220496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344</w:t>
            </w:r>
          </w:p>
        </w:tc>
        <w:tc>
          <w:tcPr>
            <w:tcW w:w="331" w:type="pct"/>
            <w:tcBorders>
              <w:top w:val="nil"/>
              <w:left w:val="nil"/>
              <w:bottom w:val="nil"/>
              <w:right w:val="nil"/>
            </w:tcBorders>
            <w:shd w:val="clear" w:color="auto" w:fill="auto"/>
            <w:noWrap/>
            <w:vAlign w:val="bottom"/>
            <w:hideMark/>
          </w:tcPr>
          <w:p w14:paraId="4BAD701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c>
          <w:tcPr>
            <w:tcW w:w="351" w:type="pct"/>
            <w:tcBorders>
              <w:top w:val="nil"/>
              <w:left w:val="nil"/>
              <w:bottom w:val="nil"/>
              <w:right w:val="nil"/>
            </w:tcBorders>
            <w:shd w:val="clear" w:color="auto" w:fill="auto"/>
            <w:noWrap/>
            <w:vAlign w:val="bottom"/>
            <w:hideMark/>
          </w:tcPr>
          <w:p w14:paraId="57B2744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35</w:t>
            </w:r>
          </w:p>
        </w:tc>
        <w:tc>
          <w:tcPr>
            <w:tcW w:w="486" w:type="pct"/>
            <w:tcBorders>
              <w:top w:val="nil"/>
              <w:left w:val="nil"/>
              <w:bottom w:val="nil"/>
              <w:right w:val="nil"/>
            </w:tcBorders>
            <w:shd w:val="clear" w:color="auto" w:fill="auto"/>
            <w:noWrap/>
            <w:vAlign w:val="bottom"/>
            <w:hideMark/>
          </w:tcPr>
          <w:p w14:paraId="7424AC8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8.73</w:t>
            </w:r>
          </w:p>
        </w:tc>
        <w:tc>
          <w:tcPr>
            <w:tcW w:w="419" w:type="pct"/>
            <w:tcBorders>
              <w:top w:val="nil"/>
              <w:left w:val="nil"/>
              <w:bottom w:val="nil"/>
              <w:right w:val="nil"/>
            </w:tcBorders>
            <w:shd w:val="clear" w:color="auto" w:fill="auto"/>
            <w:noWrap/>
            <w:vAlign w:val="bottom"/>
            <w:hideMark/>
          </w:tcPr>
          <w:p w14:paraId="3DFB88D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7.79</w:t>
            </w:r>
          </w:p>
        </w:tc>
        <w:tc>
          <w:tcPr>
            <w:tcW w:w="528" w:type="pct"/>
            <w:tcBorders>
              <w:top w:val="nil"/>
              <w:left w:val="nil"/>
              <w:bottom w:val="nil"/>
              <w:right w:val="nil"/>
            </w:tcBorders>
            <w:shd w:val="clear" w:color="auto" w:fill="auto"/>
            <w:noWrap/>
            <w:vAlign w:val="bottom"/>
            <w:hideMark/>
          </w:tcPr>
          <w:p w14:paraId="75BE6D9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6.5</w:t>
            </w:r>
          </w:p>
        </w:tc>
        <w:tc>
          <w:tcPr>
            <w:tcW w:w="399" w:type="pct"/>
            <w:tcBorders>
              <w:top w:val="nil"/>
              <w:left w:val="nil"/>
              <w:bottom w:val="nil"/>
              <w:right w:val="nil"/>
            </w:tcBorders>
            <w:shd w:val="clear" w:color="auto" w:fill="auto"/>
            <w:noWrap/>
            <w:vAlign w:val="bottom"/>
            <w:hideMark/>
          </w:tcPr>
          <w:p w14:paraId="257FE605"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1.21</w:t>
            </w:r>
          </w:p>
        </w:tc>
        <w:tc>
          <w:tcPr>
            <w:tcW w:w="549" w:type="pct"/>
            <w:tcBorders>
              <w:top w:val="nil"/>
              <w:left w:val="nil"/>
              <w:bottom w:val="nil"/>
              <w:right w:val="nil"/>
            </w:tcBorders>
            <w:shd w:val="clear" w:color="auto" w:fill="auto"/>
            <w:noWrap/>
            <w:vAlign w:val="bottom"/>
            <w:hideMark/>
          </w:tcPr>
          <w:p w14:paraId="36A81A7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1.04</w:t>
            </w:r>
          </w:p>
        </w:tc>
        <w:tc>
          <w:tcPr>
            <w:tcW w:w="622" w:type="pct"/>
            <w:tcBorders>
              <w:top w:val="nil"/>
              <w:left w:val="nil"/>
              <w:bottom w:val="nil"/>
              <w:right w:val="nil"/>
            </w:tcBorders>
            <w:shd w:val="clear" w:color="auto" w:fill="auto"/>
            <w:noWrap/>
            <w:vAlign w:val="bottom"/>
            <w:hideMark/>
          </w:tcPr>
          <w:p w14:paraId="6A0C407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r>
      <w:tr w:rsidR="00610FCC" w:rsidRPr="001562B6" w14:paraId="6D4B1F95" w14:textId="77777777" w:rsidTr="007C65AE">
        <w:trPr>
          <w:trHeight w:val="288"/>
        </w:trPr>
        <w:tc>
          <w:tcPr>
            <w:tcW w:w="615" w:type="pct"/>
            <w:tcBorders>
              <w:top w:val="nil"/>
              <w:left w:val="nil"/>
              <w:bottom w:val="nil"/>
              <w:right w:val="nil"/>
            </w:tcBorders>
            <w:shd w:val="clear" w:color="auto" w:fill="auto"/>
            <w:noWrap/>
            <w:vAlign w:val="bottom"/>
            <w:hideMark/>
          </w:tcPr>
          <w:p w14:paraId="11721E33" w14:textId="77777777" w:rsidR="00D34F9A" w:rsidRPr="00C32F36" w:rsidRDefault="00D34F9A" w:rsidP="00C32F36">
            <w:pPr>
              <w:spacing w:after="0" w:line="360" w:lineRule="auto"/>
              <w:rPr>
                <w:rFonts w:ascii="Times New Roman" w:eastAsia="Times New Roman" w:hAnsi="Times New Roman" w:cs="Times New Roman"/>
                <w:color w:val="000000"/>
              </w:rPr>
            </w:pPr>
            <w:r w:rsidRPr="00C32F36">
              <w:rPr>
                <w:rFonts w:ascii="Times New Roman" w:eastAsia="Times New Roman" w:hAnsi="Times New Roman" w:cs="Times New Roman"/>
                <w:color w:val="000000"/>
              </w:rPr>
              <w:t>CESD W2</w:t>
            </w:r>
          </w:p>
        </w:tc>
        <w:tc>
          <w:tcPr>
            <w:tcW w:w="381" w:type="pct"/>
            <w:tcBorders>
              <w:top w:val="nil"/>
              <w:left w:val="nil"/>
              <w:bottom w:val="nil"/>
              <w:right w:val="nil"/>
            </w:tcBorders>
            <w:shd w:val="clear" w:color="auto" w:fill="auto"/>
            <w:noWrap/>
            <w:vAlign w:val="bottom"/>
            <w:hideMark/>
          </w:tcPr>
          <w:p w14:paraId="61FD35E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SAU</w:t>
            </w:r>
          </w:p>
        </w:tc>
        <w:tc>
          <w:tcPr>
            <w:tcW w:w="319" w:type="pct"/>
            <w:tcBorders>
              <w:top w:val="nil"/>
              <w:left w:val="nil"/>
              <w:bottom w:val="nil"/>
              <w:right w:val="nil"/>
            </w:tcBorders>
            <w:shd w:val="clear" w:color="auto" w:fill="auto"/>
            <w:noWrap/>
            <w:vAlign w:val="bottom"/>
            <w:hideMark/>
          </w:tcPr>
          <w:p w14:paraId="4A0A0C0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177</w:t>
            </w:r>
          </w:p>
        </w:tc>
        <w:tc>
          <w:tcPr>
            <w:tcW w:w="331" w:type="pct"/>
            <w:tcBorders>
              <w:top w:val="nil"/>
              <w:left w:val="nil"/>
              <w:bottom w:val="nil"/>
              <w:right w:val="nil"/>
            </w:tcBorders>
            <w:shd w:val="clear" w:color="auto" w:fill="auto"/>
            <w:noWrap/>
            <w:vAlign w:val="bottom"/>
            <w:hideMark/>
          </w:tcPr>
          <w:p w14:paraId="7E7B4C7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c>
          <w:tcPr>
            <w:tcW w:w="351" w:type="pct"/>
            <w:tcBorders>
              <w:top w:val="nil"/>
              <w:left w:val="nil"/>
              <w:bottom w:val="nil"/>
              <w:right w:val="nil"/>
            </w:tcBorders>
            <w:shd w:val="clear" w:color="auto" w:fill="auto"/>
            <w:noWrap/>
            <w:vAlign w:val="bottom"/>
            <w:hideMark/>
          </w:tcPr>
          <w:p w14:paraId="5B3163B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25</w:t>
            </w:r>
          </w:p>
        </w:tc>
        <w:tc>
          <w:tcPr>
            <w:tcW w:w="486" w:type="pct"/>
            <w:tcBorders>
              <w:top w:val="nil"/>
              <w:left w:val="nil"/>
              <w:bottom w:val="nil"/>
              <w:right w:val="nil"/>
            </w:tcBorders>
            <w:shd w:val="clear" w:color="auto" w:fill="auto"/>
            <w:noWrap/>
            <w:vAlign w:val="bottom"/>
            <w:hideMark/>
          </w:tcPr>
          <w:p w14:paraId="10CB78A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4.53</w:t>
            </w:r>
          </w:p>
        </w:tc>
        <w:tc>
          <w:tcPr>
            <w:tcW w:w="419" w:type="pct"/>
            <w:tcBorders>
              <w:top w:val="nil"/>
              <w:left w:val="nil"/>
              <w:bottom w:val="nil"/>
              <w:right w:val="nil"/>
            </w:tcBorders>
            <w:shd w:val="clear" w:color="auto" w:fill="auto"/>
            <w:noWrap/>
            <w:vAlign w:val="bottom"/>
            <w:hideMark/>
          </w:tcPr>
          <w:p w14:paraId="68E0DE0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5.18</w:t>
            </w:r>
          </w:p>
        </w:tc>
        <w:tc>
          <w:tcPr>
            <w:tcW w:w="528" w:type="pct"/>
            <w:tcBorders>
              <w:top w:val="nil"/>
              <w:left w:val="nil"/>
              <w:bottom w:val="nil"/>
              <w:right w:val="nil"/>
            </w:tcBorders>
            <w:shd w:val="clear" w:color="auto" w:fill="auto"/>
            <w:noWrap/>
            <w:vAlign w:val="bottom"/>
            <w:hideMark/>
          </w:tcPr>
          <w:p w14:paraId="15B2D5A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w:t>
            </w:r>
          </w:p>
        </w:tc>
        <w:tc>
          <w:tcPr>
            <w:tcW w:w="399" w:type="pct"/>
            <w:tcBorders>
              <w:top w:val="nil"/>
              <w:left w:val="nil"/>
              <w:bottom w:val="nil"/>
              <w:right w:val="nil"/>
            </w:tcBorders>
            <w:shd w:val="clear" w:color="auto" w:fill="auto"/>
            <w:noWrap/>
            <w:vAlign w:val="bottom"/>
            <w:hideMark/>
          </w:tcPr>
          <w:p w14:paraId="08BB9EC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1.92</w:t>
            </w:r>
          </w:p>
        </w:tc>
        <w:tc>
          <w:tcPr>
            <w:tcW w:w="549" w:type="pct"/>
            <w:tcBorders>
              <w:top w:val="nil"/>
              <w:left w:val="nil"/>
              <w:bottom w:val="nil"/>
              <w:right w:val="nil"/>
            </w:tcBorders>
            <w:shd w:val="clear" w:color="auto" w:fill="auto"/>
            <w:noWrap/>
            <w:vAlign w:val="bottom"/>
            <w:hideMark/>
          </w:tcPr>
          <w:p w14:paraId="20C7A8E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3.57</w:t>
            </w:r>
          </w:p>
        </w:tc>
        <w:tc>
          <w:tcPr>
            <w:tcW w:w="622" w:type="pct"/>
            <w:tcBorders>
              <w:top w:val="nil"/>
              <w:left w:val="nil"/>
              <w:bottom w:val="nil"/>
              <w:right w:val="nil"/>
            </w:tcBorders>
            <w:shd w:val="clear" w:color="auto" w:fill="auto"/>
            <w:noWrap/>
            <w:vAlign w:val="bottom"/>
            <w:hideMark/>
          </w:tcPr>
          <w:p w14:paraId="26A6EFD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r>
      <w:tr w:rsidR="00610FCC" w:rsidRPr="001562B6" w14:paraId="557314FB" w14:textId="77777777" w:rsidTr="007C65AE">
        <w:trPr>
          <w:trHeight w:val="288"/>
        </w:trPr>
        <w:tc>
          <w:tcPr>
            <w:tcW w:w="615" w:type="pct"/>
            <w:tcBorders>
              <w:top w:val="nil"/>
              <w:left w:val="nil"/>
              <w:bottom w:val="nil"/>
              <w:right w:val="nil"/>
            </w:tcBorders>
            <w:shd w:val="clear" w:color="auto" w:fill="auto"/>
            <w:noWrap/>
            <w:vAlign w:val="bottom"/>
            <w:hideMark/>
          </w:tcPr>
          <w:p w14:paraId="76077E3A"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188274E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SC</w:t>
            </w:r>
          </w:p>
        </w:tc>
        <w:tc>
          <w:tcPr>
            <w:tcW w:w="319" w:type="pct"/>
            <w:tcBorders>
              <w:top w:val="nil"/>
              <w:left w:val="nil"/>
              <w:bottom w:val="nil"/>
              <w:right w:val="nil"/>
            </w:tcBorders>
            <w:shd w:val="clear" w:color="auto" w:fill="auto"/>
            <w:noWrap/>
            <w:vAlign w:val="bottom"/>
            <w:hideMark/>
          </w:tcPr>
          <w:p w14:paraId="5FCA8E50"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117</w:t>
            </w:r>
          </w:p>
        </w:tc>
        <w:tc>
          <w:tcPr>
            <w:tcW w:w="331" w:type="pct"/>
            <w:tcBorders>
              <w:top w:val="nil"/>
              <w:left w:val="nil"/>
              <w:bottom w:val="nil"/>
              <w:right w:val="nil"/>
            </w:tcBorders>
            <w:shd w:val="clear" w:color="auto" w:fill="auto"/>
            <w:noWrap/>
            <w:vAlign w:val="bottom"/>
            <w:hideMark/>
          </w:tcPr>
          <w:p w14:paraId="78C28433"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c>
          <w:tcPr>
            <w:tcW w:w="351" w:type="pct"/>
            <w:tcBorders>
              <w:top w:val="nil"/>
              <w:left w:val="nil"/>
              <w:bottom w:val="nil"/>
              <w:right w:val="nil"/>
            </w:tcBorders>
            <w:shd w:val="clear" w:color="auto" w:fill="auto"/>
            <w:noWrap/>
            <w:vAlign w:val="bottom"/>
            <w:hideMark/>
          </w:tcPr>
          <w:p w14:paraId="5956A35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31</w:t>
            </w:r>
          </w:p>
        </w:tc>
        <w:tc>
          <w:tcPr>
            <w:tcW w:w="486" w:type="pct"/>
            <w:tcBorders>
              <w:top w:val="nil"/>
              <w:left w:val="nil"/>
              <w:bottom w:val="nil"/>
              <w:right w:val="nil"/>
            </w:tcBorders>
            <w:shd w:val="clear" w:color="auto" w:fill="auto"/>
            <w:noWrap/>
            <w:vAlign w:val="bottom"/>
            <w:hideMark/>
          </w:tcPr>
          <w:p w14:paraId="6BC63D50"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6.73</w:t>
            </w:r>
          </w:p>
        </w:tc>
        <w:tc>
          <w:tcPr>
            <w:tcW w:w="419" w:type="pct"/>
            <w:tcBorders>
              <w:top w:val="nil"/>
              <w:left w:val="nil"/>
              <w:bottom w:val="nil"/>
              <w:right w:val="nil"/>
            </w:tcBorders>
            <w:shd w:val="clear" w:color="auto" w:fill="auto"/>
            <w:noWrap/>
            <w:vAlign w:val="bottom"/>
            <w:hideMark/>
          </w:tcPr>
          <w:p w14:paraId="2F2B230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6.28</w:t>
            </w:r>
          </w:p>
        </w:tc>
        <w:tc>
          <w:tcPr>
            <w:tcW w:w="528" w:type="pct"/>
            <w:tcBorders>
              <w:top w:val="nil"/>
              <w:left w:val="nil"/>
              <w:bottom w:val="nil"/>
              <w:right w:val="nil"/>
            </w:tcBorders>
            <w:shd w:val="clear" w:color="auto" w:fill="auto"/>
            <w:noWrap/>
            <w:vAlign w:val="bottom"/>
            <w:hideMark/>
          </w:tcPr>
          <w:p w14:paraId="24EC35F0"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w:t>
            </w:r>
          </w:p>
        </w:tc>
        <w:tc>
          <w:tcPr>
            <w:tcW w:w="399" w:type="pct"/>
            <w:tcBorders>
              <w:top w:val="nil"/>
              <w:left w:val="nil"/>
              <w:bottom w:val="nil"/>
              <w:right w:val="nil"/>
            </w:tcBorders>
            <w:shd w:val="clear" w:color="auto" w:fill="auto"/>
            <w:noWrap/>
            <w:vAlign w:val="bottom"/>
            <w:hideMark/>
          </w:tcPr>
          <w:p w14:paraId="14DE02F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1.38</w:t>
            </w:r>
          </w:p>
        </w:tc>
        <w:tc>
          <w:tcPr>
            <w:tcW w:w="549" w:type="pct"/>
            <w:tcBorders>
              <w:top w:val="nil"/>
              <w:left w:val="nil"/>
              <w:bottom w:val="nil"/>
              <w:right w:val="nil"/>
            </w:tcBorders>
            <w:shd w:val="clear" w:color="auto" w:fill="auto"/>
            <w:noWrap/>
            <w:vAlign w:val="bottom"/>
            <w:hideMark/>
          </w:tcPr>
          <w:p w14:paraId="2424A23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2.22</w:t>
            </w:r>
          </w:p>
        </w:tc>
        <w:tc>
          <w:tcPr>
            <w:tcW w:w="622" w:type="pct"/>
            <w:tcBorders>
              <w:top w:val="nil"/>
              <w:left w:val="nil"/>
              <w:bottom w:val="nil"/>
              <w:right w:val="nil"/>
            </w:tcBorders>
            <w:shd w:val="clear" w:color="auto" w:fill="auto"/>
            <w:noWrap/>
            <w:vAlign w:val="bottom"/>
            <w:hideMark/>
          </w:tcPr>
          <w:p w14:paraId="2C6FBB5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r>
      <w:tr w:rsidR="00610FCC" w:rsidRPr="001562B6" w14:paraId="48B2DA27" w14:textId="77777777" w:rsidTr="007C65AE">
        <w:trPr>
          <w:trHeight w:val="288"/>
        </w:trPr>
        <w:tc>
          <w:tcPr>
            <w:tcW w:w="615" w:type="pct"/>
            <w:tcBorders>
              <w:top w:val="nil"/>
              <w:left w:val="nil"/>
              <w:bottom w:val="nil"/>
              <w:right w:val="nil"/>
            </w:tcBorders>
            <w:shd w:val="clear" w:color="auto" w:fill="auto"/>
            <w:noWrap/>
            <w:vAlign w:val="bottom"/>
            <w:hideMark/>
          </w:tcPr>
          <w:p w14:paraId="3AF8BE3F"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73A7414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Total</w:t>
            </w:r>
          </w:p>
        </w:tc>
        <w:tc>
          <w:tcPr>
            <w:tcW w:w="319" w:type="pct"/>
            <w:tcBorders>
              <w:top w:val="nil"/>
              <w:left w:val="nil"/>
              <w:bottom w:val="nil"/>
              <w:right w:val="nil"/>
            </w:tcBorders>
            <w:shd w:val="clear" w:color="auto" w:fill="auto"/>
            <w:noWrap/>
            <w:vAlign w:val="bottom"/>
            <w:hideMark/>
          </w:tcPr>
          <w:p w14:paraId="72809BE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294</w:t>
            </w:r>
          </w:p>
        </w:tc>
        <w:tc>
          <w:tcPr>
            <w:tcW w:w="331" w:type="pct"/>
            <w:tcBorders>
              <w:top w:val="nil"/>
              <w:left w:val="nil"/>
              <w:bottom w:val="nil"/>
              <w:right w:val="nil"/>
            </w:tcBorders>
            <w:shd w:val="clear" w:color="auto" w:fill="auto"/>
            <w:noWrap/>
            <w:vAlign w:val="bottom"/>
            <w:hideMark/>
          </w:tcPr>
          <w:p w14:paraId="4AE90B70"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c>
          <w:tcPr>
            <w:tcW w:w="351" w:type="pct"/>
            <w:tcBorders>
              <w:top w:val="nil"/>
              <w:left w:val="nil"/>
              <w:bottom w:val="nil"/>
              <w:right w:val="nil"/>
            </w:tcBorders>
            <w:shd w:val="clear" w:color="auto" w:fill="auto"/>
            <w:noWrap/>
            <w:vAlign w:val="bottom"/>
            <w:hideMark/>
          </w:tcPr>
          <w:p w14:paraId="6968958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31</w:t>
            </w:r>
          </w:p>
        </w:tc>
        <w:tc>
          <w:tcPr>
            <w:tcW w:w="486" w:type="pct"/>
            <w:tcBorders>
              <w:top w:val="nil"/>
              <w:left w:val="nil"/>
              <w:bottom w:val="nil"/>
              <w:right w:val="nil"/>
            </w:tcBorders>
            <w:shd w:val="clear" w:color="auto" w:fill="auto"/>
            <w:noWrap/>
            <w:vAlign w:val="bottom"/>
            <w:hideMark/>
          </w:tcPr>
          <w:p w14:paraId="6C3D9E6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5.4</w:t>
            </w:r>
          </w:p>
        </w:tc>
        <w:tc>
          <w:tcPr>
            <w:tcW w:w="419" w:type="pct"/>
            <w:tcBorders>
              <w:top w:val="nil"/>
              <w:left w:val="nil"/>
              <w:bottom w:val="nil"/>
              <w:right w:val="nil"/>
            </w:tcBorders>
            <w:shd w:val="clear" w:color="auto" w:fill="auto"/>
            <w:noWrap/>
            <w:vAlign w:val="bottom"/>
            <w:hideMark/>
          </w:tcPr>
          <w:p w14:paraId="12F2DC5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5.73</w:t>
            </w:r>
          </w:p>
        </w:tc>
        <w:tc>
          <w:tcPr>
            <w:tcW w:w="528" w:type="pct"/>
            <w:tcBorders>
              <w:top w:val="nil"/>
              <w:left w:val="nil"/>
              <w:bottom w:val="nil"/>
              <w:right w:val="nil"/>
            </w:tcBorders>
            <w:shd w:val="clear" w:color="auto" w:fill="auto"/>
            <w:noWrap/>
            <w:vAlign w:val="bottom"/>
            <w:hideMark/>
          </w:tcPr>
          <w:p w14:paraId="09FCBAD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w:t>
            </w:r>
          </w:p>
        </w:tc>
        <w:tc>
          <w:tcPr>
            <w:tcW w:w="399" w:type="pct"/>
            <w:tcBorders>
              <w:top w:val="nil"/>
              <w:left w:val="nil"/>
              <w:bottom w:val="nil"/>
              <w:right w:val="nil"/>
            </w:tcBorders>
            <w:shd w:val="clear" w:color="auto" w:fill="auto"/>
            <w:noWrap/>
            <w:vAlign w:val="bottom"/>
            <w:hideMark/>
          </w:tcPr>
          <w:p w14:paraId="3F99C3B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1.68</w:t>
            </w:r>
          </w:p>
        </w:tc>
        <w:tc>
          <w:tcPr>
            <w:tcW w:w="549" w:type="pct"/>
            <w:tcBorders>
              <w:top w:val="nil"/>
              <w:left w:val="nil"/>
              <w:bottom w:val="nil"/>
              <w:right w:val="nil"/>
            </w:tcBorders>
            <w:shd w:val="clear" w:color="auto" w:fill="auto"/>
            <w:noWrap/>
            <w:vAlign w:val="bottom"/>
            <w:hideMark/>
          </w:tcPr>
          <w:p w14:paraId="08F73BD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2.98</w:t>
            </w:r>
          </w:p>
        </w:tc>
        <w:tc>
          <w:tcPr>
            <w:tcW w:w="622" w:type="pct"/>
            <w:tcBorders>
              <w:top w:val="nil"/>
              <w:left w:val="nil"/>
              <w:bottom w:val="nil"/>
              <w:right w:val="nil"/>
            </w:tcBorders>
            <w:shd w:val="clear" w:color="auto" w:fill="auto"/>
            <w:noWrap/>
            <w:vAlign w:val="bottom"/>
            <w:hideMark/>
          </w:tcPr>
          <w:p w14:paraId="0FBFB5E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r>
      <w:tr w:rsidR="00610FCC" w:rsidRPr="001562B6" w14:paraId="3A7864C5" w14:textId="77777777" w:rsidTr="007C65AE">
        <w:trPr>
          <w:trHeight w:val="288"/>
        </w:trPr>
        <w:tc>
          <w:tcPr>
            <w:tcW w:w="615" w:type="pct"/>
            <w:tcBorders>
              <w:top w:val="nil"/>
              <w:left w:val="nil"/>
              <w:bottom w:val="nil"/>
              <w:right w:val="nil"/>
            </w:tcBorders>
            <w:shd w:val="clear" w:color="auto" w:fill="auto"/>
            <w:noWrap/>
            <w:vAlign w:val="bottom"/>
            <w:hideMark/>
          </w:tcPr>
          <w:p w14:paraId="1067E595" w14:textId="77777777" w:rsidR="00D34F9A" w:rsidRPr="00C32F36" w:rsidRDefault="00D34F9A" w:rsidP="00C32F36">
            <w:pPr>
              <w:spacing w:after="0" w:line="360" w:lineRule="auto"/>
              <w:rPr>
                <w:rFonts w:ascii="Times New Roman" w:eastAsia="Times New Roman" w:hAnsi="Times New Roman" w:cs="Times New Roman"/>
                <w:color w:val="000000"/>
              </w:rPr>
            </w:pPr>
            <w:r w:rsidRPr="00C32F36">
              <w:rPr>
                <w:rFonts w:ascii="Times New Roman" w:eastAsia="Times New Roman" w:hAnsi="Times New Roman" w:cs="Times New Roman"/>
                <w:color w:val="000000"/>
              </w:rPr>
              <w:t>CESD W3</w:t>
            </w:r>
          </w:p>
        </w:tc>
        <w:tc>
          <w:tcPr>
            <w:tcW w:w="381" w:type="pct"/>
            <w:tcBorders>
              <w:top w:val="nil"/>
              <w:left w:val="nil"/>
              <w:bottom w:val="nil"/>
              <w:right w:val="nil"/>
            </w:tcBorders>
            <w:shd w:val="clear" w:color="auto" w:fill="auto"/>
            <w:noWrap/>
            <w:vAlign w:val="bottom"/>
            <w:hideMark/>
          </w:tcPr>
          <w:p w14:paraId="7CDF4FA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SAU</w:t>
            </w:r>
          </w:p>
        </w:tc>
        <w:tc>
          <w:tcPr>
            <w:tcW w:w="319" w:type="pct"/>
            <w:tcBorders>
              <w:top w:val="nil"/>
              <w:left w:val="nil"/>
              <w:bottom w:val="nil"/>
              <w:right w:val="nil"/>
            </w:tcBorders>
            <w:shd w:val="clear" w:color="auto" w:fill="auto"/>
            <w:noWrap/>
            <w:vAlign w:val="bottom"/>
            <w:hideMark/>
          </w:tcPr>
          <w:p w14:paraId="1E00BC2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174</w:t>
            </w:r>
          </w:p>
        </w:tc>
        <w:tc>
          <w:tcPr>
            <w:tcW w:w="331" w:type="pct"/>
            <w:tcBorders>
              <w:top w:val="nil"/>
              <w:left w:val="nil"/>
              <w:bottom w:val="nil"/>
              <w:right w:val="nil"/>
            </w:tcBorders>
            <w:shd w:val="clear" w:color="auto" w:fill="auto"/>
            <w:noWrap/>
            <w:vAlign w:val="bottom"/>
            <w:hideMark/>
          </w:tcPr>
          <w:p w14:paraId="1D3ED40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c>
          <w:tcPr>
            <w:tcW w:w="351" w:type="pct"/>
            <w:tcBorders>
              <w:top w:val="nil"/>
              <w:left w:val="nil"/>
              <w:bottom w:val="nil"/>
              <w:right w:val="nil"/>
            </w:tcBorders>
            <w:shd w:val="clear" w:color="auto" w:fill="auto"/>
            <w:noWrap/>
            <w:vAlign w:val="bottom"/>
            <w:hideMark/>
          </w:tcPr>
          <w:p w14:paraId="0E59ACD3"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29</w:t>
            </w:r>
          </w:p>
        </w:tc>
        <w:tc>
          <w:tcPr>
            <w:tcW w:w="486" w:type="pct"/>
            <w:tcBorders>
              <w:top w:val="nil"/>
              <w:left w:val="nil"/>
              <w:bottom w:val="nil"/>
              <w:right w:val="nil"/>
            </w:tcBorders>
            <w:shd w:val="clear" w:color="auto" w:fill="auto"/>
            <w:noWrap/>
            <w:vAlign w:val="bottom"/>
            <w:hideMark/>
          </w:tcPr>
          <w:p w14:paraId="2147D3A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3.96</w:t>
            </w:r>
          </w:p>
        </w:tc>
        <w:tc>
          <w:tcPr>
            <w:tcW w:w="419" w:type="pct"/>
            <w:tcBorders>
              <w:top w:val="nil"/>
              <w:left w:val="nil"/>
              <w:bottom w:val="nil"/>
              <w:right w:val="nil"/>
            </w:tcBorders>
            <w:shd w:val="clear" w:color="auto" w:fill="auto"/>
            <w:noWrap/>
            <w:vAlign w:val="bottom"/>
            <w:hideMark/>
          </w:tcPr>
          <w:p w14:paraId="5B90501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4.96</w:t>
            </w:r>
          </w:p>
        </w:tc>
        <w:tc>
          <w:tcPr>
            <w:tcW w:w="528" w:type="pct"/>
            <w:tcBorders>
              <w:top w:val="nil"/>
              <w:left w:val="nil"/>
              <w:bottom w:val="nil"/>
              <w:right w:val="nil"/>
            </w:tcBorders>
            <w:shd w:val="clear" w:color="auto" w:fill="auto"/>
            <w:noWrap/>
            <w:vAlign w:val="bottom"/>
            <w:hideMark/>
          </w:tcPr>
          <w:p w14:paraId="4A5D5DB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w:t>
            </w:r>
          </w:p>
        </w:tc>
        <w:tc>
          <w:tcPr>
            <w:tcW w:w="399" w:type="pct"/>
            <w:tcBorders>
              <w:top w:val="nil"/>
              <w:left w:val="nil"/>
              <w:bottom w:val="nil"/>
              <w:right w:val="nil"/>
            </w:tcBorders>
            <w:shd w:val="clear" w:color="auto" w:fill="auto"/>
            <w:noWrap/>
            <w:vAlign w:val="bottom"/>
            <w:hideMark/>
          </w:tcPr>
          <w:p w14:paraId="7AE0393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2.35</w:t>
            </w:r>
          </w:p>
        </w:tc>
        <w:tc>
          <w:tcPr>
            <w:tcW w:w="549" w:type="pct"/>
            <w:tcBorders>
              <w:top w:val="nil"/>
              <w:left w:val="nil"/>
              <w:bottom w:val="nil"/>
              <w:right w:val="nil"/>
            </w:tcBorders>
            <w:shd w:val="clear" w:color="auto" w:fill="auto"/>
            <w:noWrap/>
            <w:vAlign w:val="bottom"/>
            <w:hideMark/>
          </w:tcPr>
          <w:p w14:paraId="07011FF3"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7.04</w:t>
            </w:r>
          </w:p>
        </w:tc>
        <w:tc>
          <w:tcPr>
            <w:tcW w:w="622" w:type="pct"/>
            <w:tcBorders>
              <w:top w:val="nil"/>
              <w:left w:val="nil"/>
              <w:bottom w:val="nil"/>
              <w:right w:val="nil"/>
            </w:tcBorders>
            <w:shd w:val="clear" w:color="auto" w:fill="auto"/>
            <w:noWrap/>
            <w:vAlign w:val="bottom"/>
            <w:hideMark/>
          </w:tcPr>
          <w:p w14:paraId="51335CB5"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r>
      <w:tr w:rsidR="00610FCC" w:rsidRPr="001562B6" w14:paraId="4A117AC4" w14:textId="77777777" w:rsidTr="007C65AE">
        <w:trPr>
          <w:trHeight w:val="288"/>
        </w:trPr>
        <w:tc>
          <w:tcPr>
            <w:tcW w:w="615" w:type="pct"/>
            <w:tcBorders>
              <w:top w:val="nil"/>
              <w:left w:val="nil"/>
              <w:bottom w:val="nil"/>
              <w:right w:val="nil"/>
            </w:tcBorders>
            <w:shd w:val="clear" w:color="auto" w:fill="auto"/>
            <w:noWrap/>
            <w:vAlign w:val="bottom"/>
            <w:hideMark/>
          </w:tcPr>
          <w:p w14:paraId="37BEAB50"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28BEFC6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SC</w:t>
            </w:r>
          </w:p>
        </w:tc>
        <w:tc>
          <w:tcPr>
            <w:tcW w:w="319" w:type="pct"/>
            <w:tcBorders>
              <w:top w:val="nil"/>
              <w:left w:val="nil"/>
              <w:bottom w:val="nil"/>
              <w:right w:val="nil"/>
            </w:tcBorders>
            <w:shd w:val="clear" w:color="auto" w:fill="auto"/>
            <w:noWrap/>
            <w:vAlign w:val="bottom"/>
            <w:hideMark/>
          </w:tcPr>
          <w:p w14:paraId="41E6855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118</w:t>
            </w:r>
          </w:p>
        </w:tc>
        <w:tc>
          <w:tcPr>
            <w:tcW w:w="331" w:type="pct"/>
            <w:tcBorders>
              <w:top w:val="nil"/>
              <w:left w:val="nil"/>
              <w:bottom w:val="nil"/>
              <w:right w:val="nil"/>
            </w:tcBorders>
            <w:shd w:val="clear" w:color="auto" w:fill="auto"/>
            <w:noWrap/>
            <w:vAlign w:val="bottom"/>
            <w:hideMark/>
          </w:tcPr>
          <w:p w14:paraId="439626B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c>
          <w:tcPr>
            <w:tcW w:w="351" w:type="pct"/>
            <w:tcBorders>
              <w:top w:val="nil"/>
              <w:left w:val="nil"/>
              <w:bottom w:val="nil"/>
              <w:right w:val="nil"/>
            </w:tcBorders>
            <w:shd w:val="clear" w:color="auto" w:fill="auto"/>
            <w:noWrap/>
            <w:vAlign w:val="bottom"/>
            <w:hideMark/>
          </w:tcPr>
          <w:p w14:paraId="7258C2C0"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35</w:t>
            </w:r>
          </w:p>
        </w:tc>
        <w:tc>
          <w:tcPr>
            <w:tcW w:w="486" w:type="pct"/>
            <w:tcBorders>
              <w:top w:val="nil"/>
              <w:left w:val="nil"/>
              <w:bottom w:val="nil"/>
              <w:right w:val="nil"/>
            </w:tcBorders>
            <w:shd w:val="clear" w:color="auto" w:fill="auto"/>
            <w:noWrap/>
            <w:vAlign w:val="bottom"/>
            <w:hideMark/>
          </w:tcPr>
          <w:p w14:paraId="5234326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6.21</w:t>
            </w:r>
          </w:p>
        </w:tc>
        <w:tc>
          <w:tcPr>
            <w:tcW w:w="419" w:type="pct"/>
            <w:tcBorders>
              <w:top w:val="nil"/>
              <w:left w:val="nil"/>
              <w:bottom w:val="nil"/>
              <w:right w:val="nil"/>
            </w:tcBorders>
            <w:shd w:val="clear" w:color="auto" w:fill="auto"/>
            <w:noWrap/>
            <w:vAlign w:val="bottom"/>
            <w:hideMark/>
          </w:tcPr>
          <w:p w14:paraId="377DFCD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7.42</w:t>
            </w:r>
          </w:p>
        </w:tc>
        <w:tc>
          <w:tcPr>
            <w:tcW w:w="528" w:type="pct"/>
            <w:tcBorders>
              <w:top w:val="nil"/>
              <w:left w:val="nil"/>
              <w:bottom w:val="nil"/>
              <w:right w:val="nil"/>
            </w:tcBorders>
            <w:shd w:val="clear" w:color="auto" w:fill="auto"/>
            <w:noWrap/>
            <w:vAlign w:val="bottom"/>
            <w:hideMark/>
          </w:tcPr>
          <w:p w14:paraId="775AC8F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w:t>
            </w:r>
          </w:p>
        </w:tc>
        <w:tc>
          <w:tcPr>
            <w:tcW w:w="399" w:type="pct"/>
            <w:tcBorders>
              <w:top w:val="nil"/>
              <w:left w:val="nil"/>
              <w:bottom w:val="nil"/>
              <w:right w:val="nil"/>
            </w:tcBorders>
            <w:shd w:val="clear" w:color="auto" w:fill="auto"/>
            <w:noWrap/>
            <w:vAlign w:val="bottom"/>
            <w:hideMark/>
          </w:tcPr>
          <w:p w14:paraId="70DD3A7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w:t>
            </w:r>
          </w:p>
        </w:tc>
        <w:tc>
          <w:tcPr>
            <w:tcW w:w="549" w:type="pct"/>
            <w:tcBorders>
              <w:top w:val="nil"/>
              <w:left w:val="nil"/>
              <w:bottom w:val="nil"/>
              <w:right w:val="nil"/>
            </w:tcBorders>
            <w:shd w:val="clear" w:color="auto" w:fill="auto"/>
            <w:noWrap/>
            <w:vAlign w:val="bottom"/>
            <w:hideMark/>
          </w:tcPr>
          <w:p w14:paraId="72180B9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3.8</w:t>
            </w:r>
          </w:p>
        </w:tc>
        <w:tc>
          <w:tcPr>
            <w:tcW w:w="622" w:type="pct"/>
            <w:tcBorders>
              <w:top w:val="nil"/>
              <w:left w:val="nil"/>
              <w:bottom w:val="nil"/>
              <w:right w:val="nil"/>
            </w:tcBorders>
            <w:shd w:val="clear" w:color="auto" w:fill="auto"/>
            <w:noWrap/>
            <w:vAlign w:val="bottom"/>
            <w:hideMark/>
          </w:tcPr>
          <w:p w14:paraId="1F819A8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r>
      <w:tr w:rsidR="00610FCC" w:rsidRPr="001562B6" w14:paraId="0C9CAD4C" w14:textId="77777777" w:rsidTr="007C65AE">
        <w:trPr>
          <w:trHeight w:val="288"/>
        </w:trPr>
        <w:tc>
          <w:tcPr>
            <w:tcW w:w="615" w:type="pct"/>
            <w:tcBorders>
              <w:top w:val="nil"/>
              <w:left w:val="nil"/>
              <w:bottom w:val="nil"/>
              <w:right w:val="nil"/>
            </w:tcBorders>
            <w:shd w:val="clear" w:color="auto" w:fill="auto"/>
            <w:noWrap/>
            <w:vAlign w:val="bottom"/>
            <w:hideMark/>
          </w:tcPr>
          <w:p w14:paraId="1B9F8F9E"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53554EC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Total</w:t>
            </w:r>
          </w:p>
        </w:tc>
        <w:tc>
          <w:tcPr>
            <w:tcW w:w="319" w:type="pct"/>
            <w:tcBorders>
              <w:top w:val="nil"/>
              <w:left w:val="nil"/>
              <w:bottom w:val="nil"/>
              <w:right w:val="nil"/>
            </w:tcBorders>
            <w:shd w:val="clear" w:color="auto" w:fill="auto"/>
            <w:noWrap/>
            <w:vAlign w:val="bottom"/>
            <w:hideMark/>
          </w:tcPr>
          <w:p w14:paraId="0ABC12D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292</w:t>
            </w:r>
          </w:p>
        </w:tc>
        <w:tc>
          <w:tcPr>
            <w:tcW w:w="331" w:type="pct"/>
            <w:tcBorders>
              <w:top w:val="nil"/>
              <w:left w:val="nil"/>
              <w:bottom w:val="nil"/>
              <w:right w:val="nil"/>
            </w:tcBorders>
            <w:shd w:val="clear" w:color="auto" w:fill="auto"/>
            <w:noWrap/>
            <w:vAlign w:val="bottom"/>
            <w:hideMark/>
          </w:tcPr>
          <w:p w14:paraId="6C2BA72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c>
          <w:tcPr>
            <w:tcW w:w="351" w:type="pct"/>
            <w:tcBorders>
              <w:top w:val="nil"/>
              <w:left w:val="nil"/>
              <w:bottom w:val="nil"/>
              <w:right w:val="nil"/>
            </w:tcBorders>
            <w:shd w:val="clear" w:color="auto" w:fill="auto"/>
            <w:noWrap/>
            <w:vAlign w:val="bottom"/>
            <w:hideMark/>
          </w:tcPr>
          <w:p w14:paraId="61B9912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35</w:t>
            </w:r>
          </w:p>
        </w:tc>
        <w:tc>
          <w:tcPr>
            <w:tcW w:w="486" w:type="pct"/>
            <w:tcBorders>
              <w:top w:val="nil"/>
              <w:left w:val="nil"/>
              <w:bottom w:val="nil"/>
              <w:right w:val="nil"/>
            </w:tcBorders>
            <w:shd w:val="clear" w:color="auto" w:fill="auto"/>
            <w:noWrap/>
            <w:vAlign w:val="bottom"/>
            <w:hideMark/>
          </w:tcPr>
          <w:p w14:paraId="2703B37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4.87</w:t>
            </w:r>
          </w:p>
        </w:tc>
        <w:tc>
          <w:tcPr>
            <w:tcW w:w="419" w:type="pct"/>
            <w:tcBorders>
              <w:top w:val="nil"/>
              <w:left w:val="nil"/>
              <w:bottom w:val="nil"/>
              <w:right w:val="nil"/>
            </w:tcBorders>
            <w:shd w:val="clear" w:color="auto" w:fill="auto"/>
            <w:noWrap/>
            <w:vAlign w:val="bottom"/>
            <w:hideMark/>
          </w:tcPr>
          <w:p w14:paraId="540955B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6.16</w:t>
            </w:r>
          </w:p>
        </w:tc>
        <w:tc>
          <w:tcPr>
            <w:tcW w:w="528" w:type="pct"/>
            <w:tcBorders>
              <w:top w:val="nil"/>
              <w:left w:val="nil"/>
              <w:bottom w:val="nil"/>
              <w:right w:val="nil"/>
            </w:tcBorders>
            <w:shd w:val="clear" w:color="auto" w:fill="auto"/>
            <w:noWrap/>
            <w:vAlign w:val="bottom"/>
            <w:hideMark/>
          </w:tcPr>
          <w:p w14:paraId="052B2E9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w:t>
            </w:r>
          </w:p>
        </w:tc>
        <w:tc>
          <w:tcPr>
            <w:tcW w:w="399" w:type="pct"/>
            <w:tcBorders>
              <w:top w:val="nil"/>
              <w:left w:val="nil"/>
              <w:bottom w:val="nil"/>
              <w:right w:val="nil"/>
            </w:tcBorders>
            <w:shd w:val="clear" w:color="auto" w:fill="auto"/>
            <w:noWrap/>
            <w:vAlign w:val="bottom"/>
            <w:hideMark/>
          </w:tcPr>
          <w:p w14:paraId="64A8400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2.35</w:t>
            </w:r>
          </w:p>
        </w:tc>
        <w:tc>
          <w:tcPr>
            <w:tcW w:w="549" w:type="pct"/>
            <w:tcBorders>
              <w:top w:val="nil"/>
              <w:left w:val="nil"/>
              <w:bottom w:val="nil"/>
              <w:right w:val="nil"/>
            </w:tcBorders>
            <w:shd w:val="clear" w:color="auto" w:fill="auto"/>
            <w:noWrap/>
            <w:vAlign w:val="bottom"/>
            <w:hideMark/>
          </w:tcPr>
          <w:p w14:paraId="25AC7A0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6.29</w:t>
            </w:r>
          </w:p>
        </w:tc>
        <w:tc>
          <w:tcPr>
            <w:tcW w:w="622" w:type="pct"/>
            <w:tcBorders>
              <w:top w:val="nil"/>
              <w:left w:val="nil"/>
              <w:bottom w:val="nil"/>
              <w:right w:val="nil"/>
            </w:tcBorders>
            <w:shd w:val="clear" w:color="auto" w:fill="auto"/>
            <w:noWrap/>
            <w:vAlign w:val="bottom"/>
            <w:hideMark/>
          </w:tcPr>
          <w:p w14:paraId="64D2F8B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r>
      <w:tr w:rsidR="00610FCC" w:rsidRPr="001562B6" w14:paraId="22CE8C80" w14:textId="77777777" w:rsidTr="007C65AE">
        <w:trPr>
          <w:trHeight w:val="288"/>
        </w:trPr>
        <w:tc>
          <w:tcPr>
            <w:tcW w:w="615" w:type="pct"/>
            <w:tcBorders>
              <w:top w:val="nil"/>
              <w:left w:val="nil"/>
              <w:bottom w:val="nil"/>
              <w:right w:val="nil"/>
            </w:tcBorders>
            <w:shd w:val="clear" w:color="auto" w:fill="auto"/>
            <w:noWrap/>
            <w:vAlign w:val="bottom"/>
            <w:hideMark/>
          </w:tcPr>
          <w:p w14:paraId="71B0F926" w14:textId="77777777" w:rsidR="00D34F9A" w:rsidRPr="00C32F36" w:rsidRDefault="00D34F9A" w:rsidP="00C32F36">
            <w:pPr>
              <w:spacing w:after="0" w:line="360" w:lineRule="auto"/>
              <w:rPr>
                <w:rFonts w:ascii="Times New Roman" w:eastAsia="Times New Roman" w:hAnsi="Times New Roman" w:cs="Times New Roman"/>
                <w:color w:val="000000"/>
              </w:rPr>
            </w:pPr>
            <w:r w:rsidRPr="00C32F36">
              <w:rPr>
                <w:rFonts w:ascii="Times New Roman" w:eastAsia="Times New Roman" w:hAnsi="Times New Roman" w:cs="Times New Roman"/>
                <w:color w:val="000000"/>
              </w:rPr>
              <w:t>FRS W1</w:t>
            </w:r>
          </w:p>
        </w:tc>
        <w:tc>
          <w:tcPr>
            <w:tcW w:w="381" w:type="pct"/>
            <w:tcBorders>
              <w:top w:val="nil"/>
              <w:left w:val="nil"/>
              <w:bottom w:val="nil"/>
              <w:right w:val="nil"/>
            </w:tcBorders>
            <w:shd w:val="clear" w:color="auto" w:fill="auto"/>
            <w:noWrap/>
            <w:vAlign w:val="bottom"/>
            <w:hideMark/>
          </w:tcPr>
          <w:p w14:paraId="2D531E0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SAU</w:t>
            </w:r>
          </w:p>
        </w:tc>
        <w:tc>
          <w:tcPr>
            <w:tcW w:w="319" w:type="pct"/>
            <w:tcBorders>
              <w:top w:val="nil"/>
              <w:left w:val="nil"/>
              <w:bottom w:val="nil"/>
              <w:right w:val="nil"/>
            </w:tcBorders>
            <w:shd w:val="clear" w:color="auto" w:fill="auto"/>
            <w:noWrap/>
            <w:vAlign w:val="bottom"/>
            <w:hideMark/>
          </w:tcPr>
          <w:p w14:paraId="68B358F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133</w:t>
            </w:r>
          </w:p>
        </w:tc>
        <w:tc>
          <w:tcPr>
            <w:tcW w:w="331" w:type="pct"/>
            <w:tcBorders>
              <w:top w:val="nil"/>
              <w:left w:val="nil"/>
              <w:bottom w:val="nil"/>
              <w:right w:val="nil"/>
            </w:tcBorders>
            <w:shd w:val="clear" w:color="auto" w:fill="auto"/>
            <w:noWrap/>
            <w:vAlign w:val="bottom"/>
            <w:hideMark/>
          </w:tcPr>
          <w:p w14:paraId="4369E46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79</w:t>
            </w:r>
          </w:p>
        </w:tc>
        <w:tc>
          <w:tcPr>
            <w:tcW w:w="351" w:type="pct"/>
            <w:tcBorders>
              <w:top w:val="nil"/>
              <w:left w:val="nil"/>
              <w:bottom w:val="nil"/>
              <w:right w:val="nil"/>
            </w:tcBorders>
            <w:shd w:val="clear" w:color="auto" w:fill="auto"/>
            <w:noWrap/>
            <w:vAlign w:val="bottom"/>
            <w:hideMark/>
          </w:tcPr>
          <w:p w14:paraId="506D603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160</w:t>
            </w:r>
          </w:p>
        </w:tc>
        <w:tc>
          <w:tcPr>
            <w:tcW w:w="486" w:type="pct"/>
            <w:tcBorders>
              <w:top w:val="nil"/>
              <w:left w:val="nil"/>
              <w:bottom w:val="nil"/>
              <w:right w:val="nil"/>
            </w:tcBorders>
            <w:shd w:val="clear" w:color="auto" w:fill="auto"/>
            <w:noWrap/>
            <w:vAlign w:val="bottom"/>
            <w:hideMark/>
          </w:tcPr>
          <w:p w14:paraId="0F10514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126.29</w:t>
            </w:r>
          </w:p>
        </w:tc>
        <w:tc>
          <w:tcPr>
            <w:tcW w:w="419" w:type="pct"/>
            <w:tcBorders>
              <w:top w:val="nil"/>
              <w:left w:val="nil"/>
              <w:bottom w:val="nil"/>
              <w:right w:val="nil"/>
            </w:tcBorders>
            <w:shd w:val="clear" w:color="auto" w:fill="auto"/>
            <w:noWrap/>
            <w:vAlign w:val="bottom"/>
            <w:hideMark/>
          </w:tcPr>
          <w:p w14:paraId="000A0475"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16.13</w:t>
            </w:r>
          </w:p>
        </w:tc>
        <w:tc>
          <w:tcPr>
            <w:tcW w:w="528" w:type="pct"/>
            <w:tcBorders>
              <w:top w:val="nil"/>
              <w:left w:val="nil"/>
              <w:bottom w:val="nil"/>
              <w:right w:val="nil"/>
            </w:tcBorders>
            <w:shd w:val="clear" w:color="auto" w:fill="auto"/>
            <w:noWrap/>
            <w:vAlign w:val="bottom"/>
            <w:hideMark/>
          </w:tcPr>
          <w:p w14:paraId="1B59A7D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128</w:t>
            </w:r>
          </w:p>
        </w:tc>
        <w:tc>
          <w:tcPr>
            <w:tcW w:w="399" w:type="pct"/>
            <w:tcBorders>
              <w:top w:val="nil"/>
              <w:left w:val="nil"/>
              <w:bottom w:val="nil"/>
              <w:right w:val="nil"/>
            </w:tcBorders>
            <w:shd w:val="clear" w:color="auto" w:fill="auto"/>
            <w:noWrap/>
            <w:vAlign w:val="bottom"/>
            <w:hideMark/>
          </w:tcPr>
          <w:p w14:paraId="5987AFF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-0.15</w:t>
            </w:r>
          </w:p>
        </w:tc>
        <w:tc>
          <w:tcPr>
            <w:tcW w:w="549" w:type="pct"/>
            <w:tcBorders>
              <w:top w:val="nil"/>
              <w:left w:val="nil"/>
              <w:bottom w:val="nil"/>
              <w:right w:val="nil"/>
            </w:tcBorders>
            <w:shd w:val="clear" w:color="auto" w:fill="auto"/>
            <w:noWrap/>
            <w:vAlign w:val="bottom"/>
            <w:hideMark/>
          </w:tcPr>
          <w:p w14:paraId="4575FF8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-0.41</w:t>
            </w:r>
          </w:p>
        </w:tc>
        <w:tc>
          <w:tcPr>
            <w:tcW w:w="622" w:type="pct"/>
            <w:tcBorders>
              <w:top w:val="nil"/>
              <w:left w:val="nil"/>
              <w:bottom w:val="nil"/>
              <w:right w:val="nil"/>
            </w:tcBorders>
            <w:shd w:val="clear" w:color="auto" w:fill="auto"/>
            <w:noWrap/>
            <w:vAlign w:val="bottom"/>
            <w:hideMark/>
          </w:tcPr>
          <w:p w14:paraId="5AD7C5D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34.16</w:t>
            </w:r>
          </w:p>
        </w:tc>
      </w:tr>
      <w:tr w:rsidR="00610FCC" w:rsidRPr="001562B6" w14:paraId="2513AB23" w14:textId="77777777" w:rsidTr="007C65AE">
        <w:trPr>
          <w:trHeight w:val="288"/>
        </w:trPr>
        <w:tc>
          <w:tcPr>
            <w:tcW w:w="615" w:type="pct"/>
            <w:tcBorders>
              <w:top w:val="nil"/>
              <w:left w:val="nil"/>
              <w:bottom w:val="nil"/>
              <w:right w:val="nil"/>
            </w:tcBorders>
            <w:shd w:val="clear" w:color="auto" w:fill="auto"/>
            <w:noWrap/>
            <w:vAlign w:val="bottom"/>
            <w:hideMark/>
          </w:tcPr>
          <w:p w14:paraId="68F0BC7A"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767B7413"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SC</w:t>
            </w:r>
          </w:p>
        </w:tc>
        <w:tc>
          <w:tcPr>
            <w:tcW w:w="319" w:type="pct"/>
            <w:tcBorders>
              <w:top w:val="nil"/>
              <w:left w:val="nil"/>
              <w:bottom w:val="nil"/>
              <w:right w:val="nil"/>
            </w:tcBorders>
            <w:shd w:val="clear" w:color="auto" w:fill="auto"/>
            <w:noWrap/>
            <w:vAlign w:val="bottom"/>
            <w:hideMark/>
          </w:tcPr>
          <w:p w14:paraId="7921025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97</w:t>
            </w:r>
          </w:p>
        </w:tc>
        <w:tc>
          <w:tcPr>
            <w:tcW w:w="331" w:type="pct"/>
            <w:tcBorders>
              <w:top w:val="nil"/>
              <w:left w:val="nil"/>
              <w:bottom w:val="nil"/>
              <w:right w:val="nil"/>
            </w:tcBorders>
            <w:shd w:val="clear" w:color="auto" w:fill="auto"/>
            <w:noWrap/>
            <w:vAlign w:val="bottom"/>
            <w:hideMark/>
          </w:tcPr>
          <w:p w14:paraId="0263FD8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54</w:t>
            </w:r>
          </w:p>
        </w:tc>
        <w:tc>
          <w:tcPr>
            <w:tcW w:w="351" w:type="pct"/>
            <w:tcBorders>
              <w:top w:val="nil"/>
              <w:left w:val="nil"/>
              <w:bottom w:val="nil"/>
              <w:right w:val="nil"/>
            </w:tcBorders>
            <w:shd w:val="clear" w:color="auto" w:fill="auto"/>
            <w:noWrap/>
            <w:vAlign w:val="bottom"/>
            <w:hideMark/>
          </w:tcPr>
          <w:p w14:paraId="51010A5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158</w:t>
            </w:r>
          </w:p>
        </w:tc>
        <w:tc>
          <w:tcPr>
            <w:tcW w:w="486" w:type="pct"/>
            <w:tcBorders>
              <w:top w:val="nil"/>
              <w:left w:val="nil"/>
              <w:bottom w:val="nil"/>
              <w:right w:val="nil"/>
            </w:tcBorders>
            <w:shd w:val="clear" w:color="auto" w:fill="auto"/>
            <w:noWrap/>
            <w:vAlign w:val="bottom"/>
            <w:hideMark/>
          </w:tcPr>
          <w:p w14:paraId="2FF77D1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119.42</w:t>
            </w:r>
          </w:p>
        </w:tc>
        <w:tc>
          <w:tcPr>
            <w:tcW w:w="419" w:type="pct"/>
            <w:tcBorders>
              <w:top w:val="nil"/>
              <w:left w:val="nil"/>
              <w:bottom w:val="nil"/>
              <w:right w:val="nil"/>
            </w:tcBorders>
            <w:shd w:val="clear" w:color="auto" w:fill="auto"/>
            <w:noWrap/>
            <w:vAlign w:val="bottom"/>
            <w:hideMark/>
          </w:tcPr>
          <w:p w14:paraId="448683A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18.54</w:t>
            </w:r>
          </w:p>
        </w:tc>
        <w:tc>
          <w:tcPr>
            <w:tcW w:w="528" w:type="pct"/>
            <w:tcBorders>
              <w:top w:val="nil"/>
              <w:left w:val="nil"/>
              <w:bottom w:val="nil"/>
              <w:right w:val="nil"/>
            </w:tcBorders>
            <w:shd w:val="clear" w:color="auto" w:fill="auto"/>
            <w:noWrap/>
            <w:vAlign w:val="bottom"/>
            <w:hideMark/>
          </w:tcPr>
          <w:p w14:paraId="7776065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118</w:t>
            </w:r>
          </w:p>
        </w:tc>
        <w:tc>
          <w:tcPr>
            <w:tcW w:w="399" w:type="pct"/>
            <w:tcBorders>
              <w:top w:val="nil"/>
              <w:left w:val="nil"/>
              <w:bottom w:val="nil"/>
              <w:right w:val="nil"/>
            </w:tcBorders>
            <w:shd w:val="clear" w:color="auto" w:fill="auto"/>
            <w:noWrap/>
            <w:vAlign w:val="bottom"/>
            <w:hideMark/>
          </w:tcPr>
          <w:p w14:paraId="05DD516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-0.34</w:t>
            </w:r>
          </w:p>
        </w:tc>
        <w:tc>
          <w:tcPr>
            <w:tcW w:w="549" w:type="pct"/>
            <w:tcBorders>
              <w:top w:val="nil"/>
              <w:left w:val="nil"/>
              <w:bottom w:val="nil"/>
              <w:right w:val="nil"/>
            </w:tcBorders>
            <w:shd w:val="clear" w:color="auto" w:fill="auto"/>
            <w:noWrap/>
            <w:vAlign w:val="bottom"/>
            <w:hideMark/>
          </w:tcPr>
          <w:p w14:paraId="1688BF8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0.42</w:t>
            </w:r>
          </w:p>
        </w:tc>
        <w:tc>
          <w:tcPr>
            <w:tcW w:w="622" w:type="pct"/>
            <w:tcBorders>
              <w:top w:val="nil"/>
              <w:left w:val="nil"/>
              <w:bottom w:val="nil"/>
              <w:right w:val="nil"/>
            </w:tcBorders>
            <w:shd w:val="clear" w:color="auto" w:fill="auto"/>
            <w:noWrap/>
            <w:vAlign w:val="bottom"/>
            <w:hideMark/>
          </w:tcPr>
          <w:p w14:paraId="1729439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31.70</w:t>
            </w:r>
          </w:p>
        </w:tc>
      </w:tr>
      <w:tr w:rsidR="00610FCC" w:rsidRPr="001562B6" w14:paraId="69C943D7" w14:textId="77777777" w:rsidTr="007C65AE">
        <w:trPr>
          <w:trHeight w:val="288"/>
        </w:trPr>
        <w:tc>
          <w:tcPr>
            <w:tcW w:w="615" w:type="pct"/>
            <w:tcBorders>
              <w:top w:val="nil"/>
              <w:left w:val="nil"/>
              <w:bottom w:val="nil"/>
              <w:right w:val="nil"/>
            </w:tcBorders>
            <w:shd w:val="clear" w:color="auto" w:fill="auto"/>
            <w:noWrap/>
            <w:vAlign w:val="bottom"/>
            <w:hideMark/>
          </w:tcPr>
          <w:p w14:paraId="7E993407"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566DFA5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Total</w:t>
            </w:r>
          </w:p>
        </w:tc>
        <w:tc>
          <w:tcPr>
            <w:tcW w:w="319" w:type="pct"/>
            <w:tcBorders>
              <w:top w:val="nil"/>
              <w:left w:val="nil"/>
              <w:bottom w:val="nil"/>
              <w:right w:val="nil"/>
            </w:tcBorders>
            <w:shd w:val="clear" w:color="auto" w:fill="auto"/>
            <w:noWrap/>
            <w:vAlign w:val="bottom"/>
            <w:hideMark/>
          </w:tcPr>
          <w:p w14:paraId="5429909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230</w:t>
            </w:r>
          </w:p>
        </w:tc>
        <w:tc>
          <w:tcPr>
            <w:tcW w:w="331" w:type="pct"/>
            <w:tcBorders>
              <w:top w:val="nil"/>
              <w:left w:val="nil"/>
              <w:bottom w:val="nil"/>
              <w:right w:val="nil"/>
            </w:tcBorders>
            <w:shd w:val="clear" w:color="auto" w:fill="auto"/>
            <w:noWrap/>
            <w:vAlign w:val="bottom"/>
            <w:hideMark/>
          </w:tcPr>
          <w:p w14:paraId="599C67B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54</w:t>
            </w:r>
          </w:p>
        </w:tc>
        <w:tc>
          <w:tcPr>
            <w:tcW w:w="351" w:type="pct"/>
            <w:tcBorders>
              <w:top w:val="nil"/>
              <w:left w:val="nil"/>
              <w:bottom w:val="nil"/>
              <w:right w:val="nil"/>
            </w:tcBorders>
            <w:shd w:val="clear" w:color="auto" w:fill="auto"/>
            <w:noWrap/>
            <w:vAlign w:val="bottom"/>
            <w:hideMark/>
          </w:tcPr>
          <w:p w14:paraId="6043AB2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160</w:t>
            </w:r>
          </w:p>
        </w:tc>
        <w:tc>
          <w:tcPr>
            <w:tcW w:w="486" w:type="pct"/>
            <w:tcBorders>
              <w:top w:val="nil"/>
              <w:left w:val="nil"/>
              <w:bottom w:val="nil"/>
              <w:right w:val="nil"/>
            </w:tcBorders>
            <w:shd w:val="clear" w:color="auto" w:fill="auto"/>
            <w:noWrap/>
            <w:vAlign w:val="bottom"/>
            <w:hideMark/>
          </w:tcPr>
          <w:p w14:paraId="1F0AB31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123.4</w:t>
            </w:r>
          </w:p>
        </w:tc>
        <w:tc>
          <w:tcPr>
            <w:tcW w:w="419" w:type="pct"/>
            <w:tcBorders>
              <w:top w:val="nil"/>
              <w:left w:val="nil"/>
              <w:bottom w:val="nil"/>
              <w:right w:val="nil"/>
            </w:tcBorders>
            <w:shd w:val="clear" w:color="auto" w:fill="auto"/>
            <w:noWrap/>
            <w:vAlign w:val="bottom"/>
            <w:hideMark/>
          </w:tcPr>
          <w:p w14:paraId="7884653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17.48</w:t>
            </w:r>
          </w:p>
        </w:tc>
        <w:tc>
          <w:tcPr>
            <w:tcW w:w="528" w:type="pct"/>
            <w:tcBorders>
              <w:top w:val="nil"/>
              <w:left w:val="nil"/>
              <w:bottom w:val="nil"/>
              <w:right w:val="nil"/>
            </w:tcBorders>
            <w:shd w:val="clear" w:color="auto" w:fill="auto"/>
            <w:noWrap/>
            <w:vAlign w:val="bottom"/>
            <w:hideMark/>
          </w:tcPr>
          <w:p w14:paraId="0A2C119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125</w:t>
            </w:r>
          </w:p>
        </w:tc>
        <w:tc>
          <w:tcPr>
            <w:tcW w:w="399" w:type="pct"/>
            <w:tcBorders>
              <w:top w:val="nil"/>
              <w:left w:val="nil"/>
              <w:bottom w:val="nil"/>
              <w:right w:val="nil"/>
            </w:tcBorders>
            <w:shd w:val="clear" w:color="auto" w:fill="auto"/>
            <w:noWrap/>
            <w:vAlign w:val="bottom"/>
            <w:hideMark/>
          </w:tcPr>
          <w:p w14:paraId="57AB148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-0.32</w:t>
            </w:r>
          </w:p>
        </w:tc>
        <w:tc>
          <w:tcPr>
            <w:tcW w:w="549" w:type="pct"/>
            <w:tcBorders>
              <w:top w:val="nil"/>
              <w:left w:val="nil"/>
              <w:bottom w:val="nil"/>
              <w:right w:val="nil"/>
            </w:tcBorders>
            <w:shd w:val="clear" w:color="auto" w:fill="auto"/>
            <w:noWrap/>
            <w:vAlign w:val="bottom"/>
            <w:hideMark/>
          </w:tcPr>
          <w:p w14:paraId="593FA755"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0.25</w:t>
            </w:r>
          </w:p>
        </w:tc>
        <w:tc>
          <w:tcPr>
            <w:tcW w:w="622" w:type="pct"/>
            <w:tcBorders>
              <w:top w:val="nil"/>
              <w:left w:val="nil"/>
              <w:bottom w:val="nil"/>
              <w:right w:val="nil"/>
            </w:tcBorders>
            <w:shd w:val="clear" w:color="auto" w:fill="auto"/>
            <w:noWrap/>
            <w:vAlign w:val="bottom"/>
            <w:hideMark/>
          </w:tcPr>
          <w:p w14:paraId="7A03405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33.13</w:t>
            </w:r>
          </w:p>
        </w:tc>
      </w:tr>
      <w:tr w:rsidR="00610FCC" w:rsidRPr="001562B6" w14:paraId="59DAFE5B" w14:textId="77777777" w:rsidTr="007C65AE">
        <w:trPr>
          <w:trHeight w:val="288"/>
        </w:trPr>
        <w:tc>
          <w:tcPr>
            <w:tcW w:w="615" w:type="pct"/>
            <w:tcBorders>
              <w:top w:val="nil"/>
              <w:left w:val="nil"/>
              <w:bottom w:val="nil"/>
              <w:right w:val="nil"/>
            </w:tcBorders>
            <w:shd w:val="clear" w:color="auto" w:fill="auto"/>
            <w:noWrap/>
            <w:vAlign w:val="bottom"/>
            <w:hideMark/>
          </w:tcPr>
          <w:p w14:paraId="693C8C4F" w14:textId="77777777" w:rsidR="00D34F9A" w:rsidRPr="00C32F36" w:rsidRDefault="00D34F9A" w:rsidP="00C32F36">
            <w:pPr>
              <w:spacing w:after="0" w:line="360" w:lineRule="auto"/>
              <w:rPr>
                <w:rFonts w:ascii="Times New Roman" w:eastAsia="Times New Roman" w:hAnsi="Times New Roman" w:cs="Times New Roman"/>
                <w:color w:val="000000"/>
              </w:rPr>
            </w:pPr>
            <w:r w:rsidRPr="00C32F36">
              <w:rPr>
                <w:rFonts w:ascii="Times New Roman" w:eastAsia="Times New Roman" w:hAnsi="Times New Roman" w:cs="Times New Roman"/>
                <w:color w:val="000000"/>
              </w:rPr>
              <w:t>FRS W2</w:t>
            </w:r>
          </w:p>
        </w:tc>
        <w:tc>
          <w:tcPr>
            <w:tcW w:w="381" w:type="pct"/>
            <w:tcBorders>
              <w:top w:val="nil"/>
              <w:left w:val="nil"/>
              <w:bottom w:val="nil"/>
              <w:right w:val="nil"/>
            </w:tcBorders>
            <w:shd w:val="clear" w:color="auto" w:fill="auto"/>
            <w:noWrap/>
            <w:vAlign w:val="bottom"/>
            <w:hideMark/>
          </w:tcPr>
          <w:p w14:paraId="52DFA08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SAU</w:t>
            </w:r>
          </w:p>
        </w:tc>
        <w:tc>
          <w:tcPr>
            <w:tcW w:w="319" w:type="pct"/>
            <w:tcBorders>
              <w:top w:val="nil"/>
              <w:left w:val="nil"/>
              <w:bottom w:val="nil"/>
              <w:right w:val="nil"/>
            </w:tcBorders>
            <w:shd w:val="clear" w:color="auto" w:fill="auto"/>
            <w:noWrap/>
            <w:vAlign w:val="bottom"/>
            <w:hideMark/>
          </w:tcPr>
          <w:p w14:paraId="681ED94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109</w:t>
            </w:r>
          </w:p>
        </w:tc>
        <w:tc>
          <w:tcPr>
            <w:tcW w:w="331" w:type="pct"/>
            <w:tcBorders>
              <w:top w:val="nil"/>
              <w:left w:val="nil"/>
              <w:bottom w:val="nil"/>
              <w:right w:val="nil"/>
            </w:tcBorders>
            <w:shd w:val="clear" w:color="auto" w:fill="auto"/>
            <w:noWrap/>
            <w:vAlign w:val="bottom"/>
            <w:hideMark/>
          </w:tcPr>
          <w:p w14:paraId="0282380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83</w:t>
            </w:r>
          </w:p>
        </w:tc>
        <w:tc>
          <w:tcPr>
            <w:tcW w:w="351" w:type="pct"/>
            <w:tcBorders>
              <w:top w:val="nil"/>
              <w:left w:val="nil"/>
              <w:bottom w:val="nil"/>
              <w:right w:val="nil"/>
            </w:tcBorders>
            <w:shd w:val="clear" w:color="auto" w:fill="auto"/>
            <w:noWrap/>
            <w:vAlign w:val="bottom"/>
            <w:hideMark/>
          </w:tcPr>
          <w:p w14:paraId="58AC706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166</w:t>
            </w:r>
          </w:p>
        </w:tc>
        <w:tc>
          <w:tcPr>
            <w:tcW w:w="486" w:type="pct"/>
            <w:tcBorders>
              <w:top w:val="nil"/>
              <w:left w:val="nil"/>
              <w:bottom w:val="nil"/>
              <w:right w:val="nil"/>
            </w:tcBorders>
            <w:shd w:val="clear" w:color="auto" w:fill="auto"/>
            <w:noWrap/>
            <w:vAlign w:val="bottom"/>
            <w:hideMark/>
          </w:tcPr>
          <w:p w14:paraId="6A6230E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127.72</w:t>
            </w:r>
          </w:p>
        </w:tc>
        <w:tc>
          <w:tcPr>
            <w:tcW w:w="419" w:type="pct"/>
            <w:tcBorders>
              <w:top w:val="nil"/>
              <w:left w:val="nil"/>
              <w:bottom w:val="nil"/>
              <w:right w:val="nil"/>
            </w:tcBorders>
            <w:shd w:val="clear" w:color="auto" w:fill="auto"/>
            <w:noWrap/>
            <w:vAlign w:val="bottom"/>
            <w:hideMark/>
          </w:tcPr>
          <w:p w14:paraId="53FA47C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18.03</w:t>
            </w:r>
          </w:p>
        </w:tc>
        <w:tc>
          <w:tcPr>
            <w:tcW w:w="528" w:type="pct"/>
            <w:tcBorders>
              <w:top w:val="nil"/>
              <w:left w:val="nil"/>
              <w:bottom w:val="nil"/>
              <w:right w:val="nil"/>
            </w:tcBorders>
            <w:shd w:val="clear" w:color="auto" w:fill="auto"/>
            <w:noWrap/>
            <w:vAlign w:val="bottom"/>
            <w:hideMark/>
          </w:tcPr>
          <w:p w14:paraId="43A0C34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128</w:t>
            </w:r>
          </w:p>
        </w:tc>
        <w:tc>
          <w:tcPr>
            <w:tcW w:w="399" w:type="pct"/>
            <w:tcBorders>
              <w:top w:val="nil"/>
              <w:left w:val="nil"/>
              <w:bottom w:val="nil"/>
              <w:right w:val="nil"/>
            </w:tcBorders>
            <w:shd w:val="clear" w:color="auto" w:fill="auto"/>
            <w:noWrap/>
            <w:vAlign w:val="bottom"/>
            <w:hideMark/>
          </w:tcPr>
          <w:p w14:paraId="096FA1A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-0.15</w:t>
            </w:r>
          </w:p>
        </w:tc>
        <w:tc>
          <w:tcPr>
            <w:tcW w:w="549" w:type="pct"/>
            <w:tcBorders>
              <w:top w:val="nil"/>
              <w:left w:val="nil"/>
              <w:bottom w:val="nil"/>
              <w:right w:val="nil"/>
            </w:tcBorders>
            <w:shd w:val="clear" w:color="auto" w:fill="auto"/>
            <w:noWrap/>
            <w:vAlign w:val="bottom"/>
            <w:hideMark/>
          </w:tcPr>
          <w:p w14:paraId="1A98717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-0.35</w:t>
            </w:r>
          </w:p>
        </w:tc>
        <w:tc>
          <w:tcPr>
            <w:tcW w:w="622" w:type="pct"/>
            <w:tcBorders>
              <w:top w:val="nil"/>
              <w:left w:val="nil"/>
              <w:bottom w:val="nil"/>
              <w:right w:val="nil"/>
            </w:tcBorders>
            <w:shd w:val="clear" w:color="auto" w:fill="auto"/>
            <w:noWrap/>
            <w:vAlign w:val="bottom"/>
            <w:hideMark/>
          </w:tcPr>
          <w:p w14:paraId="65466D4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38.42</w:t>
            </w:r>
          </w:p>
        </w:tc>
      </w:tr>
      <w:tr w:rsidR="00610FCC" w:rsidRPr="001562B6" w14:paraId="1414C8E8" w14:textId="77777777" w:rsidTr="007C65AE">
        <w:trPr>
          <w:trHeight w:val="288"/>
        </w:trPr>
        <w:tc>
          <w:tcPr>
            <w:tcW w:w="615" w:type="pct"/>
            <w:tcBorders>
              <w:top w:val="nil"/>
              <w:left w:val="nil"/>
              <w:bottom w:val="nil"/>
              <w:right w:val="nil"/>
            </w:tcBorders>
            <w:shd w:val="clear" w:color="auto" w:fill="auto"/>
            <w:noWrap/>
            <w:vAlign w:val="bottom"/>
            <w:hideMark/>
          </w:tcPr>
          <w:p w14:paraId="415CC06D"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1E4EE77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SC</w:t>
            </w:r>
          </w:p>
        </w:tc>
        <w:tc>
          <w:tcPr>
            <w:tcW w:w="319" w:type="pct"/>
            <w:tcBorders>
              <w:top w:val="nil"/>
              <w:left w:val="nil"/>
              <w:bottom w:val="nil"/>
              <w:right w:val="nil"/>
            </w:tcBorders>
            <w:shd w:val="clear" w:color="auto" w:fill="auto"/>
            <w:noWrap/>
            <w:vAlign w:val="bottom"/>
            <w:hideMark/>
          </w:tcPr>
          <w:p w14:paraId="5413BB1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76</w:t>
            </w:r>
          </w:p>
        </w:tc>
        <w:tc>
          <w:tcPr>
            <w:tcW w:w="331" w:type="pct"/>
            <w:tcBorders>
              <w:top w:val="nil"/>
              <w:left w:val="nil"/>
              <w:bottom w:val="nil"/>
              <w:right w:val="nil"/>
            </w:tcBorders>
            <w:shd w:val="clear" w:color="auto" w:fill="auto"/>
            <w:noWrap/>
            <w:vAlign w:val="bottom"/>
            <w:hideMark/>
          </w:tcPr>
          <w:p w14:paraId="13FC636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74</w:t>
            </w:r>
          </w:p>
        </w:tc>
        <w:tc>
          <w:tcPr>
            <w:tcW w:w="351" w:type="pct"/>
            <w:tcBorders>
              <w:top w:val="nil"/>
              <w:left w:val="nil"/>
              <w:bottom w:val="nil"/>
              <w:right w:val="nil"/>
            </w:tcBorders>
            <w:shd w:val="clear" w:color="auto" w:fill="auto"/>
            <w:noWrap/>
            <w:vAlign w:val="bottom"/>
            <w:hideMark/>
          </w:tcPr>
          <w:p w14:paraId="547E334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171</w:t>
            </w:r>
          </w:p>
        </w:tc>
        <w:tc>
          <w:tcPr>
            <w:tcW w:w="486" w:type="pct"/>
            <w:tcBorders>
              <w:top w:val="nil"/>
              <w:left w:val="nil"/>
              <w:bottom w:val="nil"/>
              <w:right w:val="nil"/>
            </w:tcBorders>
            <w:shd w:val="clear" w:color="auto" w:fill="auto"/>
            <w:noWrap/>
            <w:vAlign w:val="bottom"/>
            <w:hideMark/>
          </w:tcPr>
          <w:p w14:paraId="0882AC0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125.7</w:t>
            </w:r>
          </w:p>
        </w:tc>
        <w:tc>
          <w:tcPr>
            <w:tcW w:w="419" w:type="pct"/>
            <w:tcBorders>
              <w:top w:val="nil"/>
              <w:left w:val="nil"/>
              <w:bottom w:val="nil"/>
              <w:right w:val="nil"/>
            </w:tcBorders>
            <w:shd w:val="clear" w:color="auto" w:fill="auto"/>
            <w:noWrap/>
            <w:vAlign w:val="bottom"/>
            <w:hideMark/>
          </w:tcPr>
          <w:p w14:paraId="180E2B9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18.94</w:t>
            </w:r>
          </w:p>
        </w:tc>
        <w:tc>
          <w:tcPr>
            <w:tcW w:w="528" w:type="pct"/>
            <w:tcBorders>
              <w:top w:val="nil"/>
              <w:left w:val="nil"/>
              <w:bottom w:val="nil"/>
              <w:right w:val="nil"/>
            </w:tcBorders>
            <w:shd w:val="clear" w:color="auto" w:fill="auto"/>
            <w:noWrap/>
            <w:vAlign w:val="bottom"/>
            <w:hideMark/>
          </w:tcPr>
          <w:p w14:paraId="72ABD9C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128</w:t>
            </w:r>
          </w:p>
        </w:tc>
        <w:tc>
          <w:tcPr>
            <w:tcW w:w="399" w:type="pct"/>
            <w:tcBorders>
              <w:top w:val="nil"/>
              <w:left w:val="nil"/>
              <w:bottom w:val="nil"/>
              <w:right w:val="nil"/>
            </w:tcBorders>
            <w:shd w:val="clear" w:color="auto" w:fill="auto"/>
            <w:noWrap/>
            <w:vAlign w:val="bottom"/>
            <w:hideMark/>
          </w:tcPr>
          <w:p w14:paraId="45CFC7B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-0.26</w:t>
            </w:r>
          </w:p>
        </w:tc>
        <w:tc>
          <w:tcPr>
            <w:tcW w:w="549" w:type="pct"/>
            <w:tcBorders>
              <w:top w:val="nil"/>
              <w:left w:val="nil"/>
              <w:bottom w:val="nil"/>
              <w:right w:val="nil"/>
            </w:tcBorders>
            <w:shd w:val="clear" w:color="auto" w:fill="auto"/>
            <w:noWrap/>
            <w:vAlign w:val="bottom"/>
            <w:hideMark/>
          </w:tcPr>
          <w:p w14:paraId="4F2EB37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0.36</w:t>
            </w:r>
          </w:p>
        </w:tc>
        <w:tc>
          <w:tcPr>
            <w:tcW w:w="622" w:type="pct"/>
            <w:tcBorders>
              <w:top w:val="nil"/>
              <w:left w:val="nil"/>
              <w:bottom w:val="nil"/>
              <w:right w:val="nil"/>
            </w:tcBorders>
            <w:shd w:val="clear" w:color="auto" w:fill="auto"/>
            <w:noWrap/>
            <w:vAlign w:val="bottom"/>
            <w:hideMark/>
          </w:tcPr>
          <w:p w14:paraId="4DA6D3B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35.04</w:t>
            </w:r>
          </w:p>
        </w:tc>
      </w:tr>
      <w:tr w:rsidR="00610FCC" w:rsidRPr="001562B6" w14:paraId="721FA4AB" w14:textId="77777777" w:rsidTr="007C65AE">
        <w:trPr>
          <w:trHeight w:val="288"/>
        </w:trPr>
        <w:tc>
          <w:tcPr>
            <w:tcW w:w="615" w:type="pct"/>
            <w:tcBorders>
              <w:top w:val="nil"/>
              <w:left w:val="nil"/>
              <w:bottom w:val="nil"/>
              <w:right w:val="nil"/>
            </w:tcBorders>
            <w:shd w:val="clear" w:color="auto" w:fill="auto"/>
            <w:noWrap/>
            <w:vAlign w:val="bottom"/>
            <w:hideMark/>
          </w:tcPr>
          <w:p w14:paraId="7C6C334F"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5DF96565"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Total</w:t>
            </w:r>
          </w:p>
        </w:tc>
        <w:tc>
          <w:tcPr>
            <w:tcW w:w="319" w:type="pct"/>
            <w:tcBorders>
              <w:top w:val="nil"/>
              <w:left w:val="nil"/>
              <w:bottom w:val="nil"/>
              <w:right w:val="nil"/>
            </w:tcBorders>
            <w:shd w:val="clear" w:color="auto" w:fill="auto"/>
            <w:noWrap/>
            <w:vAlign w:val="bottom"/>
            <w:hideMark/>
          </w:tcPr>
          <w:p w14:paraId="43B3ABB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185</w:t>
            </w:r>
          </w:p>
        </w:tc>
        <w:tc>
          <w:tcPr>
            <w:tcW w:w="331" w:type="pct"/>
            <w:tcBorders>
              <w:top w:val="nil"/>
              <w:left w:val="nil"/>
              <w:bottom w:val="nil"/>
              <w:right w:val="nil"/>
            </w:tcBorders>
            <w:shd w:val="clear" w:color="auto" w:fill="auto"/>
            <w:noWrap/>
            <w:vAlign w:val="bottom"/>
            <w:hideMark/>
          </w:tcPr>
          <w:p w14:paraId="5ED00F2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74</w:t>
            </w:r>
          </w:p>
        </w:tc>
        <w:tc>
          <w:tcPr>
            <w:tcW w:w="351" w:type="pct"/>
            <w:tcBorders>
              <w:top w:val="nil"/>
              <w:left w:val="nil"/>
              <w:bottom w:val="nil"/>
              <w:right w:val="nil"/>
            </w:tcBorders>
            <w:shd w:val="clear" w:color="auto" w:fill="auto"/>
            <w:noWrap/>
            <w:vAlign w:val="bottom"/>
            <w:hideMark/>
          </w:tcPr>
          <w:p w14:paraId="6EE3474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171</w:t>
            </w:r>
          </w:p>
        </w:tc>
        <w:tc>
          <w:tcPr>
            <w:tcW w:w="486" w:type="pct"/>
            <w:tcBorders>
              <w:top w:val="nil"/>
              <w:left w:val="nil"/>
              <w:bottom w:val="nil"/>
              <w:right w:val="nil"/>
            </w:tcBorders>
            <w:shd w:val="clear" w:color="auto" w:fill="auto"/>
            <w:noWrap/>
            <w:vAlign w:val="bottom"/>
            <w:hideMark/>
          </w:tcPr>
          <w:p w14:paraId="20325A6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126.89</w:t>
            </w:r>
          </w:p>
        </w:tc>
        <w:tc>
          <w:tcPr>
            <w:tcW w:w="419" w:type="pct"/>
            <w:tcBorders>
              <w:top w:val="nil"/>
              <w:left w:val="nil"/>
              <w:bottom w:val="nil"/>
              <w:right w:val="nil"/>
            </w:tcBorders>
            <w:shd w:val="clear" w:color="auto" w:fill="auto"/>
            <w:noWrap/>
            <w:vAlign w:val="bottom"/>
            <w:hideMark/>
          </w:tcPr>
          <w:p w14:paraId="46C281E0"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18.39</w:t>
            </w:r>
          </w:p>
        </w:tc>
        <w:tc>
          <w:tcPr>
            <w:tcW w:w="528" w:type="pct"/>
            <w:tcBorders>
              <w:top w:val="nil"/>
              <w:left w:val="nil"/>
              <w:bottom w:val="nil"/>
              <w:right w:val="nil"/>
            </w:tcBorders>
            <w:shd w:val="clear" w:color="auto" w:fill="auto"/>
            <w:noWrap/>
            <w:vAlign w:val="bottom"/>
            <w:hideMark/>
          </w:tcPr>
          <w:p w14:paraId="2EFD362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128</w:t>
            </w:r>
          </w:p>
        </w:tc>
        <w:tc>
          <w:tcPr>
            <w:tcW w:w="399" w:type="pct"/>
            <w:tcBorders>
              <w:top w:val="nil"/>
              <w:left w:val="nil"/>
              <w:bottom w:val="nil"/>
              <w:right w:val="nil"/>
            </w:tcBorders>
            <w:shd w:val="clear" w:color="auto" w:fill="auto"/>
            <w:noWrap/>
            <w:vAlign w:val="bottom"/>
            <w:hideMark/>
          </w:tcPr>
          <w:p w14:paraId="431376D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-0.21</w:t>
            </w:r>
          </w:p>
        </w:tc>
        <w:tc>
          <w:tcPr>
            <w:tcW w:w="549" w:type="pct"/>
            <w:tcBorders>
              <w:top w:val="nil"/>
              <w:left w:val="nil"/>
              <w:bottom w:val="nil"/>
              <w:right w:val="nil"/>
            </w:tcBorders>
            <w:shd w:val="clear" w:color="auto" w:fill="auto"/>
            <w:noWrap/>
            <w:vAlign w:val="bottom"/>
            <w:hideMark/>
          </w:tcPr>
          <w:p w14:paraId="5CC22B6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0.04</w:t>
            </w:r>
          </w:p>
        </w:tc>
        <w:tc>
          <w:tcPr>
            <w:tcW w:w="622" w:type="pct"/>
            <w:tcBorders>
              <w:top w:val="nil"/>
              <w:left w:val="nil"/>
              <w:bottom w:val="nil"/>
              <w:right w:val="nil"/>
            </w:tcBorders>
            <w:shd w:val="clear" w:color="auto" w:fill="auto"/>
            <w:noWrap/>
            <w:vAlign w:val="bottom"/>
            <w:hideMark/>
          </w:tcPr>
          <w:p w14:paraId="20081BC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37.07</w:t>
            </w:r>
          </w:p>
        </w:tc>
      </w:tr>
      <w:tr w:rsidR="00610FCC" w:rsidRPr="001562B6" w14:paraId="731D0CFC" w14:textId="77777777" w:rsidTr="007C65AE">
        <w:trPr>
          <w:trHeight w:val="288"/>
        </w:trPr>
        <w:tc>
          <w:tcPr>
            <w:tcW w:w="615" w:type="pct"/>
            <w:tcBorders>
              <w:top w:val="nil"/>
              <w:left w:val="nil"/>
              <w:bottom w:val="nil"/>
              <w:right w:val="nil"/>
            </w:tcBorders>
            <w:shd w:val="clear" w:color="auto" w:fill="auto"/>
            <w:noWrap/>
            <w:vAlign w:val="bottom"/>
            <w:hideMark/>
          </w:tcPr>
          <w:p w14:paraId="42FD3778" w14:textId="77777777" w:rsidR="00D34F9A" w:rsidRPr="00C32F36" w:rsidRDefault="00D34F9A" w:rsidP="00C32F36">
            <w:pPr>
              <w:spacing w:after="0" w:line="360" w:lineRule="auto"/>
              <w:rPr>
                <w:rFonts w:ascii="Times New Roman" w:eastAsia="Times New Roman" w:hAnsi="Times New Roman" w:cs="Times New Roman"/>
                <w:color w:val="000000"/>
              </w:rPr>
            </w:pPr>
            <w:r w:rsidRPr="00C32F36">
              <w:rPr>
                <w:rFonts w:ascii="Times New Roman" w:eastAsia="Times New Roman" w:hAnsi="Times New Roman" w:cs="Times New Roman"/>
                <w:color w:val="000000"/>
              </w:rPr>
              <w:t>FRS W3</w:t>
            </w:r>
          </w:p>
        </w:tc>
        <w:tc>
          <w:tcPr>
            <w:tcW w:w="381" w:type="pct"/>
            <w:tcBorders>
              <w:top w:val="nil"/>
              <w:left w:val="nil"/>
              <w:bottom w:val="nil"/>
              <w:right w:val="nil"/>
            </w:tcBorders>
            <w:shd w:val="clear" w:color="auto" w:fill="auto"/>
            <w:noWrap/>
            <w:vAlign w:val="bottom"/>
            <w:hideMark/>
          </w:tcPr>
          <w:p w14:paraId="0745E07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SAU</w:t>
            </w:r>
          </w:p>
        </w:tc>
        <w:tc>
          <w:tcPr>
            <w:tcW w:w="319" w:type="pct"/>
            <w:tcBorders>
              <w:top w:val="nil"/>
              <w:left w:val="nil"/>
              <w:bottom w:val="nil"/>
              <w:right w:val="nil"/>
            </w:tcBorders>
            <w:shd w:val="clear" w:color="auto" w:fill="auto"/>
            <w:noWrap/>
            <w:vAlign w:val="bottom"/>
            <w:hideMark/>
          </w:tcPr>
          <w:p w14:paraId="1EC12853"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105</w:t>
            </w:r>
          </w:p>
        </w:tc>
        <w:tc>
          <w:tcPr>
            <w:tcW w:w="331" w:type="pct"/>
            <w:tcBorders>
              <w:top w:val="nil"/>
              <w:left w:val="nil"/>
              <w:bottom w:val="nil"/>
              <w:right w:val="nil"/>
            </w:tcBorders>
            <w:shd w:val="clear" w:color="auto" w:fill="auto"/>
            <w:noWrap/>
            <w:vAlign w:val="bottom"/>
            <w:hideMark/>
          </w:tcPr>
          <w:p w14:paraId="7334ABA0"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85</w:t>
            </w:r>
          </w:p>
        </w:tc>
        <w:tc>
          <w:tcPr>
            <w:tcW w:w="351" w:type="pct"/>
            <w:tcBorders>
              <w:top w:val="nil"/>
              <w:left w:val="nil"/>
              <w:bottom w:val="nil"/>
              <w:right w:val="nil"/>
            </w:tcBorders>
            <w:shd w:val="clear" w:color="auto" w:fill="auto"/>
            <w:noWrap/>
            <w:vAlign w:val="bottom"/>
            <w:hideMark/>
          </w:tcPr>
          <w:p w14:paraId="46A9112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212</w:t>
            </w:r>
          </w:p>
        </w:tc>
        <w:tc>
          <w:tcPr>
            <w:tcW w:w="486" w:type="pct"/>
            <w:tcBorders>
              <w:top w:val="nil"/>
              <w:left w:val="nil"/>
              <w:bottom w:val="nil"/>
              <w:right w:val="nil"/>
            </w:tcBorders>
            <w:shd w:val="clear" w:color="auto" w:fill="auto"/>
            <w:noWrap/>
            <w:vAlign w:val="bottom"/>
            <w:hideMark/>
          </w:tcPr>
          <w:p w14:paraId="5F042B6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135.77</w:t>
            </w:r>
          </w:p>
        </w:tc>
        <w:tc>
          <w:tcPr>
            <w:tcW w:w="419" w:type="pct"/>
            <w:tcBorders>
              <w:top w:val="nil"/>
              <w:left w:val="nil"/>
              <w:bottom w:val="nil"/>
              <w:right w:val="nil"/>
            </w:tcBorders>
            <w:shd w:val="clear" w:color="auto" w:fill="auto"/>
            <w:noWrap/>
            <w:vAlign w:val="bottom"/>
            <w:hideMark/>
          </w:tcPr>
          <w:p w14:paraId="3E031D7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20.5</w:t>
            </w:r>
          </w:p>
        </w:tc>
        <w:tc>
          <w:tcPr>
            <w:tcW w:w="528" w:type="pct"/>
            <w:tcBorders>
              <w:top w:val="nil"/>
              <w:left w:val="nil"/>
              <w:bottom w:val="nil"/>
              <w:right w:val="nil"/>
            </w:tcBorders>
            <w:shd w:val="clear" w:color="auto" w:fill="auto"/>
            <w:noWrap/>
            <w:vAlign w:val="bottom"/>
            <w:hideMark/>
          </w:tcPr>
          <w:p w14:paraId="188F07E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136</w:t>
            </w:r>
          </w:p>
        </w:tc>
        <w:tc>
          <w:tcPr>
            <w:tcW w:w="399" w:type="pct"/>
            <w:tcBorders>
              <w:top w:val="nil"/>
              <w:left w:val="nil"/>
              <w:bottom w:val="nil"/>
              <w:right w:val="nil"/>
            </w:tcBorders>
            <w:shd w:val="clear" w:color="auto" w:fill="auto"/>
            <w:noWrap/>
            <w:vAlign w:val="bottom"/>
            <w:hideMark/>
          </w:tcPr>
          <w:p w14:paraId="422FB57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0.39</w:t>
            </w:r>
          </w:p>
        </w:tc>
        <w:tc>
          <w:tcPr>
            <w:tcW w:w="549" w:type="pct"/>
            <w:tcBorders>
              <w:top w:val="nil"/>
              <w:left w:val="nil"/>
              <w:bottom w:val="nil"/>
              <w:right w:val="nil"/>
            </w:tcBorders>
            <w:shd w:val="clear" w:color="auto" w:fill="auto"/>
            <w:noWrap/>
            <w:vAlign w:val="bottom"/>
            <w:hideMark/>
          </w:tcPr>
          <w:p w14:paraId="3B5149B5"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1.18</w:t>
            </w:r>
          </w:p>
        </w:tc>
        <w:tc>
          <w:tcPr>
            <w:tcW w:w="622" w:type="pct"/>
            <w:tcBorders>
              <w:top w:val="nil"/>
              <w:left w:val="nil"/>
              <w:bottom w:val="nil"/>
              <w:right w:val="nil"/>
            </w:tcBorders>
            <w:shd w:val="clear" w:color="auto" w:fill="auto"/>
            <w:noWrap/>
            <w:vAlign w:val="bottom"/>
            <w:hideMark/>
          </w:tcPr>
          <w:p w14:paraId="3885766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39.65</w:t>
            </w:r>
          </w:p>
        </w:tc>
      </w:tr>
      <w:tr w:rsidR="00610FCC" w:rsidRPr="001562B6" w14:paraId="33079518" w14:textId="77777777" w:rsidTr="007C65AE">
        <w:trPr>
          <w:trHeight w:val="288"/>
        </w:trPr>
        <w:tc>
          <w:tcPr>
            <w:tcW w:w="615" w:type="pct"/>
            <w:tcBorders>
              <w:top w:val="nil"/>
              <w:left w:val="nil"/>
              <w:bottom w:val="nil"/>
              <w:right w:val="nil"/>
            </w:tcBorders>
            <w:shd w:val="clear" w:color="auto" w:fill="auto"/>
            <w:noWrap/>
            <w:vAlign w:val="bottom"/>
            <w:hideMark/>
          </w:tcPr>
          <w:p w14:paraId="3C881423"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4B794E7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SC</w:t>
            </w:r>
          </w:p>
        </w:tc>
        <w:tc>
          <w:tcPr>
            <w:tcW w:w="319" w:type="pct"/>
            <w:tcBorders>
              <w:top w:val="nil"/>
              <w:left w:val="nil"/>
              <w:bottom w:val="nil"/>
              <w:right w:val="nil"/>
            </w:tcBorders>
            <w:shd w:val="clear" w:color="auto" w:fill="auto"/>
            <w:noWrap/>
            <w:vAlign w:val="bottom"/>
            <w:hideMark/>
          </w:tcPr>
          <w:p w14:paraId="07C41D93"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70</w:t>
            </w:r>
          </w:p>
        </w:tc>
        <w:tc>
          <w:tcPr>
            <w:tcW w:w="331" w:type="pct"/>
            <w:tcBorders>
              <w:top w:val="nil"/>
              <w:left w:val="nil"/>
              <w:bottom w:val="nil"/>
              <w:right w:val="nil"/>
            </w:tcBorders>
            <w:shd w:val="clear" w:color="auto" w:fill="auto"/>
            <w:noWrap/>
            <w:vAlign w:val="bottom"/>
            <w:hideMark/>
          </w:tcPr>
          <w:p w14:paraId="09AF4AE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c>
          <w:tcPr>
            <w:tcW w:w="351" w:type="pct"/>
            <w:tcBorders>
              <w:top w:val="nil"/>
              <w:left w:val="nil"/>
              <w:bottom w:val="nil"/>
              <w:right w:val="nil"/>
            </w:tcBorders>
            <w:shd w:val="clear" w:color="auto" w:fill="auto"/>
            <w:noWrap/>
            <w:vAlign w:val="bottom"/>
            <w:hideMark/>
          </w:tcPr>
          <w:p w14:paraId="24DA144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35</w:t>
            </w:r>
          </w:p>
        </w:tc>
        <w:tc>
          <w:tcPr>
            <w:tcW w:w="486" w:type="pct"/>
            <w:tcBorders>
              <w:top w:val="nil"/>
              <w:left w:val="nil"/>
              <w:bottom w:val="nil"/>
              <w:right w:val="nil"/>
            </w:tcBorders>
            <w:shd w:val="clear" w:color="auto" w:fill="auto"/>
            <w:noWrap/>
            <w:vAlign w:val="bottom"/>
            <w:hideMark/>
          </w:tcPr>
          <w:p w14:paraId="5D47D74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6.21</w:t>
            </w:r>
          </w:p>
        </w:tc>
        <w:tc>
          <w:tcPr>
            <w:tcW w:w="419" w:type="pct"/>
            <w:tcBorders>
              <w:top w:val="nil"/>
              <w:left w:val="nil"/>
              <w:bottom w:val="nil"/>
              <w:right w:val="nil"/>
            </w:tcBorders>
            <w:shd w:val="clear" w:color="auto" w:fill="auto"/>
            <w:noWrap/>
            <w:vAlign w:val="bottom"/>
            <w:hideMark/>
          </w:tcPr>
          <w:p w14:paraId="2819CA0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7.42</w:t>
            </w:r>
          </w:p>
        </w:tc>
        <w:tc>
          <w:tcPr>
            <w:tcW w:w="528" w:type="pct"/>
            <w:tcBorders>
              <w:top w:val="nil"/>
              <w:left w:val="nil"/>
              <w:bottom w:val="nil"/>
              <w:right w:val="nil"/>
            </w:tcBorders>
            <w:shd w:val="clear" w:color="auto" w:fill="auto"/>
            <w:noWrap/>
            <w:vAlign w:val="bottom"/>
            <w:hideMark/>
          </w:tcPr>
          <w:p w14:paraId="0069551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w:t>
            </w:r>
          </w:p>
        </w:tc>
        <w:tc>
          <w:tcPr>
            <w:tcW w:w="399" w:type="pct"/>
            <w:tcBorders>
              <w:top w:val="nil"/>
              <w:left w:val="nil"/>
              <w:bottom w:val="nil"/>
              <w:right w:val="nil"/>
            </w:tcBorders>
            <w:shd w:val="clear" w:color="auto" w:fill="auto"/>
            <w:noWrap/>
            <w:vAlign w:val="bottom"/>
            <w:hideMark/>
          </w:tcPr>
          <w:p w14:paraId="63F1998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0.08</w:t>
            </w:r>
          </w:p>
        </w:tc>
        <w:tc>
          <w:tcPr>
            <w:tcW w:w="549" w:type="pct"/>
            <w:tcBorders>
              <w:top w:val="nil"/>
              <w:left w:val="nil"/>
              <w:bottom w:val="nil"/>
              <w:right w:val="nil"/>
            </w:tcBorders>
            <w:shd w:val="clear" w:color="auto" w:fill="auto"/>
            <w:noWrap/>
            <w:vAlign w:val="bottom"/>
            <w:hideMark/>
          </w:tcPr>
          <w:p w14:paraId="469B07B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-0.37</w:t>
            </w:r>
          </w:p>
        </w:tc>
        <w:tc>
          <w:tcPr>
            <w:tcW w:w="622" w:type="pct"/>
            <w:tcBorders>
              <w:top w:val="nil"/>
              <w:left w:val="nil"/>
              <w:bottom w:val="nil"/>
              <w:right w:val="nil"/>
            </w:tcBorders>
            <w:shd w:val="clear" w:color="auto" w:fill="auto"/>
            <w:noWrap/>
            <w:vAlign w:val="bottom"/>
            <w:hideMark/>
          </w:tcPr>
          <w:p w14:paraId="4484BB05"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40.68</w:t>
            </w:r>
          </w:p>
        </w:tc>
      </w:tr>
      <w:tr w:rsidR="00610FCC" w:rsidRPr="001562B6" w14:paraId="26B0E9EC" w14:textId="77777777" w:rsidTr="007C65AE">
        <w:trPr>
          <w:trHeight w:val="288"/>
        </w:trPr>
        <w:tc>
          <w:tcPr>
            <w:tcW w:w="615" w:type="pct"/>
            <w:tcBorders>
              <w:top w:val="nil"/>
              <w:left w:val="nil"/>
              <w:bottom w:val="nil"/>
              <w:right w:val="nil"/>
            </w:tcBorders>
            <w:shd w:val="clear" w:color="auto" w:fill="auto"/>
            <w:noWrap/>
            <w:vAlign w:val="bottom"/>
            <w:hideMark/>
          </w:tcPr>
          <w:p w14:paraId="44EF913C"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35A38AA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Total</w:t>
            </w:r>
          </w:p>
        </w:tc>
        <w:tc>
          <w:tcPr>
            <w:tcW w:w="319" w:type="pct"/>
            <w:tcBorders>
              <w:top w:val="nil"/>
              <w:left w:val="nil"/>
              <w:bottom w:val="nil"/>
              <w:right w:val="nil"/>
            </w:tcBorders>
            <w:shd w:val="clear" w:color="auto" w:fill="auto"/>
            <w:noWrap/>
            <w:vAlign w:val="bottom"/>
            <w:hideMark/>
          </w:tcPr>
          <w:p w14:paraId="5E0A288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175</w:t>
            </w:r>
          </w:p>
        </w:tc>
        <w:tc>
          <w:tcPr>
            <w:tcW w:w="331" w:type="pct"/>
            <w:tcBorders>
              <w:top w:val="nil"/>
              <w:left w:val="nil"/>
              <w:bottom w:val="nil"/>
              <w:right w:val="nil"/>
            </w:tcBorders>
            <w:shd w:val="clear" w:color="auto" w:fill="auto"/>
            <w:noWrap/>
            <w:vAlign w:val="bottom"/>
            <w:hideMark/>
          </w:tcPr>
          <w:p w14:paraId="46C21F1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85</w:t>
            </w:r>
          </w:p>
        </w:tc>
        <w:tc>
          <w:tcPr>
            <w:tcW w:w="351" w:type="pct"/>
            <w:tcBorders>
              <w:top w:val="nil"/>
              <w:left w:val="nil"/>
              <w:bottom w:val="nil"/>
              <w:right w:val="nil"/>
            </w:tcBorders>
            <w:shd w:val="clear" w:color="auto" w:fill="auto"/>
            <w:noWrap/>
            <w:vAlign w:val="bottom"/>
            <w:hideMark/>
          </w:tcPr>
          <w:p w14:paraId="20303B0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212</w:t>
            </w:r>
          </w:p>
        </w:tc>
        <w:tc>
          <w:tcPr>
            <w:tcW w:w="486" w:type="pct"/>
            <w:tcBorders>
              <w:top w:val="nil"/>
              <w:left w:val="nil"/>
              <w:bottom w:val="nil"/>
              <w:right w:val="nil"/>
            </w:tcBorders>
            <w:shd w:val="clear" w:color="auto" w:fill="auto"/>
            <w:noWrap/>
            <w:vAlign w:val="bottom"/>
            <w:hideMark/>
          </w:tcPr>
          <w:p w14:paraId="75547A4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133.99</w:t>
            </w:r>
          </w:p>
        </w:tc>
        <w:tc>
          <w:tcPr>
            <w:tcW w:w="419" w:type="pct"/>
            <w:tcBorders>
              <w:top w:val="nil"/>
              <w:left w:val="nil"/>
              <w:bottom w:val="nil"/>
              <w:right w:val="nil"/>
            </w:tcBorders>
            <w:shd w:val="clear" w:color="auto" w:fill="auto"/>
            <w:noWrap/>
            <w:vAlign w:val="bottom"/>
            <w:hideMark/>
          </w:tcPr>
          <w:p w14:paraId="44E45C6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19.98</w:t>
            </w:r>
          </w:p>
        </w:tc>
        <w:tc>
          <w:tcPr>
            <w:tcW w:w="528" w:type="pct"/>
            <w:tcBorders>
              <w:top w:val="nil"/>
              <w:left w:val="nil"/>
              <w:bottom w:val="nil"/>
              <w:right w:val="nil"/>
            </w:tcBorders>
            <w:shd w:val="clear" w:color="auto" w:fill="auto"/>
            <w:noWrap/>
            <w:vAlign w:val="bottom"/>
            <w:hideMark/>
          </w:tcPr>
          <w:p w14:paraId="07BA78A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134</w:t>
            </w:r>
          </w:p>
        </w:tc>
        <w:tc>
          <w:tcPr>
            <w:tcW w:w="399" w:type="pct"/>
            <w:tcBorders>
              <w:top w:val="nil"/>
              <w:left w:val="nil"/>
              <w:bottom w:val="nil"/>
              <w:right w:val="nil"/>
            </w:tcBorders>
            <w:shd w:val="clear" w:color="auto" w:fill="auto"/>
            <w:noWrap/>
            <w:vAlign w:val="bottom"/>
            <w:hideMark/>
          </w:tcPr>
          <w:p w14:paraId="17B4255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0.3</w:t>
            </w:r>
          </w:p>
        </w:tc>
        <w:tc>
          <w:tcPr>
            <w:tcW w:w="549" w:type="pct"/>
            <w:tcBorders>
              <w:top w:val="nil"/>
              <w:left w:val="nil"/>
              <w:bottom w:val="nil"/>
              <w:right w:val="nil"/>
            </w:tcBorders>
            <w:shd w:val="clear" w:color="auto" w:fill="auto"/>
            <w:noWrap/>
            <w:vAlign w:val="bottom"/>
            <w:hideMark/>
          </w:tcPr>
          <w:p w14:paraId="750A5A8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0.79</w:t>
            </w:r>
          </w:p>
        </w:tc>
        <w:tc>
          <w:tcPr>
            <w:tcW w:w="622" w:type="pct"/>
            <w:tcBorders>
              <w:top w:val="nil"/>
              <w:left w:val="nil"/>
              <w:bottom w:val="nil"/>
              <w:right w:val="nil"/>
            </w:tcBorders>
            <w:shd w:val="clear" w:color="auto" w:fill="auto"/>
            <w:noWrap/>
            <w:vAlign w:val="bottom"/>
            <w:hideMark/>
          </w:tcPr>
          <w:p w14:paraId="294066B5"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39.04</w:t>
            </w:r>
          </w:p>
        </w:tc>
      </w:tr>
      <w:tr w:rsidR="00610FCC" w:rsidRPr="001562B6" w14:paraId="6EE2AFB5" w14:textId="77777777" w:rsidTr="007C65AE">
        <w:trPr>
          <w:trHeight w:val="288"/>
        </w:trPr>
        <w:tc>
          <w:tcPr>
            <w:tcW w:w="615" w:type="pct"/>
            <w:tcBorders>
              <w:top w:val="nil"/>
              <w:left w:val="nil"/>
              <w:bottom w:val="nil"/>
              <w:right w:val="nil"/>
            </w:tcBorders>
            <w:shd w:val="clear" w:color="auto" w:fill="auto"/>
            <w:noWrap/>
            <w:vAlign w:val="bottom"/>
            <w:hideMark/>
          </w:tcPr>
          <w:p w14:paraId="6C0AD71A" w14:textId="77777777" w:rsidR="00D34F9A" w:rsidRPr="00C32F36" w:rsidRDefault="00D34F9A" w:rsidP="00C32F36">
            <w:pPr>
              <w:spacing w:after="0" w:line="360" w:lineRule="auto"/>
              <w:rPr>
                <w:rFonts w:ascii="Times New Roman" w:eastAsia="Times New Roman" w:hAnsi="Times New Roman" w:cs="Times New Roman"/>
                <w:color w:val="000000"/>
              </w:rPr>
            </w:pPr>
            <w:r w:rsidRPr="00C32F36">
              <w:rPr>
                <w:rFonts w:ascii="Times New Roman" w:eastAsia="Times New Roman" w:hAnsi="Times New Roman" w:cs="Times New Roman"/>
                <w:color w:val="000000"/>
              </w:rPr>
              <w:t>SPS W1</w:t>
            </w:r>
          </w:p>
        </w:tc>
        <w:tc>
          <w:tcPr>
            <w:tcW w:w="381" w:type="pct"/>
            <w:tcBorders>
              <w:top w:val="nil"/>
              <w:left w:val="nil"/>
              <w:bottom w:val="nil"/>
              <w:right w:val="nil"/>
            </w:tcBorders>
            <w:shd w:val="clear" w:color="auto" w:fill="auto"/>
            <w:noWrap/>
            <w:vAlign w:val="bottom"/>
            <w:hideMark/>
          </w:tcPr>
          <w:p w14:paraId="76EAEE83"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SAU</w:t>
            </w:r>
          </w:p>
        </w:tc>
        <w:tc>
          <w:tcPr>
            <w:tcW w:w="319" w:type="pct"/>
            <w:tcBorders>
              <w:top w:val="nil"/>
              <w:left w:val="nil"/>
              <w:bottom w:val="nil"/>
              <w:right w:val="nil"/>
            </w:tcBorders>
            <w:shd w:val="clear" w:color="auto" w:fill="auto"/>
            <w:noWrap/>
            <w:vAlign w:val="bottom"/>
            <w:hideMark/>
          </w:tcPr>
          <w:p w14:paraId="2DCD115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201</w:t>
            </w:r>
          </w:p>
        </w:tc>
        <w:tc>
          <w:tcPr>
            <w:tcW w:w="331" w:type="pct"/>
            <w:tcBorders>
              <w:top w:val="nil"/>
              <w:left w:val="nil"/>
              <w:bottom w:val="nil"/>
              <w:right w:val="nil"/>
            </w:tcBorders>
            <w:shd w:val="clear" w:color="auto" w:fill="auto"/>
            <w:noWrap/>
            <w:vAlign w:val="bottom"/>
            <w:hideMark/>
          </w:tcPr>
          <w:p w14:paraId="2F1F639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18</w:t>
            </w:r>
          </w:p>
        </w:tc>
        <w:tc>
          <w:tcPr>
            <w:tcW w:w="351" w:type="pct"/>
            <w:tcBorders>
              <w:top w:val="nil"/>
              <w:left w:val="nil"/>
              <w:bottom w:val="nil"/>
              <w:right w:val="nil"/>
            </w:tcBorders>
            <w:shd w:val="clear" w:color="auto" w:fill="auto"/>
            <w:noWrap/>
            <w:vAlign w:val="bottom"/>
            <w:hideMark/>
          </w:tcPr>
          <w:p w14:paraId="623D678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42</w:t>
            </w:r>
          </w:p>
        </w:tc>
        <w:tc>
          <w:tcPr>
            <w:tcW w:w="486" w:type="pct"/>
            <w:tcBorders>
              <w:top w:val="nil"/>
              <w:left w:val="nil"/>
              <w:bottom w:val="nil"/>
              <w:right w:val="nil"/>
            </w:tcBorders>
            <w:shd w:val="clear" w:color="auto" w:fill="auto"/>
            <w:noWrap/>
            <w:vAlign w:val="bottom"/>
            <w:hideMark/>
          </w:tcPr>
          <w:p w14:paraId="68B9C30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35.51</w:t>
            </w:r>
          </w:p>
        </w:tc>
        <w:tc>
          <w:tcPr>
            <w:tcW w:w="419" w:type="pct"/>
            <w:tcBorders>
              <w:top w:val="nil"/>
              <w:left w:val="nil"/>
              <w:bottom w:val="nil"/>
              <w:right w:val="nil"/>
            </w:tcBorders>
            <w:shd w:val="clear" w:color="auto" w:fill="auto"/>
            <w:noWrap/>
            <w:vAlign w:val="bottom"/>
            <w:hideMark/>
          </w:tcPr>
          <w:p w14:paraId="397B5EE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5.42</w:t>
            </w:r>
          </w:p>
        </w:tc>
        <w:tc>
          <w:tcPr>
            <w:tcW w:w="528" w:type="pct"/>
            <w:tcBorders>
              <w:top w:val="nil"/>
              <w:left w:val="nil"/>
              <w:bottom w:val="nil"/>
              <w:right w:val="nil"/>
            </w:tcBorders>
            <w:shd w:val="clear" w:color="auto" w:fill="auto"/>
            <w:noWrap/>
            <w:vAlign w:val="bottom"/>
            <w:hideMark/>
          </w:tcPr>
          <w:p w14:paraId="4CF46D5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35</w:t>
            </w:r>
          </w:p>
        </w:tc>
        <w:tc>
          <w:tcPr>
            <w:tcW w:w="399" w:type="pct"/>
            <w:tcBorders>
              <w:top w:val="nil"/>
              <w:left w:val="nil"/>
              <w:bottom w:val="nil"/>
              <w:right w:val="nil"/>
            </w:tcBorders>
            <w:shd w:val="clear" w:color="auto" w:fill="auto"/>
            <w:noWrap/>
            <w:vAlign w:val="bottom"/>
            <w:hideMark/>
          </w:tcPr>
          <w:p w14:paraId="581400B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-0.23</w:t>
            </w:r>
          </w:p>
        </w:tc>
        <w:tc>
          <w:tcPr>
            <w:tcW w:w="549" w:type="pct"/>
            <w:tcBorders>
              <w:top w:val="nil"/>
              <w:left w:val="nil"/>
              <w:bottom w:val="nil"/>
              <w:right w:val="nil"/>
            </w:tcBorders>
            <w:shd w:val="clear" w:color="auto" w:fill="auto"/>
            <w:noWrap/>
            <w:vAlign w:val="bottom"/>
            <w:hideMark/>
          </w:tcPr>
          <w:p w14:paraId="126B6ED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-0.08</w:t>
            </w:r>
          </w:p>
        </w:tc>
        <w:tc>
          <w:tcPr>
            <w:tcW w:w="622" w:type="pct"/>
            <w:tcBorders>
              <w:top w:val="nil"/>
              <w:left w:val="nil"/>
              <w:bottom w:val="nil"/>
              <w:right w:val="nil"/>
            </w:tcBorders>
            <w:shd w:val="clear" w:color="auto" w:fill="auto"/>
            <w:noWrap/>
            <w:vAlign w:val="bottom"/>
            <w:hideMark/>
          </w:tcPr>
          <w:p w14:paraId="3E877D6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0.50</w:t>
            </w:r>
          </w:p>
        </w:tc>
      </w:tr>
      <w:tr w:rsidR="00610FCC" w:rsidRPr="001562B6" w14:paraId="2D9299A0" w14:textId="77777777" w:rsidTr="007C65AE">
        <w:trPr>
          <w:trHeight w:val="288"/>
        </w:trPr>
        <w:tc>
          <w:tcPr>
            <w:tcW w:w="615" w:type="pct"/>
            <w:tcBorders>
              <w:top w:val="nil"/>
              <w:left w:val="nil"/>
              <w:bottom w:val="nil"/>
              <w:right w:val="nil"/>
            </w:tcBorders>
            <w:shd w:val="clear" w:color="auto" w:fill="auto"/>
            <w:noWrap/>
            <w:vAlign w:val="bottom"/>
            <w:hideMark/>
          </w:tcPr>
          <w:p w14:paraId="097BA40D"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67512C6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SC</w:t>
            </w:r>
          </w:p>
        </w:tc>
        <w:tc>
          <w:tcPr>
            <w:tcW w:w="319" w:type="pct"/>
            <w:tcBorders>
              <w:top w:val="nil"/>
              <w:left w:val="nil"/>
              <w:bottom w:val="nil"/>
              <w:right w:val="nil"/>
            </w:tcBorders>
            <w:shd w:val="clear" w:color="auto" w:fill="auto"/>
            <w:noWrap/>
            <w:vAlign w:val="bottom"/>
            <w:hideMark/>
          </w:tcPr>
          <w:p w14:paraId="30219FF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142</w:t>
            </w:r>
          </w:p>
        </w:tc>
        <w:tc>
          <w:tcPr>
            <w:tcW w:w="331" w:type="pct"/>
            <w:tcBorders>
              <w:top w:val="nil"/>
              <w:left w:val="nil"/>
              <w:bottom w:val="nil"/>
              <w:right w:val="nil"/>
            </w:tcBorders>
            <w:shd w:val="clear" w:color="auto" w:fill="auto"/>
            <w:noWrap/>
            <w:vAlign w:val="bottom"/>
            <w:hideMark/>
          </w:tcPr>
          <w:p w14:paraId="1503CA0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20</w:t>
            </w:r>
          </w:p>
        </w:tc>
        <w:tc>
          <w:tcPr>
            <w:tcW w:w="351" w:type="pct"/>
            <w:tcBorders>
              <w:top w:val="nil"/>
              <w:left w:val="nil"/>
              <w:bottom w:val="nil"/>
              <w:right w:val="nil"/>
            </w:tcBorders>
            <w:shd w:val="clear" w:color="auto" w:fill="auto"/>
            <w:noWrap/>
            <w:vAlign w:val="bottom"/>
            <w:hideMark/>
          </w:tcPr>
          <w:p w14:paraId="4D6A914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48</w:t>
            </w:r>
          </w:p>
        </w:tc>
        <w:tc>
          <w:tcPr>
            <w:tcW w:w="486" w:type="pct"/>
            <w:tcBorders>
              <w:top w:val="nil"/>
              <w:left w:val="nil"/>
              <w:bottom w:val="nil"/>
              <w:right w:val="nil"/>
            </w:tcBorders>
            <w:shd w:val="clear" w:color="auto" w:fill="auto"/>
            <w:noWrap/>
            <w:vAlign w:val="bottom"/>
            <w:hideMark/>
          </w:tcPr>
          <w:p w14:paraId="0C548B7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33.7</w:t>
            </w:r>
          </w:p>
        </w:tc>
        <w:tc>
          <w:tcPr>
            <w:tcW w:w="419" w:type="pct"/>
            <w:tcBorders>
              <w:top w:val="nil"/>
              <w:left w:val="nil"/>
              <w:bottom w:val="nil"/>
              <w:right w:val="nil"/>
            </w:tcBorders>
            <w:shd w:val="clear" w:color="auto" w:fill="auto"/>
            <w:noWrap/>
            <w:vAlign w:val="bottom"/>
            <w:hideMark/>
          </w:tcPr>
          <w:p w14:paraId="22763370"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5.72</w:t>
            </w:r>
          </w:p>
        </w:tc>
        <w:tc>
          <w:tcPr>
            <w:tcW w:w="528" w:type="pct"/>
            <w:tcBorders>
              <w:top w:val="nil"/>
              <w:left w:val="nil"/>
              <w:bottom w:val="nil"/>
              <w:right w:val="nil"/>
            </w:tcBorders>
            <w:shd w:val="clear" w:color="auto" w:fill="auto"/>
            <w:noWrap/>
            <w:vAlign w:val="bottom"/>
            <w:hideMark/>
          </w:tcPr>
          <w:p w14:paraId="2BA00AC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33</w:t>
            </w:r>
          </w:p>
        </w:tc>
        <w:tc>
          <w:tcPr>
            <w:tcW w:w="399" w:type="pct"/>
            <w:tcBorders>
              <w:top w:val="nil"/>
              <w:left w:val="nil"/>
              <w:bottom w:val="nil"/>
              <w:right w:val="nil"/>
            </w:tcBorders>
            <w:shd w:val="clear" w:color="auto" w:fill="auto"/>
            <w:noWrap/>
            <w:vAlign w:val="bottom"/>
            <w:hideMark/>
          </w:tcPr>
          <w:p w14:paraId="35CB66B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0.14</w:t>
            </w:r>
          </w:p>
        </w:tc>
        <w:tc>
          <w:tcPr>
            <w:tcW w:w="549" w:type="pct"/>
            <w:tcBorders>
              <w:top w:val="nil"/>
              <w:left w:val="nil"/>
              <w:bottom w:val="nil"/>
              <w:right w:val="nil"/>
            </w:tcBorders>
            <w:shd w:val="clear" w:color="auto" w:fill="auto"/>
            <w:noWrap/>
            <w:vAlign w:val="bottom"/>
            <w:hideMark/>
          </w:tcPr>
          <w:p w14:paraId="57313BB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-0.27</w:t>
            </w:r>
          </w:p>
        </w:tc>
        <w:tc>
          <w:tcPr>
            <w:tcW w:w="622" w:type="pct"/>
            <w:tcBorders>
              <w:top w:val="nil"/>
              <w:left w:val="nil"/>
              <w:bottom w:val="nil"/>
              <w:right w:val="nil"/>
            </w:tcBorders>
            <w:shd w:val="clear" w:color="auto" w:fill="auto"/>
            <w:noWrap/>
            <w:vAlign w:val="bottom"/>
            <w:hideMark/>
          </w:tcPr>
          <w:p w14:paraId="16CC101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r>
      <w:tr w:rsidR="00610FCC" w:rsidRPr="001562B6" w14:paraId="49811DBB" w14:textId="77777777" w:rsidTr="007C65AE">
        <w:trPr>
          <w:trHeight w:val="288"/>
        </w:trPr>
        <w:tc>
          <w:tcPr>
            <w:tcW w:w="615" w:type="pct"/>
            <w:tcBorders>
              <w:top w:val="nil"/>
              <w:left w:val="nil"/>
              <w:bottom w:val="nil"/>
              <w:right w:val="nil"/>
            </w:tcBorders>
            <w:shd w:val="clear" w:color="auto" w:fill="auto"/>
            <w:noWrap/>
            <w:vAlign w:val="bottom"/>
            <w:hideMark/>
          </w:tcPr>
          <w:p w14:paraId="6C1C6358"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181C071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Total</w:t>
            </w:r>
          </w:p>
        </w:tc>
        <w:tc>
          <w:tcPr>
            <w:tcW w:w="319" w:type="pct"/>
            <w:tcBorders>
              <w:top w:val="nil"/>
              <w:left w:val="nil"/>
              <w:bottom w:val="nil"/>
              <w:right w:val="nil"/>
            </w:tcBorders>
            <w:shd w:val="clear" w:color="auto" w:fill="auto"/>
            <w:noWrap/>
            <w:vAlign w:val="bottom"/>
            <w:hideMark/>
          </w:tcPr>
          <w:p w14:paraId="06494C1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343</w:t>
            </w:r>
          </w:p>
        </w:tc>
        <w:tc>
          <w:tcPr>
            <w:tcW w:w="331" w:type="pct"/>
            <w:tcBorders>
              <w:top w:val="nil"/>
              <w:left w:val="nil"/>
              <w:bottom w:val="nil"/>
              <w:right w:val="nil"/>
            </w:tcBorders>
            <w:shd w:val="clear" w:color="auto" w:fill="auto"/>
            <w:noWrap/>
            <w:vAlign w:val="bottom"/>
            <w:hideMark/>
          </w:tcPr>
          <w:p w14:paraId="44F8A11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18</w:t>
            </w:r>
          </w:p>
        </w:tc>
        <w:tc>
          <w:tcPr>
            <w:tcW w:w="351" w:type="pct"/>
            <w:tcBorders>
              <w:top w:val="nil"/>
              <w:left w:val="nil"/>
              <w:bottom w:val="nil"/>
              <w:right w:val="nil"/>
            </w:tcBorders>
            <w:shd w:val="clear" w:color="auto" w:fill="auto"/>
            <w:noWrap/>
            <w:vAlign w:val="bottom"/>
            <w:hideMark/>
          </w:tcPr>
          <w:p w14:paraId="1148B29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48</w:t>
            </w:r>
          </w:p>
        </w:tc>
        <w:tc>
          <w:tcPr>
            <w:tcW w:w="486" w:type="pct"/>
            <w:tcBorders>
              <w:top w:val="nil"/>
              <w:left w:val="nil"/>
              <w:bottom w:val="nil"/>
              <w:right w:val="nil"/>
            </w:tcBorders>
            <w:shd w:val="clear" w:color="auto" w:fill="auto"/>
            <w:noWrap/>
            <w:vAlign w:val="bottom"/>
            <w:hideMark/>
          </w:tcPr>
          <w:p w14:paraId="2CF73BE5"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34.76</w:t>
            </w:r>
          </w:p>
        </w:tc>
        <w:tc>
          <w:tcPr>
            <w:tcW w:w="419" w:type="pct"/>
            <w:tcBorders>
              <w:top w:val="nil"/>
              <w:left w:val="nil"/>
              <w:bottom w:val="nil"/>
              <w:right w:val="nil"/>
            </w:tcBorders>
            <w:shd w:val="clear" w:color="auto" w:fill="auto"/>
            <w:noWrap/>
            <w:vAlign w:val="bottom"/>
            <w:hideMark/>
          </w:tcPr>
          <w:p w14:paraId="23C1842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5.61</w:t>
            </w:r>
          </w:p>
        </w:tc>
        <w:tc>
          <w:tcPr>
            <w:tcW w:w="528" w:type="pct"/>
            <w:tcBorders>
              <w:top w:val="nil"/>
              <w:left w:val="nil"/>
              <w:bottom w:val="nil"/>
              <w:right w:val="nil"/>
            </w:tcBorders>
            <w:shd w:val="clear" w:color="auto" w:fill="auto"/>
            <w:noWrap/>
            <w:vAlign w:val="bottom"/>
            <w:hideMark/>
          </w:tcPr>
          <w:p w14:paraId="51F79C5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35</w:t>
            </w:r>
          </w:p>
        </w:tc>
        <w:tc>
          <w:tcPr>
            <w:tcW w:w="399" w:type="pct"/>
            <w:tcBorders>
              <w:top w:val="nil"/>
              <w:left w:val="nil"/>
              <w:bottom w:val="nil"/>
              <w:right w:val="nil"/>
            </w:tcBorders>
            <w:shd w:val="clear" w:color="auto" w:fill="auto"/>
            <w:noWrap/>
            <w:vAlign w:val="bottom"/>
            <w:hideMark/>
          </w:tcPr>
          <w:p w14:paraId="23359D15"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-0.08</w:t>
            </w:r>
          </w:p>
        </w:tc>
        <w:tc>
          <w:tcPr>
            <w:tcW w:w="549" w:type="pct"/>
            <w:tcBorders>
              <w:top w:val="nil"/>
              <w:left w:val="nil"/>
              <w:bottom w:val="nil"/>
              <w:right w:val="nil"/>
            </w:tcBorders>
            <w:shd w:val="clear" w:color="auto" w:fill="auto"/>
            <w:noWrap/>
            <w:vAlign w:val="bottom"/>
            <w:hideMark/>
          </w:tcPr>
          <w:p w14:paraId="5AD8028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-0.25</w:t>
            </w:r>
          </w:p>
        </w:tc>
        <w:tc>
          <w:tcPr>
            <w:tcW w:w="622" w:type="pct"/>
            <w:tcBorders>
              <w:top w:val="nil"/>
              <w:left w:val="nil"/>
              <w:bottom w:val="nil"/>
              <w:right w:val="nil"/>
            </w:tcBorders>
            <w:shd w:val="clear" w:color="auto" w:fill="auto"/>
            <w:noWrap/>
            <w:vAlign w:val="bottom"/>
            <w:hideMark/>
          </w:tcPr>
          <w:p w14:paraId="2BE69F7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0.29</w:t>
            </w:r>
          </w:p>
        </w:tc>
      </w:tr>
      <w:tr w:rsidR="00610FCC" w:rsidRPr="001562B6" w14:paraId="1E887BA7" w14:textId="77777777" w:rsidTr="007C65AE">
        <w:trPr>
          <w:trHeight w:val="288"/>
        </w:trPr>
        <w:tc>
          <w:tcPr>
            <w:tcW w:w="615" w:type="pct"/>
            <w:tcBorders>
              <w:top w:val="nil"/>
              <w:left w:val="nil"/>
              <w:bottom w:val="nil"/>
              <w:right w:val="nil"/>
            </w:tcBorders>
            <w:shd w:val="clear" w:color="auto" w:fill="auto"/>
            <w:noWrap/>
            <w:vAlign w:val="bottom"/>
            <w:hideMark/>
          </w:tcPr>
          <w:p w14:paraId="795E65EC" w14:textId="77777777" w:rsidR="00D34F9A" w:rsidRPr="00C32F36" w:rsidRDefault="00D34F9A" w:rsidP="00C32F36">
            <w:pPr>
              <w:spacing w:after="0" w:line="360" w:lineRule="auto"/>
              <w:rPr>
                <w:rFonts w:ascii="Times New Roman" w:eastAsia="Times New Roman" w:hAnsi="Times New Roman" w:cs="Times New Roman"/>
                <w:color w:val="000000"/>
              </w:rPr>
            </w:pPr>
            <w:r w:rsidRPr="00C32F36">
              <w:rPr>
                <w:rFonts w:ascii="Times New Roman" w:eastAsia="Times New Roman" w:hAnsi="Times New Roman" w:cs="Times New Roman"/>
                <w:color w:val="000000"/>
              </w:rPr>
              <w:t>SPS W2</w:t>
            </w:r>
          </w:p>
        </w:tc>
        <w:tc>
          <w:tcPr>
            <w:tcW w:w="381" w:type="pct"/>
            <w:tcBorders>
              <w:top w:val="nil"/>
              <w:left w:val="nil"/>
              <w:bottom w:val="nil"/>
              <w:right w:val="nil"/>
            </w:tcBorders>
            <w:shd w:val="clear" w:color="auto" w:fill="auto"/>
            <w:noWrap/>
            <w:vAlign w:val="bottom"/>
            <w:hideMark/>
          </w:tcPr>
          <w:p w14:paraId="35790A8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SAU</w:t>
            </w:r>
          </w:p>
        </w:tc>
        <w:tc>
          <w:tcPr>
            <w:tcW w:w="319" w:type="pct"/>
            <w:tcBorders>
              <w:top w:val="nil"/>
              <w:left w:val="nil"/>
              <w:bottom w:val="nil"/>
              <w:right w:val="nil"/>
            </w:tcBorders>
            <w:shd w:val="clear" w:color="auto" w:fill="auto"/>
            <w:noWrap/>
            <w:vAlign w:val="bottom"/>
            <w:hideMark/>
          </w:tcPr>
          <w:p w14:paraId="7F95467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176</w:t>
            </w:r>
          </w:p>
        </w:tc>
        <w:tc>
          <w:tcPr>
            <w:tcW w:w="331" w:type="pct"/>
            <w:tcBorders>
              <w:top w:val="nil"/>
              <w:left w:val="nil"/>
              <w:bottom w:val="nil"/>
              <w:right w:val="nil"/>
            </w:tcBorders>
            <w:shd w:val="clear" w:color="auto" w:fill="auto"/>
            <w:noWrap/>
            <w:vAlign w:val="bottom"/>
            <w:hideMark/>
          </w:tcPr>
          <w:p w14:paraId="1CBE0FC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20</w:t>
            </w:r>
          </w:p>
        </w:tc>
        <w:tc>
          <w:tcPr>
            <w:tcW w:w="351" w:type="pct"/>
            <w:tcBorders>
              <w:top w:val="nil"/>
              <w:left w:val="nil"/>
              <w:bottom w:val="nil"/>
              <w:right w:val="nil"/>
            </w:tcBorders>
            <w:shd w:val="clear" w:color="auto" w:fill="auto"/>
            <w:noWrap/>
            <w:vAlign w:val="bottom"/>
            <w:hideMark/>
          </w:tcPr>
          <w:p w14:paraId="426F8A7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48</w:t>
            </w:r>
          </w:p>
        </w:tc>
        <w:tc>
          <w:tcPr>
            <w:tcW w:w="486" w:type="pct"/>
            <w:tcBorders>
              <w:top w:val="nil"/>
              <w:left w:val="nil"/>
              <w:bottom w:val="nil"/>
              <w:right w:val="nil"/>
            </w:tcBorders>
            <w:shd w:val="clear" w:color="auto" w:fill="auto"/>
            <w:noWrap/>
            <w:vAlign w:val="bottom"/>
            <w:hideMark/>
          </w:tcPr>
          <w:p w14:paraId="4C202D9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36.31</w:t>
            </w:r>
          </w:p>
        </w:tc>
        <w:tc>
          <w:tcPr>
            <w:tcW w:w="419" w:type="pct"/>
            <w:tcBorders>
              <w:top w:val="nil"/>
              <w:left w:val="nil"/>
              <w:bottom w:val="nil"/>
              <w:right w:val="nil"/>
            </w:tcBorders>
            <w:shd w:val="clear" w:color="auto" w:fill="auto"/>
            <w:noWrap/>
            <w:vAlign w:val="bottom"/>
            <w:hideMark/>
          </w:tcPr>
          <w:p w14:paraId="0982717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5.23</w:t>
            </w:r>
          </w:p>
        </w:tc>
        <w:tc>
          <w:tcPr>
            <w:tcW w:w="528" w:type="pct"/>
            <w:tcBorders>
              <w:top w:val="nil"/>
              <w:left w:val="nil"/>
              <w:bottom w:val="nil"/>
              <w:right w:val="nil"/>
            </w:tcBorders>
            <w:shd w:val="clear" w:color="auto" w:fill="auto"/>
            <w:noWrap/>
            <w:vAlign w:val="bottom"/>
            <w:hideMark/>
          </w:tcPr>
          <w:p w14:paraId="6C48D4F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36</w:t>
            </w:r>
          </w:p>
        </w:tc>
        <w:tc>
          <w:tcPr>
            <w:tcW w:w="399" w:type="pct"/>
            <w:tcBorders>
              <w:top w:val="nil"/>
              <w:left w:val="nil"/>
              <w:bottom w:val="nil"/>
              <w:right w:val="nil"/>
            </w:tcBorders>
            <w:shd w:val="clear" w:color="auto" w:fill="auto"/>
            <w:noWrap/>
            <w:vAlign w:val="bottom"/>
            <w:hideMark/>
          </w:tcPr>
          <w:p w14:paraId="411F4B5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c>
          <w:tcPr>
            <w:tcW w:w="549" w:type="pct"/>
            <w:tcBorders>
              <w:top w:val="nil"/>
              <w:left w:val="nil"/>
              <w:bottom w:val="nil"/>
              <w:right w:val="nil"/>
            </w:tcBorders>
            <w:shd w:val="clear" w:color="auto" w:fill="auto"/>
            <w:noWrap/>
            <w:vAlign w:val="bottom"/>
            <w:hideMark/>
          </w:tcPr>
          <w:p w14:paraId="689B392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-0.05</w:t>
            </w:r>
          </w:p>
        </w:tc>
        <w:tc>
          <w:tcPr>
            <w:tcW w:w="622" w:type="pct"/>
            <w:tcBorders>
              <w:top w:val="nil"/>
              <w:left w:val="nil"/>
              <w:bottom w:val="nil"/>
              <w:right w:val="nil"/>
            </w:tcBorders>
            <w:shd w:val="clear" w:color="auto" w:fill="auto"/>
            <w:noWrap/>
            <w:vAlign w:val="bottom"/>
            <w:hideMark/>
          </w:tcPr>
          <w:p w14:paraId="25ED5FF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0.56</w:t>
            </w:r>
          </w:p>
        </w:tc>
      </w:tr>
      <w:tr w:rsidR="00610FCC" w:rsidRPr="001562B6" w14:paraId="004E0C31" w14:textId="77777777" w:rsidTr="007C65AE">
        <w:trPr>
          <w:trHeight w:val="288"/>
        </w:trPr>
        <w:tc>
          <w:tcPr>
            <w:tcW w:w="615" w:type="pct"/>
            <w:tcBorders>
              <w:top w:val="nil"/>
              <w:left w:val="nil"/>
              <w:bottom w:val="nil"/>
              <w:right w:val="nil"/>
            </w:tcBorders>
            <w:shd w:val="clear" w:color="auto" w:fill="auto"/>
            <w:noWrap/>
            <w:vAlign w:val="bottom"/>
            <w:hideMark/>
          </w:tcPr>
          <w:p w14:paraId="74FC6A1D"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127FE06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SC</w:t>
            </w:r>
          </w:p>
        </w:tc>
        <w:tc>
          <w:tcPr>
            <w:tcW w:w="319" w:type="pct"/>
            <w:tcBorders>
              <w:top w:val="nil"/>
              <w:left w:val="nil"/>
              <w:bottom w:val="nil"/>
              <w:right w:val="nil"/>
            </w:tcBorders>
            <w:shd w:val="clear" w:color="auto" w:fill="auto"/>
            <w:noWrap/>
            <w:vAlign w:val="bottom"/>
            <w:hideMark/>
          </w:tcPr>
          <w:p w14:paraId="4ED1CC9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117</w:t>
            </w:r>
          </w:p>
        </w:tc>
        <w:tc>
          <w:tcPr>
            <w:tcW w:w="331" w:type="pct"/>
            <w:tcBorders>
              <w:top w:val="nil"/>
              <w:left w:val="nil"/>
              <w:bottom w:val="nil"/>
              <w:right w:val="nil"/>
            </w:tcBorders>
            <w:shd w:val="clear" w:color="auto" w:fill="auto"/>
            <w:noWrap/>
            <w:vAlign w:val="bottom"/>
            <w:hideMark/>
          </w:tcPr>
          <w:p w14:paraId="61A223D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23</w:t>
            </w:r>
          </w:p>
        </w:tc>
        <w:tc>
          <w:tcPr>
            <w:tcW w:w="351" w:type="pct"/>
            <w:tcBorders>
              <w:top w:val="nil"/>
              <w:left w:val="nil"/>
              <w:bottom w:val="nil"/>
              <w:right w:val="nil"/>
            </w:tcBorders>
            <w:shd w:val="clear" w:color="auto" w:fill="auto"/>
            <w:noWrap/>
            <w:vAlign w:val="bottom"/>
            <w:hideMark/>
          </w:tcPr>
          <w:p w14:paraId="2445629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48</w:t>
            </w:r>
          </w:p>
        </w:tc>
        <w:tc>
          <w:tcPr>
            <w:tcW w:w="486" w:type="pct"/>
            <w:tcBorders>
              <w:top w:val="nil"/>
              <w:left w:val="nil"/>
              <w:bottom w:val="nil"/>
              <w:right w:val="nil"/>
            </w:tcBorders>
            <w:shd w:val="clear" w:color="auto" w:fill="auto"/>
            <w:noWrap/>
            <w:vAlign w:val="bottom"/>
            <w:hideMark/>
          </w:tcPr>
          <w:p w14:paraId="14E42E3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36.04</w:t>
            </w:r>
          </w:p>
        </w:tc>
        <w:tc>
          <w:tcPr>
            <w:tcW w:w="419" w:type="pct"/>
            <w:tcBorders>
              <w:top w:val="nil"/>
              <w:left w:val="nil"/>
              <w:bottom w:val="nil"/>
              <w:right w:val="nil"/>
            </w:tcBorders>
            <w:shd w:val="clear" w:color="auto" w:fill="auto"/>
            <w:noWrap/>
            <w:vAlign w:val="bottom"/>
            <w:hideMark/>
          </w:tcPr>
          <w:p w14:paraId="10CEF63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5.51</w:t>
            </w:r>
          </w:p>
        </w:tc>
        <w:tc>
          <w:tcPr>
            <w:tcW w:w="528" w:type="pct"/>
            <w:tcBorders>
              <w:top w:val="nil"/>
              <w:left w:val="nil"/>
              <w:bottom w:val="nil"/>
              <w:right w:val="nil"/>
            </w:tcBorders>
            <w:shd w:val="clear" w:color="auto" w:fill="auto"/>
            <w:noWrap/>
            <w:vAlign w:val="bottom"/>
            <w:hideMark/>
          </w:tcPr>
          <w:p w14:paraId="6EC9435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36</w:t>
            </w:r>
          </w:p>
        </w:tc>
        <w:tc>
          <w:tcPr>
            <w:tcW w:w="399" w:type="pct"/>
            <w:tcBorders>
              <w:top w:val="nil"/>
              <w:left w:val="nil"/>
              <w:bottom w:val="nil"/>
              <w:right w:val="nil"/>
            </w:tcBorders>
            <w:shd w:val="clear" w:color="auto" w:fill="auto"/>
            <w:noWrap/>
            <w:vAlign w:val="bottom"/>
            <w:hideMark/>
          </w:tcPr>
          <w:p w14:paraId="3A29883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0.15</w:t>
            </w:r>
          </w:p>
        </w:tc>
        <w:tc>
          <w:tcPr>
            <w:tcW w:w="549" w:type="pct"/>
            <w:tcBorders>
              <w:top w:val="nil"/>
              <w:left w:val="nil"/>
              <w:bottom w:val="nil"/>
              <w:right w:val="nil"/>
            </w:tcBorders>
            <w:shd w:val="clear" w:color="auto" w:fill="auto"/>
            <w:noWrap/>
            <w:vAlign w:val="bottom"/>
            <w:hideMark/>
          </w:tcPr>
          <w:p w14:paraId="665BB2E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-0.72</w:t>
            </w:r>
          </w:p>
        </w:tc>
        <w:tc>
          <w:tcPr>
            <w:tcW w:w="622" w:type="pct"/>
            <w:tcBorders>
              <w:top w:val="nil"/>
              <w:left w:val="nil"/>
              <w:bottom w:val="nil"/>
              <w:right w:val="nil"/>
            </w:tcBorders>
            <w:shd w:val="clear" w:color="auto" w:fill="auto"/>
            <w:noWrap/>
            <w:vAlign w:val="bottom"/>
            <w:hideMark/>
          </w:tcPr>
          <w:p w14:paraId="66EBD4C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r>
      <w:tr w:rsidR="00610FCC" w:rsidRPr="001562B6" w14:paraId="08B4A5BD" w14:textId="77777777" w:rsidTr="007C65AE">
        <w:trPr>
          <w:trHeight w:val="288"/>
        </w:trPr>
        <w:tc>
          <w:tcPr>
            <w:tcW w:w="615" w:type="pct"/>
            <w:tcBorders>
              <w:top w:val="nil"/>
              <w:left w:val="nil"/>
              <w:bottom w:val="nil"/>
              <w:right w:val="nil"/>
            </w:tcBorders>
            <w:shd w:val="clear" w:color="auto" w:fill="auto"/>
            <w:noWrap/>
            <w:vAlign w:val="bottom"/>
            <w:hideMark/>
          </w:tcPr>
          <w:p w14:paraId="4D3674FD"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nil"/>
              <w:right w:val="nil"/>
            </w:tcBorders>
            <w:shd w:val="clear" w:color="auto" w:fill="auto"/>
            <w:noWrap/>
            <w:vAlign w:val="bottom"/>
            <w:hideMark/>
          </w:tcPr>
          <w:p w14:paraId="3D32E8C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Total</w:t>
            </w:r>
          </w:p>
        </w:tc>
        <w:tc>
          <w:tcPr>
            <w:tcW w:w="319" w:type="pct"/>
            <w:tcBorders>
              <w:top w:val="nil"/>
              <w:left w:val="nil"/>
              <w:bottom w:val="nil"/>
              <w:right w:val="nil"/>
            </w:tcBorders>
            <w:shd w:val="clear" w:color="auto" w:fill="auto"/>
            <w:noWrap/>
            <w:vAlign w:val="bottom"/>
            <w:hideMark/>
          </w:tcPr>
          <w:p w14:paraId="6519CEF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293</w:t>
            </w:r>
          </w:p>
        </w:tc>
        <w:tc>
          <w:tcPr>
            <w:tcW w:w="331" w:type="pct"/>
            <w:tcBorders>
              <w:top w:val="nil"/>
              <w:left w:val="nil"/>
              <w:bottom w:val="nil"/>
              <w:right w:val="nil"/>
            </w:tcBorders>
            <w:shd w:val="clear" w:color="auto" w:fill="auto"/>
            <w:noWrap/>
            <w:vAlign w:val="bottom"/>
            <w:hideMark/>
          </w:tcPr>
          <w:p w14:paraId="2A26F44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20</w:t>
            </w:r>
          </w:p>
        </w:tc>
        <w:tc>
          <w:tcPr>
            <w:tcW w:w="351" w:type="pct"/>
            <w:tcBorders>
              <w:top w:val="nil"/>
              <w:left w:val="nil"/>
              <w:bottom w:val="nil"/>
              <w:right w:val="nil"/>
            </w:tcBorders>
            <w:shd w:val="clear" w:color="auto" w:fill="auto"/>
            <w:noWrap/>
            <w:vAlign w:val="bottom"/>
            <w:hideMark/>
          </w:tcPr>
          <w:p w14:paraId="33759033"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48</w:t>
            </w:r>
          </w:p>
        </w:tc>
        <w:tc>
          <w:tcPr>
            <w:tcW w:w="486" w:type="pct"/>
            <w:tcBorders>
              <w:top w:val="nil"/>
              <w:left w:val="nil"/>
              <w:bottom w:val="nil"/>
              <w:right w:val="nil"/>
            </w:tcBorders>
            <w:shd w:val="clear" w:color="auto" w:fill="auto"/>
            <w:noWrap/>
            <w:vAlign w:val="bottom"/>
            <w:hideMark/>
          </w:tcPr>
          <w:p w14:paraId="4029B08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36.2</w:t>
            </w:r>
          </w:p>
        </w:tc>
        <w:tc>
          <w:tcPr>
            <w:tcW w:w="419" w:type="pct"/>
            <w:tcBorders>
              <w:top w:val="nil"/>
              <w:left w:val="nil"/>
              <w:bottom w:val="nil"/>
              <w:right w:val="nil"/>
            </w:tcBorders>
            <w:shd w:val="clear" w:color="auto" w:fill="auto"/>
            <w:noWrap/>
            <w:vAlign w:val="bottom"/>
            <w:hideMark/>
          </w:tcPr>
          <w:p w14:paraId="1A66B14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5.34</w:t>
            </w:r>
          </w:p>
        </w:tc>
        <w:tc>
          <w:tcPr>
            <w:tcW w:w="528" w:type="pct"/>
            <w:tcBorders>
              <w:top w:val="nil"/>
              <w:left w:val="nil"/>
              <w:bottom w:val="nil"/>
              <w:right w:val="nil"/>
            </w:tcBorders>
            <w:shd w:val="clear" w:color="auto" w:fill="auto"/>
            <w:noWrap/>
            <w:vAlign w:val="bottom"/>
            <w:hideMark/>
          </w:tcPr>
          <w:p w14:paraId="70AC5A31"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36</w:t>
            </w:r>
          </w:p>
        </w:tc>
        <w:tc>
          <w:tcPr>
            <w:tcW w:w="399" w:type="pct"/>
            <w:tcBorders>
              <w:top w:val="nil"/>
              <w:left w:val="nil"/>
              <w:bottom w:val="nil"/>
              <w:right w:val="nil"/>
            </w:tcBorders>
            <w:shd w:val="clear" w:color="auto" w:fill="auto"/>
            <w:noWrap/>
            <w:vAlign w:val="bottom"/>
            <w:hideMark/>
          </w:tcPr>
          <w:p w14:paraId="1F0D02B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-0.21</w:t>
            </w:r>
          </w:p>
        </w:tc>
        <w:tc>
          <w:tcPr>
            <w:tcW w:w="549" w:type="pct"/>
            <w:tcBorders>
              <w:top w:val="nil"/>
              <w:left w:val="nil"/>
              <w:bottom w:val="nil"/>
              <w:right w:val="nil"/>
            </w:tcBorders>
            <w:shd w:val="clear" w:color="auto" w:fill="auto"/>
            <w:noWrap/>
            <w:vAlign w:val="bottom"/>
            <w:hideMark/>
          </w:tcPr>
          <w:p w14:paraId="512EC6B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-0.34</w:t>
            </w:r>
          </w:p>
        </w:tc>
        <w:tc>
          <w:tcPr>
            <w:tcW w:w="622" w:type="pct"/>
            <w:tcBorders>
              <w:top w:val="nil"/>
              <w:left w:val="nil"/>
              <w:bottom w:val="nil"/>
              <w:right w:val="nil"/>
            </w:tcBorders>
            <w:shd w:val="clear" w:color="auto" w:fill="auto"/>
            <w:noWrap/>
            <w:vAlign w:val="bottom"/>
            <w:hideMark/>
          </w:tcPr>
          <w:p w14:paraId="0A8AC50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0.34</w:t>
            </w:r>
          </w:p>
        </w:tc>
      </w:tr>
      <w:tr w:rsidR="00610FCC" w:rsidRPr="001562B6" w14:paraId="57801963" w14:textId="77777777" w:rsidTr="007C65AE">
        <w:trPr>
          <w:trHeight w:val="288"/>
        </w:trPr>
        <w:tc>
          <w:tcPr>
            <w:tcW w:w="615" w:type="pct"/>
            <w:tcBorders>
              <w:top w:val="nil"/>
              <w:left w:val="nil"/>
              <w:bottom w:val="nil"/>
              <w:right w:val="nil"/>
            </w:tcBorders>
            <w:shd w:val="clear" w:color="auto" w:fill="auto"/>
            <w:noWrap/>
            <w:vAlign w:val="bottom"/>
            <w:hideMark/>
          </w:tcPr>
          <w:p w14:paraId="1546E621" w14:textId="77777777" w:rsidR="00D34F9A" w:rsidRPr="00C32F36" w:rsidRDefault="00D34F9A" w:rsidP="00C32F36">
            <w:pPr>
              <w:spacing w:after="0" w:line="360" w:lineRule="auto"/>
              <w:rPr>
                <w:rFonts w:ascii="Times New Roman" w:eastAsia="Times New Roman" w:hAnsi="Times New Roman" w:cs="Times New Roman"/>
                <w:color w:val="000000"/>
              </w:rPr>
            </w:pPr>
            <w:r w:rsidRPr="00C32F36">
              <w:rPr>
                <w:rFonts w:ascii="Times New Roman" w:eastAsia="Times New Roman" w:hAnsi="Times New Roman" w:cs="Times New Roman"/>
                <w:color w:val="000000"/>
              </w:rPr>
              <w:t>SPS W3</w:t>
            </w:r>
          </w:p>
        </w:tc>
        <w:tc>
          <w:tcPr>
            <w:tcW w:w="381" w:type="pct"/>
            <w:tcBorders>
              <w:top w:val="nil"/>
              <w:left w:val="nil"/>
              <w:bottom w:val="nil"/>
              <w:right w:val="nil"/>
            </w:tcBorders>
            <w:shd w:val="clear" w:color="auto" w:fill="auto"/>
            <w:noWrap/>
            <w:vAlign w:val="bottom"/>
            <w:hideMark/>
          </w:tcPr>
          <w:p w14:paraId="5BF748B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SAU</w:t>
            </w:r>
          </w:p>
        </w:tc>
        <w:tc>
          <w:tcPr>
            <w:tcW w:w="319" w:type="pct"/>
            <w:tcBorders>
              <w:top w:val="nil"/>
              <w:left w:val="nil"/>
              <w:bottom w:val="nil"/>
              <w:right w:val="nil"/>
            </w:tcBorders>
            <w:shd w:val="clear" w:color="auto" w:fill="auto"/>
            <w:noWrap/>
            <w:vAlign w:val="bottom"/>
            <w:hideMark/>
          </w:tcPr>
          <w:p w14:paraId="38AE892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174</w:t>
            </w:r>
          </w:p>
        </w:tc>
        <w:tc>
          <w:tcPr>
            <w:tcW w:w="331" w:type="pct"/>
            <w:tcBorders>
              <w:top w:val="nil"/>
              <w:left w:val="nil"/>
              <w:bottom w:val="nil"/>
              <w:right w:val="nil"/>
            </w:tcBorders>
            <w:shd w:val="clear" w:color="auto" w:fill="auto"/>
            <w:noWrap/>
            <w:vAlign w:val="bottom"/>
            <w:hideMark/>
          </w:tcPr>
          <w:p w14:paraId="1AD1494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19</w:t>
            </w:r>
          </w:p>
        </w:tc>
        <w:tc>
          <w:tcPr>
            <w:tcW w:w="351" w:type="pct"/>
            <w:tcBorders>
              <w:top w:val="nil"/>
              <w:left w:val="nil"/>
              <w:bottom w:val="nil"/>
              <w:right w:val="nil"/>
            </w:tcBorders>
            <w:shd w:val="clear" w:color="auto" w:fill="auto"/>
            <w:noWrap/>
            <w:vAlign w:val="bottom"/>
            <w:hideMark/>
          </w:tcPr>
          <w:p w14:paraId="69F42E8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48</w:t>
            </w:r>
          </w:p>
        </w:tc>
        <w:tc>
          <w:tcPr>
            <w:tcW w:w="486" w:type="pct"/>
            <w:tcBorders>
              <w:top w:val="nil"/>
              <w:left w:val="nil"/>
              <w:bottom w:val="nil"/>
              <w:right w:val="nil"/>
            </w:tcBorders>
            <w:shd w:val="clear" w:color="auto" w:fill="auto"/>
            <w:noWrap/>
            <w:vAlign w:val="bottom"/>
            <w:hideMark/>
          </w:tcPr>
          <w:p w14:paraId="57A920A5"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36.04</w:t>
            </w:r>
          </w:p>
        </w:tc>
        <w:tc>
          <w:tcPr>
            <w:tcW w:w="419" w:type="pct"/>
            <w:tcBorders>
              <w:top w:val="nil"/>
              <w:left w:val="nil"/>
              <w:bottom w:val="nil"/>
              <w:right w:val="nil"/>
            </w:tcBorders>
            <w:shd w:val="clear" w:color="auto" w:fill="auto"/>
            <w:noWrap/>
            <w:vAlign w:val="bottom"/>
            <w:hideMark/>
          </w:tcPr>
          <w:p w14:paraId="0E56379B"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5.28</w:t>
            </w:r>
          </w:p>
        </w:tc>
        <w:tc>
          <w:tcPr>
            <w:tcW w:w="528" w:type="pct"/>
            <w:tcBorders>
              <w:top w:val="nil"/>
              <w:left w:val="nil"/>
              <w:bottom w:val="nil"/>
              <w:right w:val="nil"/>
            </w:tcBorders>
            <w:shd w:val="clear" w:color="auto" w:fill="auto"/>
            <w:noWrap/>
            <w:vAlign w:val="bottom"/>
            <w:hideMark/>
          </w:tcPr>
          <w:p w14:paraId="1C9FEAB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36</w:t>
            </w:r>
          </w:p>
        </w:tc>
        <w:tc>
          <w:tcPr>
            <w:tcW w:w="399" w:type="pct"/>
            <w:tcBorders>
              <w:top w:val="nil"/>
              <w:left w:val="nil"/>
              <w:bottom w:val="nil"/>
              <w:right w:val="nil"/>
            </w:tcBorders>
            <w:shd w:val="clear" w:color="auto" w:fill="auto"/>
            <w:noWrap/>
            <w:vAlign w:val="bottom"/>
            <w:hideMark/>
          </w:tcPr>
          <w:p w14:paraId="3DFCF55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0.07</w:t>
            </w:r>
          </w:p>
        </w:tc>
        <w:tc>
          <w:tcPr>
            <w:tcW w:w="549" w:type="pct"/>
            <w:tcBorders>
              <w:top w:val="nil"/>
              <w:left w:val="nil"/>
              <w:bottom w:val="nil"/>
              <w:right w:val="nil"/>
            </w:tcBorders>
            <w:shd w:val="clear" w:color="auto" w:fill="auto"/>
            <w:noWrap/>
            <w:vAlign w:val="bottom"/>
            <w:hideMark/>
          </w:tcPr>
          <w:p w14:paraId="2C5C78D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0.41</w:t>
            </w:r>
          </w:p>
        </w:tc>
        <w:tc>
          <w:tcPr>
            <w:tcW w:w="622" w:type="pct"/>
            <w:tcBorders>
              <w:top w:val="nil"/>
              <w:left w:val="nil"/>
              <w:bottom w:val="nil"/>
              <w:right w:val="nil"/>
            </w:tcBorders>
            <w:shd w:val="clear" w:color="auto" w:fill="auto"/>
            <w:noWrap/>
            <w:vAlign w:val="bottom"/>
            <w:hideMark/>
          </w:tcPr>
          <w:p w14:paraId="7294F4CC"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r>
      <w:tr w:rsidR="00610FCC" w:rsidRPr="001562B6" w14:paraId="056CD897" w14:textId="77777777" w:rsidTr="007C65AE">
        <w:trPr>
          <w:trHeight w:val="288"/>
        </w:trPr>
        <w:tc>
          <w:tcPr>
            <w:tcW w:w="615" w:type="pct"/>
            <w:tcBorders>
              <w:top w:val="nil"/>
              <w:left w:val="nil"/>
              <w:right w:val="nil"/>
            </w:tcBorders>
            <w:shd w:val="clear" w:color="auto" w:fill="auto"/>
            <w:noWrap/>
            <w:vAlign w:val="bottom"/>
            <w:hideMark/>
          </w:tcPr>
          <w:p w14:paraId="685ADEBA"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right w:val="nil"/>
            </w:tcBorders>
            <w:shd w:val="clear" w:color="auto" w:fill="auto"/>
            <w:noWrap/>
            <w:vAlign w:val="bottom"/>
            <w:hideMark/>
          </w:tcPr>
          <w:p w14:paraId="011F77C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SC</w:t>
            </w:r>
          </w:p>
        </w:tc>
        <w:tc>
          <w:tcPr>
            <w:tcW w:w="319" w:type="pct"/>
            <w:tcBorders>
              <w:top w:val="nil"/>
              <w:left w:val="nil"/>
              <w:right w:val="nil"/>
            </w:tcBorders>
            <w:shd w:val="clear" w:color="auto" w:fill="auto"/>
            <w:noWrap/>
            <w:vAlign w:val="bottom"/>
            <w:hideMark/>
          </w:tcPr>
          <w:p w14:paraId="2F4246C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118</w:t>
            </w:r>
          </w:p>
        </w:tc>
        <w:tc>
          <w:tcPr>
            <w:tcW w:w="331" w:type="pct"/>
            <w:tcBorders>
              <w:top w:val="nil"/>
              <w:left w:val="nil"/>
              <w:right w:val="nil"/>
            </w:tcBorders>
            <w:shd w:val="clear" w:color="auto" w:fill="auto"/>
            <w:noWrap/>
            <w:vAlign w:val="bottom"/>
            <w:hideMark/>
          </w:tcPr>
          <w:p w14:paraId="1CA269C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25</w:t>
            </w:r>
          </w:p>
        </w:tc>
        <w:tc>
          <w:tcPr>
            <w:tcW w:w="351" w:type="pct"/>
            <w:tcBorders>
              <w:top w:val="nil"/>
              <w:left w:val="nil"/>
              <w:right w:val="nil"/>
            </w:tcBorders>
            <w:shd w:val="clear" w:color="auto" w:fill="auto"/>
            <w:noWrap/>
            <w:vAlign w:val="bottom"/>
            <w:hideMark/>
          </w:tcPr>
          <w:p w14:paraId="1DC0FE0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47</w:t>
            </w:r>
          </w:p>
        </w:tc>
        <w:tc>
          <w:tcPr>
            <w:tcW w:w="486" w:type="pct"/>
            <w:tcBorders>
              <w:top w:val="nil"/>
              <w:left w:val="nil"/>
              <w:right w:val="nil"/>
            </w:tcBorders>
            <w:shd w:val="clear" w:color="auto" w:fill="auto"/>
            <w:noWrap/>
            <w:vAlign w:val="bottom"/>
            <w:hideMark/>
          </w:tcPr>
          <w:p w14:paraId="0FDF197F"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36.31</w:t>
            </w:r>
          </w:p>
        </w:tc>
        <w:tc>
          <w:tcPr>
            <w:tcW w:w="419" w:type="pct"/>
            <w:tcBorders>
              <w:top w:val="nil"/>
              <w:left w:val="nil"/>
              <w:right w:val="nil"/>
            </w:tcBorders>
            <w:shd w:val="clear" w:color="auto" w:fill="auto"/>
            <w:noWrap/>
            <w:vAlign w:val="bottom"/>
            <w:hideMark/>
          </w:tcPr>
          <w:p w14:paraId="7CE1D405"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5.79</w:t>
            </w:r>
          </w:p>
        </w:tc>
        <w:tc>
          <w:tcPr>
            <w:tcW w:w="528" w:type="pct"/>
            <w:tcBorders>
              <w:top w:val="nil"/>
              <w:left w:val="nil"/>
              <w:right w:val="nil"/>
            </w:tcBorders>
            <w:shd w:val="clear" w:color="auto" w:fill="auto"/>
            <w:noWrap/>
            <w:vAlign w:val="bottom"/>
            <w:hideMark/>
          </w:tcPr>
          <w:p w14:paraId="7E8FB2D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36</w:t>
            </w:r>
          </w:p>
        </w:tc>
        <w:tc>
          <w:tcPr>
            <w:tcW w:w="399" w:type="pct"/>
            <w:tcBorders>
              <w:top w:val="nil"/>
              <w:left w:val="nil"/>
              <w:right w:val="nil"/>
            </w:tcBorders>
            <w:shd w:val="clear" w:color="auto" w:fill="auto"/>
            <w:noWrap/>
            <w:vAlign w:val="bottom"/>
            <w:hideMark/>
          </w:tcPr>
          <w:p w14:paraId="69CC1334"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0.09</w:t>
            </w:r>
          </w:p>
        </w:tc>
        <w:tc>
          <w:tcPr>
            <w:tcW w:w="549" w:type="pct"/>
            <w:tcBorders>
              <w:top w:val="nil"/>
              <w:left w:val="nil"/>
              <w:right w:val="nil"/>
            </w:tcBorders>
            <w:shd w:val="clear" w:color="auto" w:fill="auto"/>
            <w:noWrap/>
            <w:vAlign w:val="bottom"/>
            <w:hideMark/>
          </w:tcPr>
          <w:p w14:paraId="5509A7E7"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-1.02</w:t>
            </w:r>
          </w:p>
        </w:tc>
        <w:tc>
          <w:tcPr>
            <w:tcW w:w="622" w:type="pct"/>
            <w:tcBorders>
              <w:top w:val="nil"/>
              <w:left w:val="nil"/>
              <w:right w:val="nil"/>
            </w:tcBorders>
            <w:shd w:val="clear" w:color="auto" w:fill="auto"/>
            <w:noWrap/>
            <w:vAlign w:val="bottom"/>
            <w:hideMark/>
          </w:tcPr>
          <w:p w14:paraId="6E7B25F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r>
      <w:tr w:rsidR="00610FCC" w:rsidRPr="001562B6" w14:paraId="54836AEB" w14:textId="77777777" w:rsidTr="007C65AE">
        <w:trPr>
          <w:trHeight w:val="288"/>
        </w:trPr>
        <w:tc>
          <w:tcPr>
            <w:tcW w:w="615" w:type="pct"/>
            <w:tcBorders>
              <w:top w:val="nil"/>
              <w:left w:val="nil"/>
              <w:bottom w:val="single" w:sz="4" w:space="0" w:color="auto"/>
              <w:right w:val="nil"/>
            </w:tcBorders>
            <w:shd w:val="clear" w:color="auto" w:fill="auto"/>
            <w:noWrap/>
            <w:vAlign w:val="bottom"/>
            <w:hideMark/>
          </w:tcPr>
          <w:p w14:paraId="3BBDDA91" w14:textId="77777777" w:rsidR="00D34F9A" w:rsidRPr="00C32F36" w:rsidRDefault="00D34F9A" w:rsidP="00C32F36">
            <w:pPr>
              <w:spacing w:after="0" w:line="360" w:lineRule="auto"/>
              <w:jc w:val="right"/>
              <w:rPr>
                <w:rFonts w:ascii="Times New Roman" w:eastAsia="Times New Roman" w:hAnsi="Times New Roman" w:cs="Times New Roman"/>
                <w:color w:val="000000"/>
              </w:rPr>
            </w:pPr>
          </w:p>
        </w:tc>
        <w:tc>
          <w:tcPr>
            <w:tcW w:w="381" w:type="pct"/>
            <w:tcBorders>
              <w:top w:val="nil"/>
              <w:left w:val="nil"/>
              <w:bottom w:val="single" w:sz="4" w:space="0" w:color="auto"/>
              <w:right w:val="nil"/>
            </w:tcBorders>
            <w:shd w:val="clear" w:color="auto" w:fill="auto"/>
            <w:noWrap/>
            <w:vAlign w:val="bottom"/>
            <w:hideMark/>
          </w:tcPr>
          <w:p w14:paraId="7D76D1FA"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Total</w:t>
            </w:r>
          </w:p>
        </w:tc>
        <w:tc>
          <w:tcPr>
            <w:tcW w:w="319" w:type="pct"/>
            <w:tcBorders>
              <w:top w:val="nil"/>
              <w:left w:val="nil"/>
              <w:bottom w:val="single" w:sz="4" w:space="0" w:color="auto"/>
              <w:right w:val="nil"/>
            </w:tcBorders>
            <w:shd w:val="clear" w:color="auto" w:fill="auto"/>
            <w:noWrap/>
            <w:vAlign w:val="bottom"/>
            <w:hideMark/>
          </w:tcPr>
          <w:p w14:paraId="526253D6"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292</w:t>
            </w:r>
          </w:p>
        </w:tc>
        <w:tc>
          <w:tcPr>
            <w:tcW w:w="331" w:type="pct"/>
            <w:tcBorders>
              <w:top w:val="nil"/>
              <w:left w:val="nil"/>
              <w:bottom w:val="single" w:sz="4" w:space="0" w:color="auto"/>
              <w:right w:val="nil"/>
            </w:tcBorders>
            <w:shd w:val="clear" w:color="auto" w:fill="auto"/>
            <w:noWrap/>
            <w:vAlign w:val="bottom"/>
            <w:hideMark/>
          </w:tcPr>
          <w:p w14:paraId="213727DD"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19</w:t>
            </w:r>
          </w:p>
        </w:tc>
        <w:tc>
          <w:tcPr>
            <w:tcW w:w="351" w:type="pct"/>
            <w:tcBorders>
              <w:top w:val="nil"/>
              <w:left w:val="nil"/>
              <w:bottom w:val="single" w:sz="4" w:space="0" w:color="auto"/>
              <w:right w:val="nil"/>
            </w:tcBorders>
            <w:shd w:val="clear" w:color="auto" w:fill="auto"/>
            <w:noWrap/>
            <w:vAlign w:val="bottom"/>
            <w:hideMark/>
          </w:tcPr>
          <w:p w14:paraId="5C010B12"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48</w:t>
            </w:r>
          </w:p>
        </w:tc>
        <w:tc>
          <w:tcPr>
            <w:tcW w:w="486" w:type="pct"/>
            <w:tcBorders>
              <w:top w:val="nil"/>
              <w:left w:val="nil"/>
              <w:bottom w:val="single" w:sz="4" w:space="0" w:color="auto"/>
              <w:right w:val="nil"/>
            </w:tcBorders>
            <w:shd w:val="clear" w:color="auto" w:fill="auto"/>
            <w:noWrap/>
            <w:vAlign w:val="bottom"/>
            <w:hideMark/>
          </w:tcPr>
          <w:p w14:paraId="2F129DD0"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36.15</w:t>
            </w:r>
          </w:p>
        </w:tc>
        <w:tc>
          <w:tcPr>
            <w:tcW w:w="419" w:type="pct"/>
            <w:tcBorders>
              <w:top w:val="nil"/>
              <w:left w:val="nil"/>
              <w:bottom w:val="single" w:sz="4" w:space="0" w:color="auto"/>
              <w:right w:val="nil"/>
            </w:tcBorders>
            <w:shd w:val="clear" w:color="auto" w:fill="auto"/>
            <w:noWrap/>
            <w:vAlign w:val="bottom"/>
            <w:hideMark/>
          </w:tcPr>
          <w:p w14:paraId="783CFA18"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5.48</w:t>
            </w:r>
          </w:p>
        </w:tc>
        <w:tc>
          <w:tcPr>
            <w:tcW w:w="528" w:type="pct"/>
            <w:tcBorders>
              <w:top w:val="nil"/>
              <w:left w:val="nil"/>
              <w:bottom w:val="single" w:sz="4" w:space="0" w:color="auto"/>
              <w:right w:val="nil"/>
            </w:tcBorders>
            <w:shd w:val="clear" w:color="auto" w:fill="auto"/>
            <w:noWrap/>
            <w:vAlign w:val="bottom"/>
            <w:hideMark/>
          </w:tcPr>
          <w:p w14:paraId="56535A23"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36</w:t>
            </w:r>
          </w:p>
        </w:tc>
        <w:tc>
          <w:tcPr>
            <w:tcW w:w="399" w:type="pct"/>
            <w:tcBorders>
              <w:top w:val="nil"/>
              <w:left w:val="nil"/>
              <w:bottom w:val="single" w:sz="4" w:space="0" w:color="auto"/>
              <w:right w:val="nil"/>
            </w:tcBorders>
            <w:shd w:val="clear" w:color="auto" w:fill="auto"/>
            <w:noWrap/>
            <w:vAlign w:val="bottom"/>
            <w:hideMark/>
          </w:tcPr>
          <w:p w14:paraId="56B5CE73"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0.08</w:t>
            </w:r>
          </w:p>
        </w:tc>
        <w:tc>
          <w:tcPr>
            <w:tcW w:w="549" w:type="pct"/>
            <w:tcBorders>
              <w:top w:val="nil"/>
              <w:left w:val="nil"/>
              <w:bottom w:val="single" w:sz="4" w:space="0" w:color="auto"/>
              <w:right w:val="nil"/>
            </w:tcBorders>
            <w:shd w:val="clear" w:color="auto" w:fill="auto"/>
            <w:noWrap/>
            <w:vAlign w:val="bottom"/>
            <w:hideMark/>
          </w:tcPr>
          <w:p w14:paraId="17BDF489"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-0.25</w:t>
            </w:r>
          </w:p>
        </w:tc>
        <w:tc>
          <w:tcPr>
            <w:tcW w:w="622" w:type="pct"/>
            <w:tcBorders>
              <w:top w:val="nil"/>
              <w:left w:val="nil"/>
              <w:bottom w:val="single" w:sz="4" w:space="0" w:color="auto"/>
              <w:right w:val="nil"/>
            </w:tcBorders>
            <w:shd w:val="clear" w:color="auto" w:fill="auto"/>
            <w:noWrap/>
            <w:vAlign w:val="bottom"/>
            <w:hideMark/>
          </w:tcPr>
          <w:p w14:paraId="6D5AEEAE" w14:textId="77777777" w:rsidR="00D34F9A" w:rsidRPr="00C32F36" w:rsidRDefault="00D34F9A" w:rsidP="00C32F36">
            <w:pPr>
              <w:spacing w:after="0" w:line="360" w:lineRule="auto"/>
              <w:jc w:val="center"/>
              <w:rPr>
                <w:rFonts w:ascii="Times New Roman" w:eastAsia="Times New Roman" w:hAnsi="Times New Roman" w:cs="Times New Roman"/>
                <w:color w:val="000000"/>
              </w:rPr>
            </w:pPr>
            <w:r w:rsidRPr="00C32F36">
              <w:rPr>
                <w:rFonts w:ascii="Times New Roman" w:eastAsia="Times New Roman" w:hAnsi="Times New Roman" w:cs="Times New Roman"/>
                <w:color w:val="000000"/>
              </w:rPr>
              <w:t>0</w:t>
            </w:r>
          </w:p>
        </w:tc>
      </w:tr>
    </w:tbl>
    <w:p w14:paraId="5705238A" w14:textId="232CA801" w:rsidR="00C8638D" w:rsidRPr="001562B6" w:rsidRDefault="001A7150" w:rsidP="00853486">
      <w:pPr>
        <w:spacing w:line="240" w:lineRule="auto"/>
        <w:rPr>
          <w:rFonts w:ascii="Times New Roman" w:hAnsi="Times New Roman" w:cs="Times New Roman"/>
          <w:i/>
          <w:iCs/>
          <w:sz w:val="24"/>
          <w:szCs w:val="24"/>
        </w:rPr>
      </w:pPr>
      <w:r w:rsidRPr="001562B6">
        <w:rPr>
          <w:rFonts w:ascii="Times New Roman" w:hAnsi="Times New Roman" w:cs="Times New Roman"/>
          <w:i/>
          <w:iCs/>
          <w:sz w:val="24"/>
          <w:szCs w:val="24"/>
        </w:rPr>
        <w:t xml:space="preserve">Note. </w:t>
      </w:r>
      <w:r w:rsidRPr="001562B6">
        <w:rPr>
          <w:rFonts w:ascii="Times New Roman" w:hAnsi="Times New Roman" w:cs="Times New Roman"/>
          <w:sz w:val="24"/>
          <w:szCs w:val="24"/>
        </w:rPr>
        <w:t>Percent missingness is</w:t>
      </w:r>
      <w:r w:rsidR="00544E13" w:rsidRPr="001562B6">
        <w:rPr>
          <w:rFonts w:ascii="Times New Roman" w:hAnsi="Times New Roman" w:cs="Times New Roman"/>
          <w:sz w:val="24"/>
          <w:szCs w:val="24"/>
        </w:rPr>
        <w:t xml:space="preserve"> a measure of percent of observations with at least 1 missing value </w:t>
      </w:r>
      <w:r w:rsidR="006330C5" w:rsidRPr="001562B6">
        <w:rPr>
          <w:rFonts w:ascii="Times New Roman" w:hAnsi="Times New Roman" w:cs="Times New Roman"/>
          <w:sz w:val="24"/>
          <w:szCs w:val="24"/>
        </w:rPr>
        <w:t>for the outcome measure;</w:t>
      </w:r>
      <w:r w:rsidRPr="001562B6">
        <w:rPr>
          <w:rFonts w:ascii="Times New Roman" w:hAnsi="Times New Roman" w:cs="Times New Roman"/>
          <w:sz w:val="24"/>
          <w:szCs w:val="24"/>
        </w:rPr>
        <w:t xml:space="preserve"> sum scores</w:t>
      </w:r>
      <w:r w:rsidR="007E7D96" w:rsidRPr="001562B6">
        <w:rPr>
          <w:rFonts w:ascii="Times New Roman" w:hAnsi="Times New Roman" w:cs="Times New Roman"/>
          <w:sz w:val="24"/>
          <w:szCs w:val="24"/>
        </w:rPr>
        <w:t xml:space="preserve"> were marked as </w:t>
      </w:r>
      <w:r w:rsidR="00C10D1A" w:rsidRPr="001562B6">
        <w:rPr>
          <w:rFonts w:ascii="Times New Roman" w:hAnsi="Times New Roman" w:cs="Times New Roman"/>
          <w:sz w:val="24"/>
          <w:szCs w:val="24"/>
        </w:rPr>
        <w:t>NA</w:t>
      </w:r>
      <w:r w:rsidR="007E7D96" w:rsidRPr="001562B6">
        <w:rPr>
          <w:rFonts w:ascii="Times New Roman" w:hAnsi="Times New Roman" w:cs="Times New Roman"/>
          <w:sz w:val="24"/>
          <w:szCs w:val="24"/>
        </w:rPr>
        <w:t xml:space="preserve"> if </w:t>
      </w:r>
      <w:r w:rsidR="00853486" w:rsidRPr="001562B6">
        <w:rPr>
          <w:rFonts w:ascii="Times New Roman" w:hAnsi="Times New Roman" w:cs="Times New Roman"/>
          <w:sz w:val="24"/>
          <w:szCs w:val="24"/>
        </w:rPr>
        <w:t>at least 1 item was missing for the measure</w:t>
      </w:r>
    </w:p>
    <w:p w14:paraId="16CD1C2B" w14:textId="77777777" w:rsidR="00C8638D" w:rsidRPr="001562B6" w:rsidRDefault="00C8638D">
      <w:pPr>
        <w:rPr>
          <w:rFonts w:ascii="Times New Roman" w:hAnsi="Times New Roman" w:cs="Times New Roman"/>
          <w:sz w:val="24"/>
          <w:szCs w:val="24"/>
        </w:rPr>
      </w:pPr>
      <w:r w:rsidRPr="001562B6">
        <w:rPr>
          <w:rFonts w:ascii="Times New Roman" w:hAnsi="Times New Roman" w:cs="Times New Roman"/>
          <w:sz w:val="24"/>
          <w:szCs w:val="24"/>
        </w:rPr>
        <w:br w:type="page"/>
      </w:r>
    </w:p>
    <w:p w14:paraId="23353AEF" w14:textId="1092918E" w:rsidR="007C65AE" w:rsidRPr="007C65AE" w:rsidRDefault="007C65AE" w:rsidP="007C65AE">
      <w:pPr>
        <w:pStyle w:val="Caption"/>
        <w:keepNext/>
        <w:rPr>
          <w:rFonts w:ascii="Times New Roman" w:hAnsi="Times New Roman" w:cs="Times New Roman"/>
          <w:color w:val="auto"/>
          <w:sz w:val="24"/>
          <w:szCs w:val="24"/>
        </w:rPr>
      </w:pPr>
      <w:bookmarkStart w:id="48" w:name="_Toc102358917"/>
      <w:bookmarkStart w:id="49" w:name="_Toc103104285"/>
      <w:r w:rsidRPr="007C65AE">
        <w:rPr>
          <w:rFonts w:ascii="Times New Roman" w:hAnsi="Times New Roman" w:cs="Times New Roman"/>
          <w:color w:val="auto"/>
          <w:sz w:val="24"/>
          <w:szCs w:val="24"/>
        </w:rPr>
        <w:lastRenderedPageBreak/>
        <w:t xml:space="preserve">Table </w:t>
      </w:r>
      <w:r w:rsidRPr="007C65AE">
        <w:rPr>
          <w:rFonts w:ascii="Times New Roman" w:hAnsi="Times New Roman" w:cs="Times New Roman"/>
          <w:color w:val="auto"/>
          <w:sz w:val="24"/>
          <w:szCs w:val="24"/>
        </w:rPr>
        <w:fldChar w:fldCharType="begin"/>
      </w:r>
      <w:r w:rsidRPr="007C65AE">
        <w:rPr>
          <w:rFonts w:ascii="Times New Roman" w:hAnsi="Times New Roman" w:cs="Times New Roman"/>
          <w:color w:val="auto"/>
          <w:sz w:val="24"/>
          <w:szCs w:val="24"/>
        </w:rPr>
        <w:instrText xml:space="preserve"> SEQ Table \* ARABIC </w:instrText>
      </w:r>
      <w:r w:rsidRPr="007C65AE">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2</w:t>
      </w:r>
      <w:r w:rsidRPr="007C65AE">
        <w:rPr>
          <w:rFonts w:ascii="Times New Roman" w:hAnsi="Times New Roman" w:cs="Times New Roman"/>
          <w:color w:val="auto"/>
          <w:sz w:val="24"/>
          <w:szCs w:val="24"/>
        </w:rPr>
        <w:fldChar w:fldCharType="end"/>
      </w:r>
      <w:r w:rsidRPr="007C65AE">
        <w:rPr>
          <w:rFonts w:ascii="Times New Roman" w:hAnsi="Times New Roman" w:cs="Times New Roman"/>
          <w:color w:val="auto"/>
          <w:sz w:val="24"/>
          <w:szCs w:val="24"/>
        </w:rPr>
        <w:t>. Count of Missing Items for FRS per Treatment per Wave</w:t>
      </w:r>
      <w:bookmarkEnd w:id="48"/>
      <w:bookmarkEnd w:id="49"/>
    </w:p>
    <w:tbl>
      <w:tblPr>
        <w:tblStyle w:val="TableGrid"/>
        <w:tblpPr w:leftFromText="180" w:rightFromText="180" w:horzAnchor="margin" w:tblpY="49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5"/>
        <w:gridCol w:w="1336"/>
        <w:gridCol w:w="1336"/>
        <w:gridCol w:w="1336"/>
        <w:gridCol w:w="1336"/>
        <w:gridCol w:w="1336"/>
      </w:tblGrid>
      <w:tr w:rsidR="00A90E17" w:rsidRPr="001562B6" w14:paraId="6C812E31" w14:textId="77777777" w:rsidTr="00B53C8F">
        <w:tc>
          <w:tcPr>
            <w:tcW w:w="1335" w:type="dxa"/>
            <w:tcBorders>
              <w:top w:val="single" w:sz="4" w:space="0" w:color="auto"/>
            </w:tcBorders>
          </w:tcPr>
          <w:p w14:paraId="204286F1" w14:textId="77777777" w:rsidR="00A90E17" w:rsidRPr="001562B6" w:rsidRDefault="00A90E17" w:rsidP="006E755D">
            <w:pPr>
              <w:spacing w:line="360" w:lineRule="auto"/>
              <w:rPr>
                <w:rFonts w:ascii="Times New Roman" w:hAnsi="Times New Roman" w:cs="Times New Roman"/>
                <w:sz w:val="24"/>
                <w:szCs w:val="24"/>
              </w:rPr>
            </w:pPr>
          </w:p>
        </w:tc>
        <w:tc>
          <w:tcPr>
            <w:tcW w:w="2671" w:type="dxa"/>
            <w:gridSpan w:val="2"/>
            <w:tcBorders>
              <w:top w:val="single" w:sz="4" w:space="0" w:color="auto"/>
              <w:bottom w:val="single" w:sz="4" w:space="0" w:color="auto"/>
            </w:tcBorders>
            <w:vAlign w:val="center"/>
          </w:tcPr>
          <w:p w14:paraId="28AAEDAE" w14:textId="530E0350" w:rsidR="00A90E17" w:rsidRPr="001562B6" w:rsidRDefault="00A90E1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Wave 1</w:t>
            </w:r>
          </w:p>
        </w:tc>
        <w:tc>
          <w:tcPr>
            <w:tcW w:w="2672" w:type="dxa"/>
            <w:gridSpan w:val="2"/>
            <w:tcBorders>
              <w:top w:val="single" w:sz="4" w:space="0" w:color="auto"/>
              <w:bottom w:val="single" w:sz="4" w:space="0" w:color="auto"/>
            </w:tcBorders>
            <w:vAlign w:val="center"/>
          </w:tcPr>
          <w:p w14:paraId="2F30DD9E" w14:textId="1D110C81" w:rsidR="00A90E17" w:rsidRPr="001562B6" w:rsidRDefault="00A90E1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Wave 2</w:t>
            </w:r>
          </w:p>
        </w:tc>
        <w:tc>
          <w:tcPr>
            <w:tcW w:w="2672" w:type="dxa"/>
            <w:gridSpan w:val="2"/>
            <w:tcBorders>
              <w:top w:val="single" w:sz="4" w:space="0" w:color="auto"/>
              <w:bottom w:val="single" w:sz="4" w:space="0" w:color="auto"/>
            </w:tcBorders>
            <w:vAlign w:val="center"/>
          </w:tcPr>
          <w:p w14:paraId="677E1F3C" w14:textId="063E7A3D" w:rsidR="00A90E17" w:rsidRPr="001562B6" w:rsidRDefault="00A90E1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Wave 3</w:t>
            </w:r>
          </w:p>
        </w:tc>
      </w:tr>
      <w:tr w:rsidR="00DD220A" w:rsidRPr="001562B6" w14:paraId="52BDD47E" w14:textId="77777777" w:rsidTr="00B53C8F">
        <w:tc>
          <w:tcPr>
            <w:tcW w:w="1335" w:type="dxa"/>
            <w:tcBorders>
              <w:bottom w:val="single" w:sz="4" w:space="0" w:color="auto"/>
            </w:tcBorders>
          </w:tcPr>
          <w:p w14:paraId="31600D40" w14:textId="42C1F2E8" w:rsidR="00DD220A" w:rsidRPr="001562B6" w:rsidRDefault="00830E68"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 xml:space="preserve"># </w:t>
            </w:r>
            <w:r w:rsidR="009E59F2" w:rsidRPr="001562B6">
              <w:rPr>
                <w:rFonts w:ascii="Times New Roman" w:hAnsi="Times New Roman" w:cs="Times New Roman"/>
                <w:sz w:val="24"/>
                <w:szCs w:val="24"/>
              </w:rPr>
              <w:t>NA (%)</w:t>
            </w:r>
          </w:p>
        </w:tc>
        <w:tc>
          <w:tcPr>
            <w:tcW w:w="1335" w:type="dxa"/>
            <w:tcBorders>
              <w:top w:val="single" w:sz="4" w:space="0" w:color="auto"/>
              <w:bottom w:val="single" w:sz="4" w:space="0" w:color="auto"/>
            </w:tcBorders>
            <w:vAlign w:val="center"/>
          </w:tcPr>
          <w:p w14:paraId="4CE92A17" w14:textId="67408A32" w:rsidR="00DD220A" w:rsidRPr="001562B6" w:rsidRDefault="00B20CDB"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SAU</w:t>
            </w:r>
          </w:p>
        </w:tc>
        <w:tc>
          <w:tcPr>
            <w:tcW w:w="1336" w:type="dxa"/>
            <w:tcBorders>
              <w:top w:val="single" w:sz="4" w:space="0" w:color="auto"/>
              <w:bottom w:val="single" w:sz="4" w:space="0" w:color="auto"/>
            </w:tcBorders>
            <w:vAlign w:val="center"/>
          </w:tcPr>
          <w:p w14:paraId="28008607" w14:textId="52CE1BFB" w:rsidR="00DD220A" w:rsidRPr="001562B6" w:rsidRDefault="00B20CDB"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SC+</w:t>
            </w:r>
            <w:r w:rsidR="00830E68" w:rsidRPr="001562B6">
              <w:rPr>
                <w:rFonts w:ascii="Times New Roman" w:hAnsi="Times New Roman" w:cs="Times New Roman"/>
                <w:sz w:val="24"/>
                <w:szCs w:val="24"/>
              </w:rPr>
              <w:t xml:space="preserve"> </w:t>
            </w:r>
          </w:p>
        </w:tc>
        <w:tc>
          <w:tcPr>
            <w:tcW w:w="1336" w:type="dxa"/>
            <w:tcBorders>
              <w:top w:val="single" w:sz="4" w:space="0" w:color="auto"/>
              <w:bottom w:val="single" w:sz="4" w:space="0" w:color="auto"/>
            </w:tcBorders>
            <w:vAlign w:val="center"/>
          </w:tcPr>
          <w:p w14:paraId="372293EF" w14:textId="22D63302" w:rsidR="00DD220A" w:rsidRPr="001562B6" w:rsidRDefault="00B20CDB"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SAU</w:t>
            </w:r>
          </w:p>
        </w:tc>
        <w:tc>
          <w:tcPr>
            <w:tcW w:w="1336" w:type="dxa"/>
            <w:tcBorders>
              <w:top w:val="single" w:sz="4" w:space="0" w:color="auto"/>
              <w:bottom w:val="single" w:sz="4" w:space="0" w:color="auto"/>
            </w:tcBorders>
            <w:vAlign w:val="center"/>
          </w:tcPr>
          <w:p w14:paraId="4492060D" w14:textId="6E24187C" w:rsidR="00DD220A" w:rsidRPr="001562B6" w:rsidRDefault="00B20CDB"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SC+</w:t>
            </w:r>
          </w:p>
        </w:tc>
        <w:tc>
          <w:tcPr>
            <w:tcW w:w="1336" w:type="dxa"/>
            <w:tcBorders>
              <w:top w:val="single" w:sz="4" w:space="0" w:color="auto"/>
              <w:bottom w:val="single" w:sz="4" w:space="0" w:color="auto"/>
            </w:tcBorders>
            <w:vAlign w:val="center"/>
          </w:tcPr>
          <w:p w14:paraId="30FEEC7A" w14:textId="7EA765CF" w:rsidR="00DD220A" w:rsidRPr="001562B6" w:rsidRDefault="00B20CDB"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SAU</w:t>
            </w:r>
          </w:p>
        </w:tc>
        <w:tc>
          <w:tcPr>
            <w:tcW w:w="1336" w:type="dxa"/>
            <w:tcBorders>
              <w:top w:val="single" w:sz="4" w:space="0" w:color="auto"/>
              <w:bottom w:val="single" w:sz="4" w:space="0" w:color="auto"/>
            </w:tcBorders>
            <w:vAlign w:val="center"/>
          </w:tcPr>
          <w:p w14:paraId="3EC2D04C" w14:textId="3F89495D" w:rsidR="00DD220A" w:rsidRPr="001562B6" w:rsidRDefault="00B20CDB"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SC+</w:t>
            </w:r>
          </w:p>
        </w:tc>
      </w:tr>
      <w:tr w:rsidR="00DD220A" w:rsidRPr="001562B6" w14:paraId="761B117B" w14:textId="77777777" w:rsidTr="00B53C8F">
        <w:tc>
          <w:tcPr>
            <w:tcW w:w="1335" w:type="dxa"/>
            <w:tcBorders>
              <w:top w:val="single" w:sz="4" w:space="0" w:color="auto"/>
            </w:tcBorders>
          </w:tcPr>
          <w:p w14:paraId="578DBA4B" w14:textId="67EF6D9C" w:rsidR="00DD220A" w:rsidRPr="001562B6" w:rsidRDefault="007A0A56"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1</w:t>
            </w:r>
            <w:r w:rsidR="0049117E" w:rsidRPr="001562B6">
              <w:rPr>
                <w:rFonts w:ascii="Times New Roman" w:hAnsi="Times New Roman" w:cs="Times New Roman"/>
                <w:sz w:val="24"/>
                <w:szCs w:val="24"/>
              </w:rPr>
              <w:t xml:space="preserve"> (2.5)</w:t>
            </w:r>
          </w:p>
        </w:tc>
        <w:tc>
          <w:tcPr>
            <w:tcW w:w="1335" w:type="dxa"/>
            <w:tcBorders>
              <w:top w:val="single" w:sz="4" w:space="0" w:color="auto"/>
            </w:tcBorders>
            <w:vAlign w:val="center"/>
          </w:tcPr>
          <w:p w14:paraId="7330A4E3" w14:textId="2467B2BC" w:rsidR="00DD220A" w:rsidRPr="001562B6" w:rsidRDefault="00726F3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33</w:t>
            </w:r>
          </w:p>
        </w:tc>
        <w:tc>
          <w:tcPr>
            <w:tcW w:w="1336" w:type="dxa"/>
            <w:tcBorders>
              <w:top w:val="single" w:sz="4" w:space="0" w:color="auto"/>
            </w:tcBorders>
            <w:vAlign w:val="center"/>
          </w:tcPr>
          <w:p w14:paraId="2C3289E8" w14:textId="45761D0D" w:rsidR="00DD220A" w:rsidRPr="001562B6" w:rsidRDefault="006714D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34</w:t>
            </w:r>
          </w:p>
        </w:tc>
        <w:tc>
          <w:tcPr>
            <w:tcW w:w="1336" w:type="dxa"/>
            <w:tcBorders>
              <w:top w:val="single" w:sz="4" w:space="0" w:color="auto"/>
            </w:tcBorders>
            <w:vAlign w:val="center"/>
          </w:tcPr>
          <w:p w14:paraId="29E1636C" w14:textId="6E38C360" w:rsidR="00DD220A"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29</w:t>
            </w:r>
          </w:p>
        </w:tc>
        <w:tc>
          <w:tcPr>
            <w:tcW w:w="1336" w:type="dxa"/>
            <w:tcBorders>
              <w:top w:val="single" w:sz="4" w:space="0" w:color="auto"/>
            </w:tcBorders>
            <w:vAlign w:val="center"/>
          </w:tcPr>
          <w:p w14:paraId="46AFED6B" w14:textId="3ED21CCA" w:rsidR="00DD220A"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23</w:t>
            </w:r>
          </w:p>
        </w:tc>
        <w:tc>
          <w:tcPr>
            <w:tcW w:w="1336" w:type="dxa"/>
            <w:tcBorders>
              <w:top w:val="single" w:sz="4" w:space="0" w:color="auto"/>
            </w:tcBorders>
            <w:vAlign w:val="center"/>
          </w:tcPr>
          <w:p w14:paraId="6633EAC6" w14:textId="4355603C" w:rsidR="00DD220A" w:rsidRPr="001562B6" w:rsidRDefault="00C04B6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27</w:t>
            </w:r>
          </w:p>
        </w:tc>
        <w:tc>
          <w:tcPr>
            <w:tcW w:w="1336" w:type="dxa"/>
            <w:tcBorders>
              <w:top w:val="single" w:sz="4" w:space="0" w:color="auto"/>
            </w:tcBorders>
            <w:vAlign w:val="center"/>
          </w:tcPr>
          <w:p w14:paraId="70C2A404" w14:textId="37428A3D" w:rsidR="00DD220A" w:rsidRPr="001562B6" w:rsidRDefault="00C04B6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24</w:t>
            </w:r>
          </w:p>
        </w:tc>
      </w:tr>
      <w:tr w:rsidR="00DD220A" w:rsidRPr="001562B6" w14:paraId="3B8DBC77" w14:textId="77777777" w:rsidTr="00B53C8F">
        <w:tc>
          <w:tcPr>
            <w:tcW w:w="1335" w:type="dxa"/>
          </w:tcPr>
          <w:p w14:paraId="077A8869" w14:textId="7F071F4B" w:rsidR="00DD220A" w:rsidRPr="001562B6" w:rsidRDefault="007A0A56"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2</w:t>
            </w:r>
            <w:r w:rsidR="002613AE" w:rsidRPr="001562B6">
              <w:rPr>
                <w:rFonts w:ascii="Times New Roman" w:hAnsi="Times New Roman" w:cs="Times New Roman"/>
                <w:sz w:val="24"/>
                <w:szCs w:val="24"/>
              </w:rPr>
              <w:t xml:space="preserve"> (5)</w:t>
            </w:r>
          </w:p>
        </w:tc>
        <w:tc>
          <w:tcPr>
            <w:tcW w:w="1335" w:type="dxa"/>
            <w:vAlign w:val="center"/>
          </w:tcPr>
          <w:p w14:paraId="02CFC6D7" w14:textId="1C571A3E" w:rsidR="00DD220A" w:rsidRPr="001562B6" w:rsidRDefault="00726F3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18</w:t>
            </w:r>
          </w:p>
        </w:tc>
        <w:tc>
          <w:tcPr>
            <w:tcW w:w="1336" w:type="dxa"/>
            <w:vAlign w:val="center"/>
          </w:tcPr>
          <w:p w14:paraId="780BDD66" w14:textId="5F4544B4" w:rsidR="00DD220A" w:rsidRPr="001562B6" w:rsidRDefault="006714D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6</w:t>
            </w:r>
          </w:p>
        </w:tc>
        <w:tc>
          <w:tcPr>
            <w:tcW w:w="1336" w:type="dxa"/>
            <w:vAlign w:val="center"/>
          </w:tcPr>
          <w:p w14:paraId="7A399434" w14:textId="281310B4" w:rsidR="00DD220A"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15</w:t>
            </w:r>
          </w:p>
        </w:tc>
        <w:tc>
          <w:tcPr>
            <w:tcW w:w="1336" w:type="dxa"/>
            <w:vAlign w:val="center"/>
          </w:tcPr>
          <w:p w14:paraId="0DF7934B" w14:textId="522DCA1B" w:rsidR="00DD220A" w:rsidRPr="001562B6" w:rsidRDefault="00726F3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8</w:t>
            </w:r>
          </w:p>
        </w:tc>
        <w:tc>
          <w:tcPr>
            <w:tcW w:w="1336" w:type="dxa"/>
            <w:vAlign w:val="center"/>
          </w:tcPr>
          <w:p w14:paraId="6DDA5639" w14:textId="67115145" w:rsidR="00DD220A" w:rsidRPr="001562B6" w:rsidRDefault="00C04B6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16</w:t>
            </w:r>
          </w:p>
        </w:tc>
        <w:tc>
          <w:tcPr>
            <w:tcW w:w="1336" w:type="dxa"/>
            <w:vAlign w:val="center"/>
          </w:tcPr>
          <w:p w14:paraId="6C2AA877" w14:textId="678E606E" w:rsidR="00DD220A"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9</w:t>
            </w:r>
          </w:p>
        </w:tc>
      </w:tr>
      <w:tr w:rsidR="00DD220A" w:rsidRPr="001562B6" w14:paraId="6D1A24ED" w14:textId="77777777" w:rsidTr="00B53C8F">
        <w:tc>
          <w:tcPr>
            <w:tcW w:w="1335" w:type="dxa"/>
          </w:tcPr>
          <w:p w14:paraId="4783F5F9" w14:textId="200EFC92" w:rsidR="00DD220A" w:rsidRPr="001562B6" w:rsidRDefault="007A0A56"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3</w:t>
            </w:r>
            <w:r w:rsidR="002613AE" w:rsidRPr="001562B6">
              <w:rPr>
                <w:rFonts w:ascii="Times New Roman" w:hAnsi="Times New Roman" w:cs="Times New Roman"/>
                <w:sz w:val="24"/>
                <w:szCs w:val="24"/>
              </w:rPr>
              <w:t xml:space="preserve"> (7.5)</w:t>
            </w:r>
          </w:p>
        </w:tc>
        <w:tc>
          <w:tcPr>
            <w:tcW w:w="1335" w:type="dxa"/>
            <w:vAlign w:val="center"/>
          </w:tcPr>
          <w:p w14:paraId="2C803C02" w14:textId="15C83F16" w:rsidR="00DD220A" w:rsidRPr="001562B6" w:rsidRDefault="00726F3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12</w:t>
            </w:r>
          </w:p>
        </w:tc>
        <w:tc>
          <w:tcPr>
            <w:tcW w:w="1336" w:type="dxa"/>
            <w:vAlign w:val="center"/>
          </w:tcPr>
          <w:p w14:paraId="4E8AD771" w14:textId="7F698414" w:rsidR="00DD220A" w:rsidRPr="001562B6" w:rsidRDefault="006714D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3</w:t>
            </w:r>
          </w:p>
        </w:tc>
        <w:tc>
          <w:tcPr>
            <w:tcW w:w="1336" w:type="dxa"/>
            <w:vAlign w:val="center"/>
          </w:tcPr>
          <w:p w14:paraId="3F77E52A" w14:textId="7BB3FFF4" w:rsidR="00DD220A"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13</w:t>
            </w:r>
          </w:p>
        </w:tc>
        <w:tc>
          <w:tcPr>
            <w:tcW w:w="1336" w:type="dxa"/>
            <w:vAlign w:val="center"/>
          </w:tcPr>
          <w:p w14:paraId="759F514C" w14:textId="41AF47F3" w:rsidR="00DD220A" w:rsidRPr="001562B6" w:rsidRDefault="00726F3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5</w:t>
            </w:r>
          </w:p>
        </w:tc>
        <w:tc>
          <w:tcPr>
            <w:tcW w:w="1336" w:type="dxa"/>
            <w:vAlign w:val="center"/>
          </w:tcPr>
          <w:p w14:paraId="7BFED707" w14:textId="7DE81950" w:rsidR="00DD220A" w:rsidRPr="001562B6" w:rsidRDefault="00C04B6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13</w:t>
            </w:r>
          </w:p>
        </w:tc>
        <w:tc>
          <w:tcPr>
            <w:tcW w:w="1336" w:type="dxa"/>
            <w:vAlign w:val="center"/>
          </w:tcPr>
          <w:p w14:paraId="7A8C22A6" w14:textId="5C16532C" w:rsidR="00DD220A"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9</w:t>
            </w:r>
          </w:p>
        </w:tc>
      </w:tr>
      <w:tr w:rsidR="00DD220A" w:rsidRPr="001562B6" w14:paraId="1E927031" w14:textId="77777777" w:rsidTr="00B53C8F">
        <w:tc>
          <w:tcPr>
            <w:tcW w:w="1335" w:type="dxa"/>
          </w:tcPr>
          <w:p w14:paraId="1F078439" w14:textId="0963DB23" w:rsidR="00DD220A" w:rsidRPr="001562B6" w:rsidRDefault="007A0A56"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4</w:t>
            </w:r>
            <w:r w:rsidR="002613AE" w:rsidRPr="001562B6">
              <w:rPr>
                <w:rFonts w:ascii="Times New Roman" w:hAnsi="Times New Roman" w:cs="Times New Roman"/>
                <w:sz w:val="24"/>
                <w:szCs w:val="24"/>
              </w:rPr>
              <w:t xml:space="preserve"> </w:t>
            </w:r>
            <w:r w:rsidR="00E916DC" w:rsidRPr="001562B6">
              <w:rPr>
                <w:rFonts w:ascii="Times New Roman" w:hAnsi="Times New Roman" w:cs="Times New Roman"/>
                <w:sz w:val="24"/>
                <w:szCs w:val="24"/>
              </w:rPr>
              <w:t>(10)</w:t>
            </w:r>
          </w:p>
        </w:tc>
        <w:tc>
          <w:tcPr>
            <w:tcW w:w="1335" w:type="dxa"/>
            <w:vAlign w:val="center"/>
          </w:tcPr>
          <w:p w14:paraId="7E683660" w14:textId="44C961A2" w:rsidR="00DD220A" w:rsidRPr="001562B6" w:rsidRDefault="00726F3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4</w:t>
            </w:r>
          </w:p>
        </w:tc>
        <w:tc>
          <w:tcPr>
            <w:tcW w:w="1336" w:type="dxa"/>
            <w:vAlign w:val="center"/>
          </w:tcPr>
          <w:p w14:paraId="7EFAFF80" w14:textId="0DFCF98A" w:rsidR="00DD220A" w:rsidRPr="001562B6" w:rsidRDefault="006714D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w:t>
            </w:r>
          </w:p>
        </w:tc>
        <w:tc>
          <w:tcPr>
            <w:tcW w:w="1336" w:type="dxa"/>
            <w:vAlign w:val="center"/>
          </w:tcPr>
          <w:p w14:paraId="7E28D0CD" w14:textId="18DD5CFB" w:rsidR="00DD220A"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6</w:t>
            </w:r>
          </w:p>
        </w:tc>
        <w:tc>
          <w:tcPr>
            <w:tcW w:w="1336" w:type="dxa"/>
            <w:vAlign w:val="center"/>
          </w:tcPr>
          <w:p w14:paraId="7EDF39B0" w14:textId="7C67FC75" w:rsidR="00DD220A" w:rsidRPr="001562B6" w:rsidRDefault="00726F3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w:t>
            </w:r>
          </w:p>
        </w:tc>
        <w:tc>
          <w:tcPr>
            <w:tcW w:w="1336" w:type="dxa"/>
            <w:vAlign w:val="center"/>
          </w:tcPr>
          <w:p w14:paraId="54B50075" w14:textId="05248F8F" w:rsidR="00DD220A" w:rsidRPr="001562B6" w:rsidRDefault="00C04B6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5</w:t>
            </w:r>
          </w:p>
        </w:tc>
        <w:tc>
          <w:tcPr>
            <w:tcW w:w="1336" w:type="dxa"/>
            <w:vAlign w:val="center"/>
          </w:tcPr>
          <w:p w14:paraId="3EDF7B85" w14:textId="5F819872" w:rsidR="00DD220A"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3</w:t>
            </w:r>
          </w:p>
        </w:tc>
      </w:tr>
      <w:tr w:rsidR="00DD220A" w:rsidRPr="001562B6" w14:paraId="27D9F962" w14:textId="77777777" w:rsidTr="00B53C8F">
        <w:tc>
          <w:tcPr>
            <w:tcW w:w="1335" w:type="dxa"/>
          </w:tcPr>
          <w:p w14:paraId="72E6B73A" w14:textId="516F6BEF" w:rsidR="00DD220A" w:rsidRPr="001562B6" w:rsidRDefault="007A0A56"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5</w:t>
            </w:r>
            <w:r w:rsidR="00E916DC" w:rsidRPr="001562B6">
              <w:rPr>
                <w:rFonts w:ascii="Times New Roman" w:hAnsi="Times New Roman" w:cs="Times New Roman"/>
                <w:sz w:val="24"/>
                <w:szCs w:val="24"/>
              </w:rPr>
              <w:t xml:space="preserve"> (12.5)</w:t>
            </w:r>
          </w:p>
        </w:tc>
        <w:tc>
          <w:tcPr>
            <w:tcW w:w="1335" w:type="dxa"/>
            <w:vAlign w:val="center"/>
          </w:tcPr>
          <w:p w14:paraId="18102B73" w14:textId="068E92F4" w:rsidR="00DD220A" w:rsidRPr="001562B6" w:rsidRDefault="00726F3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w:t>
            </w:r>
          </w:p>
        </w:tc>
        <w:tc>
          <w:tcPr>
            <w:tcW w:w="1336" w:type="dxa"/>
            <w:vAlign w:val="center"/>
          </w:tcPr>
          <w:p w14:paraId="3F5FAC86" w14:textId="3CFDE9CA" w:rsidR="00DD220A" w:rsidRPr="001562B6" w:rsidRDefault="006714D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w:t>
            </w:r>
          </w:p>
        </w:tc>
        <w:tc>
          <w:tcPr>
            <w:tcW w:w="1336" w:type="dxa"/>
            <w:vAlign w:val="center"/>
          </w:tcPr>
          <w:p w14:paraId="546A7109" w14:textId="0E1CED81" w:rsidR="00DD220A"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4</w:t>
            </w:r>
          </w:p>
        </w:tc>
        <w:tc>
          <w:tcPr>
            <w:tcW w:w="1336" w:type="dxa"/>
            <w:vAlign w:val="center"/>
          </w:tcPr>
          <w:p w14:paraId="127F56BD" w14:textId="3C4D03C6" w:rsidR="00DD220A" w:rsidRPr="001562B6" w:rsidRDefault="00726F3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w:t>
            </w:r>
          </w:p>
        </w:tc>
        <w:tc>
          <w:tcPr>
            <w:tcW w:w="1336" w:type="dxa"/>
            <w:vAlign w:val="center"/>
          </w:tcPr>
          <w:p w14:paraId="3A2F5CCA" w14:textId="3E3D9BF4" w:rsidR="00DD220A" w:rsidRPr="001562B6" w:rsidRDefault="00C04B6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5</w:t>
            </w:r>
          </w:p>
        </w:tc>
        <w:tc>
          <w:tcPr>
            <w:tcW w:w="1336" w:type="dxa"/>
            <w:vAlign w:val="center"/>
          </w:tcPr>
          <w:p w14:paraId="460779D7" w14:textId="09C248F9" w:rsidR="00DD220A"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w:t>
            </w:r>
          </w:p>
        </w:tc>
      </w:tr>
      <w:tr w:rsidR="00DD220A" w:rsidRPr="001562B6" w14:paraId="7278D936" w14:textId="77777777" w:rsidTr="00B53C8F">
        <w:tc>
          <w:tcPr>
            <w:tcW w:w="1335" w:type="dxa"/>
          </w:tcPr>
          <w:p w14:paraId="7040FAFE" w14:textId="15B9CCCD" w:rsidR="00DD220A" w:rsidRPr="001562B6" w:rsidRDefault="007A0A56"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6</w:t>
            </w:r>
            <w:r w:rsidR="002F7DD5" w:rsidRPr="001562B6">
              <w:rPr>
                <w:rFonts w:ascii="Times New Roman" w:hAnsi="Times New Roman" w:cs="Times New Roman"/>
                <w:sz w:val="24"/>
                <w:szCs w:val="24"/>
              </w:rPr>
              <w:t xml:space="preserve"> (15)</w:t>
            </w:r>
          </w:p>
        </w:tc>
        <w:tc>
          <w:tcPr>
            <w:tcW w:w="1335" w:type="dxa"/>
            <w:vAlign w:val="center"/>
          </w:tcPr>
          <w:p w14:paraId="07E9CCAD" w14:textId="7B92C5F2" w:rsidR="00DD220A" w:rsidRPr="001562B6" w:rsidRDefault="006714D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w:t>
            </w:r>
          </w:p>
        </w:tc>
        <w:tc>
          <w:tcPr>
            <w:tcW w:w="1336" w:type="dxa"/>
            <w:vAlign w:val="center"/>
          </w:tcPr>
          <w:p w14:paraId="2F5DB9A1" w14:textId="73FECF3C" w:rsidR="00DD220A" w:rsidRPr="001562B6" w:rsidRDefault="006714D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w:t>
            </w:r>
          </w:p>
        </w:tc>
        <w:tc>
          <w:tcPr>
            <w:tcW w:w="1336" w:type="dxa"/>
            <w:vAlign w:val="center"/>
          </w:tcPr>
          <w:p w14:paraId="39A7127B" w14:textId="7C30FA87" w:rsidR="00DD220A"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w:t>
            </w:r>
          </w:p>
        </w:tc>
        <w:tc>
          <w:tcPr>
            <w:tcW w:w="1336" w:type="dxa"/>
            <w:vAlign w:val="center"/>
          </w:tcPr>
          <w:p w14:paraId="597CCCFA" w14:textId="719692BA" w:rsidR="00DD220A" w:rsidRPr="001562B6" w:rsidRDefault="00726F3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w:t>
            </w:r>
          </w:p>
        </w:tc>
        <w:tc>
          <w:tcPr>
            <w:tcW w:w="1336" w:type="dxa"/>
            <w:vAlign w:val="center"/>
          </w:tcPr>
          <w:p w14:paraId="23D079EC" w14:textId="5725E89D" w:rsidR="00DD220A" w:rsidRPr="001562B6" w:rsidRDefault="00D30A72"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w:t>
            </w:r>
          </w:p>
        </w:tc>
        <w:tc>
          <w:tcPr>
            <w:tcW w:w="1336" w:type="dxa"/>
            <w:vAlign w:val="center"/>
          </w:tcPr>
          <w:p w14:paraId="0FE22A2E" w14:textId="7D764016" w:rsidR="00DD220A"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w:t>
            </w:r>
          </w:p>
        </w:tc>
      </w:tr>
      <w:tr w:rsidR="00467355" w:rsidRPr="001562B6" w14:paraId="55813394" w14:textId="77777777" w:rsidTr="00B53C8F">
        <w:tc>
          <w:tcPr>
            <w:tcW w:w="1335" w:type="dxa"/>
          </w:tcPr>
          <w:p w14:paraId="4841B206" w14:textId="6DD74E2F" w:rsidR="00467355" w:rsidRPr="001562B6" w:rsidRDefault="00467355"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7</w:t>
            </w:r>
            <w:r w:rsidR="002F7DD5" w:rsidRPr="001562B6">
              <w:rPr>
                <w:rFonts w:ascii="Times New Roman" w:hAnsi="Times New Roman" w:cs="Times New Roman"/>
                <w:sz w:val="24"/>
                <w:szCs w:val="24"/>
              </w:rPr>
              <w:t xml:space="preserve"> </w:t>
            </w:r>
            <w:r w:rsidR="008D56E9" w:rsidRPr="001562B6">
              <w:rPr>
                <w:rFonts w:ascii="Times New Roman" w:hAnsi="Times New Roman" w:cs="Times New Roman"/>
                <w:sz w:val="24"/>
                <w:szCs w:val="24"/>
              </w:rPr>
              <w:t>(17.5)</w:t>
            </w:r>
          </w:p>
        </w:tc>
        <w:tc>
          <w:tcPr>
            <w:tcW w:w="1335" w:type="dxa"/>
            <w:vAlign w:val="center"/>
          </w:tcPr>
          <w:p w14:paraId="1B576A65" w14:textId="7EA54692" w:rsidR="00467355" w:rsidRPr="001562B6" w:rsidRDefault="00E92462"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w:t>
            </w:r>
          </w:p>
        </w:tc>
        <w:tc>
          <w:tcPr>
            <w:tcW w:w="1336" w:type="dxa"/>
            <w:vAlign w:val="center"/>
          </w:tcPr>
          <w:p w14:paraId="039972D8" w14:textId="11611D5F" w:rsidR="00467355" w:rsidRPr="001562B6" w:rsidRDefault="006714D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w:t>
            </w:r>
          </w:p>
        </w:tc>
        <w:tc>
          <w:tcPr>
            <w:tcW w:w="1336" w:type="dxa"/>
            <w:vAlign w:val="center"/>
          </w:tcPr>
          <w:p w14:paraId="30D78D41" w14:textId="178EE903" w:rsidR="00467355"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w:t>
            </w:r>
          </w:p>
        </w:tc>
        <w:tc>
          <w:tcPr>
            <w:tcW w:w="1336" w:type="dxa"/>
            <w:vAlign w:val="center"/>
          </w:tcPr>
          <w:p w14:paraId="5852C6B6" w14:textId="3887D492" w:rsidR="00467355" w:rsidRPr="001562B6" w:rsidRDefault="00726F3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w:t>
            </w:r>
          </w:p>
        </w:tc>
        <w:tc>
          <w:tcPr>
            <w:tcW w:w="1336" w:type="dxa"/>
            <w:vAlign w:val="center"/>
          </w:tcPr>
          <w:p w14:paraId="7A9E149F" w14:textId="4FB95F92" w:rsidR="00467355" w:rsidRPr="001562B6" w:rsidRDefault="00C04B6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w:t>
            </w:r>
          </w:p>
        </w:tc>
        <w:tc>
          <w:tcPr>
            <w:tcW w:w="1336" w:type="dxa"/>
            <w:vAlign w:val="center"/>
          </w:tcPr>
          <w:p w14:paraId="1D8A162B" w14:textId="3C857EB5" w:rsidR="00467355"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w:t>
            </w:r>
          </w:p>
        </w:tc>
      </w:tr>
      <w:tr w:rsidR="00DD220A" w:rsidRPr="001562B6" w14:paraId="4D319165" w14:textId="77777777" w:rsidTr="00B53C8F">
        <w:tc>
          <w:tcPr>
            <w:tcW w:w="1335" w:type="dxa"/>
            <w:tcBorders>
              <w:bottom w:val="single" w:sz="4" w:space="0" w:color="auto"/>
            </w:tcBorders>
          </w:tcPr>
          <w:p w14:paraId="2131D6CB" w14:textId="64C94494" w:rsidR="00DD220A" w:rsidRPr="001562B6" w:rsidRDefault="007A0A56"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8</w:t>
            </w:r>
            <w:r w:rsidR="008D56E9" w:rsidRPr="001562B6">
              <w:rPr>
                <w:rFonts w:ascii="Times New Roman" w:hAnsi="Times New Roman" w:cs="Times New Roman"/>
                <w:sz w:val="24"/>
                <w:szCs w:val="24"/>
              </w:rPr>
              <w:t xml:space="preserve"> (20)</w:t>
            </w:r>
          </w:p>
        </w:tc>
        <w:tc>
          <w:tcPr>
            <w:tcW w:w="1335" w:type="dxa"/>
            <w:tcBorders>
              <w:bottom w:val="single" w:sz="4" w:space="0" w:color="auto"/>
            </w:tcBorders>
            <w:vAlign w:val="center"/>
          </w:tcPr>
          <w:p w14:paraId="1009EC10" w14:textId="289FF2F1" w:rsidR="00DD220A" w:rsidRPr="001562B6" w:rsidRDefault="006714D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w:t>
            </w:r>
          </w:p>
        </w:tc>
        <w:tc>
          <w:tcPr>
            <w:tcW w:w="1336" w:type="dxa"/>
            <w:tcBorders>
              <w:bottom w:val="single" w:sz="4" w:space="0" w:color="auto"/>
            </w:tcBorders>
            <w:vAlign w:val="center"/>
          </w:tcPr>
          <w:p w14:paraId="67B1CBC5" w14:textId="55B080A1" w:rsidR="00DD220A" w:rsidRPr="001562B6" w:rsidRDefault="006714D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w:t>
            </w:r>
          </w:p>
        </w:tc>
        <w:tc>
          <w:tcPr>
            <w:tcW w:w="1336" w:type="dxa"/>
            <w:tcBorders>
              <w:bottom w:val="single" w:sz="4" w:space="0" w:color="auto"/>
            </w:tcBorders>
            <w:vAlign w:val="center"/>
          </w:tcPr>
          <w:p w14:paraId="2AE339FB" w14:textId="09885631" w:rsidR="00DD220A" w:rsidRPr="001562B6" w:rsidRDefault="00D30A72"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w:t>
            </w:r>
          </w:p>
        </w:tc>
        <w:tc>
          <w:tcPr>
            <w:tcW w:w="1336" w:type="dxa"/>
            <w:tcBorders>
              <w:bottom w:val="single" w:sz="4" w:space="0" w:color="auto"/>
            </w:tcBorders>
            <w:vAlign w:val="center"/>
          </w:tcPr>
          <w:p w14:paraId="6A341DDC" w14:textId="4DF2A733" w:rsidR="00DD220A" w:rsidRPr="001562B6" w:rsidRDefault="00726F3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w:t>
            </w:r>
          </w:p>
        </w:tc>
        <w:tc>
          <w:tcPr>
            <w:tcW w:w="1336" w:type="dxa"/>
            <w:tcBorders>
              <w:bottom w:val="single" w:sz="4" w:space="0" w:color="auto"/>
            </w:tcBorders>
            <w:vAlign w:val="center"/>
          </w:tcPr>
          <w:p w14:paraId="6C6A6C4B" w14:textId="5F5CE349" w:rsidR="00DD220A" w:rsidRPr="001562B6" w:rsidRDefault="00D30A72"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w:t>
            </w:r>
          </w:p>
        </w:tc>
        <w:tc>
          <w:tcPr>
            <w:tcW w:w="1336" w:type="dxa"/>
            <w:tcBorders>
              <w:bottom w:val="single" w:sz="4" w:space="0" w:color="auto"/>
            </w:tcBorders>
            <w:vAlign w:val="center"/>
          </w:tcPr>
          <w:p w14:paraId="49C95E40" w14:textId="685AC330" w:rsidR="00DD220A" w:rsidRPr="001562B6" w:rsidRDefault="009B76C6"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w:t>
            </w:r>
          </w:p>
        </w:tc>
      </w:tr>
    </w:tbl>
    <w:p w14:paraId="21DD3232" w14:textId="3D5EF75F" w:rsidR="00C578CE" w:rsidRPr="007C65AE" w:rsidRDefault="00B53C8F" w:rsidP="00C578CE">
      <w:pPr>
        <w:rPr>
          <w:rFonts w:ascii="Times New Roman" w:hAnsi="Times New Roman" w:cs="Times New Roman"/>
          <w:sz w:val="24"/>
          <w:szCs w:val="24"/>
        </w:rPr>
      </w:pPr>
      <w:r w:rsidRPr="001562B6">
        <w:rPr>
          <w:rFonts w:ascii="Times New Roman" w:hAnsi="Times New Roman" w:cs="Times New Roman"/>
          <w:sz w:val="24"/>
          <w:szCs w:val="24"/>
        </w:rPr>
        <w:t xml:space="preserve">Note. </w:t>
      </w:r>
      <w:r w:rsidR="002F4370" w:rsidRPr="001562B6">
        <w:rPr>
          <w:rFonts w:ascii="Times New Roman" w:hAnsi="Times New Roman" w:cs="Times New Roman"/>
          <w:sz w:val="24"/>
          <w:szCs w:val="24"/>
        </w:rPr>
        <w:t xml:space="preserve">Counts of subjects with SAU and SC+ for </w:t>
      </w:r>
      <w:r w:rsidR="006946CD" w:rsidRPr="001562B6">
        <w:rPr>
          <w:rFonts w:ascii="Times New Roman" w:hAnsi="Times New Roman" w:cs="Times New Roman"/>
          <w:sz w:val="24"/>
          <w:szCs w:val="24"/>
        </w:rPr>
        <w:t>number</w:t>
      </w:r>
      <w:r w:rsidR="002F4370" w:rsidRPr="001562B6">
        <w:rPr>
          <w:rFonts w:ascii="Times New Roman" w:hAnsi="Times New Roman" w:cs="Times New Roman"/>
          <w:sz w:val="24"/>
          <w:szCs w:val="24"/>
        </w:rPr>
        <w:t xml:space="preserve"> of missing items </w:t>
      </w:r>
      <w:r w:rsidR="006946CD" w:rsidRPr="001562B6">
        <w:rPr>
          <w:rFonts w:ascii="Times New Roman" w:hAnsi="Times New Roman" w:cs="Times New Roman"/>
          <w:sz w:val="24"/>
          <w:szCs w:val="24"/>
        </w:rPr>
        <w:t>per wave for FRS</w:t>
      </w:r>
      <w:r w:rsidR="009E59F2" w:rsidRPr="001562B6">
        <w:rPr>
          <w:rFonts w:ascii="Times New Roman" w:hAnsi="Times New Roman" w:cs="Times New Roman"/>
          <w:sz w:val="24"/>
          <w:szCs w:val="24"/>
        </w:rPr>
        <w:t>. Percent of total FRS items missing in parentheses, there are 40 total FRS items.</w:t>
      </w:r>
      <w:r w:rsidR="00FF6CF5" w:rsidRPr="001562B6">
        <w:rPr>
          <w:rFonts w:ascii="Times New Roman" w:hAnsi="Times New Roman" w:cs="Times New Roman"/>
          <w:sz w:val="24"/>
          <w:szCs w:val="24"/>
        </w:rPr>
        <w:br w:type="page"/>
      </w:r>
    </w:p>
    <w:p w14:paraId="23CA0179" w14:textId="222AD432" w:rsidR="007C65AE" w:rsidRPr="007C65AE" w:rsidRDefault="007C65AE" w:rsidP="007C65AE">
      <w:pPr>
        <w:pStyle w:val="Caption"/>
        <w:keepNext/>
        <w:rPr>
          <w:rFonts w:ascii="Times New Roman" w:hAnsi="Times New Roman" w:cs="Times New Roman"/>
          <w:color w:val="auto"/>
          <w:sz w:val="24"/>
          <w:szCs w:val="24"/>
        </w:rPr>
      </w:pPr>
      <w:bookmarkStart w:id="50" w:name="_Toc103104286"/>
      <w:r w:rsidRPr="007C65AE">
        <w:rPr>
          <w:rFonts w:ascii="Times New Roman" w:hAnsi="Times New Roman" w:cs="Times New Roman"/>
          <w:color w:val="auto"/>
          <w:sz w:val="24"/>
          <w:szCs w:val="24"/>
        </w:rPr>
        <w:lastRenderedPageBreak/>
        <w:t xml:space="preserve">Table </w:t>
      </w:r>
      <w:r w:rsidRPr="007C65AE">
        <w:rPr>
          <w:rFonts w:ascii="Times New Roman" w:hAnsi="Times New Roman" w:cs="Times New Roman"/>
          <w:color w:val="auto"/>
          <w:sz w:val="24"/>
          <w:szCs w:val="24"/>
        </w:rPr>
        <w:fldChar w:fldCharType="begin"/>
      </w:r>
      <w:r w:rsidRPr="007C65AE">
        <w:rPr>
          <w:rFonts w:ascii="Times New Roman" w:hAnsi="Times New Roman" w:cs="Times New Roman"/>
          <w:color w:val="auto"/>
          <w:sz w:val="24"/>
          <w:szCs w:val="24"/>
        </w:rPr>
        <w:instrText xml:space="preserve"> SEQ Table \* ARABIC </w:instrText>
      </w:r>
      <w:r w:rsidRPr="007C65AE">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3</w:t>
      </w:r>
      <w:r w:rsidRPr="007C65AE">
        <w:rPr>
          <w:rFonts w:ascii="Times New Roman" w:hAnsi="Times New Roman" w:cs="Times New Roman"/>
          <w:color w:val="auto"/>
          <w:sz w:val="24"/>
          <w:szCs w:val="24"/>
        </w:rPr>
        <w:fldChar w:fldCharType="end"/>
      </w:r>
      <w:r w:rsidRPr="007C65AE">
        <w:rPr>
          <w:rFonts w:ascii="Times New Roman" w:hAnsi="Times New Roman" w:cs="Times New Roman"/>
          <w:color w:val="auto"/>
          <w:sz w:val="24"/>
          <w:szCs w:val="24"/>
        </w:rPr>
        <w:t>. Standardized Mean Difference in Covariates Prior to Propensity Scoring</w:t>
      </w:r>
      <w:bookmarkEnd w:id="50"/>
    </w:p>
    <w:tbl>
      <w:tblPr>
        <w:tblStyle w:val="TableGrid"/>
        <w:tblW w:w="0" w:type="auto"/>
        <w:tblLook w:val="04A0" w:firstRow="1" w:lastRow="0" w:firstColumn="1" w:lastColumn="0" w:noHBand="0" w:noVBand="1"/>
      </w:tblPr>
      <w:tblGrid>
        <w:gridCol w:w="2337"/>
        <w:gridCol w:w="2337"/>
        <w:gridCol w:w="2338"/>
        <w:gridCol w:w="2338"/>
      </w:tblGrid>
      <w:tr w:rsidR="00C578CE" w:rsidRPr="001562B6" w14:paraId="01DB6DD7" w14:textId="77777777" w:rsidTr="00D544BA">
        <w:tc>
          <w:tcPr>
            <w:tcW w:w="2337" w:type="dxa"/>
            <w:tcBorders>
              <w:left w:val="nil"/>
              <w:bottom w:val="single" w:sz="4" w:space="0" w:color="auto"/>
              <w:right w:val="nil"/>
            </w:tcBorders>
          </w:tcPr>
          <w:p w14:paraId="3DDB6E5F" w14:textId="77777777" w:rsidR="00C578CE" w:rsidRPr="001562B6" w:rsidRDefault="00C578CE" w:rsidP="006E755D">
            <w:pPr>
              <w:spacing w:line="360" w:lineRule="auto"/>
              <w:jc w:val="center"/>
              <w:rPr>
                <w:rFonts w:ascii="Times New Roman" w:hAnsi="Times New Roman" w:cs="Times New Roman"/>
                <w:sz w:val="24"/>
                <w:szCs w:val="24"/>
              </w:rPr>
            </w:pPr>
          </w:p>
        </w:tc>
        <w:tc>
          <w:tcPr>
            <w:tcW w:w="2337" w:type="dxa"/>
            <w:tcBorders>
              <w:left w:val="nil"/>
              <w:bottom w:val="single" w:sz="4" w:space="0" w:color="auto"/>
              <w:right w:val="nil"/>
            </w:tcBorders>
          </w:tcPr>
          <w:p w14:paraId="262613EC"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SAU</w:t>
            </w:r>
          </w:p>
        </w:tc>
        <w:tc>
          <w:tcPr>
            <w:tcW w:w="2338" w:type="dxa"/>
            <w:tcBorders>
              <w:left w:val="nil"/>
              <w:bottom w:val="single" w:sz="4" w:space="0" w:color="auto"/>
              <w:right w:val="nil"/>
            </w:tcBorders>
          </w:tcPr>
          <w:p w14:paraId="1DD6FD4F"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SC</w:t>
            </w:r>
          </w:p>
        </w:tc>
        <w:tc>
          <w:tcPr>
            <w:tcW w:w="2338" w:type="dxa"/>
            <w:tcBorders>
              <w:left w:val="nil"/>
              <w:bottom w:val="single" w:sz="4" w:space="0" w:color="auto"/>
              <w:right w:val="nil"/>
            </w:tcBorders>
          </w:tcPr>
          <w:p w14:paraId="5BC0787E"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SMD</w:t>
            </w:r>
          </w:p>
        </w:tc>
      </w:tr>
      <w:tr w:rsidR="00C578CE" w:rsidRPr="001562B6" w14:paraId="12C8FEEA" w14:textId="77777777" w:rsidTr="003C051D">
        <w:tc>
          <w:tcPr>
            <w:tcW w:w="2337" w:type="dxa"/>
            <w:tcBorders>
              <w:top w:val="single" w:sz="4" w:space="0" w:color="auto"/>
              <w:left w:val="nil"/>
              <w:bottom w:val="nil"/>
              <w:right w:val="nil"/>
            </w:tcBorders>
            <w:vAlign w:val="center"/>
          </w:tcPr>
          <w:p w14:paraId="5A119271" w14:textId="77777777" w:rsidR="00C578CE" w:rsidRPr="001562B6" w:rsidRDefault="00C578CE"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n</w:t>
            </w:r>
          </w:p>
        </w:tc>
        <w:tc>
          <w:tcPr>
            <w:tcW w:w="2337" w:type="dxa"/>
            <w:tcBorders>
              <w:top w:val="single" w:sz="4" w:space="0" w:color="auto"/>
              <w:left w:val="nil"/>
              <w:bottom w:val="nil"/>
              <w:right w:val="nil"/>
            </w:tcBorders>
          </w:tcPr>
          <w:p w14:paraId="6F2BE1E0"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202</w:t>
            </w:r>
          </w:p>
        </w:tc>
        <w:tc>
          <w:tcPr>
            <w:tcW w:w="2338" w:type="dxa"/>
            <w:tcBorders>
              <w:top w:val="single" w:sz="4" w:space="0" w:color="auto"/>
              <w:left w:val="nil"/>
              <w:bottom w:val="nil"/>
              <w:right w:val="nil"/>
            </w:tcBorders>
          </w:tcPr>
          <w:p w14:paraId="018543A4"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142</w:t>
            </w:r>
          </w:p>
        </w:tc>
        <w:tc>
          <w:tcPr>
            <w:tcW w:w="2338" w:type="dxa"/>
            <w:tcBorders>
              <w:top w:val="single" w:sz="4" w:space="0" w:color="auto"/>
              <w:left w:val="nil"/>
              <w:bottom w:val="nil"/>
              <w:right w:val="nil"/>
            </w:tcBorders>
          </w:tcPr>
          <w:p w14:paraId="7080A864" w14:textId="77777777" w:rsidR="00C578CE" w:rsidRPr="001562B6" w:rsidRDefault="00C578CE" w:rsidP="006E755D">
            <w:pPr>
              <w:spacing w:line="360" w:lineRule="auto"/>
              <w:jc w:val="center"/>
              <w:rPr>
                <w:rFonts w:ascii="Times New Roman" w:hAnsi="Times New Roman" w:cs="Times New Roman"/>
                <w:sz w:val="24"/>
                <w:szCs w:val="24"/>
              </w:rPr>
            </w:pPr>
          </w:p>
        </w:tc>
      </w:tr>
      <w:tr w:rsidR="00C578CE" w:rsidRPr="001562B6" w14:paraId="4404FBC1" w14:textId="77777777" w:rsidTr="003C051D">
        <w:tc>
          <w:tcPr>
            <w:tcW w:w="2337" w:type="dxa"/>
            <w:tcBorders>
              <w:top w:val="nil"/>
              <w:left w:val="nil"/>
              <w:bottom w:val="nil"/>
              <w:right w:val="nil"/>
            </w:tcBorders>
            <w:vAlign w:val="center"/>
          </w:tcPr>
          <w:p w14:paraId="43E81C51" w14:textId="77777777" w:rsidR="00C578CE" w:rsidRPr="001562B6" w:rsidRDefault="00C578CE"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Age</w:t>
            </w:r>
          </w:p>
        </w:tc>
        <w:tc>
          <w:tcPr>
            <w:tcW w:w="2337" w:type="dxa"/>
            <w:tcBorders>
              <w:top w:val="nil"/>
              <w:left w:val="nil"/>
              <w:bottom w:val="nil"/>
              <w:right w:val="nil"/>
            </w:tcBorders>
          </w:tcPr>
          <w:p w14:paraId="3A9329F1"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29.92 (5.39)</w:t>
            </w:r>
          </w:p>
        </w:tc>
        <w:tc>
          <w:tcPr>
            <w:tcW w:w="2338" w:type="dxa"/>
            <w:tcBorders>
              <w:top w:val="nil"/>
              <w:left w:val="nil"/>
              <w:bottom w:val="nil"/>
              <w:right w:val="nil"/>
            </w:tcBorders>
          </w:tcPr>
          <w:p w14:paraId="3ABCC636"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26.33 (6.00)</w:t>
            </w:r>
          </w:p>
        </w:tc>
        <w:tc>
          <w:tcPr>
            <w:tcW w:w="2338" w:type="dxa"/>
            <w:tcBorders>
              <w:top w:val="nil"/>
              <w:left w:val="nil"/>
              <w:bottom w:val="nil"/>
              <w:right w:val="nil"/>
            </w:tcBorders>
          </w:tcPr>
          <w:p w14:paraId="770CE047"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0.629</w:t>
            </w:r>
          </w:p>
        </w:tc>
      </w:tr>
      <w:tr w:rsidR="00C578CE" w:rsidRPr="001562B6" w14:paraId="65F203BD" w14:textId="77777777" w:rsidTr="003C051D">
        <w:tc>
          <w:tcPr>
            <w:tcW w:w="2337" w:type="dxa"/>
            <w:tcBorders>
              <w:top w:val="nil"/>
              <w:left w:val="nil"/>
              <w:bottom w:val="nil"/>
              <w:right w:val="nil"/>
            </w:tcBorders>
            <w:vAlign w:val="center"/>
          </w:tcPr>
          <w:p w14:paraId="0E3AED9D" w14:textId="77777777" w:rsidR="00C578CE" w:rsidRPr="001562B6" w:rsidRDefault="00C578CE"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Education</w:t>
            </w:r>
          </w:p>
        </w:tc>
        <w:tc>
          <w:tcPr>
            <w:tcW w:w="2337" w:type="dxa"/>
            <w:tcBorders>
              <w:top w:val="nil"/>
              <w:left w:val="nil"/>
              <w:bottom w:val="nil"/>
              <w:right w:val="nil"/>
            </w:tcBorders>
          </w:tcPr>
          <w:p w14:paraId="05BA52FE"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1.35 (0.62)</w:t>
            </w:r>
          </w:p>
        </w:tc>
        <w:tc>
          <w:tcPr>
            <w:tcW w:w="2338" w:type="dxa"/>
            <w:tcBorders>
              <w:top w:val="nil"/>
              <w:left w:val="nil"/>
              <w:bottom w:val="nil"/>
              <w:right w:val="nil"/>
            </w:tcBorders>
          </w:tcPr>
          <w:p w14:paraId="580E7B2A"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1.35 (0.56)</w:t>
            </w:r>
          </w:p>
        </w:tc>
        <w:tc>
          <w:tcPr>
            <w:tcW w:w="2338" w:type="dxa"/>
            <w:tcBorders>
              <w:top w:val="nil"/>
              <w:left w:val="nil"/>
              <w:bottom w:val="nil"/>
              <w:right w:val="nil"/>
            </w:tcBorders>
          </w:tcPr>
          <w:p w14:paraId="3E97F07F"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0.009</w:t>
            </w:r>
          </w:p>
        </w:tc>
      </w:tr>
      <w:tr w:rsidR="00C578CE" w:rsidRPr="001562B6" w14:paraId="79B08939" w14:textId="77777777" w:rsidTr="003C051D">
        <w:tc>
          <w:tcPr>
            <w:tcW w:w="2337" w:type="dxa"/>
            <w:tcBorders>
              <w:top w:val="nil"/>
              <w:left w:val="nil"/>
              <w:bottom w:val="nil"/>
              <w:right w:val="nil"/>
            </w:tcBorders>
            <w:vAlign w:val="center"/>
          </w:tcPr>
          <w:p w14:paraId="10864E11" w14:textId="5FEAC840" w:rsidR="00C578CE" w:rsidRPr="001562B6" w:rsidRDefault="003C051D"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Marital</w:t>
            </w:r>
            <w:r w:rsidR="00C578CE" w:rsidRPr="001562B6">
              <w:rPr>
                <w:rFonts w:ascii="Times New Roman" w:hAnsi="Times New Roman" w:cs="Times New Roman"/>
                <w:sz w:val="24"/>
                <w:szCs w:val="24"/>
              </w:rPr>
              <w:t xml:space="preserve"> Status</w:t>
            </w:r>
          </w:p>
        </w:tc>
        <w:tc>
          <w:tcPr>
            <w:tcW w:w="2337" w:type="dxa"/>
            <w:tcBorders>
              <w:top w:val="nil"/>
              <w:left w:val="nil"/>
              <w:bottom w:val="nil"/>
              <w:right w:val="nil"/>
            </w:tcBorders>
          </w:tcPr>
          <w:p w14:paraId="0B6DA4F1"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1.46 (0.83)</w:t>
            </w:r>
          </w:p>
        </w:tc>
        <w:tc>
          <w:tcPr>
            <w:tcW w:w="2338" w:type="dxa"/>
            <w:tcBorders>
              <w:top w:val="nil"/>
              <w:left w:val="nil"/>
              <w:bottom w:val="nil"/>
              <w:right w:val="nil"/>
            </w:tcBorders>
          </w:tcPr>
          <w:p w14:paraId="085D5EF6"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1.30 (0.85)</w:t>
            </w:r>
          </w:p>
        </w:tc>
        <w:tc>
          <w:tcPr>
            <w:tcW w:w="2338" w:type="dxa"/>
            <w:tcBorders>
              <w:top w:val="nil"/>
              <w:left w:val="nil"/>
              <w:bottom w:val="nil"/>
              <w:right w:val="nil"/>
            </w:tcBorders>
          </w:tcPr>
          <w:p w14:paraId="0110B9B2"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0.181</w:t>
            </w:r>
          </w:p>
        </w:tc>
      </w:tr>
      <w:tr w:rsidR="00C578CE" w:rsidRPr="001562B6" w14:paraId="3D8578A3" w14:textId="77777777" w:rsidTr="003C051D">
        <w:tc>
          <w:tcPr>
            <w:tcW w:w="2337" w:type="dxa"/>
            <w:tcBorders>
              <w:top w:val="nil"/>
              <w:left w:val="nil"/>
              <w:bottom w:val="nil"/>
              <w:right w:val="nil"/>
            </w:tcBorders>
            <w:vAlign w:val="center"/>
          </w:tcPr>
          <w:p w14:paraId="048D4C51" w14:textId="77777777" w:rsidR="00C578CE" w:rsidRPr="001562B6" w:rsidRDefault="00C578CE"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Gender</w:t>
            </w:r>
          </w:p>
        </w:tc>
        <w:tc>
          <w:tcPr>
            <w:tcW w:w="2337" w:type="dxa"/>
            <w:tcBorders>
              <w:top w:val="nil"/>
              <w:left w:val="nil"/>
              <w:bottom w:val="nil"/>
              <w:right w:val="nil"/>
            </w:tcBorders>
          </w:tcPr>
          <w:p w14:paraId="3BB58123"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0.99 (0.10)</w:t>
            </w:r>
          </w:p>
        </w:tc>
        <w:tc>
          <w:tcPr>
            <w:tcW w:w="2338" w:type="dxa"/>
            <w:tcBorders>
              <w:top w:val="nil"/>
              <w:left w:val="nil"/>
              <w:bottom w:val="nil"/>
              <w:right w:val="nil"/>
            </w:tcBorders>
          </w:tcPr>
          <w:p w14:paraId="3D280105"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0.99 (0.12)</w:t>
            </w:r>
          </w:p>
        </w:tc>
        <w:tc>
          <w:tcPr>
            <w:tcW w:w="2338" w:type="dxa"/>
            <w:tcBorders>
              <w:top w:val="nil"/>
              <w:left w:val="nil"/>
              <w:bottom w:val="nil"/>
              <w:right w:val="nil"/>
            </w:tcBorders>
          </w:tcPr>
          <w:p w14:paraId="42BBE679"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0.038</w:t>
            </w:r>
          </w:p>
        </w:tc>
      </w:tr>
      <w:tr w:rsidR="00C578CE" w:rsidRPr="001562B6" w14:paraId="145C7D4B" w14:textId="77777777" w:rsidTr="003C051D">
        <w:tc>
          <w:tcPr>
            <w:tcW w:w="2337" w:type="dxa"/>
            <w:tcBorders>
              <w:top w:val="nil"/>
              <w:left w:val="nil"/>
              <w:bottom w:val="nil"/>
              <w:right w:val="nil"/>
            </w:tcBorders>
            <w:vAlign w:val="center"/>
          </w:tcPr>
          <w:p w14:paraId="4471E666" w14:textId="77777777" w:rsidR="00C578CE" w:rsidRPr="001562B6" w:rsidRDefault="00C578CE"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Income</w:t>
            </w:r>
          </w:p>
        </w:tc>
        <w:tc>
          <w:tcPr>
            <w:tcW w:w="2337" w:type="dxa"/>
            <w:tcBorders>
              <w:top w:val="nil"/>
              <w:left w:val="nil"/>
              <w:bottom w:val="nil"/>
              <w:right w:val="nil"/>
            </w:tcBorders>
          </w:tcPr>
          <w:p w14:paraId="60A0A115"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1404.92 (658.96)</w:t>
            </w:r>
          </w:p>
        </w:tc>
        <w:tc>
          <w:tcPr>
            <w:tcW w:w="2338" w:type="dxa"/>
            <w:tcBorders>
              <w:top w:val="nil"/>
              <w:left w:val="nil"/>
              <w:bottom w:val="nil"/>
              <w:right w:val="nil"/>
            </w:tcBorders>
          </w:tcPr>
          <w:p w14:paraId="0D508E28"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1273.32 (709.39)</w:t>
            </w:r>
          </w:p>
        </w:tc>
        <w:tc>
          <w:tcPr>
            <w:tcW w:w="2338" w:type="dxa"/>
            <w:tcBorders>
              <w:top w:val="nil"/>
              <w:left w:val="nil"/>
              <w:bottom w:val="nil"/>
              <w:right w:val="nil"/>
            </w:tcBorders>
          </w:tcPr>
          <w:p w14:paraId="666A3ABE"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0.192</w:t>
            </w:r>
          </w:p>
        </w:tc>
      </w:tr>
      <w:tr w:rsidR="00C578CE" w:rsidRPr="001562B6" w14:paraId="6E66D519" w14:textId="77777777" w:rsidTr="003C051D">
        <w:tc>
          <w:tcPr>
            <w:tcW w:w="2337" w:type="dxa"/>
            <w:tcBorders>
              <w:top w:val="nil"/>
              <w:left w:val="nil"/>
              <w:right w:val="nil"/>
            </w:tcBorders>
            <w:vAlign w:val="center"/>
          </w:tcPr>
          <w:p w14:paraId="3B3F59CC" w14:textId="77777777" w:rsidR="00C578CE" w:rsidRPr="001562B6" w:rsidRDefault="00C578CE"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Race</w:t>
            </w:r>
          </w:p>
        </w:tc>
        <w:tc>
          <w:tcPr>
            <w:tcW w:w="2337" w:type="dxa"/>
            <w:tcBorders>
              <w:top w:val="nil"/>
              <w:left w:val="nil"/>
              <w:right w:val="nil"/>
            </w:tcBorders>
          </w:tcPr>
          <w:p w14:paraId="0864BFC1"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1.01 (0.10)</w:t>
            </w:r>
          </w:p>
        </w:tc>
        <w:tc>
          <w:tcPr>
            <w:tcW w:w="2338" w:type="dxa"/>
            <w:tcBorders>
              <w:top w:val="nil"/>
              <w:left w:val="nil"/>
              <w:right w:val="nil"/>
            </w:tcBorders>
          </w:tcPr>
          <w:p w14:paraId="1C1CFE05"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1.04 (0.18)</w:t>
            </w:r>
          </w:p>
        </w:tc>
        <w:tc>
          <w:tcPr>
            <w:tcW w:w="2338" w:type="dxa"/>
            <w:tcBorders>
              <w:top w:val="nil"/>
              <w:left w:val="nil"/>
              <w:right w:val="nil"/>
            </w:tcBorders>
          </w:tcPr>
          <w:p w14:paraId="1F49D46B" w14:textId="77777777" w:rsidR="00C578CE" w:rsidRPr="001562B6" w:rsidRDefault="00C578CE"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0.171</w:t>
            </w:r>
          </w:p>
        </w:tc>
      </w:tr>
    </w:tbl>
    <w:p w14:paraId="7A0A242D" w14:textId="77777777" w:rsidR="00C578CE" w:rsidRPr="001562B6" w:rsidRDefault="00C578CE" w:rsidP="00C578CE">
      <w:pPr>
        <w:spacing w:line="480" w:lineRule="auto"/>
        <w:rPr>
          <w:rFonts w:ascii="Times New Roman" w:hAnsi="Times New Roman" w:cs="Times New Roman"/>
          <w:sz w:val="24"/>
          <w:szCs w:val="24"/>
        </w:rPr>
      </w:pPr>
    </w:p>
    <w:p w14:paraId="06951F44" w14:textId="721ADB8A" w:rsidR="00C578CE" w:rsidRPr="001562B6" w:rsidRDefault="00C578CE">
      <w:pPr>
        <w:rPr>
          <w:rFonts w:ascii="Times New Roman" w:hAnsi="Times New Roman" w:cs="Times New Roman"/>
          <w:sz w:val="24"/>
          <w:szCs w:val="24"/>
        </w:rPr>
      </w:pPr>
    </w:p>
    <w:p w14:paraId="406E0719" w14:textId="37366CA2" w:rsidR="00CD1118" w:rsidRPr="001562B6" w:rsidRDefault="00C578CE">
      <w:pPr>
        <w:rPr>
          <w:rFonts w:ascii="Times New Roman" w:hAnsi="Times New Roman" w:cs="Times New Roman"/>
          <w:sz w:val="24"/>
          <w:szCs w:val="24"/>
        </w:rPr>
      </w:pPr>
      <w:r w:rsidRPr="001562B6">
        <w:rPr>
          <w:rFonts w:ascii="Times New Roman" w:hAnsi="Times New Roman" w:cs="Times New Roman"/>
          <w:sz w:val="24"/>
          <w:szCs w:val="24"/>
        </w:rPr>
        <w:br w:type="page"/>
      </w:r>
    </w:p>
    <w:p w14:paraId="6F53A3A5" w14:textId="6CDE6F33" w:rsidR="005A1942" w:rsidRPr="005A1942" w:rsidRDefault="005A1942" w:rsidP="005A1942">
      <w:pPr>
        <w:pStyle w:val="Caption"/>
        <w:keepNext/>
        <w:rPr>
          <w:rFonts w:ascii="Times New Roman" w:hAnsi="Times New Roman" w:cs="Times New Roman"/>
          <w:color w:val="auto"/>
          <w:sz w:val="24"/>
          <w:szCs w:val="24"/>
        </w:rPr>
      </w:pPr>
      <w:bookmarkStart w:id="51" w:name="_Toc103104287"/>
      <w:r w:rsidRPr="005A1942">
        <w:rPr>
          <w:rFonts w:ascii="Times New Roman" w:hAnsi="Times New Roman" w:cs="Times New Roman"/>
          <w:color w:val="auto"/>
          <w:sz w:val="24"/>
          <w:szCs w:val="24"/>
        </w:rPr>
        <w:lastRenderedPageBreak/>
        <w:t xml:space="preserve">Table </w:t>
      </w:r>
      <w:r w:rsidRPr="005A1942">
        <w:rPr>
          <w:rFonts w:ascii="Times New Roman" w:hAnsi="Times New Roman" w:cs="Times New Roman"/>
          <w:color w:val="auto"/>
          <w:sz w:val="24"/>
          <w:szCs w:val="24"/>
        </w:rPr>
        <w:fldChar w:fldCharType="begin"/>
      </w:r>
      <w:r w:rsidRPr="005A1942">
        <w:rPr>
          <w:rFonts w:ascii="Times New Roman" w:hAnsi="Times New Roman" w:cs="Times New Roman"/>
          <w:color w:val="auto"/>
          <w:sz w:val="24"/>
          <w:szCs w:val="24"/>
        </w:rPr>
        <w:instrText xml:space="preserve"> SEQ Table \* ARABIC </w:instrText>
      </w:r>
      <w:r w:rsidRPr="005A1942">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4</w:t>
      </w:r>
      <w:r w:rsidRPr="005A1942">
        <w:rPr>
          <w:rFonts w:ascii="Times New Roman" w:hAnsi="Times New Roman" w:cs="Times New Roman"/>
          <w:color w:val="auto"/>
          <w:sz w:val="24"/>
          <w:szCs w:val="24"/>
        </w:rPr>
        <w:fldChar w:fldCharType="end"/>
      </w:r>
      <w:r w:rsidRPr="005A1942">
        <w:rPr>
          <w:rFonts w:ascii="Times New Roman" w:hAnsi="Times New Roman" w:cs="Times New Roman"/>
          <w:color w:val="auto"/>
          <w:sz w:val="24"/>
          <w:szCs w:val="24"/>
        </w:rPr>
        <w:t>. Standardized Mean Difference in Covariates after Propensity Matching</w:t>
      </w:r>
      <w:bookmarkEnd w:id="51"/>
    </w:p>
    <w:tbl>
      <w:tblPr>
        <w:tblStyle w:val="TableGrid"/>
        <w:tblW w:w="0" w:type="auto"/>
        <w:tblLook w:val="04A0" w:firstRow="1" w:lastRow="0" w:firstColumn="1" w:lastColumn="0" w:noHBand="0" w:noVBand="1"/>
      </w:tblPr>
      <w:tblGrid>
        <w:gridCol w:w="2337"/>
        <w:gridCol w:w="2337"/>
        <w:gridCol w:w="2338"/>
        <w:gridCol w:w="2338"/>
      </w:tblGrid>
      <w:tr w:rsidR="00CD1118" w:rsidRPr="001562B6" w14:paraId="1390BA4E" w14:textId="77777777" w:rsidTr="00D544BA">
        <w:tc>
          <w:tcPr>
            <w:tcW w:w="2337" w:type="dxa"/>
            <w:tcBorders>
              <w:left w:val="nil"/>
              <w:bottom w:val="single" w:sz="4" w:space="0" w:color="auto"/>
              <w:right w:val="nil"/>
            </w:tcBorders>
          </w:tcPr>
          <w:p w14:paraId="58131070" w14:textId="77777777" w:rsidR="00CD1118" w:rsidRPr="001562B6" w:rsidRDefault="00CD1118" w:rsidP="006E755D">
            <w:pPr>
              <w:spacing w:line="360" w:lineRule="auto"/>
              <w:jc w:val="center"/>
              <w:rPr>
                <w:rFonts w:ascii="Times New Roman" w:hAnsi="Times New Roman" w:cs="Times New Roman"/>
                <w:sz w:val="24"/>
                <w:szCs w:val="24"/>
              </w:rPr>
            </w:pPr>
          </w:p>
        </w:tc>
        <w:tc>
          <w:tcPr>
            <w:tcW w:w="2337" w:type="dxa"/>
            <w:tcBorders>
              <w:left w:val="nil"/>
              <w:bottom w:val="single" w:sz="4" w:space="0" w:color="auto"/>
              <w:right w:val="nil"/>
            </w:tcBorders>
          </w:tcPr>
          <w:p w14:paraId="6E6A8807"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SAU</w:t>
            </w:r>
          </w:p>
        </w:tc>
        <w:tc>
          <w:tcPr>
            <w:tcW w:w="2338" w:type="dxa"/>
            <w:tcBorders>
              <w:left w:val="nil"/>
              <w:bottom w:val="single" w:sz="4" w:space="0" w:color="auto"/>
              <w:right w:val="nil"/>
            </w:tcBorders>
          </w:tcPr>
          <w:p w14:paraId="07F1719A"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SC</w:t>
            </w:r>
          </w:p>
        </w:tc>
        <w:tc>
          <w:tcPr>
            <w:tcW w:w="2338" w:type="dxa"/>
            <w:tcBorders>
              <w:left w:val="nil"/>
              <w:bottom w:val="single" w:sz="4" w:space="0" w:color="auto"/>
              <w:right w:val="nil"/>
            </w:tcBorders>
          </w:tcPr>
          <w:p w14:paraId="549FDA90"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SMD</w:t>
            </w:r>
          </w:p>
        </w:tc>
      </w:tr>
      <w:tr w:rsidR="00CD1118" w:rsidRPr="001562B6" w14:paraId="24C81376" w14:textId="77777777" w:rsidTr="003C051D">
        <w:tc>
          <w:tcPr>
            <w:tcW w:w="2337" w:type="dxa"/>
            <w:tcBorders>
              <w:top w:val="single" w:sz="4" w:space="0" w:color="auto"/>
              <w:left w:val="nil"/>
              <w:bottom w:val="nil"/>
              <w:right w:val="nil"/>
            </w:tcBorders>
            <w:vAlign w:val="center"/>
          </w:tcPr>
          <w:p w14:paraId="3247FCB5" w14:textId="77777777" w:rsidR="00CD1118" w:rsidRPr="001562B6" w:rsidRDefault="00CD1118"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n</w:t>
            </w:r>
          </w:p>
        </w:tc>
        <w:tc>
          <w:tcPr>
            <w:tcW w:w="2337" w:type="dxa"/>
            <w:tcBorders>
              <w:top w:val="single" w:sz="4" w:space="0" w:color="auto"/>
              <w:left w:val="nil"/>
              <w:bottom w:val="nil"/>
              <w:right w:val="nil"/>
            </w:tcBorders>
          </w:tcPr>
          <w:p w14:paraId="0EB67257"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139</w:t>
            </w:r>
          </w:p>
        </w:tc>
        <w:tc>
          <w:tcPr>
            <w:tcW w:w="2338" w:type="dxa"/>
            <w:tcBorders>
              <w:top w:val="single" w:sz="4" w:space="0" w:color="auto"/>
              <w:left w:val="nil"/>
              <w:bottom w:val="nil"/>
              <w:right w:val="nil"/>
            </w:tcBorders>
          </w:tcPr>
          <w:p w14:paraId="084D2B22"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139</w:t>
            </w:r>
          </w:p>
        </w:tc>
        <w:tc>
          <w:tcPr>
            <w:tcW w:w="2338" w:type="dxa"/>
            <w:tcBorders>
              <w:top w:val="single" w:sz="4" w:space="0" w:color="auto"/>
              <w:left w:val="nil"/>
              <w:bottom w:val="nil"/>
              <w:right w:val="nil"/>
            </w:tcBorders>
          </w:tcPr>
          <w:p w14:paraId="137C5B52" w14:textId="77777777" w:rsidR="00CD1118" w:rsidRPr="001562B6" w:rsidRDefault="00CD1118" w:rsidP="006E755D">
            <w:pPr>
              <w:spacing w:line="360" w:lineRule="auto"/>
              <w:jc w:val="center"/>
              <w:rPr>
                <w:rFonts w:ascii="Times New Roman" w:hAnsi="Times New Roman" w:cs="Times New Roman"/>
                <w:sz w:val="24"/>
                <w:szCs w:val="24"/>
              </w:rPr>
            </w:pPr>
          </w:p>
        </w:tc>
      </w:tr>
      <w:tr w:rsidR="00CD1118" w:rsidRPr="001562B6" w14:paraId="142256FB" w14:textId="77777777" w:rsidTr="003C051D">
        <w:tc>
          <w:tcPr>
            <w:tcW w:w="2337" w:type="dxa"/>
            <w:tcBorders>
              <w:top w:val="nil"/>
              <w:left w:val="nil"/>
              <w:bottom w:val="nil"/>
              <w:right w:val="nil"/>
            </w:tcBorders>
            <w:vAlign w:val="center"/>
          </w:tcPr>
          <w:p w14:paraId="2A9F51F6" w14:textId="77777777" w:rsidR="00CD1118" w:rsidRPr="001562B6" w:rsidRDefault="00CD1118"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Age</w:t>
            </w:r>
          </w:p>
        </w:tc>
        <w:tc>
          <w:tcPr>
            <w:tcW w:w="2337" w:type="dxa"/>
            <w:tcBorders>
              <w:top w:val="nil"/>
              <w:left w:val="nil"/>
              <w:bottom w:val="nil"/>
              <w:right w:val="nil"/>
            </w:tcBorders>
          </w:tcPr>
          <w:p w14:paraId="3D1817C5"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26.33 (6.01)</w:t>
            </w:r>
          </w:p>
        </w:tc>
        <w:tc>
          <w:tcPr>
            <w:tcW w:w="2338" w:type="dxa"/>
            <w:tcBorders>
              <w:top w:val="nil"/>
              <w:left w:val="nil"/>
              <w:bottom w:val="nil"/>
              <w:right w:val="nil"/>
            </w:tcBorders>
          </w:tcPr>
          <w:p w14:paraId="6054AC64"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26.52 (5.90)</w:t>
            </w:r>
          </w:p>
        </w:tc>
        <w:tc>
          <w:tcPr>
            <w:tcW w:w="2338" w:type="dxa"/>
            <w:tcBorders>
              <w:top w:val="nil"/>
              <w:left w:val="nil"/>
              <w:bottom w:val="nil"/>
              <w:right w:val="nil"/>
            </w:tcBorders>
          </w:tcPr>
          <w:p w14:paraId="2B6671A3"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0.033</w:t>
            </w:r>
          </w:p>
        </w:tc>
      </w:tr>
      <w:tr w:rsidR="00CD1118" w:rsidRPr="001562B6" w14:paraId="6DF63F77" w14:textId="77777777" w:rsidTr="003C051D">
        <w:tc>
          <w:tcPr>
            <w:tcW w:w="2337" w:type="dxa"/>
            <w:tcBorders>
              <w:top w:val="nil"/>
              <w:left w:val="nil"/>
              <w:bottom w:val="nil"/>
              <w:right w:val="nil"/>
            </w:tcBorders>
            <w:vAlign w:val="center"/>
          </w:tcPr>
          <w:p w14:paraId="046F89B8" w14:textId="2D60C500" w:rsidR="00CD1118" w:rsidRPr="001562B6" w:rsidRDefault="003C051D"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Marital</w:t>
            </w:r>
            <w:r w:rsidR="00CD1118" w:rsidRPr="001562B6">
              <w:rPr>
                <w:rFonts w:ascii="Times New Roman" w:hAnsi="Times New Roman" w:cs="Times New Roman"/>
                <w:sz w:val="24"/>
                <w:szCs w:val="24"/>
              </w:rPr>
              <w:t xml:space="preserve"> Status</w:t>
            </w:r>
          </w:p>
        </w:tc>
        <w:tc>
          <w:tcPr>
            <w:tcW w:w="2337" w:type="dxa"/>
            <w:tcBorders>
              <w:top w:val="nil"/>
              <w:left w:val="nil"/>
              <w:bottom w:val="nil"/>
              <w:right w:val="nil"/>
            </w:tcBorders>
          </w:tcPr>
          <w:p w14:paraId="4603039A"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1.29 (0.78)</w:t>
            </w:r>
          </w:p>
        </w:tc>
        <w:tc>
          <w:tcPr>
            <w:tcW w:w="2338" w:type="dxa"/>
            <w:tcBorders>
              <w:top w:val="nil"/>
              <w:left w:val="nil"/>
              <w:bottom w:val="nil"/>
              <w:right w:val="nil"/>
            </w:tcBorders>
          </w:tcPr>
          <w:p w14:paraId="7CAE07C7"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1.31 (0.85)</w:t>
            </w:r>
          </w:p>
        </w:tc>
        <w:tc>
          <w:tcPr>
            <w:tcW w:w="2338" w:type="dxa"/>
            <w:tcBorders>
              <w:top w:val="nil"/>
              <w:left w:val="nil"/>
              <w:bottom w:val="nil"/>
              <w:right w:val="nil"/>
            </w:tcBorders>
          </w:tcPr>
          <w:p w14:paraId="3B6D5F85"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0.018</w:t>
            </w:r>
          </w:p>
        </w:tc>
      </w:tr>
      <w:tr w:rsidR="00CD1118" w:rsidRPr="001562B6" w14:paraId="2F08C40A" w14:textId="77777777" w:rsidTr="003C051D">
        <w:tc>
          <w:tcPr>
            <w:tcW w:w="2337" w:type="dxa"/>
            <w:tcBorders>
              <w:top w:val="nil"/>
              <w:left w:val="nil"/>
              <w:bottom w:val="nil"/>
              <w:right w:val="nil"/>
            </w:tcBorders>
            <w:vAlign w:val="center"/>
          </w:tcPr>
          <w:p w14:paraId="1AEDA361" w14:textId="77777777" w:rsidR="00CD1118" w:rsidRPr="001562B6" w:rsidRDefault="00CD1118"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Income</w:t>
            </w:r>
          </w:p>
        </w:tc>
        <w:tc>
          <w:tcPr>
            <w:tcW w:w="2337" w:type="dxa"/>
            <w:tcBorders>
              <w:top w:val="nil"/>
              <w:left w:val="nil"/>
              <w:bottom w:val="nil"/>
              <w:right w:val="nil"/>
            </w:tcBorders>
          </w:tcPr>
          <w:p w14:paraId="29A1907D"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1361.54 (709.53)</w:t>
            </w:r>
          </w:p>
        </w:tc>
        <w:tc>
          <w:tcPr>
            <w:tcW w:w="2338" w:type="dxa"/>
            <w:tcBorders>
              <w:top w:val="nil"/>
              <w:left w:val="nil"/>
              <w:bottom w:val="nil"/>
              <w:right w:val="nil"/>
            </w:tcBorders>
          </w:tcPr>
          <w:p w14:paraId="3630D37E"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1285.70 (698.91)</w:t>
            </w:r>
          </w:p>
        </w:tc>
        <w:tc>
          <w:tcPr>
            <w:tcW w:w="2338" w:type="dxa"/>
            <w:tcBorders>
              <w:top w:val="nil"/>
              <w:left w:val="nil"/>
              <w:bottom w:val="nil"/>
              <w:right w:val="nil"/>
            </w:tcBorders>
          </w:tcPr>
          <w:p w14:paraId="0A2E5893"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0.108</w:t>
            </w:r>
          </w:p>
        </w:tc>
      </w:tr>
      <w:tr w:rsidR="00CD1118" w:rsidRPr="001562B6" w14:paraId="21BB78D0" w14:textId="77777777" w:rsidTr="003C051D">
        <w:tc>
          <w:tcPr>
            <w:tcW w:w="2337" w:type="dxa"/>
            <w:tcBorders>
              <w:top w:val="nil"/>
              <w:left w:val="nil"/>
              <w:right w:val="nil"/>
            </w:tcBorders>
            <w:vAlign w:val="center"/>
          </w:tcPr>
          <w:p w14:paraId="7E5575CB" w14:textId="77777777" w:rsidR="00CD1118" w:rsidRPr="001562B6" w:rsidRDefault="00CD1118"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Race</w:t>
            </w:r>
          </w:p>
        </w:tc>
        <w:tc>
          <w:tcPr>
            <w:tcW w:w="2337" w:type="dxa"/>
            <w:tcBorders>
              <w:top w:val="nil"/>
              <w:left w:val="nil"/>
              <w:right w:val="nil"/>
            </w:tcBorders>
          </w:tcPr>
          <w:p w14:paraId="2F94D57F"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1.01 (0.12)</w:t>
            </w:r>
          </w:p>
        </w:tc>
        <w:tc>
          <w:tcPr>
            <w:tcW w:w="2338" w:type="dxa"/>
            <w:tcBorders>
              <w:top w:val="nil"/>
              <w:left w:val="nil"/>
              <w:right w:val="nil"/>
            </w:tcBorders>
          </w:tcPr>
          <w:p w14:paraId="7BCF4093"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1.02 (0.15)</w:t>
            </w:r>
          </w:p>
        </w:tc>
        <w:tc>
          <w:tcPr>
            <w:tcW w:w="2338" w:type="dxa"/>
            <w:tcBorders>
              <w:top w:val="nil"/>
              <w:left w:val="nil"/>
              <w:right w:val="nil"/>
            </w:tcBorders>
          </w:tcPr>
          <w:p w14:paraId="58ED46A1" w14:textId="77777777" w:rsidR="00CD1118" w:rsidRPr="001562B6" w:rsidRDefault="00CD1118"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0.054</w:t>
            </w:r>
          </w:p>
        </w:tc>
      </w:tr>
    </w:tbl>
    <w:p w14:paraId="25776273" w14:textId="48973C88" w:rsidR="00C611D5" w:rsidRPr="001562B6" w:rsidRDefault="00CD1118">
      <w:pPr>
        <w:rPr>
          <w:rFonts w:ascii="Times New Roman" w:hAnsi="Times New Roman" w:cs="Times New Roman"/>
          <w:sz w:val="24"/>
          <w:szCs w:val="24"/>
        </w:rPr>
      </w:pPr>
      <w:r w:rsidRPr="001562B6">
        <w:rPr>
          <w:rFonts w:ascii="Times New Roman" w:hAnsi="Times New Roman" w:cs="Times New Roman"/>
          <w:sz w:val="24"/>
          <w:szCs w:val="24"/>
        </w:rPr>
        <w:br w:type="page"/>
      </w:r>
    </w:p>
    <w:p w14:paraId="09F814A5" w14:textId="5DB96707" w:rsidR="005A1942" w:rsidRPr="005A1942" w:rsidRDefault="005A1942" w:rsidP="005A1942">
      <w:pPr>
        <w:pStyle w:val="Caption"/>
        <w:keepNext/>
        <w:rPr>
          <w:rFonts w:ascii="Times New Roman" w:hAnsi="Times New Roman" w:cs="Times New Roman"/>
          <w:color w:val="auto"/>
          <w:sz w:val="24"/>
          <w:szCs w:val="24"/>
        </w:rPr>
      </w:pPr>
      <w:bookmarkStart w:id="52" w:name="_Toc103104288"/>
      <w:r w:rsidRPr="005A1942">
        <w:rPr>
          <w:rFonts w:ascii="Times New Roman" w:hAnsi="Times New Roman" w:cs="Times New Roman"/>
          <w:color w:val="auto"/>
          <w:sz w:val="24"/>
          <w:szCs w:val="24"/>
        </w:rPr>
        <w:lastRenderedPageBreak/>
        <w:t xml:space="preserve">Table </w:t>
      </w:r>
      <w:r w:rsidRPr="005A1942">
        <w:rPr>
          <w:rFonts w:ascii="Times New Roman" w:hAnsi="Times New Roman" w:cs="Times New Roman"/>
          <w:color w:val="auto"/>
          <w:sz w:val="24"/>
          <w:szCs w:val="24"/>
        </w:rPr>
        <w:fldChar w:fldCharType="begin"/>
      </w:r>
      <w:r w:rsidRPr="005A1942">
        <w:rPr>
          <w:rFonts w:ascii="Times New Roman" w:hAnsi="Times New Roman" w:cs="Times New Roman"/>
          <w:color w:val="auto"/>
          <w:sz w:val="24"/>
          <w:szCs w:val="24"/>
        </w:rPr>
        <w:instrText xml:space="preserve"> SEQ Table \* ARABIC </w:instrText>
      </w:r>
      <w:r w:rsidRPr="005A1942">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5</w:t>
      </w:r>
      <w:r w:rsidRPr="005A1942">
        <w:rPr>
          <w:rFonts w:ascii="Times New Roman" w:hAnsi="Times New Roman" w:cs="Times New Roman"/>
          <w:color w:val="auto"/>
          <w:sz w:val="24"/>
          <w:szCs w:val="24"/>
        </w:rPr>
        <w:fldChar w:fldCharType="end"/>
      </w:r>
      <w:r w:rsidRPr="005A1942">
        <w:rPr>
          <w:rFonts w:ascii="Times New Roman" w:hAnsi="Times New Roman" w:cs="Times New Roman"/>
          <w:color w:val="auto"/>
          <w:sz w:val="24"/>
          <w:szCs w:val="24"/>
        </w:rPr>
        <w:t>. Standardized Mean Difference of Covariates after Propensity Score Match Weighting</w:t>
      </w:r>
      <w:bookmarkEnd w:id="52"/>
    </w:p>
    <w:tbl>
      <w:tblPr>
        <w:tblStyle w:val="TableGrid"/>
        <w:tblW w:w="0" w:type="auto"/>
        <w:tblLook w:val="04A0" w:firstRow="1" w:lastRow="0" w:firstColumn="1" w:lastColumn="0" w:noHBand="0" w:noVBand="1"/>
      </w:tblPr>
      <w:tblGrid>
        <w:gridCol w:w="2337"/>
        <w:gridCol w:w="2337"/>
        <w:gridCol w:w="2338"/>
        <w:gridCol w:w="2338"/>
      </w:tblGrid>
      <w:tr w:rsidR="00C611D5" w:rsidRPr="001562B6" w14:paraId="11BCA59B" w14:textId="77777777" w:rsidTr="00D544BA">
        <w:tc>
          <w:tcPr>
            <w:tcW w:w="2337" w:type="dxa"/>
            <w:tcBorders>
              <w:left w:val="nil"/>
              <w:bottom w:val="single" w:sz="4" w:space="0" w:color="auto"/>
              <w:right w:val="nil"/>
            </w:tcBorders>
          </w:tcPr>
          <w:p w14:paraId="68914BBE" w14:textId="77777777" w:rsidR="00C611D5" w:rsidRPr="001562B6" w:rsidRDefault="00C611D5" w:rsidP="006E755D">
            <w:pPr>
              <w:spacing w:line="360" w:lineRule="auto"/>
              <w:jc w:val="center"/>
              <w:rPr>
                <w:rFonts w:ascii="Times New Roman" w:hAnsi="Times New Roman" w:cs="Times New Roman"/>
                <w:sz w:val="24"/>
                <w:szCs w:val="24"/>
              </w:rPr>
            </w:pPr>
          </w:p>
        </w:tc>
        <w:tc>
          <w:tcPr>
            <w:tcW w:w="2337" w:type="dxa"/>
            <w:tcBorders>
              <w:left w:val="nil"/>
              <w:bottom w:val="single" w:sz="4" w:space="0" w:color="auto"/>
              <w:right w:val="nil"/>
            </w:tcBorders>
          </w:tcPr>
          <w:p w14:paraId="29139AEE"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SAU</w:t>
            </w:r>
          </w:p>
        </w:tc>
        <w:tc>
          <w:tcPr>
            <w:tcW w:w="2338" w:type="dxa"/>
            <w:tcBorders>
              <w:left w:val="nil"/>
              <w:bottom w:val="single" w:sz="4" w:space="0" w:color="auto"/>
              <w:right w:val="nil"/>
            </w:tcBorders>
          </w:tcPr>
          <w:p w14:paraId="702B6D4E"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SC</w:t>
            </w:r>
          </w:p>
        </w:tc>
        <w:tc>
          <w:tcPr>
            <w:tcW w:w="2338" w:type="dxa"/>
            <w:tcBorders>
              <w:left w:val="nil"/>
              <w:bottom w:val="single" w:sz="4" w:space="0" w:color="auto"/>
              <w:right w:val="nil"/>
            </w:tcBorders>
          </w:tcPr>
          <w:p w14:paraId="4D0D492A"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SMD</w:t>
            </w:r>
          </w:p>
        </w:tc>
      </w:tr>
      <w:tr w:rsidR="00C611D5" w:rsidRPr="001562B6" w14:paraId="53F61BC3" w14:textId="77777777" w:rsidTr="0013469C">
        <w:tc>
          <w:tcPr>
            <w:tcW w:w="2337" w:type="dxa"/>
            <w:tcBorders>
              <w:top w:val="single" w:sz="4" w:space="0" w:color="auto"/>
              <w:left w:val="nil"/>
              <w:bottom w:val="nil"/>
              <w:right w:val="nil"/>
            </w:tcBorders>
            <w:vAlign w:val="center"/>
          </w:tcPr>
          <w:p w14:paraId="0D29DA84" w14:textId="77777777" w:rsidR="00C611D5" w:rsidRPr="001562B6" w:rsidRDefault="00C611D5"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n</w:t>
            </w:r>
          </w:p>
        </w:tc>
        <w:tc>
          <w:tcPr>
            <w:tcW w:w="2337" w:type="dxa"/>
            <w:tcBorders>
              <w:top w:val="single" w:sz="4" w:space="0" w:color="auto"/>
              <w:left w:val="nil"/>
              <w:bottom w:val="nil"/>
              <w:right w:val="nil"/>
            </w:tcBorders>
          </w:tcPr>
          <w:p w14:paraId="19B0BE11"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119</w:t>
            </w:r>
          </w:p>
        </w:tc>
        <w:tc>
          <w:tcPr>
            <w:tcW w:w="2338" w:type="dxa"/>
            <w:tcBorders>
              <w:top w:val="single" w:sz="4" w:space="0" w:color="auto"/>
              <w:left w:val="nil"/>
              <w:bottom w:val="nil"/>
              <w:right w:val="nil"/>
            </w:tcBorders>
          </w:tcPr>
          <w:p w14:paraId="2C7849ED"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118</w:t>
            </w:r>
          </w:p>
        </w:tc>
        <w:tc>
          <w:tcPr>
            <w:tcW w:w="2338" w:type="dxa"/>
            <w:tcBorders>
              <w:top w:val="single" w:sz="4" w:space="0" w:color="auto"/>
              <w:left w:val="nil"/>
              <w:bottom w:val="nil"/>
              <w:right w:val="nil"/>
            </w:tcBorders>
          </w:tcPr>
          <w:p w14:paraId="1DB8C1F8" w14:textId="77777777" w:rsidR="00C611D5" w:rsidRPr="001562B6" w:rsidRDefault="00C611D5" w:rsidP="006E755D">
            <w:pPr>
              <w:spacing w:line="360" w:lineRule="auto"/>
              <w:jc w:val="center"/>
              <w:rPr>
                <w:rFonts w:ascii="Times New Roman" w:hAnsi="Times New Roman" w:cs="Times New Roman"/>
                <w:sz w:val="24"/>
                <w:szCs w:val="24"/>
              </w:rPr>
            </w:pPr>
          </w:p>
        </w:tc>
      </w:tr>
      <w:tr w:rsidR="00C611D5" w:rsidRPr="001562B6" w14:paraId="664CCD97" w14:textId="77777777" w:rsidTr="0013469C">
        <w:tc>
          <w:tcPr>
            <w:tcW w:w="2337" w:type="dxa"/>
            <w:tcBorders>
              <w:top w:val="nil"/>
              <w:left w:val="nil"/>
              <w:bottom w:val="nil"/>
              <w:right w:val="nil"/>
            </w:tcBorders>
            <w:vAlign w:val="center"/>
          </w:tcPr>
          <w:p w14:paraId="2393EB6C" w14:textId="77777777" w:rsidR="00C611D5" w:rsidRPr="001562B6" w:rsidRDefault="00C611D5"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Age</w:t>
            </w:r>
          </w:p>
        </w:tc>
        <w:tc>
          <w:tcPr>
            <w:tcW w:w="2337" w:type="dxa"/>
            <w:tcBorders>
              <w:top w:val="nil"/>
              <w:left w:val="nil"/>
              <w:bottom w:val="nil"/>
              <w:right w:val="nil"/>
            </w:tcBorders>
          </w:tcPr>
          <w:p w14:paraId="7CBB5111"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27.73 (5.02)</w:t>
            </w:r>
          </w:p>
        </w:tc>
        <w:tc>
          <w:tcPr>
            <w:tcW w:w="2338" w:type="dxa"/>
            <w:tcBorders>
              <w:top w:val="nil"/>
              <w:left w:val="nil"/>
              <w:bottom w:val="nil"/>
              <w:right w:val="nil"/>
            </w:tcBorders>
          </w:tcPr>
          <w:p w14:paraId="3921FA47"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27.52 (5.73)</w:t>
            </w:r>
          </w:p>
        </w:tc>
        <w:tc>
          <w:tcPr>
            <w:tcW w:w="2338" w:type="dxa"/>
            <w:tcBorders>
              <w:top w:val="nil"/>
              <w:left w:val="nil"/>
              <w:bottom w:val="nil"/>
              <w:right w:val="nil"/>
            </w:tcBorders>
          </w:tcPr>
          <w:p w14:paraId="678B4E6E"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0.041</w:t>
            </w:r>
          </w:p>
        </w:tc>
      </w:tr>
      <w:tr w:rsidR="00C611D5" w:rsidRPr="001562B6" w14:paraId="3EFF6C98" w14:textId="77777777" w:rsidTr="0013469C">
        <w:tc>
          <w:tcPr>
            <w:tcW w:w="2337" w:type="dxa"/>
            <w:tcBorders>
              <w:top w:val="nil"/>
              <w:left w:val="nil"/>
              <w:bottom w:val="nil"/>
              <w:right w:val="nil"/>
            </w:tcBorders>
            <w:vAlign w:val="center"/>
          </w:tcPr>
          <w:p w14:paraId="2B780ED2" w14:textId="4C7AFC9E" w:rsidR="00C611D5" w:rsidRPr="001562B6" w:rsidRDefault="0013469C"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Marital</w:t>
            </w:r>
            <w:r w:rsidR="00C611D5" w:rsidRPr="001562B6">
              <w:rPr>
                <w:rFonts w:ascii="Times New Roman" w:hAnsi="Times New Roman" w:cs="Times New Roman"/>
                <w:sz w:val="24"/>
                <w:szCs w:val="24"/>
              </w:rPr>
              <w:t xml:space="preserve"> Status</w:t>
            </w:r>
          </w:p>
        </w:tc>
        <w:tc>
          <w:tcPr>
            <w:tcW w:w="2337" w:type="dxa"/>
            <w:tcBorders>
              <w:top w:val="nil"/>
              <w:left w:val="nil"/>
              <w:bottom w:val="nil"/>
              <w:right w:val="nil"/>
            </w:tcBorders>
          </w:tcPr>
          <w:p w14:paraId="37DD5685"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1.38 (0.82)</w:t>
            </w:r>
          </w:p>
        </w:tc>
        <w:tc>
          <w:tcPr>
            <w:tcW w:w="2338" w:type="dxa"/>
            <w:tcBorders>
              <w:top w:val="nil"/>
              <w:left w:val="nil"/>
              <w:bottom w:val="nil"/>
              <w:right w:val="nil"/>
            </w:tcBorders>
          </w:tcPr>
          <w:p w14:paraId="414D0A0D"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1.38 (0.81)</w:t>
            </w:r>
          </w:p>
        </w:tc>
        <w:tc>
          <w:tcPr>
            <w:tcW w:w="2338" w:type="dxa"/>
            <w:tcBorders>
              <w:top w:val="nil"/>
              <w:left w:val="nil"/>
              <w:bottom w:val="nil"/>
              <w:right w:val="nil"/>
            </w:tcBorders>
          </w:tcPr>
          <w:p w14:paraId="4387777A"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0.001</w:t>
            </w:r>
          </w:p>
        </w:tc>
      </w:tr>
      <w:tr w:rsidR="00C611D5" w:rsidRPr="001562B6" w14:paraId="355726C4" w14:textId="77777777" w:rsidTr="0013469C">
        <w:tc>
          <w:tcPr>
            <w:tcW w:w="2337" w:type="dxa"/>
            <w:tcBorders>
              <w:top w:val="nil"/>
              <w:left w:val="nil"/>
              <w:bottom w:val="nil"/>
              <w:right w:val="nil"/>
            </w:tcBorders>
            <w:vAlign w:val="center"/>
          </w:tcPr>
          <w:p w14:paraId="67F5E4EC" w14:textId="77777777" w:rsidR="00C611D5" w:rsidRPr="001562B6" w:rsidRDefault="00C611D5"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Income</w:t>
            </w:r>
          </w:p>
        </w:tc>
        <w:tc>
          <w:tcPr>
            <w:tcW w:w="2337" w:type="dxa"/>
            <w:tcBorders>
              <w:top w:val="nil"/>
              <w:left w:val="nil"/>
              <w:bottom w:val="nil"/>
              <w:right w:val="nil"/>
            </w:tcBorders>
          </w:tcPr>
          <w:p w14:paraId="5F5C2C8A"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1338.61 (633.37)</w:t>
            </w:r>
          </w:p>
        </w:tc>
        <w:tc>
          <w:tcPr>
            <w:tcW w:w="2338" w:type="dxa"/>
            <w:tcBorders>
              <w:top w:val="nil"/>
              <w:left w:val="nil"/>
              <w:bottom w:val="nil"/>
              <w:right w:val="nil"/>
            </w:tcBorders>
          </w:tcPr>
          <w:p w14:paraId="6E259F2B"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1327.51 (706.81)</w:t>
            </w:r>
          </w:p>
        </w:tc>
        <w:tc>
          <w:tcPr>
            <w:tcW w:w="2338" w:type="dxa"/>
            <w:tcBorders>
              <w:top w:val="nil"/>
              <w:left w:val="nil"/>
              <w:bottom w:val="nil"/>
              <w:right w:val="nil"/>
            </w:tcBorders>
          </w:tcPr>
          <w:p w14:paraId="34582A2F"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0.017</w:t>
            </w:r>
          </w:p>
        </w:tc>
      </w:tr>
      <w:tr w:rsidR="00C611D5" w:rsidRPr="001562B6" w14:paraId="7A24B7DD" w14:textId="77777777" w:rsidTr="0013469C">
        <w:tc>
          <w:tcPr>
            <w:tcW w:w="2337" w:type="dxa"/>
            <w:tcBorders>
              <w:top w:val="nil"/>
              <w:left w:val="nil"/>
              <w:right w:val="nil"/>
            </w:tcBorders>
            <w:vAlign w:val="center"/>
          </w:tcPr>
          <w:p w14:paraId="6B76F0F0" w14:textId="77777777" w:rsidR="00C611D5" w:rsidRPr="001562B6" w:rsidRDefault="00C611D5"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Race</w:t>
            </w:r>
          </w:p>
        </w:tc>
        <w:tc>
          <w:tcPr>
            <w:tcW w:w="2337" w:type="dxa"/>
            <w:tcBorders>
              <w:top w:val="nil"/>
              <w:left w:val="nil"/>
              <w:right w:val="nil"/>
            </w:tcBorders>
          </w:tcPr>
          <w:p w14:paraId="4D0608D2"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1.02 (0.13)</w:t>
            </w:r>
          </w:p>
        </w:tc>
        <w:tc>
          <w:tcPr>
            <w:tcW w:w="2338" w:type="dxa"/>
            <w:tcBorders>
              <w:top w:val="nil"/>
              <w:left w:val="nil"/>
              <w:right w:val="nil"/>
            </w:tcBorders>
          </w:tcPr>
          <w:p w14:paraId="7B8D2DD6"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1.01 (0.11)</w:t>
            </w:r>
          </w:p>
        </w:tc>
        <w:tc>
          <w:tcPr>
            <w:tcW w:w="2338" w:type="dxa"/>
            <w:tcBorders>
              <w:top w:val="nil"/>
              <w:left w:val="nil"/>
              <w:right w:val="nil"/>
            </w:tcBorders>
          </w:tcPr>
          <w:p w14:paraId="72246ADE" w14:textId="77777777" w:rsidR="00C611D5" w:rsidRPr="001562B6" w:rsidRDefault="00C611D5"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0.032</w:t>
            </w:r>
          </w:p>
        </w:tc>
      </w:tr>
    </w:tbl>
    <w:p w14:paraId="1ECAE3C9" w14:textId="77777777" w:rsidR="00C611D5" w:rsidRPr="001562B6" w:rsidRDefault="00C611D5">
      <w:pPr>
        <w:rPr>
          <w:rFonts w:ascii="Times New Roman" w:hAnsi="Times New Roman" w:cs="Times New Roman"/>
          <w:sz w:val="24"/>
          <w:szCs w:val="24"/>
        </w:rPr>
      </w:pPr>
    </w:p>
    <w:p w14:paraId="26D898F6" w14:textId="77777777" w:rsidR="00C578CE" w:rsidRPr="001562B6" w:rsidRDefault="00C578CE">
      <w:pPr>
        <w:rPr>
          <w:rFonts w:ascii="Times New Roman" w:hAnsi="Times New Roman" w:cs="Times New Roman"/>
          <w:sz w:val="24"/>
          <w:szCs w:val="24"/>
        </w:rPr>
      </w:pPr>
    </w:p>
    <w:p w14:paraId="2123A0A2" w14:textId="77777777" w:rsidR="007C17B8" w:rsidRPr="001562B6" w:rsidRDefault="007C17B8">
      <w:pPr>
        <w:rPr>
          <w:rFonts w:ascii="Times New Roman" w:hAnsi="Times New Roman" w:cs="Times New Roman"/>
          <w:sz w:val="24"/>
          <w:szCs w:val="24"/>
        </w:rPr>
      </w:pPr>
      <w:r w:rsidRPr="001562B6">
        <w:rPr>
          <w:rFonts w:ascii="Times New Roman" w:hAnsi="Times New Roman" w:cs="Times New Roman"/>
          <w:sz w:val="24"/>
          <w:szCs w:val="24"/>
        </w:rPr>
        <w:br w:type="page"/>
      </w:r>
    </w:p>
    <w:p w14:paraId="7A52CA3B" w14:textId="77777777" w:rsidR="00CD4B26" w:rsidRDefault="00CD4B26" w:rsidP="005A1942">
      <w:pPr>
        <w:pStyle w:val="Caption"/>
        <w:keepNext/>
        <w:rPr>
          <w:rFonts w:ascii="Times New Roman" w:hAnsi="Times New Roman" w:cs="Times New Roman"/>
          <w:color w:val="auto"/>
          <w:sz w:val="24"/>
          <w:szCs w:val="24"/>
        </w:rPr>
        <w:sectPr w:rsidR="00CD4B26" w:rsidSect="003965B4">
          <w:footerReference w:type="default" r:id="rId11"/>
          <w:pgSz w:w="12240" w:h="15840"/>
          <w:pgMar w:top="1440" w:right="1440" w:bottom="1440" w:left="1440" w:header="720" w:footer="720" w:gutter="0"/>
          <w:pgNumType w:start="1"/>
          <w:cols w:space="720"/>
          <w:docGrid w:linePitch="360"/>
        </w:sectPr>
      </w:pPr>
    </w:p>
    <w:p w14:paraId="0549480C" w14:textId="5E4C7811" w:rsidR="005A1942" w:rsidRPr="005A1942" w:rsidRDefault="005A1942" w:rsidP="005A1942">
      <w:pPr>
        <w:pStyle w:val="Caption"/>
        <w:keepNext/>
        <w:rPr>
          <w:rFonts w:ascii="Times New Roman" w:hAnsi="Times New Roman" w:cs="Times New Roman"/>
          <w:color w:val="auto"/>
          <w:sz w:val="24"/>
          <w:szCs w:val="24"/>
        </w:rPr>
      </w:pPr>
      <w:bookmarkStart w:id="53" w:name="_Toc103104289"/>
      <w:r w:rsidRPr="005A1942">
        <w:rPr>
          <w:rFonts w:ascii="Times New Roman" w:hAnsi="Times New Roman" w:cs="Times New Roman"/>
          <w:color w:val="auto"/>
          <w:sz w:val="24"/>
          <w:szCs w:val="24"/>
        </w:rPr>
        <w:lastRenderedPageBreak/>
        <w:t xml:space="preserve">Table </w:t>
      </w:r>
      <w:r w:rsidRPr="005A1942">
        <w:rPr>
          <w:rFonts w:ascii="Times New Roman" w:hAnsi="Times New Roman" w:cs="Times New Roman"/>
          <w:color w:val="auto"/>
          <w:sz w:val="24"/>
          <w:szCs w:val="24"/>
        </w:rPr>
        <w:fldChar w:fldCharType="begin"/>
      </w:r>
      <w:r w:rsidRPr="005A1942">
        <w:rPr>
          <w:rFonts w:ascii="Times New Roman" w:hAnsi="Times New Roman" w:cs="Times New Roman"/>
          <w:color w:val="auto"/>
          <w:sz w:val="24"/>
          <w:szCs w:val="24"/>
        </w:rPr>
        <w:instrText xml:space="preserve"> SEQ Table \* ARABIC </w:instrText>
      </w:r>
      <w:r w:rsidRPr="005A1942">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6</w:t>
      </w:r>
      <w:r w:rsidRPr="005A1942">
        <w:rPr>
          <w:rFonts w:ascii="Times New Roman" w:hAnsi="Times New Roman" w:cs="Times New Roman"/>
          <w:color w:val="auto"/>
          <w:sz w:val="24"/>
          <w:szCs w:val="24"/>
        </w:rPr>
        <w:fldChar w:fldCharType="end"/>
      </w:r>
      <w:r w:rsidRPr="005A1942">
        <w:rPr>
          <w:rFonts w:ascii="Times New Roman" w:hAnsi="Times New Roman" w:cs="Times New Roman"/>
          <w:color w:val="auto"/>
          <w:sz w:val="24"/>
          <w:szCs w:val="24"/>
        </w:rPr>
        <w:t>. Covariate Differences in SC and SAU prior to and after Propensity Scoring</w:t>
      </w:r>
      <w:bookmarkEnd w:id="53"/>
    </w:p>
    <w:tbl>
      <w:tblPr>
        <w:tblStyle w:val="TableGrid"/>
        <w:tblW w:w="5002" w:type="pct"/>
        <w:tblLook w:val="04A0" w:firstRow="1" w:lastRow="0" w:firstColumn="1" w:lastColumn="0" w:noHBand="0" w:noVBand="1"/>
      </w:tblPr>
      <w:tblGrid>
        <w:gridCol w:w="1393"/>
        <w:gridCol w:w="1929"/>
        <w:gridCol w:w="1932"/>
        <w:gridCol w:w="1929"/>
        <w:gridCol w:w="1929"/>
        <w:gridCol w:w="1929"/>
        <w:gridCol w:w="1924"/>
      </w:tblGrid>
      <w:tr w:rsidR="00C8638D" w:rsidRPr="001562B6" w14:paraId="6CBDF3F6" w14:textId="77777777" w:rsidTr="0097040C">
        <w:trPr>
          <w:trHeight w:val="273"/>
        </w:trPr>
        <w:tc>
          <w:tcPr>
            <w:tcW w:w="537" w:type="pct"/>
            <w:tcBorders>
              <w:left w:val="nil"/>
              <w:bottom w:val="single" w:sz="4" w:space="0" w:color="auto"/>
              <w:right w:val="nil"/>
            </w:tcBorders>
          </w:tcPr>
          <w:p w14:paraId="55BE5D3C" w14:textId="77777777" w:rsidR="00C8638D" w:rsidRPr="001562B6" w:rsidRDefault="00C8638D" w:rsidP="00D544BA">
            <w:pPr>
              <w:jc w:val="center"/>
              <w:rPr>
                <w:rFonts w:ascii="Times New Roman" w:hAnsi="Times New Roman" w:cs="Times New Roman"/>
                <w:sz w:val="24"/>
                <w:szCs w:val="24"/>
              </w:rPr>
            </w:pPr>
          </w:p>
        </w:tc>
        <w:tc>
          <w:tcPr>
            <w:tcW w:w="1489" w:type="pct"/>
            <w:gridSpan w:val="2"/>
            <w:tcBorders>
              <w:left w:val="nil"/>
              <w:bottom w:val="single" w:sz="4" w:space="0" w:color="auto"/>
              <w:right w:val="nil"/>
            </w:tcBorders>
          </w:tcPr>
          <w:p w14:paraId="030BA8CF" w14:textId="77777777" w:rsidR="00C8638D" w:rsidRPr="001562B6" w:rsidRDefault="00C8638D" w:rsidP="00D544BA">
            <w:pPr>
              <w:jc w:val="center"/>
              <w:rPr>
                <w:rFonts w:ascii="Times New Roman" w:hAnsi="Times New Roman" w:cs="Times New Roman"/>
                <w:sz w:val="24"/>
                <w:szCs w:val="24"/>
              </w:rPr>
            </w:pPr>
            <w:r w:rsidRPr="001562B6">
              <w:rPr>
                <w:rFonts w:ascii="Times New Roman" w:hAnsi="Times New Roman" w:cs="Times New Roman"/>
                <w:sz w:val="24"/>
                <w:szCs w:val="24"/>
              </w:rPr>
              <w:t>Unmatched</w:t>
            </w:r>
          </w:p>
        </w:tc>
        <w:tc>
          <w:tcPr>
            <w:tcW w:w="1488" w:type="pct"/>
            <w:gridSpan w:val="2"/>
            <w:tcBorders>
              <w:left w:val="nil"/>
              <w:bottom w:val="single" w:sz="4" w:space="0" w:color="auto"/>
              <w:right w:val="nil"/>
            </w:tcBorders>
          </w:tcPr>
          <w:p w14:paraId="7157B0CA" w14:textId="77777777" w:rsidR="00C8638D" w:rsidRPr="001562B6" w:rsidRDefault="00C8638D" w:rsidP="00D544BA">
            <w:pPr>
              <w:jc w:val="center"/>
              <w:rPr>
                <w:rFonts w:ascii="Times New Roman" w:hAnsi="Times New Roman" w:cs="Times New Roman"/>
                <w:sz w:val="24"/>
                <w:szCs w:val="24"/>
              </w:rPr>
            </w:pPr>
            <w:r w:rsidRPr="001562B6">
              <w:rPr>
                <w:rFonts w:ascii="Times New Roman" w:hAnsi="Times New Roman" w:cs="Times New Roman"/>
                <w:sz w:val="24"/>
                <w:szCs w:val="24"/>
              </w:rPr>
              <w:t>Matched</w:t>
            </w:r>
          </w:p>
        </w:tc>
        <w:tc>
          <w:tcPr>
            <w:tcW w:w="1486" w:type="pct"/>
            <w:gridSpan w:val="2"/>
            <w:tcBorders>
              <w:left w:val="nil"/>
              <w:bottom w:val="single" w:sz="4" w:space="0" w:color="auto"/>
              <w:right w:val="nil"/>
            </w:tcBorders>
          </w:tcPr>
          <w:p w14:paraId="4C2619F0" w14:textId="77777777" w:rsidR="00C8638D" w:rsidRPr="001562B6" w:rsidRDefault="00C8638D" w:rsidP="00D544BA">
            <w:pPr>
              <w:jc w:val="center"/>
              <w:rPr>
                <w:rFonts w:ascii="Times New Roman" w:hAnsi="Times New Roman" w:cs="Times New Roman"/>
                <w:sz w:val="24"/>
                <w:szCs w:val="24"/>
              </w:rPr>
            </w:pPr>
            <w:r w:rsidRPr="001562B6">
              <w:rPr>
                <w:rFonts w:ascii="Times New Roman" w:hAnsi="Times New Roman" w:cs="Times New Roman"/>
                <w:sz w:val="24"/>
                <w:szCs w:val="24"/>
              </w:rPr>
              <w:t>Match Weight</w:t>
            </w:r>
          </w:p>
        </w:tc>
      </w:tr>
      <w:tr w:rsidR="00C8638D" w:rsidRPr="001562B6" w14:paraId="107C4D3A" w14:textId="77777777" w:rsidTr="0097040C">
        <w:trPr>
          <w:trHeight w:val="278"/>
        </w:trPr>
        <w:tc>
          <w:tcPr>
            <w:tcW w:w="537" w:type="pct"/>
            <w:tcBorders>
              <w:left w:val="nil"/>
              <w:bottom w:val="single" w:sz="4" w:space="0" w:color="auto"/>
              <w:right w:val="nil"/>
            </w:tcBorders>
          </w:tcPr>
          <w:p w14:paraId="4E451429" w14:textId="77777777" w:rsidR="00C8638D" w:rsidRPr="001562B6" w:rsidRDefault="00C8638D" w:rsidP="00D544BA">
            <w:pPr>
              <w:jc w:val="center"/>
              <w:rPr>
                <w:rFonts w:ascii="Times New Roman" w:hAnsi="Times New Roman" w:cs="Times New Roman"/>
                <w:sz w:val="24"/>
                <w:szCs w:val="24"/>
              </w:rPr>
            </w:pPr>
          </w:p>
        </w:tc>
        <w:tc>
          <w:tcPr>
            <w:tcW w:w="744" w:type="pct"/>
            <w:tcBorders>
              <w:left w:val="nil"/>
              <w:bottom w:val="single" w:sz="4" w:space="0" w:color="auto"/>
              <w:right w:val="nil"/>
            </w:tcBorders>
          </w:tcPr>
          <w:p w14:paraId="4B234308" w14:textId="77777777" w:rsidR="00C8638D" w:rsidRPr="001562B6" w:rsidRDefault="00C8638D" w:rsidP="00D544BA">
            <w:pPr>
              <w:jc w:val="center"/>
              <w:rPr>
                <w:rFonts w:ascii="Times New Roman" w:hAnsi="Times New Roman" w:cs="Times New Roman"/>
                <w:sz w:val="24"/>
                <w:szCs w:val="24"/>
              </w:rPr>
            </w:pPr>
            <w:r w:rsidRPr="001562B6">
              <w:rPr>
                <w:rFonts w:ascii="Times New Roman" w:hAnsi="Times New Roman" w:cs="Times New Roman"/>
                <w:sz w:val="24"/>
                <w:szCs w:val="24"/>
              </w:rPr>
              <w:t>SAU</w:t>
            </w:r>
          </w:p>
        </w:tc>
        <w:tc>
          <w:tcPr>
            <w:tcW w:w="745" w:type="pct"/>
            <w:tcBorders>
              <w:left w:val="nil"/>
              <w:bottom w:val="single" w:sz="4" w:space="0" w:color="auto"/>
              <w:right w:val="nil"/>
            </w:tcBorders>
          </w:tcPr>
          <w:p w14:paraId="22CF7774" w14:textId="77777777" w:rsidR="00C8638D" w:rsidRPr="001562B6" w:rsidRDefault="00C8638D" w:rsidP="00D544BA">
            <w:pPr>
              <w:jc w:val="center"/>
              <w:rPr>
                <w:rFonts w:ascii="Times New Roman" w:hAnsi="Times New Roman" w:cs="Times New Roman"/>
                <w:sz w:val="24"/>
                <w:szCs w:val="24"/>
              </w:rPr>
            </w:pPr>
            <w:r w:rsidRPr="001562B6">
              <w:rPr>
                <w:rFonts w:ascii="Times New Roman" w:hAnsi="Times New Roman" w:cs="Times New Roman"/>
                <w:sz w:val="24"/>
                <w:szCs w:val="24"/>
              </w:rPr>
              <w:t>SC</w:t>
            </w:r>
          </w:p>
        </w:tc>
        <w:tc>
          <w:tcPr>
            <w:tcW w:w="744" w:type="pct"/>
            <w:tcBorders>
              <w:left w:val="nil"/>
              <w:bottom w:val="single" w:sz="4" w:space="0" w:color="auto"/>
              <w:right w:val="nil"/>
            </w:tcBorders>
          </w:tcPr>
          <w:p w14:paraId="0C26660D" w14:textId="77777777" w:rsidR="00C8638D" w:rsidRPr="001562B6" w:rsidRDefault="00C8638D" w:rsidP="00D544BA">
            <w:pPr>
              <w:jc w:val="center"/>
              <w:rPr>
                <w:rFonts w:ascii="Times New Roman" w:hAnsi="Times New Roman" w:cs="Times New Roman"/>
                <w:sz w:val="24"/>
                <w:szCs w:val="24"/>
              </w:rPr>
            </w:pPr>
            <w:r w:rsidRPr="001562B6">
              <w:rPr>
                <w:rFonts w:ascii="Times New Roman" w:hAnsi="Times New Roman" w:cs="Times New Roman"/>
                <w:sz w:val="24"/>
                <w:szCs w:val="24"/>
              </w:rPr>
              <w:t>SAU</w:t>
            </w:r>
          </w:p>
        </w:tc>
        <w:tc>
          <w:tcPr>
            <w:tcW w:w="744" w:type="pct"/>
            <w:tcBorders>
              <w:left w:val="nil"/>
              <w:bottom w:val="single" w:sz="4" w:space="0" w:color="auto"/>
              <w:right w:val="nil"/>
            </w:tcBorders>
          </w:tcPr>
          <w:p w14:paraId="3825AA15" w14:textId="77777777" w:rsidR="00C8638D" w:rsidRPr="001562B6" w:rsidRDefault="00C8638D" w:rsidP="00D544BA">
            <w:pPr>
              <w:jc w:val="center"/>
              <w:rPr>
                <w:rFonts w:ascii="Times New Roman" w:hAnsi="Times New Roman" w:cs="Times New Roman"/>
                <w:sz w:val="24"/>
                <w:szCs w:val="24"/>
              </w:rPr>
            </w:pPr>
            <w:r w:rsidRPr="001562B6">
              <w:rPr>
                <w:rFonts w:ascii="Times New Roman" w:hAnsi="Times New Roman" w:cs="Times New Roman"/>
                <w:sz w:val="24"/>
                <w:szCs w:val="24"/>
              </w:rPr>
              <w:t>SC</w:t>
            </w:r>
          </w:p>
        </w:tc>
        <w:tc>
          <w:tcPr>
            <w:tcW w:w="744" w:type="pct"/>
            <w:tcBorders>
              <w:left w:val="nil"/>
              <w:bottom w:val="single" w:sz="4" w:space="0" w:color="auto"/>
              <w:right w:val="nil"/>
            </w:tcBorders>
          </w:tcPr>
          <w:p w14:paraId="17FACBA9" w14:textId="77777777" w:rsidR="00C8638D" w:rsidRPr="001562B6" w:rsidRDefault="00C8638D" w:rsidP="00D544BA">
            <w:pPr>
              <w:jc w:val="center"/>
              <w:rPr>
                <w:rFonts w:ascii="Times New Roman" w:hAnsi="Times New Roman" w:cs="Times New Roman"/>
                <w:sz w:val="24"/>
                <w:szCs w:val="24"/>
              </w:rPr>
            </w:pPr>
            <w:r w:rsidRPr="001562B6">
              <w:rPr>
                <w:rFonts w:ascii="Times New Roman" w:hAnsi="Times New Roman" w:cs="Times New Roman"/>
                <w:sz w:val="24"/>
                <w:szCs w:val="24"/>
              </w:rPr>
              <w:t>SAU</w:t>
            </w:r>
          </w:p>
        </w:tc>
        <w:tc>
          <w:tcPr>
            <w:tcW w:w="742" w:type="pct"/>
            <w:tcBorders>
              <w:left w:val="nil"/>
              <w:bottom w:val="single" w:sz="4" w:space="0" w:color="auto"/>
              <w:right w:val="nil"/>
            </w:tcBorders>
          </w:tcPr>
          <w:p w14:paraId="0B63D8AE" w14:textId="77777777" w:rsidR="00C8638D" w:rsidRPr="001562B6" w:rsidRDefault="00C8638D" w:rsidP="00D544BA">
            <w:pPr>
              <w:jc w:val="center"/>
              <w:rPr>
                <w:rFonts w:ascii="Times New Roman" w:hAnsi="Times New Roman" w:cs="Times New Roman"/>
                <w:sz w:val="24"/>
                <w:szCs w:val="24"/>
              </w:rPr>
            </w:pPr>
            <w:r w:rsidRPr="001562B6">
              <w:rPr>
                <w:rFonts w:ascii="Times New Roman" w:hAnsi="Times New Roman" w:cs="Times New Roman"/>
                <w:sz w:val="24"/>
                <w:szCs w:val="24"/>
              </w:rPr>
              <w:t>SC</w:t>
            </w:r>
          </w:p>
        </w:tc>
      </w:tr>
      <w:tr w:rsidR="00C8638D" w:rsidRPr="001562B6" w14:paraId="32A8D5E4" w14:textId="77777777" w:rsidTr="0097040C">
        <w:trPr>
          <w:trHeight w:val="414"/>
        </w:trPr>
        <w:tc>
          <w:tcPr>
            <w:tcW w:w="537" w:type="pct"/>
            <w:tcBorders>
              <w:top w:val="single" w:sz="4" w:space="0" w:color="auto"/>
              <w:left w:val="nil"/>
              <w:bottom w:val="nil"/>
              <w:right w:val="nil"/>
            </w:tcBorders>
            <w:vAlign w:val="center"/>
          </w:tcPr>
          <w:p w14:paraId="0BAB5E86" w14:textId="77777777" w:rsidR="00C8638D" w:rsidRPr="001562B6" w:rsidRDefault="00C8638D" w:rsidP="0013469C">
            <w:pPr>
              <w:rPr>
                <w:rFonts w:ascii="Times New Roman" w:hAnsi="Times New Roman" w:cs="Times New Roman"/>
                <w:sz w:val="24"/>
                <w:szCs w:val="24"/>
              </w:rPr>
            </w:pPr>
            <w:r w:rsidRPr="001562B6">
              <w:rPr>
                <w:rFonts w:ascii="Times New Roman" w:hAnsi="Times New Roman" w:cs="Times New Roman"/>
                <w:sz w:val="24"/>
                <w:szCs w:val="24"/>
              </w:rPr>
              <w:t>n</w:t>
            </w:r>
          </w:p>
        </w:tc>
        <w:tc>
          <w:tcPr>
            <w:tcW w:w="744" w:type="pct"/>
            <w:tcBorders>
              <w:top w:val="single" w:sz="4" w:space="0" w:color="auto"/>
              <w:left w:val="nil"/>
              <w:bottom w:val="nil"/>
              <w:right w:val="nil"/>
            </w:tcBorders>
            <w:vAlign w:val="center"/>
          </w:tcPr>
          <w:p w14:paraId="4855F3DA"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119</w:t>
            </w:r>
          </w:p>
        </w:tc>
        <w:tc>
          <w:tcPr>
            <w:tcW w:w="745" w:type="pct"/>
            <w:tcBorders>
              <w:top w:val="single" w:sz="4" w:space="0" w:color="auto"/>
              <w:left w:val="nil"/>
              <w:bottom w:val="nil"/>
              <w:right w:val="nil"/>
            </w:tcBorders>
            <w:vAlign w:val="center"/>
          </w:tcPr>
          <w:p w14:paraId="2478BC60"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118</w:t>
            </w:r>
          </w:p>
        </w:tc>
        <w:tc>
          <w:tcPr>
            <w:tcW w:w="744" w:type="pct"/>
            <w:tcBorders>
              <w:top w:val="single" w:sz="4" w:space="0" w:color="auto"/>
              <w:left w:val="nil"/>
              <w:bottom w:val="nil"/>
              <w:right w:val="nil"/>
            </w:tcBorders>
            <w:vAlign w:val="center"/>
          </w:tcPr>
          <w:p w14:paraId="46DF81F8"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139</w:t>
            </w:r>
          </w:p>
        </w:tc>
        <w:tc>
          <w:tcPr>
            <w:tcW w:w="744" w:type="pct"/>
            <w:tcBorders>
              <w:top w:val="single" w:sz="4" w:space="0" w:color="auto"/>
              <w:left w:val="nil"/>
              <w:bottom w:val="nil"/>
              <w:right w:val="nil"/>
            </w:tcBorders>
            <w:vAlign w:val="center"/>
          </w:tcPr>
          <w:p w14:paraId="0789F1CC"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139</w:t>
            </w:r>
          </w:p>
        </w:tc>
        <w:tc>
          <w:tcPr>
            <w:tcW w:w="744" w:type="pct"/>
            <w:tcBorders>
              <w:top w:val="single" w:sz="4" w:space="0" w:color="auto"/>
              <w:left w:val="nil"/>
              <w:bottom w:val="nil"/>
              <w:right w:val="nil"/>
            </w:tcBorders>
            <w:vAlign w:val="center"/>
          </w:tcPr>
          <w:p w14:paraId="520DC566"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119</w:t>
            </w:r>
          </w:p>
        </w:tc>
        <w:tc>
          <w:tcPr>
            <w:tcW w:w="742" w:type="pct"/>
            <w:tcBorders>
              <w:top w:val="single" w:sz="4" w:space="0" w:color="auto"/>
              <w:left w:val="nil"/>
              <w:bottom w:val="nil"/>
              <w:right w:val="nil"/>
            </w:tcBorders>
            <w:vAlign w:val="center"/>
          </w:tcPr>
          <w:p w14:paraId="755AACEC"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118</w:t>
            </w:r>
          </w:p>
        </w:tc>
      </w:tr>
      <w:tr w:rsidR="00C8638D" w:rsidRPr="001562B6" w14:paraId="3E058834" w14:textId="77777777" w:rsidTr="0097040C">
        <w:trPr>
          <w:trHeight w:val="414"/>
        </w:trPr>
        <w:tc>
          <w:tcPr>
            <w:tcW w:w="537" w:type="pct"/>
            <w:tcBorders>
              <w:top w:val="nil"/>
              <w:left w:val="nil"/>
              <w:bottom w:val="nil"/>
              <w:right w:val="nil"/>
            </w:tcBorders>
            <w:vAlign w:val="center"/>
          </w:tcPr>
          <w:p w14:paraId="122264EC" w14:textId="77777777" w:rsidR="00C8638D" w:rsidRPr="001562B6" w:rsidRDefault="00C8638D" w:rsidP="0013469C">
            <w:pPr>
              <w:rPr>
                <w:rFonts w:ascii="Times New Roman" w:hAnsi="Times New Roman" w:cs="Times New Roman"/>
                <w:sz w:val="24"/>
                <w:szCs w:val="24"/>
              </w:rPr>
            </w:pPr>
            <w:r w:rsidRPr="001562B6">
              <w:rPr>
                <w:rFonts w:ascii="Times New Roman" w:hAnsi="Times New Roman" w:cs="Times New Roman"/>
                <w:sz w:val="24"/>
                <w:szCs w:val="24"/>
              </w:rPr>
              <w:t>Age</w:t>
            </w:r>
          </w:p>
        </w:tc>
        <w:tc>
          <w:tcPr>
            <w:tcW w:w="744" w:type="pct"/>
            <w:tcBorders>
              <w:top w:val="nil"/>
              <w:left w:val="nil"/>
              <w:bottom w:val="nil"/>
              <w:right w:val="nil"/>
            </w:tcBorders>
            <w:vAlign w:val="center"/>
          </w:tcPr>
          <w:p w14:paraId="4C866416"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27.73 (5.02)</w:t>
            </w:r>
          </w:p>
        </w:tc>
        <w:tc>
          <w:tcPr>
            <w:tcW w:w="745" w:type="pct"/>
            <w:tcBorders>
              <w:top w:val="nil"/>
              <w:left w:val="nil"/>
              <w:bottom w:val="nil"/>
              <w:right w:val="nil"/>
            </w:tcBorders>
            <w:vAlign w:val="center"/>
          </w:tcPr>
          <w:p w14:paraId="5ABA7C3A"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27.52 (5.73)</w:t>
            </w:r>
          </w:p>
        </w:tc>
        <w:tc>
          <w:tcPr>
            <w:tcW w:w="744" w:type="pct"/>
            <w:tcBorders>
              <w:top w:val="nil"/>
              <w:left w:val="nil"/>
              <w:bottom w:val="nil"/>
              <w:right w:val="nil"/>
            </w:tcBorders>
            <w:vAlign w:val="center"/>
          </w:tcPr>
          <w:p w14:paraId="3F3CADEA"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26.33 (6.01)</w:t>
            </w:r>
          </w:p>
        </w:tc>
        <w:tc>
          <w:tcPr>
            <w:tcW w:w="744" w:type="pct"/>
            <w:tcBorders>
              <w:top w:val="nil"/>
              <w:left w:val="nil"/>
              <w:bottom w:val="nil"/>
              <w:right w:val="nil"/>
            </w:tcBorders>
            <w:vAlign w:val="center"/>
          </w:tcPr>
          <w:p w14:paraId="15E8B29E"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26.52 (5.90)</w:t>
            </w:r>
          </w:p>
        </w:tc>
        <w:tc>
          <w:tcPr>
            <w:tcW w:w="744" w:type="pct"/>
            <w:tcBorders>
              <w:top w:val="nil"/>
              <w:left w:val="nil"/>
              <w:bottom w:val="nil"/>
              <w:right w:val="nil"/>
            </w:tcBorders>
            <w:vAlign w:val="center"/>
          </w:tcPr>
          <w:p w14:paraId="1B190B40"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27.73 (5.02)</w:t>
            </w:r>
          </w:p>
        </w:tc>
        <w:tc>
          <w:tcPr>
            <w:tcW w:w="742" w:type="pct"/>
            <w:tcBorders>
              <w:top w:val="nil"/>
              <w:left w:val="nil"/>
              <w:bottom w:val="nil"/>
              <w:right w:val="nil"/>
            </w:tcBorders>
            <w:vAlign w:val="center"/>
          </w:tcPr>
          <w:p w14:paraId="2AD16467"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27.52 (5.73)</w:t>
            </w:r>
          </w:p>
        </w:tc>
      </w:tr>
      <w:tr w:rsidR="00C8638D" w:rsidRPr="001562B6" w14:paraId="183C1DD2" w14:textId="77777777" w:rsidTr="0097040C">
        <w:trPr>
          <w:trHeight w:val="414"/>
        </w:trPr>
        <w:tc>
          <w:tcPr>
            <w:tcW w:w="537" w:type="pct"/>
            <w:tcBorders>
              <w:top w:val="nil"/>
              <w:left w:val="nil"/>
              <w:bottom w:val="nil"/>
              <w:right w:val="nil"/>
            </w:tcBorders>
            <w:vAlign w:val="center"/>
          </w:tcPr>
          <w:p w14:paraId="03FB60F7" w14:textId="77777777" w:rsidR="0013469C" w:rsidRPr="001562B6" w:rsidRDefault="0013469C" w:rsidP="0013469C">
            <w:pPr>
              <w:rPr>
                <w:rFonts w:ascii="Times New Roman" w:hAnsi="Times New Roman" w:cs="Times New Roman"/>
                <w:sz w:val="24"/>
                <w:szCs w:val="24"/>
              </w:rPr>
            </w:pPr>
            <w:r w:rsidRPr="001562B6">
              <w:rPr>
                <w:rFonts w:ascii="Times New Roman" w:hAnsi="Times New Roman" w:cs="Times New Roman"/>
                <w:sz w:val="24"/>
                <w:szCs w:val="24"/>
              </w:rPr>
              <w:t>Marital</w:t>
            </w:r>
          </w:p>
          <w:p w14:paraId="754702FC" w14:textId="301DD82F" w:rsidR="00C8638D" w:rsidRPr="001562B6" w:rsidRDefault="00C8638D" w:rsidP="0013469C">
            <w:pPr>
              <w:rPr>
                <w:rFonts w:ascii="Times New Roman" w:hAnsi="Times New Roman" w:cs="Times New Roman"/>
                <w:sz w:val="24"/>
                <w:szCs w:val="24"/>
              </w:rPr>
            </w:pPr>
            <w:r w:rsidRPr="001562B6">
              <w:rPr>
                <w:rFonts w:ascii="Times New Roman" w:hAnsi="Times New Roman" w:cs="Times New Roman"/>
                <w:sz w:val="24"/>
                <w:szCs w:val="24"/>
              </w:rPr>
              <w:t>Status</w:t>
            </w:r>
          </w:p>
        </w:tc>
        <w:tc>
          <w:tcPr>
            <w:tcW w:w="744" w:type="pct"/>
            <w:tcBorders>
              <w:top w:val="nil"/>
              <w:left w:val="nil"/>
              <w:bottom w:val="nil"/>
              <w:right w:val="nil"/>
            </w:tcBorders>
            <w:vAlign w:val="center"/>
          </w:tcPr>
          <w:p w14:paraId="404A846B"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1.38 (0.82)</w:t>
            </w:r>
          </w:p>
        </w:tc>
        <w:tc>
          <w:tcPr>
            <w:tcW w:w="745" w:type="pct"/>
            <w:tcBorders>
              <w:top w:val="nil"/>
              <w:left w:val="nil"/>
              <w:bottom w:val="nil"/>
              <w:right w:val="nil"/>
            </w:tcBorders>
            <w:vAlign w:val="center"/>
          </w:tcPr>
          <w:p w14:paraId="05C6D4EA"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1.38 (0.81)</w:t>
            </w:r>
          </w:p>
        </w:tc>
        <w:tc>
          <w:tcPr>
            <w:tcW w:w="744" w:type="pct"/>
            <w:tcBorders>
              <w:top w:val="nil"/>
              <w:left w:val="nil"/>
              <w:bottom w:val="nil"/>
              <w:right w:val="nil"/>
            </w:tcBorders>
            <w:vAlign w:val="center"/>
          </w:tcPr>
          <w:p w14:paraId="37E2D8E5"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1.29 (0.78)</w:t>
            </w:r>
          </w:p>
        </w:tc>
        <w:tc>
          <w:tcPr>
            <w:tcW w:w="744" w:type="pct"/>
            <w:tcBorders>
              <w:top w:val="nil"/>
              <w:left w:val="nil"/>
              <w:bottom w:val="nil"/>
              <w:right w:val="nil"/>
            </w:tcBorders>
            <w:vAlign w:val="center"/>
          </w:tcPr>
          <w:p w14:paraId="14A79266"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1.31 (0.85)</w:t>
            </w:r>
          </w:p>
        </w:tc>
        <w:tc>
          <w:tcPr>
            <w:tcW w:w="744" w:type="pct"/>
            <w:tcBorders>
              <w:top w:val="nil"/>
              <w:left w:val="nil"/>
              <w:bottom w:val="nil"/>
              <w:right w:val="nil"/>
            </w:tcBorders>
            <w:vAlign w:val="center"/>
          </w:tcPr>
          <w:p w14:paraId="7BA81849"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1.38 (0.82)</w:t>
            </w:r>
          </w:p>
        </w:tc>
        <w:tc>
          <w:tcPr>
            <w:tcW w:w="742" w:type="pct"/>
            <w:tcBorders>
              <w:top w:val="nil"/>
              <w:left w:val="nil"/>
              <w:bottom w:val="nil"/>
              <w:right w:val="nil"/>
            </w:tcBorders>
            <w:vAlign w:val="center"/>
          </w:tcPr>
          <w:p w14:paraId="7AB8A26D"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1.38 (0.81)</w:t>
            </w:r>
          </w:p>
        </w:tc>
      </w:tr>
      <w:tr w:rsidR="00C8638D" w:rsidRPr="001562B6" w14:paraId="597709CB" w14:textId="77777777" w:rsidTr="0097040C">
        <w:trPr>
          <w:trHeight w:val="414"/>
        </w:trPr>
        <w:tc>
          <w:tcPr>
            <w:tcW w:w="537" w:type="pct"/>
            <w:tcBorders>
              <w:top w:val="nil"/>
              <w:left w:val="nil"/>
              <w:bottom w:val="nil"/>
              <w:right w:val="nil"/>
            </w:tcBorders>
            <w:vAlign w:val="center"/>
          </w:tcPr>
          <w:p w14:paraId="5550BC42" w14:textId="77777777" w:rsidR="00C8638D" w:rsidRPr="001562B6" w:rsidRDefault="00C8638D" w:rsidP="0013469C">
            <w:pPr>
              <w:rPr>
                <w:rFonts w:ascii="Times New Roman" w:hAnsi="Times New Roman" w:cs="Times New Roman"/>
                <w:sz w:val="24"/>
                <w:szCs w:val="24"/>
              </w:rPr>
            </w:pPr>
            <w:r w:rsidRPr="001562B6">
              <w:rPr>
                <w:rFonts w:ascii="Times New Roman" w:hAnsi="Times New Roman" w:cs="Times New Roman"/>
                <w:sz w:val="24"/>
                <w:szCs w:val="24"/>
              </w:rPr>
              <w:t>Income</w:t>
            </w:r>
          </w:p>
        </w:tc>
        <w:tc>
          <w:tcPr>
            <w:tcW w:w="744" w:type="pct"/>
            <w:tcBorders>
              <w:top w:val="nil"/>
              <w:left w:val="nil"/>
              <w:bottom w:val="nil"/>
              <w:right w:val="nil"/>
            </w:tcBorders>
            <w:vAlign w:val="center"/>
          </w:tcPr>
          <w:p w14:paraId="155307F2"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1338.61 (633.37)</w:t>
            </w:r>
          </w:p>
        </w:tc>
        <w:tc>
          <w:tcPr>
            <w:tcW w:w="745" w:type="pct"/>
            <w:tcBorders>
              <w:top w:val="nil"/>
              <w:left w:val="nil"/>
              <w:bottom w:val="nil"/>
              <w:right w:val="nil"/>
            </w:tcBorders>
            <w:vAlign w:val="center"/>
          </w:tcPr>
          <w:p w14:paraId="2D648BD5"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1327.51 (706.81)</w:t>
            </w:r>
          </w:p>
        </w:tc>
        <w:tc>
          <w:tcPr>
            <w:tcW w:w="744" w:type="pct"/>
            <w:tcBorders>
              <w:top w:val="nil"/>
              <w:left w:val="nil"/>
              <w:bottom w:val="nil"/>
              <w:right w:val="nil"/>
            </w:tcBorders>
            <w:vAlign w:val="center"/>
          </w:tcPr>
          <w:p w14:paraId="055537B5"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1361.54 (709.53)</w:t>
            </w:r>
          </w:p>
        </w:tc>
        <w:tc>
          <w:tcPr>
            <w:tcW w:w="744" w:type="pct"/>
            <w:tcBorders>
              <w:top w:val="nil"/>
              <w:left w:val="nil"/>
              <w:bottom w:val="nil"/>
              <w:right w:val="nil"/>
            </w:tcBorders>
            <w:vAlign w:val="center"/>
          </w:tcPr>
          <w:p w14:paraId="3146DF9D"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1285.70 (698.91)</w:t>
            </w:r>
          </w:p>
        </w:tc>
        <w:tc>
          <w:tcPr>
            <w:tcW w:w="744" w:type="pct"/>
            <w:tcBorders>
              <w:top w:val="nil"/>
              <w:left w:val="nil"/>
              <w:bottom w:val="nil"/>
              <w:right w:val="nil"/>
            </w:tcBorders>
            <w:vAlign w:val="center"/>
          </w:tcPr>
          <w:p w14:paraId="06FD611B"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1338.61 (633.37)</w:t>
            </w:r>
          </w:p>
        </w:tc>
        <w:tc>
          <w:tcPr>
            <w:tcW w:w="742" w:type="pct"/>
            <w:tcBorders>
              <w:top w:val="nil"/>
              <w:left w:val="nil"/>
              <w:bottom w:val="nil"/>
              <w:right w:val="nil"/>
            </w:tcBorders>
            <w:vAlign w:val="center"/>
          </w:tcPr>
          <w:p w14:paraId="4182FED5" w14:textId="77777777" w:rsidR="00C8638D" w:rsidRPr="001562B6" w:rsidRDefault="00C8638D" w:rsidP="0013469C">
            <w:pPr>
              <w:jc w:val="center"/>
              <w:rPr>
                <w:rFonts w:ascii="Times New Roman" w:hAnsi="Times New Roman" w:cs="Times New Roman"/>
                <w:sz w:val="24"/>
                <w:szCs w:val="24"/>
              </w:rPr>
            </w:pPr>
            <w:r w:rsidRPr="001562B6">
              <w:rPr>
                <w:rFonts w:ascii="Times New Roman" w:hAnsi="Times New Roman" w:cs="Times New Roman"/>
                <w:sz w:val="24"/>
                <w:szCs w:val="24"/>
              </w:rPr>
              <w:t>1327.51 (706.81)</w:t>
            </w:r>
          </w:p>
        </w:tc>
      </w:tr>
      <w:tr w:rsidR="00C8638D" w:rsidRPr="001562B6" w14:paraId="02F30490" w14:textId="77777777" w:rsidTr="0097040C">
        <w:trPr>
          <w:trHeight w:val="414"/>
        </w:trPr>
        <w:tc>
          <w:tcPr>
            <w:tcW w:w="537" w:type="pct"/>
            <w:tcBorders>
              <w:top w:val="nil"/>
              <w:left w:val="nil"/>
              <w:right w:val="nil"/>
            </w:tcBorders>
            <w:vAlign w:val="center"/>
          </w:tcPr>
          <w:p w14:paraId="46BF9779" w14:textId="77777777" w:rsidR="00C8638D" w:rsidRPr="001562B6" w:rsidRDefault="00C8638D" w:rsidP="0013469C">
            <w:pPr>
              <w:spacing w:before="240"/>
              <w:rPr>
                <w:rFonts w:ascii="Times New Roman" w:hAnsi="Times New Roman" w:cs="Times New Roman"/>
                <w:sz w:val="24"/>
                <w:szCs w:val="24"/>
              </w:rPr>
            </w:pPr>
            <w:r w:rsidRPr="001562B6">
              <w:rPr>
                <w:rFonts w:ascii="Times New Roman" w:hAnsi="Times New Roman" w:cs="Times New Roman"/>
                <w:sz w:val="24"/>
                <w:szCs w:val="24"/>
              </w:rPr>
              <w:t>Race</w:t>
            </w:r>
          </w:p>
        </w:tc>
        <w:tc>
          <w:tcPr>
            <w:tcW w:w="744" w:type="pct"/>
            <w:tcBorders>
              <w:top w:val="nil"/>
              <w:left w:val="nil"/>
              <w:right w:val="nil"/>
            </w:tcBorders>
            <w:vAlign w:val="center"/>
          </w:tcPr>
          <w:p w14:paraId="3F22D7EC" w14:textId="77777777" w:rsidR="00C8638D" w:rsidRPr="001562B6" w:rsidRDefault="00C8638D" w:rsidP="0013469C">
            <w:pPr>
              <w:spacing w:before="240"/>
              <w:jc w:val="center"/>
              <w:rPr>
                <w:rFonts w:ascii="Times New Roman" w:hAnsi="Times New Roman" w:cs="Times New Roman"/>
                <w:sz w:val="24"/>
                <w:szCs w:val="24"/>
              </w:rPr>
            </w:pPr>
            <w:r w:rsidRPr="001562B6">
              <w:rPr>
                <w:rFonts w:ascii="Times New Roman" w:hAnsi="Times New Roman" w:cs="Times New Roman"/>
                <w:sz w:val="24"/>
                <w:szCs w:val="24"/>
              </w:rPr>
              <w:t>1.02 (0.13)</w:t>
            </w:r>
          </w:p>
        </w:tc>
        <w:tc>
          <w:tcPr>
            <w:tcW w:w="745" w:type="pct"/>
            <w:tcBorders>
              <w:top w:val="nil"/>
              <w:left w:val="nil"/>
              <w:right w:val="nil"/>
            </w:tcBorders>
            <w:vAlign w:val="center"/>
          </w:tcPr>
          <w:p w14:paraId="36C23FD8" w14:textId="77777777" w:rsidR="00C8638D" w:rsidRPr="001562B6" w:rsidRDefault="00C8638D" w:rsidP="0013469C">
            <w:pPr>
              <w:spacing w:before="240"/>
              <w:jc w:val="center"/>
              <w:rPr>
                <w:rFonts w:ascii="Times New Roman" w:hAnsi="Times New Roman" w:cs="Times New Roman"/>
                <w:sz w:val="24"/>
                <w:szCs w:val="24"/>
              </w:rPr>
            </w:pPr>
            <w:r w:rsidRPr="001562B6">
              <w:rPr>
                <w:rFonts w:ascii="Times New Roman" w:hAnsi="Times New Roman" w:cs="Times New Roman"/>
                <w:sz w:val="24"/>
                <w:szCs w:val="24"/>
              </w:rPr>
              <w:t>1.01 (0.11)</w:t>
            </w:r>
          </w:p>
        </w:tc>
        <w:tc>
          <w:tcPr>
            <w:tcW w:w="744" w:type="pct"/>
            <w:tcBorders>
              <w:top w:val="nil"/>
              <w:left w:val="nil"/>
              <w:right w:val="nil"/>
            </w:tcBorders>
            <w:vAlign w:val="center"/>
          </w:tcPr>
          <w:p w14:paraId="55180368" w14:textId="77777777" w:rsidR="00C8638D" w:rsidRPr="001562B6" w:rsidRDefault="00C8638D" w:rsidP="0013469C">
            <w:pPr>
              <w:spacing w:before="240"/>
              <w:jc w:val="center"/>
              <w:rPr>
                <w:rFonts w:ascii="Times New Roman" w:hAnsi="Times New Roman" w:cs="Times New Roman"/>
                <w:sz w:val="24"/>
                <w:szCs w:val="24"/>
              </w:rPr>
            </w:pPr>
            <w:r w:rsidRPr="001562B6">
              <w:rPr>
                <w:rFonts w:ascii="Times New Roman" w:hAnsi="Times New Roman" w:cs="Times New Roman"/>
                <w:sz w:val="24"/>
                <w:szCs w:val="24"/>
              </w:rPr>
              <w:t>1.01 (0.12)</w:t>
            </w:r>
          </w:p>
        </w:tc>
        <w:tc>
          <w:tcPr>
            <w:tcW w:w="744" w:type="pct"/>
            <w:tcBorders>
              <w:top w:val="nil"/>
              <w:left w:val="nil"/>
              <w:right w:val="nil"/>
            </w:tcBorders>
            <w:vAlign w:val="center"/>
          </w:tcPr>
          <w:p w14:paraId="154780A1" w14:textId="77777777" w:rsidR="00C8638D" w:rsidRPr="001562B6" w:rsidRDefault="00C8638D" w:rsidP="0013469C">
            <w:pPr>
              <w:spacing w:before="240"/>
              <w:jc w:val="center"/>
              <w:rPr>
                <w:rFonts w:ascii="Times New Roman" w:hAnsi="Times New Roman" w:cs="Times New Roman"/>
                <w:sz w:val="24"/>
                <w:szCs w:val="24"/>
              </w:rPr>
            </w:pPr>
            <w:r w:rsidRPr="001562B6">
              <w:rPr>
                <w:rFonts w:ascii="Times New Roman" w:hAnsi="Times New Roman" w:cs="Times New Roman"/>
                <w:sz w:val="24"/>
                <w:szCs w:val="24"/>
              </w:rPr>
              <w:t>1.02 (0.15)</w:t>
            </w:r>
          </w:p>
        </w:tc>
        <w:tc>
          <w:tcPr>
            <w:tcW w:w="744" w:type="pct"/>
            <w:tcBorders>
              <w:top w:val="nil"/>
              <w:left w:val="nil"/>
              <w:right w:val="nil"/>
            </w:tcBorders>
            <w:vAlign w:val="center"/>
          </w:tcPr>
          <w:p w14:paraId="731E5DC7" w14:textId="77777777" w:rsidR="00C8638D" w:rsidRPr="001562B6" w:rsidRDefault="00C8638D" w:rsidP="0013469C">
            <w:pPr>
              <w:spacing w:before="240"/>
              <w:jc w:val="center"/>
              <w:rPr>
                <w:rFonts w:ascii="Times New Roman" w:hAnsi="Times New Roman" w:cs="Times New Roman"/>
                <w:sz w:val="24"/>
                <w:szCs w:val="24"/>
              </w:rPr>
            </w:pPr>
            <w:r w:rsidRPr="001562B6">
              <w:rPr>
                <w:rFonts w:ascii="Times New Roman" w:hAnsi="Times New Roman" w:cs="Times New Roman"/>
                <w:sz w:val="24"/>
                <w:szCs w:val="24"/>
              </w:rPr>
              <w:t>1.02 (0.13)</w:t>
            </w:r>
          </w:p>
        </w:tc>
        <w:tc>
          <w:tcPr>
            <w:tcW w:w="742" w:type="pct"/>
            <w:tcBorders>
              <w:top w:val="nil"/>
              <w:left w:val="nil"/>
              <w:right w:val="nil"/>
            </w:tcBorders>
            <w:vAlign w:val="center"/>
          </w:tcPr>
          <w:p w14:paraId="6F008B75" w14:textId="77777777" w:rsidR="00C8638D" w:rsidRPr="001562B6" w:rsidRDefault="00C8638D" w:rsidP="0013469C">
            <w:pPr>
              <w:spacing w:before="240"/>
              <w:jc w:val="center"/>
              <w:rPr>
                <w:rFonts w:ascii="Times New Roman" w:hAnsi="Times New Roman" w:cs="Times New Roman"/>
                <w:sz w:val="24"/>
                <w:szCs w:val="24"/>
              </w:rPr>
            </w:pPr>
            <w:r w:rsidRPr="001562B6">
              <w:rPr>
                <w:rFonts w:ascii="Times New Roman" w:hAnsi="Times New Roman" w:cs="Times New Roman"/>
                <w:sz w:val="24"/>
                <w:szCs w:val="24"/>
              </w:rPr>
              <w:t>1.01 (0.11)</w:t>
            </w:r>
          </w:p>
        </w:tc>
      </w:tr>
    </w:tbl>
    <w:p w14:paraId="205E1D63" w14:textId="37FD819B" w:rsidR="00C578CE" w:rsidRPr="001562B6" w:rsidRDefault="00C578CE" w:rsidP="002112AD">
      <w:pPr>
        <w:spacing w:line="480" w:lineRule="auto"/>
        <w:rPr>
          <w:rFonts w:ascii="Times New Roman" w:hAnsi="Times New Roman" w:cs="Times New Roman"/>
          <w:sz w:val="24"/>
          <w:szCs w:val="24"/>
        </w:rPr>
      </w:pPr>
    </w:p>
    <w:p w14:paraId="19D201FC" w14:textId="77777777" w:rsidR="00C578CE" w:rsidRPr="001562B6" w:rsidRDefault="00C578CE">
      <w:pPr>
        <w:rPr>
          <w:rFonts w:ascii="Times New Roman" w:hAnsi="Times New Roman" w:cs="Times New Roman"/>
          <w:sz w:val="24"/>
          <w:szCs w:val="24"/>
        </w:rPr>
      </w:pPr>
    </w:p>
    <w:p w14:paraId="091D0252" w14:textId="3689D99C" w:rsidR="00C10D1A" w:rsidRPr="001562B6" w:rsidRDefault="003E593A">
      <w:pPr>
        <w:rPr>
          <w:rFonts w:ascii="Times New Roman" w:hAnsi="Times New Roman" w:cs="Times New Roman"/>
          <w:sz w:val="24"/>
          <w:szCs w:val="24"/>
        </w:rPr>
      </w:pPr>
      <w:r w:rsidRPr="001562B6">
        <w:rPr>
          <w:rFonts w:ascii="Times New Roman" w:hAnsi="Times New Roman" w:cs="Times New Roman"/>
          <w:sz w:val="24"/>
          <w:szCs w:val="24"/>
        </w:rPr>
        <w:br w:type="page"/>
      </w:r>
    </w:p>
    <w:p w14:paraId="1080267D" w14:textId="4D4B1D24" w:rsidR="003A251A" w:rsidRDefault="003A251A" w:rsidP="005A1942">
      <w:pPr>
        <w:pStyle w:val="Caption"/>
        <w:keepNext/>
        <w:rPr>
          <w:rFonts w:ascii="Times New Roman" w:hAnsi="Times New Roman" w:cs="Times New Roman"/>
          <w:color w:val="auto"/>
          <w:sz w:val="24"/>
          <w:szCs w:val="24"/>
        </w:rPr>
        <w:sectPr w:rsidR="003A251A" w:rsidSect="006C7F8A">
          <w:pgSz w:w="15840" w:h="12240" w:orient="landscape"/>
          <w:pgMar w:top="1440" w:right="1440" w:bottom="1440" w:left="1440" w:header="720" w:footer="720" w:gutter="0"/>
          <w:cols w:space="720"/>
          <w:docGrid w:linePitch="360"/>
        </w:sectPr>
      </w:pPr>
    </w:p>
    <w:p w14:paraId="405D3057" w14:textId="1934FB98" w:rsidR="005A1942" w:rsidRPr="005A1942" w:rsidRDefault="005A1942" w:rsidP="005A1942">
      <w:pPr>
        <w:pStyle w:val="Caption"/>
        <w:keepNext/>
        <w:rPr>
          <w:rFonts w:ascii="Times New Roman" w:hAnsi="Times New Roman" w:cs="Times New Roman"/>
          <w:color w:val="auto"/>
          <w:sz w:val="24"/>
          <w:szCs w:val="24"/>
        </w:rPr>
      </w:pPr>
      <w:bookmarkStart w:id="54" w:name="_Toc103104290"/>
      <w:r w:rsidRPr="005A1942">
        <w:rPr>
          <w:rFonts w:ascii="Times New Roman" w:hAnsi="Times New Roman" w:cs="Times New Roman"/>
          <w:color w:val="auto"/>
          <w:sz w:val="24"/>
          <w:szCs w:val="24"/>
        </w:rPr>
        <w:lastRenderedPageBreak/>
        <w:t xml:space="preserve">Table </w:t>
      </w:r>
      <w:r w:rsidRPr="005A1942">
        <w:rPr>
          <w:rFonts w:ascii="Times New Roman" w:hAnsi="Times New Roman" w:cs="Times New Roman"/>
          <w:color w:val="auto"/>
          <w:sz w:val="24"/>
          <w:szCs w:val="24"/>
        </w:rPr>
        <w:fldChar w:fldCharType="begin"/>
      </w:r>
      <w:r w:rsidRPr="005A1942">
        <w:rPr>
          <w:rFonts w:ascii="Times New Roman" w:hAnsi="Times New Roman" w:cs="Times New Roman"/>
          <w:color w:val="auto"/>
          <w:sz w:val="24"/>
          <w:szCs w:val="24"/>
        </w:rPr>
        <w:instrText xml:space="preserve"> SEQ Table \* ARABIC </w:instrText>
      </w:r>
      <w:r w:rsidRPr="005A1942">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7</w:t>
      </w:r>
      <w:r w:rsidRPr="005A1942">
        <w:rPr>
          <w:rFonts w:ascii="Times New Roman" w:hAnsi="Times New Roman" w:cs="Times New Roman"/>
          <w:color w:val="auto"/>
          <w:sz w:val="24"/>
          <w:szCs w:val="24"/>
        </w:rPr>
        <w:fldChar w:fldCharType="end"/>
      </w:r>
      <w:r w:rsidRPr="005A1942">
        <w:rPr>
          <w:rFonts w:ascii="Times New Roman" w:hAnsi="Times New Roman" w:cs="Times New Roman"/>
          <w:color w:val="auto"/>
          <w:sz w:val="24"/>
          <w:szCs w:val="24"/>
        </w:rPr>
        <w:t>. Coding Scheme of Slope Variables</w:t>
      </w:r>
      <w:bookmarkEnd w:id="5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4B4F17" w:rsidRPr="001562B6" w14:paraId="79E05D4D" w14:textId="77777777" w:rsidTr="004B4F17">
        <w:tc>
          <w:tcPr>
            <w:tcW w:w="2337" w:type="dxa"/>
            <w:tcBorders>
              <w:top w:val="single" w:sz="4" w:space="0" w:color="auto"/>
            </w:tcBorders>
          </w:tcPr>
          <w:p w14:paraId="29DEE2C7" w14:textId="77777777" w:rsidR="004B4F17" w:rsidRPr="001562B6" w:rsidRDefault="004B4F17" w:rsidP="006E755D">
            <w:pPr>
              <w:spacing w:line="360" w:lineRule="auto"/>
              <w:rPr>
                <w:rFonts w:ascii="Times New Roman" w:hAnsi="Times New Roman" w:cs="Times New Roman"/>
                <w:sz w:val="24"/>
                <w:szCs w:val="24"/>
              </w:rPr>
            </w:pPr>
          </w:p>
        </w:tc>
        <w:tc>
          <w:tcPr>
            <w:tcW w:w="7013" w:type="dxa"/>
            <w:gridSpan w:val="3"/>
            <w:tcBorders>
              <w:top w:val="single" w:sz="4" w:space="0" w:color="auto"/>
              <w:bottom w:val="single" w:sz="4" w:space="0" w:color="auto"/>
            </w:tcBorders>
            <w:vAlign w:val="center"/>
          </w:tcPr>
          <w:p w14:paraId="70D36BED" w14:textId="3D6BF4D3" w:rsidR="004B4F17" w:rsidRPr="001562B6" w:rsidRDefault="004B4F1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Wave</w:t>
            </w:r>
          </w:p>
        </w:tc>
      </w:tr>
      <w:tr w:rsidR="004B4F17" w:rsidRPr="001562B6" w14:paraId="7052AE58" w14:textId="77777777" w:rsidTr="004B4F17">
        <w:tc>
          <w:tcPr>
            <w:tcW w:w="2337" w:type="dxa"/>
            <w:tcBorders>
              <w:bottom w:val="single" w:sz="4" w:space="0" w:color="auto"/>
            </w:tcBorders>
          </w:tcPr>
          <w:p w14:paraId="2F685D11" w14:textId="7533FC18" w:rsidR="004B4F17" w:rsidRPr="001562B6" w:rsidRDefault="004B4F17" w:rsidP="006E755D">
            <w:pPr>
              <w:spacing w:line="360" w:lineRule="auto"/>
              <w:rPr>
                <w:rFonts w:ascii="Times New Roman" w:hAnsi="Times New Roman" w:cs="Times New Roman"/>
                <w:sz w:val="24"/>
                <w:szCs w:val="24"/>
              </w:rPr>
            </w:pPr>
            <w:r w:rsidRPr="001562B6">
              <w:rPr>
                <w:rFonts w:ascii="Times New Roman" w:hAnsi="Times New Roman" w:cs="Times New Roman"/>
                <w:sz w:val="24"/>
                <w:szCs w:val="24"/>
              </w:rPr>
              <w:t>Slope Variable</w:t>
            </w:r>
          </w:p>
        </w:tc>
        <w:tc>
          <w:tcPr>
            <w:tcW w:w="2337" w:type="dxa"/>
            <w:tcBorders>
              <w:top w:val="single" w:sz="4" w:space="0" w:color="auto"/>
              <w:bottom w:val="single" w:sz="4" w:space="0" w:color="auto"/>
            </w:tcBorders>
            <w:vAlign w:val="center"/>
          </w:tcPr>
          <w:p w14:paraId="51C72606" w14:textId="27F92E41" w:rsidR="004B4F17" w:rsidRPr="001562B6" w:rsidRDefault="004B4F1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w:t>
            </w:r>
          </w:p>
        </w:tc>
        <w:tc>
          <w:tcPr>
            <w:tcW w:w="2338" w:type="dxa"/>
            <w:tcBorders>
              <w:top w:val="single" w:sz="4" w:space="0" w:color="auto"/>
              <w:bottom w:val="single" w:sz="4" w:space="0" w:color="auto"/>
            </w:tcBorders>
            <w:vAlign w:val="center"/>
          </w:tcPr>
          <w:p w14:paraId="600A8DA4" w14:textId="1D70479C" w:rsidR="004B4F17" w:rsidRPr="001562B6" w:rsidRDefault="004B4F1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w:t>
            </w:r>
          </w:p>
        </w:tc>
        <w:tc>
          <w:tcPr>
            <w:tcW w:w="2338" w:type="dxa"/>
            <w:tcBorders>
              <w:top w:val="single" w:sz="4" w:space="0" w:color="auto"/>
              <w:bottom w:val="single" w:sz="4" w:space="0" w:color="auto"/>
            </w:tcBorders>
            <w:vAlign w:val="center"/>
          </w:tcPr>
          <w:p w14:paraId="0FE8C823" w14:textId="7777F6E6" w:rsidR="004B4F17" w:rsidRPr="001562B6" w:rsidRDefault="004B4F1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3</w:t>
            </w:r>
          </w:p>
        </w:tc>
      </w:tr>
      <w:tr w:rsidR="004B4F17" w:rsidRPr="001562B6" w14:paraId="581F4E67" w14:textId="77777777" w:rsidTr="004B4F17">
        <w:tc>
          <w:tcPr>
            <w:tcW w:w="2337" w:type="dxa"/>
            <w:tcBorders>
              <w:top w:val="single" w:sz="4" w:space="0" w:color="auto"/>
            </w:tcBorders>
          </w:tcPr>
          <w:p w14:paraId="2EF758AF" w14:textId="096C5FB1" w:rsidR="004B4F17" w:rsidRPr="001562B6" w:rsidRDefault="004B4F17" w:rsidP="006E755D">
            <w:pPr>
              <w:spacing w:line="360" w:lineRule="auto"/>
              <w:rPr>
                <w:rFonts w:ascii="Times New Roman" w:hAnsi="Times New Roman" w:cs="Times New Roman"/>
                <w:sz w:val="24"/>
                <w:szCs w:val="24"/>
                <w:vertAlign w:val="subscript"/>
              </w:rPr>
            </w:pPr>
            <w:r w:rsidRPr="001562B6">
              <w:rPr>
                <w:rFonts w:ascii="Times New Roman" w:hAnsi="Times New Roman" w:cs="Times New Roman"/>
                <w:sz w:val="24"/>
                <w:szCs w:val="24"/>
              </w:rPr>
              <w:t>TIME</w:t>
            </w:r>
            <w:r w:rsidRPr="001562B6">
              <w:rPr>
                <w:rFonts w:ascii="Times New Roman" w:hAnsi="Times New Roman" w:cs="Times New Roman"/>
                <w:sz w:val="24"/>
                <w:szCs w:val="24"/>
                <w:vertAlign w:val="subscript"/>
              </w:rPr>
              <w:t>1</w:t>
            </w:r>
          </w:p>
        </w:tc>
        <w:tc>
          <w:tcPr>
            <w:tcW w:w="2337" w:type="dxa"/>
            <w:tcBorders>
              <w:top w:val="single" w:sz="4" w:space="0" w:color="auto"/>
            </w:tcBorders>
            <w:vAlign w:val="center"/>
          </w:tcPr>
          <w:p w14:paraId="62120F02" w14:textId="271075D1" w:rsidR="004B4F17" w:rsidRPr="001562B6" w:rsidRDefault="004B4F1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w:t>
            </w:r>
          </w:p>
        </w:tc>
        <w:tc>
          <w:tcPr>
            <w:tcW w:w="2338" w:type="dxa"/>
            <w:tcBorders>
              <w:top w:val="single" w:sz="4" w:space="0" w:color="auto"/>
            </w:tcBorders>
            <w:vAlign w:val="center"/>
          </w:tcPr>
          <w:p w14:paraId="69D6ACF8" w14:textId="3D848C79" w:rsidR="004B4F17" w:rsidRPr="001562B6" w:rsidRDefault="004B4F1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w:t>
            </w:r>
          </w:p>
        </w:tc>
        <w:tc>
          <w:tcPr>
            <w:tcW w:w="2338" w:type="dxa"/>
            <w:tcBorders>
              <w:top w:val="single" w:sz="4" w:space="0" w:color="auto"/>
            </w:tcBorders>
            <w:vAlign w:val="center"/>
          </w:tcPr>
          <w:p w14:paraId="6BB69FDA" w14:textId="210DC49E" w:rsidR="004B4F17" w:rsidRPr="001562B6" w:rsidRDefault="004B4F1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2</w:t>
            </w:r>
          </w:p>
        </w:tc>
      </w:tr>
      <w:tr w:rsidR="004B4F17" w:rsidRPr="001562B6" w14:paraId="344A7863" w14:textId="77777777" w:rsidTr="004B4F17">
        <w:tc>
          <w:tcPr>
            <w:tcW w:w="2337" w:type="dxa"/>
            <w:tcBorders>
              <w:bottom w:val="single" w:sz="4" w:space="0" w:color="auto"/>
            </w:tcBorders>
          </w:tcPr>
          <w:p w14:paraId="440FA7F3" w14:textId="41758324" w:rsidR="004B4F17" w:rsidRPr="001562B6" w:rsidRDefault="004B4F17" w:rsidP="006E755D">
            <w:pPr>
              <w:spacing w:line="360" w:lineRule="auto"/>
              <w:rPr>
                <w:rFonts w:ascii="Times New Roman" w:hAnsi="Times New Roman" w:cs="Times New Roman"/>
                <w:sz w:val="24"/>
                <w:szCs w:val="24"/>
                <w:vertAlign w:val="subscript"/>
              </w:rPr>
            </w:pPr>
            <w:r w:rsidRPr="001562B6">
              <w:rPr>
                <w:rFonts w:ascii="Times New Roman" w:hAnsi="Times New Roman" w:cs="Times New Roman"/>
                <w:sz w:val="24"/>
                <w:szCs w:val="24"/>
              </w:rPr>
              <w:t>TIME</w:t>
            </w:r>
            <w:r w:rsidRPr="001562B6">
              <w:rPr>
                <w:rFonts w:ascii="Times New Roman" w:hAnsi="Times New Roman" w:cs="Times New Roman"/>
                <w:sz w:val="24"/>
                <w:szCs w:val="24"/>
                <w:vertAlign w:val="subscript"/>
              </w:rPr>
              <w:t>2</w:t>
            </w:r>
          </w:p>
        </w:tc>
        <w:tc>
          <w:tcPr>
            <w:tcW w:w="2337" w:type="dxa"/>
            <w:tcBorders>
              <w:bottom w:val="single" w:sz="4" w:space="0" w:color="auto"/>
            </w:tcBorders>
            <w:vAlign w:val="center"/>
          </w:tcPr>
          <w:p w14:paraId="27AAE9A6" w14:textId="283C9FE4" w:rsidR="004B4F17" w:rsidRPr="001562B6" w:rsidRDefault="004B4F1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w:t>
            </w:r>
          </w:p>
        </w:tc>
        <w:tc>
          <w:tcPr>
            <w:tcW w:w="2338" w:type="dxa"/>
            <w:tcBorders>
              <w:bottom w:val="single" w:sz="4" w:space="0" w:color="auto"/>
            </w:tcBorders>
            <w:vAlign w:val="center"/>
          </w:tcPr>
          <w:p w14:paraId="62D24D02" w14:textId="38CEB409" w:rsidR="004B4F17" w:rsidRPr="001562B6" w:rsidRDefault="004B4F1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0</w:t>
            </w:r>
          </w:p>
        </w:tc>
        <w:tc>
          <w:tcPr>
            <w:tcW w:w="2338" w:type="dxa"/>
            <w:tcBorders>
              <w:bottom w:val="single" w:sz="4" w:space="0" w:color="auto"/>
            </w:tcBorders>
            <w:vAlign w:val="center"/>
          </w:tcPr>
          <w:p w14:paraId="38E13F69" w14:textId="6CDD9EAD" w:rsidR="004B4F17" w:rsidRPr="001562B6" w:rsidRDefault="004B4F17" w:rsidP="006E755D">
            <w:pPr>
              <w:spacing w:line="360" w:lineRule="auto"/>
              <w:jc w:val="center"/>
              <w:rPr>
                <w:rFonts w:ascii="Times New Roman" w:hAnsi="Times New Roman" w:cs="Times New Roman"/>
                <w:sz w:val="24"/>
                <w:szCs w:val="24"/>
              </w:rPr>
            </w:pPr>
            <w:r w:rsidRPr="001562B6">
              <w:rPr>
                <w:rFonts w:ascii="Times New Roman" w:hAnsi="Times New Roman" w:cs="Times New Roman"/>
                <w:sz w:val="24"/>
                <w:szCs w:val="24"/>
              </w:rPr>
              <w:t>1</w:t>
            </w:r>
          </w:p>
        </w:tc>
      </w:tr>
    </w:tbl>
    <w:p w14:paraId="6BB4F7C4" w14:textId="7D3AB38D" w:rsidR="003E593A" w:rsidRPr="005A1942" w:rsidRDefault="004B4F17" w:rsidP="003E593A">
      <w:pPr>
        <w:rPr>
          <w:rFonts w:ascii="Times New Roman" w:hAnsi="Times New Roman" w:cs="Times New Roman"/>
          <w:sz w:val="24"/>
          <w:szCs w:val="24"/>
        </w:rPr>
      </w:pPr>
      <w:r w:rsidRPr="001562B6">
        <w:rPr>
          <w:rFonts w:ascii="Times New Roman" w:hAnsi="Times New Roman" w:cs="Times New Roman"/>
          <w:sz w:val="24"/>
          <w:szCs w:val="24"/>
        </w:rPr>
        <w:t xml:space="preserve">Note. </w:t>
      </w:r>
      <w:r w:rsidR="00D1477A" w:rsidRPr="001562B6">
        <w:rPr>
          <w:rFonts w:ascii="Times New Roman" w:hAnsi="Times New Roman" w:cs="Times New Roman"/>
          <w:sz w:val="24"/>
          <w:szCs w:val="24"/>
        </w:rPr>
        <w:t>To model piecewise growth, change in slope over time was split into two slope variables; TIME</w:t>
      </w:r>
      <w:r w:rsidR="00D1477A" w:rsidRPr="001562B6">
        <w:rPr>
          <w:rFonts w:ascii="Times New Roman" w:hAnsi="Times New Roman" w:cs="Times New Roman"/>
          <w:sz w:val="24"/>
          <w:szCs w:val="24"/>
          <w:vertAlign w:val="subscript"/>
        </w:rPr>
        <w:t>1</w:t>
      </w:r>
      <w:r w:rsidR="00D1477A" w:rsidRPr="001562B6">
        <w:rPr>
          <w:rFonts w:ascii="Times New Roman" w:hAnsi="Times New Roman" w:cs="Times New Roman"/>
          <w:sz w:val="24"/>
          <w:szCs w:val="24"/>
        </w:rPr>
        <w:t xml:space="preserve"> </w:t>
      </w:r>
      <w:r w:rsidR="003A03DE" w:rsidRPr="001562B6">
        <w:rPr>
          <w:rFonts w:ascii="Times New Roman" w:hAnsi="Times New Roman" w:cs="Times New Roman"/>
          <w:sz w:val="24"/>
          <w:szCs w:val="24"/>
        </w:rPr>
        <w:t>is centered at baseline and TIME</w:t>
      </w:r>
      <w:r w:rsidR="003A03DE" w:rsidRPr="001562B6">
        <w:rPr>
          <w:rFonts w:ascii="Times New Roman" w:hAnsi="Times New Roman" w:cs="Times New Roman"/>
          <w:sz w:val="24"/>
          <w:szCs w:val="24"/>
          <w:vertAlign w:val="subscript"/>
        </w:rPr>
        <w:t>2</w:t>
      </w:r>
      <w:r w:rsidR="003A03DE" w:rsidRPr="001562B6">
        <w:rPr>
          <w:rFonts w:ascii="Times New Roman" w:hAnsi="Times New Roman" w:cs="Times New Roman"/>
          <w:sz w:val="24"/>
          <w:szCs w:val="24"/>
        </w:rPr>
        <w:t xml:space="preserve"> is an increment decrement variable</w:t>
      </w:r>
      <w:r w:rsidR="00454A99" w:rsidRPr="001562B6">
        <w:rPr>
          <w:rFonts w:ascii="Times New Roman" w:hAnsi="Times New Roman" w:cs="Times New Roman"/>
          <w:sz w:val="24"/>
          <w:szCs w:val="24"/>
        </w:rPr>
        <w:t xml:space="preserve"> beginning after the knot point at wave 2.</w:t>
      </w:r>
      <w:r w:rsidR="00C10D1A" w:rsidRPr="001562B6">
        <w:rPr>
          <w:rFonts w:ascii="Times New Roman" w:hAnsi="Times New Roman" w:cs="Times New Roman"/>
          <w:sz w:val="24"/>
          <w:szCs w:val="24"/>
        </w:rPr>
        <w:br w:type="page"/>
      </w:r>
    </w:p>
    <w:p w14:paraId="08949F26" w14:textId="7D9244E6" w:rsidR="005A1942" w:rsidRPr="005A1942" w:rsidRDefault="005A1942" w:rsidP="005A1942">
      <w:pPr>
        <w:pStyle w:val="Caption"/>
        <w:keepNext/>
        <w:rPr>
          <w:rFonts w:ascii="Times New Roman" w:hAnsi="Times New Roman" w:cs="Times New Roman"/>
          <w:color w:val="auto"/>
          <w:sz w:val="24"/>
          <w:szCs w:val="24"/>
        </w:rPr>
      </w:pPr>
      <w:bookmarkStart w:id="55" w:name="_Toc103104291"/>
      <w:r w:rsidRPr="005A1942">
        <w:rPr>
          <w:rFonts w:ascii="Times New Roman" w:hAnsi="Times New Roman" w:cs="Times New Roman"/>
          <w:color w:val="auto"/>
          <w:sz w:val="24"/>
          <w:szCs w:val="24"/>
        </w:rPr>
        <w:lastRenderedPageBreak/>
        <w:t xml:space="preserve">Table </w:t>
      </w:r>
      <w:r w:rsidRPr="005A1942">
        <w:rPr>
          <w:rFonts w:ascii="Times New Roman" w:hAnsi="Times New Roman" w:cs="Times New Roman"/>
          <w:color w:val="auto"/>
          <w:sz w:val="24"/>
          <w:szCs w:val="24"/>
        </w:rPr>
        <w:fldChar w:fldCharType="begin"/>
      </w:r>
      <w:r w:rsidRPr="005A1942">
        <w:rPr>
          <w:rFonts w:ascii="Times New Roman" w:hAnsi="Times New Roman" w:cs="Times New Roman"/>
          <w:color w:val="auto"/>
          <w:sz w:val="24"/>
          <w:szCs w:val="24"/>
        </w:rPr>
        <w:instrText xml:space="preserve"> SEQ Table \* ARABIC </w:instrText>
      </w:r>
      <w:r w:rsidRPr="005A1942">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8</w:t>
      </w:r>
      <w:r w:rsidRPr="005A1942">
        <w:rPr>
          <w:rFonts w:ascii="Times New Roman" w:hAnsi="Times New Roman" w:cs="Times New Roman"/>
          <w:color w:val="auto"/>
          <w:sz w:val="24"/>
          <w:szCs w:val="24"/>
        </w:rPr>
        <w:fldChar w:fldCharType="end"/>
      </w:r>
      <w:r w:rsidRPr="005A1942">
        <w:rPr>
          <w:rFonts w:ascii="Times New Roman" w:hAnsi="Times New Roman" w:cs="Times New Roman"/>
          <w:color w:val="auto"/>
          <w:sz w:val="24"/>
          <w:szCs w:val="24"/>
        </w:rPr>
        <w:t xml:space="preserve">. Fixed </w:t>
      </w:r>
      <w:r w:rsidR="00E106DB">
        <w:rPr>
          <w:rFonts w:ascii="Times New Roman" w:hAnsi="Times New Roman" w:cs="Times New Roman"/>
          <w:color w:val="auto"/>
          <w:sz w:val="24"/>
          <w:szCs w:val="24"/>
        </w:rPr>
        <w:t>E</w:t>
      </w:r>
      <w:r w:rsidRPr="005A1942">
        <w:rPr>
          <w:rFonts w:ascii="Times New Roman" w:hAnsi="Times New Roman" w:cs="Times New Roman"/>
          <w:color w:val="auto"/>
          <w:sz w:val="24"/>
          <w:szCs w:val="24"/>
        </w:rPr>
        <w:t xml:space="preserve">ffects, </w:t>
      </w:r>
      <w:r w:rsidR="00E106DB">
        <w:rPr>
          <w:rFonts w:ascii="Times New Roman" w:hAnsi="Times New Roman" w:cs="Times New Roman"/>
          <w:color w:val="auto"/>
          <w:sz w:val="24"/>
          <w:szCs w:val="24"/>
        </w:rPr>
        <w:t>R</w:t>
      </w:r>
      <w:r w:rsidRPr="005A1942">
        <w:rPr>
          <w:rFonts w:ascii="Times New Roman" w:hAnsi="Times New Roman" w:cs="Times New Roman"/>
          <w:color w:val="auto"/>
          <w:sz w:val="24"/>
          <w:szCs w:val="24"/>
        </w:rPr>
        <w:t xml:space="preserve">andom </w:t>
      </w:r>
      <w:r w:rsidR="00E106DB">
        <w:rPr>
          <w:rFonts w:ascii="Times New Roman" w:hAnsi="Times New Roman" w:cs="Times New Roman"/>
          <w:color w:val="auto"/>
          <w:sz w:val="24"/>
          <w:szCs w:val="24"/>
        </w:rPr>
        <w:t>E</w:t>
      </w:r>
      <w:r w:rsidRPr="005A1942">
        <w:rPr>
          <w:rFonts w:ascii="Times New Roman" w:hAnsi="Times New Roman" w:cs="Times New Roman"/>
          <w:color w:val="auto"/>
          <w:sz w:val="24"/>
          <w:szCs w:val="24"/>
        </w:rPr>
        <w:t xml:space="preserve">ffects, and </w:t>
      </w:r>
      <w:r w:rsidR="00E106DB">
        <w:rPr>
          <w:rFonts w:ascii="Times New Roman" w:hAnsi="Times New Roman" w:cs="Times New Roman"/>
          <w:color w:val="auto"/>
          <w:sz w:val="24"/>
          <w:szCs w:val="24"/>
        </w:rPr>
        <w:t>F</w:t>
      </w:r>
      <w:r w:rsidRPr="005A1942">
        <w:rPr>
          <w:rFonts w:ascii="Times New Roman" w:hAnsi="Times New Roman" w:cs="Times New Roman"/>
          <w:color w:val="auto"/>
          <w:sz w:val="24"/>
          <w:szCs w:val="24"/>
        </w:rPr>
        <w:t xml:space="preserve">it of </w:t>
      </w:r>
      <w:r w:rsidR="00E106DB">
        <w:rPr>
          <w:rFonts w:ascii="Times New Roman" w:hAnsi="Times New Roman" w:cs="Times New Roman"/>
          <w:color w:val="auto"/>
          <w:sz w:val="24"/>
          <w:szCs w:val="24"/>
        </w:rPr>
        <w:t>M</w:t>
      </w:r>
      <w:r w:rsidRPr="005A1942">
        <w:rPr>
          <w:rFonts w:ascii="Times New Roman" w:hAnsi="Times New Roman" w:cs="Times New Roman"/>
          <w:color w:val="auto"/>
          <w:sz w:val="24"/>
          <w:szCs w:val="24"/>
        </w:rPr>
        <w:t xml:space="preserve">odels </w:t>
      </w:r>
      <w:r w:rsidR="00E106DB">
        <w:rPr>
          <w:rFonts w:ascii="Times New Roman" w:hAnsi="Times New Roman" w:cs="Times New Roman"/>
          <w:color w:val="auto"/>
          <w:sz w:val="24"/>
          <w:szCs w:val="24"/>
        </w:rPr>
        <w:t>T</w:t>
      </w:r>
      <w:r w:rsidRPr="005A1942">
        <w:rPr>
          <w:rFonts w:ascii="Times New Roman" w:hAnsi="Times New Roman" w:cs="Times New Roman"/>
          <w:color w:val="auto"/>
          <w:sz w:val="24"/>
          <w:szCs w:val="24"/>
        </w:rPr>
        <w:t>ested for CESD</w:t>
      </w:r>
      <w:bookmarkEnd w:id="55"/>
    </w:p>
    <w:tbl>
      <w:tblPr>
        <w:tblStyle w:val="TableGrid"/>
        <w:tblW w:w="91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
        <w:gridCol w:w="2189"/>
        <w:gridCol w:w="1500"/>
        <w:gridCol w:w="1500"/>
        <w:gridCol w:w="3153"/>
      </w:tblGrid>
      <w:tr w:rsidR="003E593A" w:rsidRPr="001562B6" w14:paraId="2326E594" w14:textId="77777777" w:rsidTr="006C7F8A">
        <w:trPr>
          <w:trHeight w:val="551"/>
        </w:trPr>
        <w:tc>
          <w:tcPr>
            <w:tcW w:w="807" w:type="dxa"/>
            <w:tcBorders>
              <w:top w:val="single" w:sz="4" w:space="0" w:color="auto"/>
              <w:bottom w:val="single" w:sz="4" w:space="0" w:color="auto"/>
            </w:tcBorders>
            <w:vAlign w:val="center"/>
          </w:tcPr>
          <w:p w14:paraId="1891FB3D" w14:textId="77777777" w:rsidR="003E593A" w:rsidRPr="001562B6" w:rsidRDefault="003E593A" w:rsidP="00D544BA">
            <w:pPr>
              <w:jc w:val="center"/>
              <w:rPr>
                <w:rFonts w:ascii="Times New Roman" w:hAnsi="Times New Roman" w:cs="Times New Roman"/>
                <w:bCs/>
                <w:sz w:val="24"/>
                <w:szCs w:val="24"/>
              </w:rPr>
            </w:pPr>
            <w:r w:rsidRPr="001562B6">
              <w:rPr>
                <w:rFonts w:ascii="Times New Roman" w:hAnsi="Times New Roman" w:cs="Times New Roman"/>
                <w:bCs/>
                <w:sz w:val="24"/>
                <w:szCs w:val="24"/>
              </w:rPr>
              <w:t>Model</w:t>
            </w:r>
          </w:p>
        </w:tc>
        <w:tc>
          <w:tcPr>
            <w:tcW w:w="2200" w:type="dxa"/>
            <w:tcBorders>
              <w:top w:val="single" w:sz="4" w:space="0" w:color="auto"/>
              <w:bottom w:val="single" w:sz="4" w:space="0" w:color="auto"/>
            </w:tcBorders>
            <w:vAlign w:val="center"/>
          </w:tcPr>
          <w:p w14:paraId="33600F54" w14:textId="77777777" w:rsidR="003E593A" w:rsidRPr="001562B6" w:rsidRDefault="003E593A" w:rsidP="00D544BA">
            <w:pPr>
              <w:jc w:val="center"/>
              <w:rPr>
                <w:rFonts w:ascii="Times New Roman" w:hAnsi="Times New Roman" w:cs="Times New Roman"/>
                <w:bCs/>
                <w:sz w:val="24"/>
                <w:szCs w:val="24"/>
              </w:rPr>
            </w:pPr>
            <w:r w:rsidRPr="001562B6">
              <w:rPr>
                <w:rFonts w:ascii="Times New Roman" w:hAnsi="Times New Roman" w:cs="Times New Roman"/>
                <w:bCs/>
                <w:sz w:val="24"/>
                <w:szCs w:val="24"/>
              </w:rPr>
              <w:t>Fixed Effects</w:t>
            </w:r>
          </w:p>
        </w:tc>
        <w:tc>
          <w:tcPr>
            <w:tcW w:w="1504" w:type="dxa"/>
            <w:tcBorders>
              <w:top w:val="single" w:sz="4" w:space="0" w:color="auto"/>
              <w:bottom w:val="single" w:sz="4" w:space="0" w:color="auto"/>
            </w:tcBorders>
            <w:vAlign w:val="center"/>
          </w:tcPr>
          <w:p w14:paraId="0738DDE4" w14:textId="099E29F8" w:rsidR="003E593A" w:rsidRPr="001562B6" w:rsidRDefault="003E593A" w:rsidP="00D544BA">
            <w:pPr>
              <w:jc w:val="center"/>
              <w:rPr>
                <w:rFonts w:ascii="Times New Roman" w:hAnsi="Times New Roman" w:cs="Times New Roman"/>
                <w:bCs/>
                <w:sz w:val="24"/>
                <w:szCs w:val="24"/>
              </w:rPr>
            </w:pPr>
            <w:r w:rsidRPr="001562B6">
              <w:rPr>
                <w:rFonts w:ascii="Times New Roman" w:hAnsi="Times New Roman" w:cs="Times New Roman"/>
                <w:bCs/>
                <w:sz w:val="24"/>
                <w:szCs w:val="24"/>
              </w:rPr>
              <w:t xml:space="preserve">Random Effects - </w:t>
            </w:r>
            <m:oMath>
              <m:r>
                <w:rPr>
                  <w:rFonts w:ascii="Cambria Math" w:hAnsi="Cambria Math" w:cs="Times New Roman"/>
                  <w:sz w:val="24"/>
                  <w:szCs w:val="24"/>
                </w:rPr>
                <m:t>τ</m:t>
              </m:r>
            </m:oMath>
          </w:p>
        </w:tc>
        <w:tc>
          <w:tcPr>
            <w:tcW w:w="1504" w:type="dxa"/>
            <w:tcBorders>
              <w:top w:val="single" w:sz="4" w:space="0" w:color="auto"/>
              <w:bottom w:val="single" w:sz="4" w:space="0" w:color="auto"/>
            </w:tcBorders>
            <w:vAlign w:val="center"/>
          </w:tcPr>
          <w:p w14:paraId="2BA5152C" w14:textId="10D4BB46" w:rsidR="003E593A" w:rsidRPr="001562B6" w:rsidRDefault="003E593A" w:rsidP="00D544BA">
            <w:pPr>
              <w:jc w:val="center"/>
              <w:rPr>
                <w:rFonts w:ascii="Times New Roman" w:hAnsi="Times New Roman" w:cs="Times New Roman"/>
                <w:bCs/>
                <w:sz w:val="24"/>
                <w:szCs w:val="24"/>
              </w:rPr>
            </w:pPr>
            <w:r w:rsidRPr="001562B6">
              <w:rPr>
                <w:rFonts w:ascii="Times New Roman" w:hAnsi="Times New Roman" w:cs="Times New Roman"/>
                <w:bCs/>
                <w:sz w:val="24"/>
                <w:szCs w:val="24"/>
              </w:rPr>
              <w:t xml:space="preserve">Random Effects – </w:t>
            </w:r>
            <m:oMath>
              <m:sSup>
                <m:sSupPr>
                  <m:ctrlPr>
                    <w:rPr>
                      <w:rFonts w:ascii="Cambria Math" w:hAnsi="Cambria Math" w:cs="Times New Roman"/>
                      <w:bCs/>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p>
        </w:tc>
        <w:tc>
          <w:tcPr>
            <w:tcW w:w="3170" w:type="dxa"/>
            <w:tcBorders>
              <w:top w:val="single" w:sz="4" w:space="0" w:color="auto"/>
              <w:bottom w:val="single" w:sz="4" w:space="0" w:color="auto"/>
            </w:tcBorders>
            <w:vAlign w:val="center"/>
          </w:tcPr>
          <w:p w14:paraId="772A0C4D" w14:textId="77777777" w:rsidR="003E593A" w:rsidRPr="001562B6" w:rsidRDefault="003E593A" w:rsidP="00D544BA">
            <w:pPr>
              <w:jc w:val="center"/>
              <w:rPr>
                <w:rFonts w:ascii="Times New Roman" w:hAnsi="Times New Roman" w:cs="Times New Roman"/>
                <w:bCs/>
                <w:sz w:val="24"/>
                <w:szCs w:val="24"/>
              </w:rPr>
            </w:pPr>
            <w:r w:rsidRPr="001562B6">
              <w:rPr>
                <w:rFonts w:ascii="Times New Roman" w:hAnsi="Times New Roman" w:cs="Times New Roman"/>
                <w:bCs/>
                <w:sz w:val="24"/>
                <w:szCs w:val="24"/>
              </w:rPr>
              <w:t>Model Fit</w:t>
            </w:r>
          </w:p>
        </w:tc>
      </w:tr>
      <w:tr w:rsidR="003E593A" w:rsidRPr="001562B6" w14:paraId="16C55450" w14:textId="77777777" w:rsidTr="006C7F8A">
        <w:trPr>
          <w:trHeight w:val="376"/>
        </w:trPr>
        <w:tc>
          <w:tcPr>
            <w:tcW w:w="807" w:type="dxa"/>
            <w:tcBorders>
              <w:top w:val="single" w:sz="4" w:space="0" w:color="auto"/>
            </w:tcBorders>
          </w:tcPr>
          <w:p w14:paraId="26421F22" w14:textId="179BC435" w:rsidR="003E593A" w:rsidRPr="001562B6" w:rsidRDefault="003023D0" w:rsidP="00D544BA">
            <w:pPr>
              <w:spacing w:before="120" w:after="120"/>
              <w:jc w:val="center"/>
              <w:rPr>
                <w:rFonts w:ascii="Times New Roman" w:hAnsi="Times New Roman" w:cs="Times New Roman"/>
                <w:sz w:val="24"/>
                <w:szCs w:val="24"/>
              </w:rPr>
            </w:pPr>
            <w:r>
              <w:rPr>
                <w:rFonts w:ascii="Times New Roman" w:hAnsi="Times New Roman" w:cs="Times New Roman"/>
                <w:sz w:val="24"/>
                <w:szCs w:val="24"/>
              </w:rPr>
              <w:t>Null</w:t>
            </w:r>
          </w:p>
        </w:tc>
        <w:tc>
          <w:tcPr>
            <w:tcW w:w="2200" w:type="dxa"/>
            <w:tcBorders>
              <w:top w:val="single" w:sz="4" w:space="0" w:color="auto"/>
            </w:tcBorders>
          </w:tcPr>
          <w:p w14:paraId="51B10FF3"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6.13,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tc>
        <w:tc>
          <w:tcPr>
            <w:tcW w:w="1504" w:type="dxa"/>
            <w:tcBorders>
              <w:top w:val="single" w:sz="4" w:space="0" w:color="auto"/>
            </w:tcBorders>
          </w:tcPr>
          <w:p w14:paraId="10BDCAC0"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oMath>
            <w:r w:rsidR="003E593A" w:rsidRPr="001562B6">
              <w:rPr>
                <w:rFonts w:ascii="Times New Roman" w:hAnsi="Times New Roman" w:cs="Times New Roman"/>
                <w:sz w:val="24"/>
                <w:szCs w:val="24"/>
              </w:rPr>
              <w:t xml:space="preserve"> = 17.95</w:t>
            </w:r>
          </w:p>
        </w:tc>
        <w:tc>
          <w:tcPr>
            <w:tcW w:w="1504" w:type="dxa"/>
            <w:tcBorders>
              <w:top w:val="single" w:sz="4" w:space="0" w:color="auto"/>
            </w:tcBorders>
          </w:tcPr>
          <w:p w14:paraId="5C17E9AF" w14:textId="77777777" w:rsidR="003E593A" w:rsidRPr="001562B6" w:rsidRDefault="002D2F85" w:rsidP="00D544BA">
            <w:pPr>
              <w:spacing w:before="120" w:after="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3E593A" w:rsidRPr="001562B6">
              <w:rPr>
                <w:rFonts w:ascii="Times New Roman" w:hAnsi="Times New Roman" w:cs="Times New Roman"/>
                <w:sz w:val="24"/>
                <w:szCs w:val="24"/>
              </w:rPr>
              <w:t xml:space="preserve"> = 26.89</w:t>
            </w:r>
          </w:p>
        </w:tc>
        <w:tc>
          <w:tcPr>
            <w:tcW w:w="3170" w:type="dxa"/>
            <w:tcBorders>
              <w:top w:val="single" w:sz="4" w:space="0" w:color="auto"/>
            </w:tcBorders>
          </w:tcPr>
          <w:p w14:paraId="1C6CD8C9" w14:textId="77777777" w:rsidR="003E593A" w:rsidRPr="001562B6" w:rsidRDefault="003E593A" w:rsidP="00D544BA">
            <w:pPr>
              <w:spacing w:before="120" w:after="120"/>
              <w:rPr>
                <w:rFonts w:ascii="Times New Roman" w:hAnsi="Times New Roman" w:cs="Times New Roman"/>
                <w:sz w:val="24"/>
                <w:szCs w:val="24"/>
              </w:rPr>
            </w:pPr>
          </w:p>
        </w:tc>
      </w:tr>
      <w:tr w:rsidR="003E593A" w:rsidRPr="001562B6" w14:paraId="32BF9C0C" w14:textId="77777777" w:rsidTr="006C7F8A">
        <w:trPr>
          <w:trHeight w:val="1715"/>
        </w:trPr>
        <w:tc>
          <w:tcPr>
            <w:tcW w:w="807" w:type="dxa"/>
          </w:tcPr>
          <w:p w14:paraId="2B404ADE" w14:textId="4B00A191" w:rsidR="003E593A" w:rsidRPr="001562B6" w:rsidRDefault="003023D0" w:rsidP="00D544BA">
            <w:pPr>
              <w:spacing w:before="120" w:after="120"/>
              <w:jc w:val="center"/>
              <w:rPr>
                <w:rFonts w:ascii="Times New Roman" w:hAnsi="Times New Roman" w:cs="Times New Roman"/>
                <w:sz w:val="24"/>
                <w:szCs w:val="24"/>
              </w:rPr>
            </w:pPr>
            <w:r>
              <w:rPr>
                <w:rFonts w:ascii="Times New Roman" w:hAnsi="Times New Roman" w:cs="Times New Roman"/>
                <w:sz w:val="24"/>
                <w:szCs w:val="24"/>
              </w:rPr>
              <w:t>A</w:t>
            </w:r>
          </w:p>
        </w:tc>
        <w:tc>
          <w:tcPr>
            <w:tcW w:w="2200" w:type="dxa"/>
          </w:tcPr>
          <w:p w14:paraId="5C84FD44"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8.73,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74F4F2A4"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3E593A" w:rsidRPr="001562B6">
              <w:rPr>
                <w:rFonts w:ascii="Times New Roman" w:hAnsi="Times New Roman" w:cs="Times New Roman"/>
                <w:sz w:val="24"/>
                <w:szCs w:val="24"/>
              </w:rPr>
              <w:t xml:space="preserve"> = -3.57,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740D6EB8"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3E593A" w:rsidRPr="001562B6">
              <w:rPr>
                <w:rFonts w:ascii="Times New Roman" w:hAnsi="Times New Roman" w:cs="Times New Roman"/>
                <w:sz w:val="24"/>
                <w:szCs w:val="24"/>
              </w:rPr>
              <w:t xml:space="preserve"> = 2.91,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425D6D79" w14:textId="77777777" w:rsidR="003E593A" w:rsidRPr="001562B6" w:rsidRDefault="003E593A" w:rsidP="00D544BA">
            <w:pPr>
              <w:spacing w:before="120" w:after="120"/>
              <w:rPr>
                <w:rFonts w:ascii="Times New Roman" w:hAnsi="Times New Roman" w:cs="Times New Roman"/>
                <w:sz w:val="24"/>
                <w:szCs w:val="24"/>
              </w:rPr>
            </w:pPr>
          </w:p>
        </w:tc>
        <w:tc>
          <w:tcPr>
            <w:tcW w:w="1504" w:type="dxa"/>
          </w:tcPr>
          <w:p w14:paraId="153D92B3"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19.59</w:t>
            </w:r>
          </w:p>
          <w:p w14:paraId="7631AB66" w14:textId="77777777" w:rsidR="003E593A" w:rsidRPr="001562B6" w:rsidRDefault="003E593A" w:rsidP="00D544BA">
            <w:pPr>
              <w:spacing w:before="120" w:after="120"/>
              <w:rPr>
                <w:rFonts w:ascii="Times New Roman" w:hAnsi="Times New Roman" w:cs="Times New Roman"/>
                <w:sz w:val="24"/>
                <w:szCs w:val="24"/>
              </w:rPr>
            </w:pPr>
          </w:p>
        </w:tc>
        <w:tc>
          <w:tcPr>
            <w:tcW w:w="1504" w:type="dxa"/>
          </w:tcPr>
          <w:p w14:paraId="6A89681B" w14:textId="77777777" w:rsidR="003E593A" w:rsidRPr="001562B6" w:rsidRDefault="002D2F85" w:rsidP="00D544BA">
            <w:pPr>
              <w:spacing w:before="120" w:after="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3E593A" w:rsidRPr="001562B6">
              <w:rPr>
                <w:rFonts w:ascii="Times New Roman" w:hAnsi="Times New Roman" w:cs="Times New Roman"/>
                <w:sz w:val="24"/>
                <w:szCs w:val="24"/>
              </w:rPr>
              <w:t xml:space="preserve"> = 21.72</w:t>
            </w:r>
          </w:p>
        </w:tc>
        <w:tc>
          <w:tcPr>
            <w:tcW w:w="3170" w:type="dxa"/>
          </w:tcPr>
          <w:p w14:paraId="346BBDFC" w14:textId="6AEBC03A" w:rsidR="003E593A" w:rsidRPr="001562B6" w:rsidRDefault="000A553B" w:rsidP="00D544BA">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3E593A" w:rsidRPr="001562B6">
              <w:rPr>
                <w:rFonts w:ascii="Times New Roman" w:hAnsi="Times New Roman" w:cs="Times New Roman"/>
                <w:iCs/>
                <w:sz w:val="24"/>
                <w:szCs w:val="24"/>
              </w:rPr>
              <w:t xml:space="preserve"> = 6709 – 6566.22 = 142.78</w:t>
            </w:r>
          </w:p>
          <w:p w14:paraId="24642EC9" w14:textId="77777777" w:rsidR="003E593A" w:rsidRPr="001562B6" w:rsidRDefault="003E593A" w:rsidP="00D544BA">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5 – 3 = 2</w:t>
            </w:r>
          </w:p>
          <w:p w14:paraId="32639E60" w14:textId="77777777" w:rsidR="003E593A" w:rsidRPr="001562B6" w:rsidRDefault="003E593A" w:rsidP="00D544BA">
            <w:pPr>
              <w:spacing w:before="120" w:after="120"/>
              <w:rPr>
                <w:rFonts w:ascii="Times New Roman" w:hAnsi="Times New Roman" w:cs="Times New Roman"/>
                <w:sz w:val="24"/>
                <w:szCs w:val="24"/>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&lt; .0001</w:t>
            </w:r>
          </w:p>
        </w:tc>
      </w:tr>
      <w:tr w:rsidR="003E593A" w:rsidRPr="001562B6" w14:paraId="45A9262D" w14:textId="77777777" w:rsidTr="006C7F8A">
        <w:trPr>
          <w:trHeight w:val="1211"/>
        </w:trPr>
        <w:tc>
          <w:tcPr>
            <w:tcW w:w="807" w:type="dxa"/>
          </w:tcPr>
          <w:p w14:paraId="7BD243A9" w14:textId="108E1771" w:rsidR="003E593A" w:rsidRPr="001562B6" w:rsidRDefault="003023D0" w:rsidP="00D544BA">
            <w:pPr>
              <w:spacing w:before="120" w:after="120"/>
              <w:jc w:val="center"/>
              <w:rPr>
                <w:rFonts w:ascii="Times New Roman" w:hAnsi="Times New Roman" w:cs="Times New Roman"/>
                <w:sz w:val="24"/>
                <w:szCs w:val="24"/>
              </w:rPr>
            </w:pPr>
            <w:r>
              <w:rPr>
                <w:rFonts w:ascii="Times New Roman" w:hAnsi="Times New Roman" w:cs="Times New Roman"/>
                <w:sz w:val="24"/>
                <w:szCs w:val="24"/>
              </w:rPr>
              <w:t>B</w:t>
            </w:r>
          </w:p>
        </w:tc>
        <w:tc>
          <w:tcPr>
            <w:tcW w:w="2200" w:type="dxa"/>
          </w:tcPr>
          <w:p w14:paraId="4C7A994A"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7.31,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16577F22"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3E593A" w:rsidRPr="001562B6">
              <w:rPr>
                <w:rFonts w:ascii="Times New Roman" w:hAnsi="Times New Roman" w:cs="Times New Roman"/>
                <w:sz w:val="24"/>
                <w:szCs w:val="24"/>
              </w:rPr>
              <w:t xml:space="preserve"> = -3.57,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35B4E743"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3E593A" w:rsidRPr="001562B6">
              <w:rPr>
                <w:rFonts w:ascii="Times New Roman" w:hAnsi="Times New Roman" w:cs="Times New Roman"/>
                <w:sz w:val="24"/>
                <w:szCs w:val="24"/>
              </w:rPr>
              <w:t xml:space="preserve"> = 2.91,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7818B9BF"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3E593A" w:rsidRPr="001562B6">
              <w:rPr>
                <w:rFonts w:ascii="Times New Roman" w:hAnsi="Times New Roman" w:cs="Times New Roman"/>
                <w:sz w:val="24"/>
                <w:szCs w:val="24"/>
              </w:rPr>
              <w:t xml:space="preserve"> = 3.43,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679ACE5E" w14:textId="77777777" w:rsidR="003E593A" w:rsidRPr="001562B6" w:rsidRDefault="003E593A" w:rsidP="00D544BA">
            <w:pPr>
              <w:spacing w:before="120" w:after="120"/>
              <w:rPr>
                <w:rFonts w:ascii="Times New Roman" w:hAnsi="Times New Roman" w:cs="Times New Roman"/>
                <w:sz w:val="24"/>
                <w:szCs w:val="24"/>
              </w:rPr>
            </w:pPr>
          </w:p>
        </w:tc>
        <w:tc>
          <w:tcPr>
            <w:tcW w:w="1504" w:type="dxa"/>
          </w:tcPr>
          <w:p w14:paraId="38EBE143"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16.74,</w:t>
            </w:r>
          </w:p>
          <w:p w14:paraId="4C2D9D82" w14:textId="77777777" w:rsidR="003E593A" w:rsidRPr="001562B6" w:rsidRDefault="003E593A" w:rsidP="00D544BA">
            <w:pPr>
              <w:spacing w:before="120" w:after="120"/>
              <w:rPr>
                <w:rFonts w:ascii="Times New Roman" w:hAnsi="Times New Roman" w:cs="Times New Roman"/>
                <w:sz w:val="24"/>
                <w:szCs w:val="24"/>
              </w:rPr>
            </w:pPr>
          </w:p>
        </w:tc>
        <w:tc>
          <w:tcPr>
            <w:tcW w:w="1504" w:type="dxa"/>
          </w:tcPr>
          <w:p w14:paraId="0D0059B9" w14:textId="77777777" w:rsidR="003E593A" w:rsidRPr="001562B6" w:rsidRDefault="002D2F85" w:rsidP="00D544BA">
            <w:pPr>
              <w:spacing w:before="120" w:after="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3E593A" w:rsidRPr="001562B6">
              <w:rPr>
                <w:rFonts w:ascii="Times New Roman" w:hAnsi="Times New Roman" w:cs="Times New Roman"/>
                <w:sz w:val="24"/>
                <w:szCs w:val="24"/>
              </w:rPr>
              <w:t xml:space="preserve"> = 21.72</w:t>
            </w:r>
          </w:p>
        </w:tc>
        <w:tc>
          <w:tcPr>
            <w:tcW w:w="3170" w:type="dxa"/>
          </w:tcPr>
          <w:p w14:paraId="617ECB59" w14:textId="65CB6DA2" w:rsidR="003E593A" w:rsidRPr="001562B6" w:rsidRDefault="000A553B" w:rsidP="00D544BA">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3E593A" w:rsidRPr="001562B6">
              <w:rPr>
                <w:rFonts w:ascii="Times New Roman" w:hAnsi="Times New Roman" w:cs="Times New Roman"/>
                <w:iCs/>
                <w:sz w:val="24"/>
                <w:szCs w:val="24"/>
              </w:rPr>
              <w:t xml:space="preserve"> = 6566.22 – 6529.54 = 36.68</w:t>
            </w:r>
          </w:p>
          <w:p w14:paraId="584BF790" w14:textId="77777777" w:rsidR="003E593A" w:rsidRPr="001562B6" w:rsidRDefault="003E593A" w:rsidP="00D544BA">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6 – 5 = 1</w:t>
            </w:r>
          </w:p>
          <w:p w14:paraId="75652E2B" w14:textId="77777777" w:rsidR="003E593A" w:rsidRPr="001562B6" w:rsidRDefault="003E593A" w:rsidP="00D544BA">
            <w:pPr>
              <w:spacing w:before="120" w:after="120"/>
              <w:rPr>
                <w:rFonts w:ascii="Times New Roman" w:hAnsi="Times New Roman" w:cs="Times New Roman"/>
                <w:sz w:val="24"/>
                <w:szCs w:val="24"/>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&lt; .0001</w:t>
            </w:r>
          </w:p>
        </w:tc>
      </w:tr>
      <w:tr w:rsidR="003E593A" w:rsidRPr="001562B6" w14:paraId="78B3C476" w14:textId="77777777" w:rsidTr="006C7F8A">
        <w:trPr>
          <w:trHeight w:val="1785"/>
        </w:trPr>
        <w:tc>
          <w:tcPr>
            <w:tcW w:w="807" w:type="dxa"/>
          </w:tcPr>
          <w:p w14:paraId="052A5E40" w14:textId="6A36F8D1" w:rsidR="003E593A" w:rsidRPr="001562B6" w:rsidRDefault="003023D0" w:rsidP="00D544BA">
            <w:pPr>
              <w:spacing w:before="120" w:after="120"/>
              <w:jc w:val="center"/>
              <w:rPr>
                <w:rFonts w:ascii="Times New Roman" w:hAnsi="Times New Roman" w:cs="Times New Roman"/>
                <w:sz w:val="24"/>
                <w:szCs w:val="24"/>
              </w:rPr>
            </w:pPr>
            <w:r>
              <w:rPr>
                <w:rFonts w:ascii="Times New Roman" w:hAnsi="Times New Roman" w:cs="Times New Roman"/>
                <w:sz w:val="24"/>
                <w:szCs w:val="24"/>
              </w:rPr>
              <w:t>C</w:t>
            </w:r>
          </w:p>
        </w:tc>
        <w:tc>
          <w:tcPr>
            <w:tcW w:w="2200" w:type="dxa"/>
          </w:tcPr>
          <w:p w14:paraId="456E5ED1"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7.60,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36386027"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3E593A" w:rsidRPr="001562B6">
              <w:rPr>
                <w:rFonts w:ascii="Times New Roman" w:hAnsi="Times New Roman" w:cs="Times New Roman"/>
                <w:sz w:val="24"/>
                <w:szCs w:val="24"/>
              </w:rPr>
              <w:t xml:space="preserve"> = -3.57,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2BCD850C"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3E593A" w:rsidRPr="001562B6">
              <w:rPr>
                <w:rFonts w:ascii="Times New Roman" w:hAnsi="Times New Roman" w:cs="Times New Roman"/>
                <w:sz w:val="24"/>
                <w:szCs w:val="24"/>
              </w:rPr>
              <w:t xml:space="preserve"> = 2.91,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0675DEC7"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3E593A" w:rsidRPr="001562B6">
              <w:rPr>
                <w:rFonts w:ascii="Times New Roman" w:hAnsi="Times New Roman" w:cs="Times New Roman"/>
                <w:sz w:val="24"/>
                <w:szCs w:val="24"/>
              </w:rPr>
              <w:t xml:space="preserve"> = 2.72,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72F01B5B" w14:textId="77777777" w:rsidR="003E593A" w:rsidRPr="001562B6" w:rsidRDefault="003E593A" w:rsidP="00D544BA">
            <w:pPr>
              <w:spacing w:before="120" w:after="120"/>
              <w:rPr>
                <w:rFonts w:ascii="Times New Roman" w:hAnsi="Times New Roman" w:cs="Times New Roman"/>
                <w:sz w:val="24"/>
                <w:szCs w:val="24"/>
              </w:rPr>
            </w:pPr>
          </w:p>
        </w:tc>
        <w:tc>
          <w:tcPr>
            <w:tcW w:w="1504" w:type="dxa"/>
          </w:tcPr>
          <w:p w14:paraId="00567291"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44.74</w:t>
            </w:r>
          </w:p>
          <w:p w14:paraId="0F75C593"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3E593A" w:rsidRPr="001562B6">
              <w:rPr>
                <w:rFonts w:ascii="Times New Roman" w:hAnsi="Times New Roman" w:cs="Times New Roman"/>
                <w:sz w:val="24"/>
                <w:szCs w:val="24"/>
              </w:rPr>
              <w:t xml:space="preserve"> = 30.77</w:t>
            </w:r>
          </w:p>
          <w:p w14:paraId="342941EA"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3E593A" w:rsidRPr="001562B6">
              <w:rPr>
                <w:rFonts w:ascii="Times New Roman" w:hAnsi="Times New Roman" w:cs="Times New Roman"/>
                <w:sz w:val="24"/>
                <w:szCs w:val="24"/>
              </w:rPr>
              <w:t xml:space="preserve"> = 42.84</w:t>
            </w:r>
          </w:p>
          <w:p w14:paraId="2DD287FB"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3E593A" w:rsidRPr="001562B6">
              <w:rPr>
                <w:rFonts w:ascii="Times New Roman" w:hAnsi="Times New Roman" w:cs="Times New Roman"/>
                <w:sz w:val="24"/>
                <w:szCs w:val="24"/>
              </w:rPr>
              <w:t xml:space="preserve"> = 0.57</w:t>
            </w:r>
          </w:p>
          <w:p w14:paraId="00B7694D"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3E593A" w:rsidRPr="001562B6">
              <w:rPr>
                <w:rFonts w:ascii="Times New Roman" w:hAnsi="Times New Roman" w:cs="Times New Roman"/>
                <w:sz w:val="24"/>
                <w:szCs w:val="24"/>
              </w:rPr>
              <w:t xml:space="preserve"> = 0.40</w:t>
            </w:r>
          </w:p>
          <w:p w14:paraId="174F5C88"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3E593A" w:rsidRPr="001562B6">
              <w:rPr>
                <w:rFonts w:ascii="Times New Roman" w:hAnsi="Times New Roman" w:cs="Times New Roman"/>
                <w:sz w:val="24"/>
                <w:szCs w:val="24"/>
              </w:rPr>
              <w:t xml:space="preserve"> = 0.81</w:t>
            </w:r>
          </w:p>
        </w:tc>
        <w:tc>
          <w:tcPr>
            <w:tcW w:w="1504" w:type="dxa"/>
          </w:tcPr>
          <w:p w14:paraId="5A9D91AA" w14:textId="77777777" w:rsidR="003E593A" w:rsidRPr="001562B6" w:rsidRDefault="002D2F85" w:rsidP="00D544BA">
            <w:pPr>
              <w:spacing w:before="120" w:after="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3E593A" w:rsidRPr="001562B6">
              <w:rPr>
                <w:rFonts w:ascii="Times New Roman" w:hAnsi="Times New Roman" w:cs="Times New Roman"/>
                <w:sz w:val="24"/>
                <w:szCs w:val="24"/>
              </w:rPr>
              <w:t xml:space="preserve"> = 7.42</w:t>
            </w:r>
          </w:p>
        </w:tc>
        <w:tc>
          <w:tcPr>
            <w:tcW w:w="3170" w:type="dxa"/>
          </w:tcPr>
          <w:p w14:paraId="69EA1E4E" w14:textId="6A59042D" w:rsidR="003E593A" w:rsidRPr="001562B6" w:rsidRDefault="000A553B" w:rsidP="00D544BA">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3E593A" w:rsidRPr="001562B6">
              <w:rPr>
                <w:rFonts w:ascii="Times New Roman" w:hAnsi="Times New Roman" w:cs="Times New Roman"/>
                <w:iCs/>
                <w:sz w:val="24"/>
                <w:szCs w:val="24"/>
              </w:rPr>
              <w:t xml:space="preserve"> = 6529.54 – 6466.77 = </w:t>
            </w:r>
          </w:p>
          <w:p w14:paraId="55997BF0" w14:textId="77777777" w:rsidR="003E593A" w:rsidRPr="001562B6" w:rsidRDefault="003E593A" w:rsidP="00D544BA">
            <w:pPr>
              <w:spacing w:before="120" w:after="120"/>
              <w:rPr>
                <w:rFonts w:ascii="Times New Roman" w:hAnsi="Times New Roman" w:cs="Times New Roman"/>
                <w:iCs/>
                <w:sz w:val="24"/>
                <w:szCs w:val="24"/>
              </w:rPr>
            </w:pPr>
            <w:r w:rsidRPr="001562B6">
              <w:rPr>
                <w:rFonts w:ascii="Times New Roman" w:hAnsi="Times New Roman" w:cs="Times New Roman"/>
                <w:iCs/>
                <w:sz w:val="24"/>
                <w:szCs w:val="24"/>
              </w:rPr>
              <w:t>62.77</w:t>
            </w:r>
          </w:p>
          <w:p w14:paraId="7C348BB6" w14:textId="77777777" w:rsidR="003E593A" w:rsidRPr="001562B6" w:rsidRDefault="003E593A" w:rsidP="00D544BA">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=11 – 6 = 5 </w:t>
            </w:r>
          </w:p>
          <w:p w14:paraId="06E0CA0B" w14:textId="77777777" w:rsidR="003E593A" w:rsidRPr="001562B6" w:rsidRDefault="003E593A" w:rsidP="00D544BA">
            <w:pPr>
              <w:spacing w:before="120" w:after="120"/>
              <w:rPr>
                <w:rFonts w:ascii="Times New Roman" w:hAnsi="Times New Roman" w:cs="Times New Roman"/>
                <w:sz w:val="24"/>
                <w:szCs w:val="24"/>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&lt; .0001</w:t>
            </w:r>
          </w:p>
        </w:tc>
      </w:tr>
      <w:tr w:rsidR="003E593A" w:rsidRPr="001562B6" w14:paraId="7240D8E7" w14:textId="77777777" w:rsidTr="006C7F8A">
        <w:trPr>
          <w:trHeight w:val="618"/>
        </w:trPr>
        <w:tc>
          <w:tcPr>
            <w:tcW w:w="807" w:type="dxa"/>
          </w:tcPr>
          <w:p w14:paraId="2384D31D" w14:textId="0E1A2260" w:rsidR="003E593A" w:rsidRPr="001562B6" w:rsidRDefault="003023D0" w:rsidP="00D544BA">
            <w:pPr>
              <w:spacing w:before="120" w:after="120"/>
              <w:jc w:val="center"/>
              <w:rPr>
                <w:rFonts w:ascii="Times New Roman" w:hAnsi="Times New Roman" w:cs="Times New Roman"/>
                <w:sz w:val="24"/>
                <w:szCs w:val="24"/>
              </w:rPr>
            </w:pPr>
            <w:r>
              <w:rPr>
                <w:rFonts w:ascii="Times New Roman" w:hAnsi="Times New Roman" w:cs="Times New Roman"/>
                <w:sz w:val="24"/>
                <w:szCs w:val="24"/>
              </w:rPr>
              <w:t>D</w:t>
            </w:r>
          </w:p>
        </w:tc>
        <w:tc>
          <w:tcPr>
            <w:tcW w:w="2200" w:type="dxa"/>
          </w:tcPr>
          <w:p w14:paraId="39A3B6E8"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7.17,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58ACC509"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3E593A" w:rsidRPr="001562B6">
              <w:rPr>
                <w:rFonts w:ascii="Times New Roman" w:hAnsi="Times New Roman" w:cs="Times New Roman"/>
                <w:sz w:val="24"/>
                <w:szCs w:val="24"/>
              </w:rPr>
              <w:t xml:space="preserve"> = -3.57,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770FD38A"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3E593A" w:rsidRPr="001562B6">
              <w:rPr>
                <w:rFonts w:ascii="Times New Roman" w:hAnsi="Times New Roman" w:cs="Times New Roman"/>
                <w:sz w:val="24"/>
                <w:szCs w:val="24"/>
              </w:rPr>
              <w:t xml:space="preserve"> = 2.91,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35335D34"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3E593A" w:rsidRPr="001562B6">
              <w:rPr>
                <w:rFonts w:ascii="Times New Roman" w:hAnsi="Times New Roman" w:cs="Times New Roman"/>
                <w:sz w:val="24"/>
                <w:szCs w:val="24"/>
              </w:rPr>
              <w:t xml:space="preserve"> = 2.60,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0E8B6857" w14:textId="57CFB5C3"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02</m:t>
                  </m:r>
                </m:sub>
              </m:sSub>
            </m:oMath>
            <w:r w:rsidR="003E593A" w:rsidRPr="001562B6">
              <w:rPr>
                <w:rFonts w:ascii="Times New Roman" w:hAnsi="Times New Roman" w:cs="Times New Roman"/>
                <w:sz w:val="24"/>
                <w:szCs w:val="24"/>
              </w:rPr>
              <w:t xml:space="preserve"> = 1.23,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w:t>
            </w:r>
            <w:r w:rsidR="005B7006" w:rsidRPr="001562B6">
              <w:rPr>
                <w:rFonts w:ascii="Times New Roman" w:hAnsi="Times New Roman" w:cs="Times New Roman"/>
                <w:sz w:val="24"/>
                <w:szCs w:val="24"/>
              </w:rPr>
              <w:t>&lt;</w:t>
            </w:r>
            <w:r w:rsidR="003E593A" w:rsidRPr="001562B6">
              <w:rPr>
                <w:rFonts w:ascii="Times New Roman" w:hAnsi="Times New Roman" w:cs="Times New Roman"/>
                <w:sz w:val="24"/>
                <w:szCs w:val="24"/>
              </w:rPr>
              <w:t>0.0</w:t>
            </w:r>
            <w:r w:rsidR="005B7006" w:rsidRPr="001562B6">
              <w:rPr>
                <w:rFonts w:ascii="Times New Roman" w:hAnsi="Times New Roman" w:cs="Times New Roman"/>
                <w:sz w:val="24"/>
                <w:szCs w:val="24"/>
              </w:rPr>
              <w:t>5</w:t>
            </w:r>
          </w:p>
        </w:tc>
        <w:tc>
          <w:tcPr>
            <w:tcW w:w="1504" w:type="dxa"/>
          </w:tcPr>
          <w:p w14:paraId="152E79EB"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42.96</w:t>
            </w:r>
          </w:p>
          <w:p w14:paraId="3307FB92"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3E593A" w:rsidRPr="001562B6">
              <w:rPr>
                <w:rFonts w:ascii="Times New Roman" w:hAnsi="Times New Roman" w:cs="Times New Roman"/>
                <w:sz w:val="24"/>
                <w:szCs w:val="24"/>
              </w:rPr>
              <w:t xml:space="preserve"> = 30.85</w:t>
            </w:r>
          </w:p>
          <w:p w14:paraId="544AE9A7"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3E593A" w:rsidRPr="001562B6">
              <w:rPr>
                <w:rFonts w:ascii="Times New Roman" w:hAnsi="Times New Roman" w:cs="Times New Roman"/>
                <w:sz w:val="24"/>
                <w:szCs w:val="24"/>
              </w:rPr>
              <w:t xml:space="preserve"> = 43.06</w:t>
            </w:r>
          </w:p>
          <w:p w14:paraId="58F28ECC"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3E593A" w:rsidRPr="001562B6">
              <w:rPr>
                <w:rFonts w:ascii="Times New Roman" w:hAnsi="Times New Roman" w:cs="Times New Roman"/>
                <w:sz w:val="24"/>
                <w:szCs w:val="24"/>
              </w:rPr>
              <w:t xml:space="preserve"> = 0.55</w:t>
            </w:r>
          </w:p>
          <w:p w14:paraId="6C5D0DDC"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3E593A" w:rsidRPr="001562B6">
              <w:rPr>
                <w:rFonts w:ascii="Times New Roman" w:hAnsi="Times New Roman" w:cs="Times New Roman"/>
                <w:sz w:val="24"/>
                <w:szCs w:val="24"/>
              </w:rPr>
              <w:t xml:space="preserve"> = 0.38</w:t>
            </w:r>
          </w:p>
          <w:p w14:paraId="48E9A463"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3E593A" w:rsidRPr="001562B6">
              <w:rPr>
                <w:rFonts w:ascii="Times New Roman" w:hAnsi="Times New Roman" w:cs="Times New Roman"/>
                <w:sz w:val="24"/>
                <w:szCs w:val="24"/>
              </w:rPr>
              <w:t xml:space="preserve"> = 0.81</w:t>
            </w:r>
          </w:p>
        </w:tc>
        <w:tc>
          <w:tcPr>
            <w:tcW w:w="1504" w:type="dxa"/>
          </w:tcPr>
          <w:p w14:paraId="4654405B" w14:textId="77777777" w:rsidR="003E593A" w:rsidRPr="001562B6" w:rsidRDefault="002D2F85" w:rsidP="00D544BA">
            <w:pPr>
              <w:spacing w:before="120" w:after="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3E593A" w:rsidRPr="001562B6">
              <w:rPr>
                <w:rFonts w:ascii="Times New Roman" w:hAnsi="Times New Roman" w:cs="Times New Roman"/>
                <w:sz w:val="24"/>
                <w:szCs w:val="24"/>
              </w:rPr>
              <w:t xml:space="preserve"> = 9.28</w:t>
            </w:r>
          </w:p>
        </w:tc>
        <w:tc>
          <w:tcPr>
            <w:tcW w:w="3170" w:type="dxa"/>
          </w:tcPr>
          <w:p w14:paraId="2935CD75" w14:textId="118871D9" w:rsidR="003E593A" w:rsidRPr="001562B6" w:rsidRDefault="000A553B" w:rsidP="00D544BA">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3E593A" w:rsidRPr="001562B6">
              <w:rPr>
                <w:rFonts w:ascii="Times New Roman" w:hAnsi="Times New Roman" w:cs="Times New Roman"/>
                <w:iCs/>
                <w:sz w:val="24"/>
                <w:szCs w:val="24"/>
              </w:rPr>
              <w:t xml:space="preserve"> = 6466.77 – 6463.63 = 3.14</w:t>
            </w:r>
          </w:p>
          <w:p w14:paraId="1017D8A6" w14:textId="77777777" w:rsidR="003E593A" w:rsidRPr="001562B6" w:rsidRDefault="003E593A" w:rsidP="00D544BA">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12 – 11 = 1</w:t>
            </w:r>
          </w:p>
          <w:p w14:paraId="7DDF154B" w14:textId="77777777" w:rsidR="003E593A" w:rsidRPr="001562B6" w:rsidRDefault="003E593A" w:rsidP="00D544BA">
            <w:pPr>
              <w:spacing w:before="120" w:after="120"/>
              <w:rPr>
                <w:rFonts w:ascii="Times New Roman" w:hAnsi="Times New Roman" w:cs="Times New Roman"/>
                <w:sz w:val="24"/>
                <w:szCs w:val="24"/>
              </w:rPr>
            </w:pPr>
            <w:r w:rsidRPr="001562B6">
              <w:rPr>
                <w:rFonts w:ascii="Times New Roman" w:hAnsi="Times New Roman" w:cs="Times New Roman"/>
                <w:i/>
                <w:iCs/>
                <w:sz w:val="24"/>
                <w:szCs w:val="24"/>
              </w:rPr>
              <w:t>p &lt;</w:t>
            </w:r>
            <w:r w:rsidRPr="001562B6">
              <w:rPr>
                <w:rFonts w:ascii="Times New Roman" w:hAnsi="Times New Roman" w:cs="Times New Roman"/>
                <w:iCs/>
                <w:sz w:val="24"/>
                <w:szCs w:val="24"/>
              </w:rPr>
              <w:t xml:space="preserve"> 0.05</w:t>
            </w:r>
          </w:p>
        </w:tc>
      </w:tr>
      <w:tr w:rsidR="003E593A" w:rsidRPr="001562B6" w14:paraId="111CE081" w14:textId="77777777" w:rsidTr="006C7F8A">
        <w:trPr>
          <w:trHeight w:val="618"/>
        </w:trPr>
        <w:tc>
          <w:tcPr>
            <w:tcW w:w="807" w:type="dxa"/>
          </w:tcPr>
          <w:p w14:paraId="3CCDFD18" w14:textId="33E2893B" w:rsidR="003E593A" w:rsidRPr="001562B6" w:rsidRDefault="003023D0" w:rsidP="00D544BA">
            <w:pPr>
              <w:spacing w:before="120" w:after="120"/>
              <w:jc w:val="center"/>
              <w:rPr>
                <w:rFonts w:ascii="Times New Roman" w:hAnsi="Times New Roman" w:cs="Times New Roman"/>
                <w:sz w:val="24"/>
                <w:szCs w:val="24"/>
              </w:rPr>
            </w:pPr>
            <w:r>
              <w:rPr>
                <w:rFonts w:ascii="Times New Roman" w:hAnsi="Times New Roman" w:cs="Times New Roman"/>
                <w:sz w:val="24"/>
                <w:szCs w:val="24"/>
              </w:rPr>
              <w:t>E</w:t>
            </w:r>
          </w:p>
        </w:tc>
        <w:tc>
          <w:tcPr>
            <w:tcW w:w="2200" w:type="dxa"/>
          </w:tcPr>
          <w:p w14:paraId="45736034"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8.71,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763E869A"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3E593A" w:rsidRPr="001562B6">
              <w:rPr>
                <w:rFonts w:ascii="Times New Roman" w:hAnsi="Times New Roman" w:cs="Times New Roman"/>
                <w:sz w:val="24"/>
                <w:szCs w:val="24"/>
              </w:rPr>
              <w:t xml:space="preserve"> = -3.57,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57BEA85F"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3E593A" w:rsidRPr="001562B6">
              <w:rPr>
                <w:rFonts w:ascii="Times New Roman" w:hAnsi="Times New Roman" w:cs="Times New Roman"/>
                <w:sz w:val="24"/>
                <w:szCs w:val="24"/>
              </w:rPr>
              <w:t xml:space="preserve"> = 2.91,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484E2A0A"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3E593A" w:rsidRPr="001562B6">
              <w:rPr>
                <w:rFonts w:ascii="Times New Roman" w:hAnsi="Times New Roman" w:cs="Times New Roman"/>
                <w:sz w:val="24"/>
                <w:szCs w:val="24"/>
              </w:rPr>
              <w:t xml:space="preserve"> = 3.25,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79AFA030"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02</m:t>
                  </m:r>
                </m:sub>
              </m:sSub>
            </m:oMath>
            <w:r w:rsidR="003E593A" w:rsidRPr="001562B6">
              <w:rPr>
                <w:rFonts w:ascii="Times New Roman" w:hAnsi="Times New Roman" w:cs="Times New Roman"/>
                <w:sz w:val="24"/>
                <w:szCs w:val="24"/>
              </w:rPr>
              <w:t xml:space="preserve"> = 1.48,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&lt;0.01</w:t>
            </w:r>
          </w:p>
          <w:p w14:paraId="61A15A7B" w14:textId="77777777" w:rsidR="003E593A" w:rsidRPr="001562B6" w:rsidRDefault="002D2F85" w:rsidP="00D544BA">
            <w:pPr>
              <w:spacing w:before="120" w:after="12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03</m:t>
                  </m:r>
                </m:sub>
              </m:sSub>
            </m:oMath>
            <w:r w:rsidR="003E593A" w:rsidRPr="001562B6">
              <w:rPr>
                <w:rFonts w:ascii="Times New Roman" w:hAnsi="Times New Roman" w:cs="Times New Roman"/>
                <w:sz w:val="24"/>
                <w:szCs w:val="24"/>
              </w:rPr>
              <w:t xml:space="preserve"> = -2.78,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&lt;0.01</w:t>
            </w:r>
          </w:p>
        </w:tc>
        <w:tc>
          <w:tcPr>
            <w:tcW w:w="1504" w:type="dxa"/>
          </w:tcPr>
          <w:p w14:paraId="06190311"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42.06</w:t>
            </w:r>
          </w:p>
          <w:p w14:paraId="0897699D"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3E593A" w:rsidRPr="001562B6">
              <w:rPr>
                <w:rFonts w:ascii="Times New Roman" w:hAnsi="Times New Roman" w:cs="Times New Roman"/>
                <w:sz w:val="24"/>
                <w:szCs w:val="24"/>
              </w:rPr>
              <w:t xml:space="preserve"> = 30.9</w:t>
            </w:r>
          </w:p>
          <w:p w14:paraId="33BB559F"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3E593A" w:rsidRPr="001562B6">
              <w:rPr>
                <w:rFonts w:ascii="Times New Roman" w:hAnsi="Times New Roman" w:cs="Times New Roman"/>
                <w:sz w:val="24"/>
                <w:szCs w:val="24"/>
              </w:rPr>
              <w:t xml:space="preserve"> = 43.20</w:t>
            </w:r>
          </w:p>
          <w:p w14:paraId="34D08755"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3E593A" w:rsidRPr="001562B6">
              <w:rPr>
                <w:rFonts w:ascii="Times New Roman" w:hAnsi="Times New Roman" w:cs="Times New Roman"/>
                <w:sz w:val="24"/>
                <w:szCs w:val="24"/>
              </w:rPr>
              <w:t xml:space="preserve"> = 0.55</w:t>
            </w:r>
          </w:p>
          <w:p w14:paraId="3EE4A82A"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3E593A" w:rsidRPr="001562B6">
              <w:rPr>
                <w:rFonts w:ascii="Times New Roman" w:hAnsi="Times New Roman" w:cs="Times New Roman"/>
                <w:sz w:val="24"/>
                <w:szCs w:val="24"/>
              </w:rPr>
              <w:t xml:space="preserve"> = 0.38</w:t>
            </w:r>
          </w:p>
          <w:p w14:paraId="65141664"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3E593A" w:rsidRPr="001562B6">
              <w:rPr>
                <w:rFonts w:ascii="Times New Roman" w:hAnsi="Times New Roman" w:cs="Times New Roman"/>
                <w:sz w:val="24"/>
                <w:szCs w:val="24"/>
              </w:rPr>
              <w:t xml:space="preserve"> = 0.81</w:t>
            </w:r>
          </w:p>
        </w:tc>
        <w:tc>
          <w:tcPr>
            <w:tcW w:w="1504" w:type="dxa"/>
          </w:tcPr>
          <w:p w14:paraId="4EABF0F0" w14:textId="77777777" w:rsidR="003E593A" w:rsidRPr="001562B6" w:rsidRDefault="002D2F85" w:rsidP="00D544BA">
            <w:pPr>
              <w:spacing w:before="120" w:after="120"/>
              <w:rPr>
                <w:rFonts w:ascii="Times New Roman" w:eastAsia="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3E593A" w:rsidRPr="001562B6">
              <w:rPr>
                <w:rFonts w:ascii="Times New Roman" w:hAnsi="Times New Roman" w:cs="Times New Roman"/>
                <w:sz w:val="24"/>
                <w:szCs w:val="24"/>
              </w:rPr>
              <w:t xml:space="preserve"> = 9.26</w:t>
            </w:r>
          </w:p>
        </w:tc>
        <w:tc>
          <w:tcPr>
            <w:tcW w:w="3170" w:type="dxa"/>
          </w:tcPr>
          <w:p w14:paraId="354715A2" w14:textId="01A29F83" w:rsidR="003E593A" w:rsidRPr="001562B6" w:rsidRDefault="000A553B" w:rsidP="00D544BA">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3E593A" w:rsidRPr="001562B6">
              <w:rPr>
                <w:rFonts w:ascii="Times New Roman" w:hAnsi="Times New Roman" w:cs="Times New Roman"/>
                <w:iCs/>
                <w:sz w:val="24"/>
                <w:szCs w:val="24"/>
              </w:rPr>
              <w:t xml:space="preserve"> = 6463.63 – 6458.25 = 5.38</w:t>
            </w:r>
          </w:p>
          <w:p w14:paraId="0315B7A7" w14:textId="77777777" w:rsidR="003E593A" w:rsidRPr="001562B6" w:rsidRDefault="003E593A" w:rsidP="00D544BA">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13 - 2 = 1</w:t>
            </w:r>
          </w:p>
          <w:p w14:paraId="7333464D" w14:textId="77777777" w:rsidR="003E593A" w:rsidRPr="001562B6" w:rsidRDefault="003E593A" w:rsidP="00D544BA">
            <w:pPr>
              <w:spacing w:before="120" w:after="120"/>
              <w:rPr>
                <w:rFonts w:ascii="Times New Roman" w:hAnsi="Times New Roman" w:cs="Times New Roman"/>
                <w:sz w:val="24"/>
                <w:szCs w:val="24"/>
                <w:lang w:val="el-GR"/>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&lt; 0.01</w:t>
            </w:r>
          </w:p>
        </w:tc>
      </w:tr>
      <w:tr w:rsidR="003E593A" w:rsidRPr="001562B6" w14:paraId="2578EA97" w14:textId="77777777" w:rsidTr="006C7F8A">
        <w:trPr>
          <w:trHeight w:val="618"/>
        </w:trPr>
        <w:tc>
          <w:tcPr>
            <w:tcW w:w="807" w:type="dxa"/>
          </w:tcPr>
          <w:p w14:paraId="1BDD67E4" w14:textId="5D526C53" w:rsidR="003E593A" w:rsidRPr="001562B6" w:rsidRDefault="003023D0" w:rsidP="00D544BA">
            <w:pPr>
              <w:spacing w:before="120" w:after="120"/>
              <w:jc w:val="center"/>
              <w:rPr>
                <w:rFonts w:ascii="Times New Roman" w:hAnsi="Times New Roman" w:cs="Times New Roman"/>
                <w:sz w:val="24"/>
                <w:szCs w:val="24"/>
              </w:rPr>
            </w:pPr>
            <w:r>
              <w:rPr>
                <w:rFonts w:ascii="Times New Roman" w:hAnsi="Times New Roman" w:cs="Times New Roman"/>
                <w:sz w:val="24"/>
                <w:szCs w:val="24"/>
              </w:rPr>
              <w:t>F</w:t>
            </w:r>
          </w:p>
        </w:tc>
        <w:tc>
          <w:tcPr>
            <w:tcW w:w="2200" w:type="dxa"/>
          </w:tcPr>
          <w:p w14:paraId="17E7640E"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7.31,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22F638D7"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3E593A" w:rsidRPr="001562B6">
              <w:rPr>
                <w:rFonts w:ascii="Times New Roman" w:hAnsi="Times New Roman" w:cs="Times New Roman"/>
                <w:sz w:val="24"/>
                <w:szCs w:val="24"/>
              </w:rPr>
              <w:t xml:space="preserve"> = -1.84,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5AEF5C15"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3E593A" w:rsidRPr="001562B6">
              <w:rPr>
                <w:rFonts w:ascii="Times New Roman" w:hAnsi="Times New Roman" w:cs="Times New Roman"/>
                <w:sz w:val="24"/>
                <w:szCs w:val="24"/>
              </w:rPr>
              <w:t xml:space="preserve"> = 1.22,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=0.078</w:t>
            </w:r>
          </w:p>
          <w:p w14:paraId="2BAC7283"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3E593A" w:rsidRPr="001562B6">
              <w:rPr>
                <w:rFonts w:ascii="Times New Roman" w:hAnsi="Times New Roman" w:cs="Times New Roman"/>
                <w:sz w:val="24"/>
                <w:szCs w:val="24"/>
              </w:rPr>
              <w:t xml:space="preserve"> = 6.65,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11B1E01D"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02</m:t>
                  </m:r>
                </m:sub>
              </m:sSub>
            </m:oMath>
            <w:r w:rsidR="003E593A" w:rsidRPr="001562B6">
              <w:rPr>
                <w:rFonts w:ascii="Times New Roman" w:hAnsi="Times New Roman" w:cs="Times New Roman"/>
                <w:sz w:val="24"/>
                <w:szCs w:val="24"/>
              </w:rPr>
              <w:t xml:space="preserve"> = 1.48,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&lt;0.01</w:t>
            </w:r>
          </w:p>
          <w:p w14:paraId="6FEF67D0"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03</m:t>
                  </m:r>
                </m:sub>
              </m:sSub>
            </m:oMath>
            <w:r w:rsidR="003E593A" w:rsidRPr="001562B6">
              <w:rPr>
                <w:rFonts w:ascii="Times New Roman" w:hAnsi="Times New Roman" w:cs="Times New Roman"/>
                <w:sz w:val="24"/>
                <w:szCs w:val="24"/>
              </w:rPr>
              <w:t xml:space="preserve"> = -2.78,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&lt;0.01</w:t>
            </w:r>
          </w:p>
          <w:p w14:paraId="4E6E8801"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11</m:t>
                  </m:r>
                </m:sub>
              </m:sSub>
            </m:oMath>
            <w:r w:rsidR="003E593A" w:rsidRPr="001562B6">
              <w:rPr>
                <w:rFonts w:ascii="Times New Roman" w:hAnsi="Times New Roman" w:cs="Times New Roman"/>
                <w:sz w:val="24"/>
                <w:szCs w:val="24"/>
              </w:rPr>
              <w:t xml:space="preserve"> = -4.17,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01646882" w14:textId="77777777" w:rsidR="003E593A" w:rsidRPr="001562B6" w:rsidRDefault="002D2F85" w:rsidP="00D544BA">
            <w:pPr>
              <w:spacing w:before="120" w:after="12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21</m:t>
                  </m:r>
                </m:sub>
              </m:sSub>
            </m:oMath>
            <w:r w:rsidR="003E593A" w:rsidRPr="001562B6">
              <w:rPr>
                <w:rFonts w:ascii="Times New Roman" w:hAnsi="Times New Roman" w:cs="Times New Roman"/>
                <w:sz w:val="24"/>
                <w:szCs w:val="24"/>
              </w:rPr>
              <w:t xml:space="preserve"> = 4.11,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tc>
        <w:tc>
          <w:tcPr>
            <w:tcW w:w="1504" w:type="dxa"/>
          </w:tcPr>
          <w:p w14:paraId="0409E40D"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39.45</w:t>
            </w:r>
          </w:p>
          <w:p w14:paraId="0A7E6945"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3E593A" w:rsidRPr="001562B6">
              <w:rPr>
                <w:rFonts w:ascii="Times New Roman" w:hAnsi="Times New Roman" w:cs="Times New Roman"/>
                <w:sz w:val="24"/>
                <w:szCs w:val="24"/>
              </w:rPr>
              <w:t xml:space="preserve"> = 27.06</w:t>
            </w:r>
          </w:p>
          <w:p w14:paraId="2E9930ED"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3E593A" w:rsidRPr="001562B6">
              <w:rPr>
                <w:rFonts w:ascii="Times New Roman" w:hAnsi="Times New Roman" w:cs="Times New Roman"/>
                <w:sz w:val="24"/>
                <w:szCs w:val="24"/>
              </w:rPr>
              <w:t xml:space="preserve"> = 41.40</w:t>
            </w:r>
          </w:p>
          <w:p w14:paraId="45F6B8CA"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3E593A" w:rsidRPr="001562B6">
              <w:rPr>
                <w:rFonts w:ascii="Times New Roman" w:hAnsi="Times New Roman" w:cs="Times New Roman"/>
                <w:sz w:val="24"/>
                <w:szCs w:val="24"/>
              </w:rPr>
              <w:t xml:space="preserve"> = 0.52</w:t>
            </w:r>
          </w:p>
          <w:p w14:paraId="251BEE62"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3E593A" w:rsidRPr="001562B6">
              <w:rPr>
                <w:rFonts w:ascii="Times New Roman" w:hAnsi="Times New Roman" w:cs="Times New Roman"/>
                <w:sz w:val="24"/>
                <w:szCs w:val="24"/>
              </w:rPr>
              <w:t xml:space="preserve"> = 0.34</w:t>
            </w:r>
          </w:p>
          <w:p w14:paraId="3B94E6A4" w14:textId="77777777" w:rsidR="003E593A" w:rsidRPr="001562B6" w:rsidRDefault="002D2F85" w:rsidP="00D544BA">
            <w:pPr>
              <w:spacing w:before="120" w:after="120"/>
              <w:rPr>
                <w:rFonts w:ascii="Times New Roman" w:eastAsia="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3E593A" w:rsidRPr="001562B6">
              <w:rPr>
                <w:rFonts w:ascii="Times New Roman" w:hAnsi="Times New Roman" w:cs="Times New Roman"/>
                <w:sz w:val="24"/>
                <w:szCs w:val="24"/>
              </w:rPr>
              <w:t xml:space="preserve"> = 0.78</w:t>
            </w:r>
          </w:p>
        </w:tc>
        <w:tc>
          <w:tcPr>
            <w:tcW w:w="1504" w:type="dxa"/>
          </w:tcPr>
          <w:p w14:paraId="5A60EE87" w14:textId="77777777" w:rsidR="003E593A" w:rsidRPr="001562B6" w:rsidRDefault="002D2F85" w:rsidP="00D544BA">
            <w:pPr>
              <w:spacing w:before="120" w:after="120"/>
              <w:rPr>
                <w:rFonts w:ascii="Times New Roman" w:eastAsia="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3E593A" w:rsidRPr="001562B6">
              <w:rPr>
                <w:rFonts w:ascii="Times New Roman" w:hAnsi="Times New Roman" w:cs="Times New Roman"/>
                <w:sz w:val="24"/>
                <w:szCs w:val="24"/>
              </w:rPr>
              <w:t xml:space="preserve"> = 9.07</w:t>
            </w:r>
          </w:p>
        </w:tc>
        <w:tc>
          <w:tcPr>
            <w:tcW w:w="3170" w:type="dxa"/>
          </w:tcPr>
          <w:p w14:paraId="53AB9FC9" w14:textId="38A3F6B3" w:rsidR="003E593A" w:rsidRPr="001562B6" w:rsidRDefault="000A553B" w:rsidP="00D544BA">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3E593A" w:rsidRPr="001562B6">
              <w:rPr>
                <w:rFonts w:ascii="Times New Roman" w:hAnsi="Times New Roman" w:cs="Times New Roman"/>
                <w:iCs/>
                <w:sz w:val="24"/>
                <w:szCs w:val="24"/>
              </w:rPr>
              <w:t xml:space="preserve"> = 6458.25 -6427.73= 30.52*</w:t>
            </w:r>
          </w:p>
          <w:p w14:paraId="7A1DCDB0" w14:textId="77777777" w:rsidR="003E593A" w:rsidRPr="001562B6" w:rsidRDefault="003E593A" w:rsidP="00D544BA">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15-13 = 2</w:t>
            </w:r>
          </w:p>
          <w:p w14:paraId="6468D9D0" w14:textId="77777777" w:rsidR="003E593A" w:rsidRPr="001562B6" w:rsidRDefault="003E593A" w:rsidP="00D544BA">
            <w:pPr>
              <w:spacing w:before="120" w:after="120"/>
              <w:rPr>
                <w:rFonts w:ascii="Times New Roman" w:hAnsi="Times New Roman" w:cs="Times New Roman"/>
                <w:sz w:val="24"/>
                <w:szCs w:val="24"/>
                <w:lang w:val="el-GR"/>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&lt; 0.0001</w:t>
            </w:r>
          </w:p>
        </w:tc>
      </w:tr>
      <w:tr w:rsidR="003E593A" w:rsidRPr="001562B6" w14:paraId="4B250D53" w14:textId="77777777" w:rsidTr="006C7F8A">
        <w:trPr>
          <w:trHeight w:val="618"/>
        </w:trPr>
        <w:tc>
          <w:tcPr>
            <w:tcW w:w="807" w:type="dxa"/>
          </w:tcPr>
          <w:p w14:paraId="2ACC5728" w14:textId="69A51C2F" w:rsidR="003E593A" w:rsidRPr="001562B6" w:rsidRDefault="003023D0" w:rsidP="00D544BA">
            <w:pPr>
              <w:spacing w:before="120" w:after="120"/>
              <w:jc w:val="center"/>
              <w:rPr>
                <w:rFonts w:ascii="Times New Roman" w:hAnsi="Times New Roman" w:cs="Times New Roman"/>
                <w:sz w:val="24"/>
                <w:szCs w:val="24"/>
              </w:rPr>
            </w:pPr>
            <w:r>
              <w:rPr>
                <w:rFonts w:ascii="Times New Roman" w:hAnsi="Times New Roman" w:cs="Times New Roman"/>
                <w:sz w:val="24"/>
                <w:szCs w:val="24"/>
              </w:rPr>
              <w:t>G</w:t>
            </w:r>
          </w:p>
        </w:tc>
        <w:tc>
          <w:tcPr>
            <w:tcW w:w="2200" w:type="dxa"/>
          </w:tcPr>
          <w:p w14:paraId="7C386B20"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7.45,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1B72A369" w14:textId="3E5949CF"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3E593A" w:rsidRPr="001562B6">
              <w:rPr>
                <w:rFonts w:ascii="Times New Roman" w:hAnsi="Times New Roman" w:cs="Times New Roman"/>
                <w:sz w:val="24"/>
                <w:szCs w:val="24"/>
              </w:rPr>
              <w:t xml:space="preserve"> = 5.74,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17F3C57E" w14:textId="515A1959"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3E593A" w:rsidRPr="001562B6">
              <w:rPr>
                <w:rFonts w:ascii="Times New Roman" w:hAnsi="Times New Roman" w:cs="Times New Roman"/>
                <w:sz w:val="24"/>
                <w:szCs w:val="24"/>
              </w:rPr>
              <w:t xml:space="preserve"> = -2.49,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7DEC3E26" w14:textId="6595875E"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21</m:t>
                  </m:r>
                </m:sub>
              </m:sSub>
            </m:oMath>
            <w:r w:rsidR="003E593A" w:rsidRPr="001562B6">
              <w:rPr>
                <w:rFonts w:ascii="Times New Roman" w:hAnsi="Times New Roman" w:cs="Times New Roman"/>
                <w:sz w:val="24"/>
                <w:szCs w:val="24"/>
              </w:rPr>
              <w:t xml:space="preserve"> = 2.60,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p w14:paraId="6B192DAA"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02</m:t>
                  </m:r>
                </m:sub>
              </m:sSub>
            </m:oMath>
            <w:r w:rsidR="003E593A" w:rsidRPr="001562B6">
              <w:rPr>
                <w:rFonts w:ascii="Times New Roman" w:hAnsi="Times New Roman" w:cs="Times New Roman"/>
                <w:sz w:val="24"/>
                <w:szCs w:val="24"/>
              </w:rPr>
              <w:t xml:space="preserve"> = 1.50,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&lt;0.01</w:t>
            </w:r>
          </w:p>
          <w:p w14:paraId="3FF9C852"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03</m:t>
                  </m:r>
                </m:sub>
              </m:sSub>
            </m:oMath>
            <w:r w:rsidR="003E593A" w:rsidRPr="001562B6">
              <w:rPr>
                <w:rFonts w:ascii="Times New Roman" w:hAnsi="Times New Roman" w:cs="Times New Roman"/>
                <w:sz w:val="24"/>
                <w:szCs w:val="24"/>
              </w:rPr>
              <w:t xml:space="preserve"> = -2.66,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&lt;0.01</w:t>
            </w:r>
          </w:p>
          <w:p w14:paraId="6C86CB7A" w14:textId="77777777" w:rsidR="003E593A" w:rsidRPr="001562B6" w:rsidRDefault="002D2F85" w:rsidP="00D544BA">
            <w:pPr>
              <w:spacing w:before="120" w:after="12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11</m:t>
                  </m:r>
                </m:sub>
              </m:sSub>
            </m:oMath>
            <w:r w:rsidR="003E593A" w:rsidRPr="001562B6">
              <w:rPr>
                <w:rFonts w:ascii="Times New Roman" w:hAnsi="Times New Roman" w:cs="Times New Roman"/>
                <w:sz w:val="24"/>
                <w:szCs w:val="24"/>
              </w:rPr>
              <w:t xml:space="preserve"> = -2.01, </w:t>
            </w:r>
            <w:r w:rsidR="003E593A" w:rsidRPr="001562B6">
              <w:rPr>
                <w:rFonts w:ascii="Times New Roman" w:hAnsi="Times New Roman" w:cs="Times New Roman"/>
                <w:i/>
                <w:sz w:val="24"/>
                <w:szCs w:val="24"/>
              </w:rPr>
              <w:t>p</w:t>
            </w:r>
            <w:r w:rsidR="003E593A" w:rsidRPr="001562B6">
              <w:rPr>
                <w:rFonts w:ascii="Times New Roman" w:hAnsi="Times New Roman" w:cs="Times New Roman"/>
                <w:sz w:val="24"/>
                <w:szCs w:val="24"/>
              </w:rPr>
              <w:t xml:space="preserve"> &lt;0.001</w:t>
            </w:r>
          </w:p>
        </w:tc>
        <w:tc>
          <w:tcPr>
            <w:tcW w:w="1504" w:type="dxa"/>
          </w:tcPr>
          <w:p w14:paraId="0A38F16C"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3E593A" w:rsidRPr="001562B6">
              <w:rPr>
                <w:rFonts w:ascii="Times New Roman" w:hAnsi="Times New Roman" w:cs="Times New Roman"/>
                <w:sz w:val="24"/>
                <w:szCs w:val="24"/>
              </w:rPr>
              <w:t xml:space="preserve"> = 34.49</w:t>
            </w:r>
          </w:p>
          <w:p w14:paraId="45927781"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3E593A" w:rsidRPr="001562B6">
              <w:rPr>
                <w:rFonts w:ascii="Times New Roman" w:hAnsi="Times New Roman" w:cs="Times New Roman"/>
                <w:sz w:val="24"/>
                <w:szCs w:val="24"/>
              </w:rPr>
              <w:t xml:space="preserve"> = 22.27</w:t>
            </w:r>
          </w:p>
          <w:p w14:paraId="1EFF5D57"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3E593A" w:rsidRPr="001562B6">
              <w:rPr>
                <w:rFonts w:ascii="Times New Roman" w:hAnsi="Times New Roman" w:cs="Times New Roman"/>
                <w:sz w:val="24"/>
                <w:szCs w:val="24"/>
              </w:rPr>
              <w:t xml:space="preserve"> = 37.93</w:t>
            </w:r>
          </w:p>
          <w:p w14:paraId="45ACA567"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3E593A" w:rsidRPr="001562B6">
              <w:rPr>
                <w:rFonts w:ascii="Times New Roman" w:hAnsi="Times New Roman" w:cs="Times New Roman"/>
                <w:sz w:val="24"/>
                <w:szCs w:val="24"/>
              </w:rPr>
              <w:t xml:space="preserve"> = 0.49</w:t>
            </w:r>
          </w:p>
          <w:p w14:paraId="0B522F3F" w14:textId="77777777" w:rsidR="003E593A" w:rsidRPr="001562B6" w:rsidRDefault="002D2F85" w:rsidP="00D544BA">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3E593A" w:rsidRPr="001562B6">
              <w:rPr>
                <w:rFonts w:ascii="Times New Roman" w:hAnsi="Times New Roman" w:cs="Times New Roman"/>
                <w:sz w:val="24"/>
                <w:szCs w:val="24"/>
              </w:rPr>
              <w:t xml:space="preserve"> = 0.33</w:t>
            </w:r>
          </w:p>
          <w:p w14:paraId="6AEB3AA8" w14:textId="77777777" w:rsidR="003E593A" w:rsidRPr="001562B6" w:rsidRDefault="002D2F85" w:rsidP="00D544BA">
            <w:pPr>
              <w:spacing w:before="120" w:after="120"/>
              <w:rPr>
                <w:rFonts w:ascii="Times New Roman" w:eastAsia="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3E593A" w:rsidRPr="001562B6">
              <w:rPr>
                <w:rFonts w:ascii="Times New Roman" w:hAnsi="Times New Roman" w:cs="Times New Roman"/>
                <w:sz w:val="24"/>
                <w:szCs w:val="24"/>
              </w:rPr>
              <w:t xml:space="preserve"> = 0.80</w:t>
            </w:r>
          </w:p>
        </w:tc>
        <w:tc>
          <w:tcPr>
            <w:tcW w:w="1504" w:type="dxa"/>
          </w:tcPr>
          <w:p w14:paraId="5D3636C4" w14:textId="77777777" w:rsidR="003E593A" w:rsidRPr="001562B6" w:rsidRDefault="002D2F85" w:rsidP="00D544BA">
            <w:pPr>
              <w:spacing w:before="120" w:after="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3E593A" w:rsidRPr="001562B6">
              <w:rPr>
                <w:rFonts w:ascii="Times New Roman" w:hAnsi="Times New Roman" w:cs="Times New Roman"/>
                <w:sz w:val="24"/>
                <w:szCs w:val="24"/>
              </w:rPr>
              <w:t xml:space="preserve"> = 8.09</w:t>
            </w:r>
          </w:p>
          <w:p w14:paraId="03DFE13D" w14:textId="4DCED37F" w:rsidR="003E593A" w:rsidRPr="001562B6" w:rsidRDefault="002D2F85" w:rsidP="00D544BA">
            <w:pPr>
              <w:spacing w:before="120" w:after="120"/>
              <w:rPr>
                <w:rFonts w:ascii="Times New Roman" w:hAnsi="Times New Roman" w:cs="Times New Roman"/>
                <w:sz w:val="24"/>
                <w:szCs w:val="24"/>
              </w:rPr>
            </w:pPr>
            <m:oMath>
              <m:sSubSup>
                <m:sSubSupPr>
                  <m:ctrlPr>
                    <w:rPr>
                      <w:rFonts w:ascii="Cambria Math" w:eastAsiaTheme="minorEastAsia" w:hAnsi="Cambria Math" w:cs="Times New Roman"/>
                      <w:i/>
                      <w:sz w:val="24"/>
                      <w:szCs w:val="24"/>
                      <w:lang w:eastAsia="zh-CN"/>
                    </w:rPr>
                  </m:ctrlPr>
                </m:sSubSupPr>
                <m:e>
                  <m:r>
                    <w:rPr>
                      <w:rFonts w:ascii="Cambria Math" w:hAnsi="Cambria Math" w:cs="Times New Roman"/>
                      <w:sz w:val="24"/>
                      <w:szCs w:val="24"/>
                    </w:rPr>
                    <m:t>σ</m:t>
                  </m:r>
                </m:e>
                <m:sub>
                  <m:r>
                    <w:rPr>
                      <w:rFonts w:ascii="Cambria Math" w:eastAsiaTheme="minorEastAsia" w:hAnsi="Cambria Math" w:cs="Times New Roman"/>
                      <w:sz w:val="24"/>
                      <w:szCs w:val="24"/>
                      <w:lang w:eastAsia="zh-CN"/>
                    </w:rPr>
                    <m:t>1</m:t>
                  </m:r>
                </m:sub>
                <m:sup>
                  <m:r>
                    <w:rPr>
                      <w:rFonts w:ascii="Cambria Math" w:hAnsi="Cambria Math" w:cs="Times New Roman"/>
                      <w:sz w:val="24"/>
                      <w:szCs w:val="24"/>
                    </w:rPr>
                    <m:t>2</m:t>
                  </m:r>
                </m:sup>
              </m:sSubSup>
            </m:oMath>
            <w:r w:rsidR="003E593A" w:rsidRPr="001562B6">
              <w:rPr>
                <w:rFonts w:ascii="Times New Roman" w:hAnsi="Times New Roman" w:cs="Times New Roman"/>
                <w:sz w:val="24"/>
                <w:szCs w:val="24"/>
              </w:rPr>
              <w:t xml:space="preserve"> = 1</w:t>
            </w:r>
          </w:p>
          <w:p w14:paraId="3ED08114" w14:textId="6877238F" w:rsidR="003E593A" w:rsidRPr="001562B6" w:rsidRDefault="002D2F85" w:rsidP="00D544BA">
            <w:pPr>
              <w:spacing w:before="120" w:after="120"/>
              <w:rPr>
                <w:rFonts w:ascii="Times New Roman" w:hAnsi="Times New Roman" w:cs="Times New Roman"/>
                <w:sz w:val="24"/>
                <w:szCs w:val="24"/>
              </w:rPr>
            </w:pPr>
            <m:oMath>
              <m:sSubSup>
                <m:sSubSupPr>
                  <m:ctrlPr>
                    <w:rPr>
                      <w:rFonts w:ascii="Cambria Math" w:eastAsiaTheme="minorEastAsia" w:hAnsi="Cambria Math" w:cs="Times New Roman"/>
                      <w:i/>
                      <w:sz w:val="24"/>
                      <w:szCs w:val="24"/>
                      <w:lang w:eastAsia="zh-CN"/>
                    </w:rPr>
                  </m:ctrlPr>
                </m:sSubSupPr>
                <m:e>
                  <m:r>
                    <w:rPr>
                      <w:rFonts w:ascii="Cambria Math" w:hAnsi="Cambria Math" w:cs="Times New Roman"/>
                      <w:sz w:val="24"/>
                      <w:szCs w:val="24"/>
                    </w:rPr>
                    <m:t>σ</m:t>
                  </m:r>
                </m:e>
                <m:sub>
                  <m:r>
                    <w:rPr>
                      <w:rFonts w:ascii="Cambria Math" w:eastAsiaTheme="minorEastAsia" w:hAnsi="Cambria Math" w:cs="Times New Roman"/>
                      <w:sz w:val="24"/>
                      <w:szCs w:val="24"/>
                      <w:lang w:eastAsia="zh-CN"/>
                    </w:rPr>
                    <m:t>2</m:t>
                  </m:r>
                </m:sub>
                <m:sup>
                  <m:r>
                    <w:rPr>
                      <w:rFonts w:ascii="Cambria Math" w:hAnsi="Cambria Math" w:cs="Times New Roman"/>
                      <w:sz w:val="24"/>
                      <w:szCs w:val="24"/>
                    </w:rPr>
                    <m:t>2</m:t>
                  </m:r>
                </m:sup>
              </m:sSubSup>
            </m:oMath>
            <w:r w:rsidR="003E593A" w:rsidRPr="001562B6">
              <w:rPr>
                <w:rFonts w:ascii="Times New Roman" w:hAnsi="Times New Roman" w:cs="Times New Roman"/>
                <w:sz w:val="24"/>
                <w:szCs w:val="24"/>
              </w:rPr>
              <w:t>= 2.02</w:t>
            </w:r>
          </w:p>
          <w:p w14:paraId="5FF4C4A4" w14:textId="77777777" w:rsidR="003E593A" w:rsidRPr="001562B6" w:rsidRDefault="003E593A" w:rsidP="00D544BA">
            <w:pPr>
              <w:spacing w:before="120" w:after="120"/>
              <w:rPr>
                <w:rFonts w:ascii="Times New Roman" w:eastAsia="Times New Roman" w:hAnsi="Times New Roman" w:cs="Times New Roman"/>
                <w:sz w:val="24"/>
                <w:szCs w:val="24"/>
              </w:rPr>
            </w:pPr>
          </w:p>
        </w:tc>
        <w:tc>
          <w:tcPr>
            <w:tcW w:w="3170" w:type="dxa"/>
          </w:tcPr>
          <w:p w14:paraId="4C28A264" w14:textId="690434A4" w:rsidR="003E593A" w:rsidRPr="001562B6" w:rsidRDefault="000A553B" w:rsidP="00D544BA">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3E593A" w:rsidRPr="001562B6">
              <w:rPr>
                <w:rFonts w:ascii="Times New Roman" w:hAnsi="Times New Roman" w:cs="Times New Roman"/>
                <w:iCs/>
                <w:sz w:val="24"/>
                <w:szCs w:val="24"/>
              </w:rPr>
              <w:t xml:space="preserve"> = 6427.73-6431.303=     -3.57</w:t>
            </w:r>
          </w:p>
          <w:p w14:paraId="4DEAB5DC" w14:textId="77777777" w:rsidR="003E593A" w:rsidRPr="001562B6" w:rsidRDefault="003E593A" w:rsidP="00D544BA">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15-15=0</w:t>
            </w:r>
          </w:p>
          <w:p w14:paraId="404FA977" w14:textId="77777777" w:rsidR="003E593A" w:rsidRPr="001562B6" w:rsidRDefault="003E593A" w:rsidP="00D544BA">
            <w:pPr>
              <w:spacing w:before="120" w:after="120"/>
              <w:rPr>
                <w:rFonts w:ascii="Times New Roman" w:hAnsi="Times New Roman" w:cs="Times New Roman"/>
                <w:sz w:val="24"/>
                <w:szCs w:val="24"/>
                <w:lang w:val="el-GR"/>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&gt; 0.05</w:t>
            </w:r>
          </w:p>
        </w:tc>
      </w:tr>
    </w:tbl>
    <w:p w14:paraId="1F9D2C30" w14:textId="7F7F8D0F" w:rsidR="00C578CE" w:rsidRPr="001562B6" w:rsidRDefault="00A87031">
      <w:pPr>
        <w:rPr>
          <w:rFonts w:ascii="Times New Roman" w:hAnsi="Times New Roman" w:cs="Times New Roman"/>
          <w:sz w:val="24"/>
          <w:szCs w:val="24"/>
        </w:rPr>
      </w:pPr>
      <w:r w:rsidRPr="001562B6">
        <w:rPr>
          <w:rFonts w:ascii="Times New Roman" w:hAnsi="Times New Roman" w:cs="Times New Roman"/>
          <w:noProof/>
          <w:sz w:val="24"/>
          <w:szCs w:val="24"/>
        </w:rPr>
        <mc:AlternateContent>
          <mc:Choice Requires="wps">
            <w:drawing>
              <wp:anchor distT="0" distB="0" distL="114300" distR="114300" simplePos="0" relativeHeight="251658241" behindDoc="0" locked="0" layoutInCell="1" allowOverlap="1" wp14:anchorId="5B537BF2" wp14:editId="2CC6EABA">
                <wp:simplePos x="0" y="0"/>
                <wp:positionH relativeFrom="column">
                  <wp:posOffset>0</wp:posOffset>
                </wp:positionH>
                <wp:positionV relativeFrom="paragraph">
                  <wp:posOffset>-635</wp:posOffset>
                </wp:positionV>
                <wp:extent cx="6563360" cy="43434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563360" cy="434340"/>
                        </a:xfrm>
                        <a:prstGeom prst="rect">
                          <a:avLst/>
                        </a:prstGeom>
                        <a:noFill/>
                        <a:ln w="6350">
                          <a:noFill/>
                        </a:ln>
                      </wps:spPr>
                      <wps:txbx>
                        <w:txbxContent>
                          <w:p w14:paraId="20424D99" w14:textId="77777777" w:rsidR="00A87031" w:rsidRPr="00004F19" w:rsidRDefault="00A87031" w:rsidP="00A87031">
                            <w:pPr>
                              <w:rPr>
                                <w:rFonts w:ascii="Times New Roman" w:hAnsi="Times New Roman" w:cs="Times New Roman"/>
                                <w:sz w:val="20"/>
                                <w:szCs w:val="20"/>
                              </w:rPr>
                            </w:pPr>
                            <w:r w:rsidRPr="00004F19">
                              <w:rPr>
                                <w:rFonts w:ascii="Times New Roman" w:hAnsi="Times New Roman" w:cs="Times New Roman"/>
                                <w:sz w:val="20"/>
                                <w:szCs w:val="20"/>
                              </w:rPr>
                              <w:t>* denotes increase in deviance, new model fits worse than previous model, so not appropriate for the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537BF2" id="_x0000_t202" coordsize="21600,21600" o:spt="202" path="m,l,21600r21600,l21600,xe">
                <v:stroke joinstyle="miter"/>
                <v:path gradientshapeok="t" o:connecttype="rect"/>
              </v:shapetype>
              <v:shape id="Text Box 11" o:spid="_x0000_s1026" type="#_x0000_t202" style="position:absolute;margin-left:0;margin-top:-.05pt;width:516.8pt;height:34.2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" filled="f" stroked="f" strokeweight=".5pt">
                <v:textbox>
                  <w:txbxContent>
                    <w:p w14:paraId="20424D99" w14:textId="77777777" w:rsidR="00A87031" w:rsidRPr="00004F19" w:rsidRDefault="00A87031" w:rsidP="00A87031">
                      <w:pPr>
                        <w:rPr>
                          <w:rFonts w:ascii="Times New Roman" w:hAnsi="Times New Roman" w:cs="Times New Roman"/>
                          <w:sz w:val="20"/>
                          <w:szCs w:val="20"/>
                        </w:rPr>
                      </w:pPr>
                      <w:r w:rsidRPr="00004F19">
                        <w:rPr>
                          <w:rFonts w:ascii="Times New Roman" w:hAnsi="Times New Roman" w:cs="Times New Roman"/>
                          <w:sz w:val="20"/>
                          <w:szCs w:val="20"/>
                        </w:rPr>
                        <w:t>* denotes increase in deviance, new model fits worse than previous model, so not appropriate for the data</w:t>
                      </w:r>
                    </w:p>
                  </w:txbxContent>
                </v:textbox>
              </v:shape>
            </w:pict>
          </mc:Fallback>
        </mc:AlternateContent>
      </w:r>
    </w:p>
    <w:p w14:paraId="6E72BCF6" w14:textId="07B92FAC" w:rsidR="0012718D" w:rsidRPr="005A1942" w:rsidRDefault="00A612B5" w:rsidP="0012718D">
      <w:pPr>
        <w:spacing w:after="0" w:line="240" w:lineRule="auto"/>
        <w:rPr>
          <w:rFonts w:ascii="Times New Roman" w:hAnsi="Times New Roman" w:cs="Times New Roman"/>
          <w:sz w:val="36"/>
          <w:szCs w:val="36"/>
        </w:rPr>
      </w:pPr>
      <w:r w:rsidRPr="001562B6">
        <w:rPr>
          <w:rFonts w:ascii="Times New Roman" w:hAnsi="Times New Roman" w:cs="Times New Roman"/>
          <w:sz w:val="24"/>
          <w:szCs w:val="24"/>
        </w:rPr>
        <w:br w:type="page"/>
      </w:r>
    </w:p>
    <w:p w14:paraId="0BF68A14" w14:textId="39EFC92D" w:rsidR="005A1942" w:rsidRPr="005A1942" w:rsidRDefault="005A1942" w:rsidP="005A1942">
      <w:pPr>
        <w:pStyle w:val="Caption"/>
        <w:keepNext/>
        <w:rPr>
          <w:rFonts w:ascii="Times New Roman" w:hAnsi="Times New Roman" w:cs="Times New Roman"/>
          <w:color w:val="auto"/>
          <w:sz w:val="24"/>
          <w:szCs w:val="24"/>
        </w:rPr>
      </w:pPr>
      <w:bookmarkStart w:id="56" w:name="_Toc103104292"/>
      <w:r w:rsidRPr="005A1942">
        <w:rPr>
          <w:rFonts w:ascii="Times New Roman" w:hAnsi="Times New Roman" w:cs="Times New Roman"/>
          <w:color w:val="auto"/>
          <w:sz w:val="24"/>
          <w:szCs w:val="24"/>
        </w:rPr>
        <w:lastRenderedPageBreak/>
        <w:t xml:space="preserve">Table </w:t>
      </w:r>
      <w:r w:rsidRPr="005A1942">
        <w:rPr>
          <w:rFonts w:ascii="Times New Roman" w:hAnsi="Times New Roman" w:cs="Times New Roman"/>
          <w:color w:val="auto"/>
          <w:sz w:val="24"/>
          <w:szCs w:val="24"/>
        </w:rPr>
        <w:fldChar w:fldCharType="begin"/>
      </w:r>
      <w:r w:rsidRPr="005A1942">
        <w:rPr>
          <w:rFonts w:ascii="Times New Roman" w:hAnsi="Times New Roman" w:cs="Times New Roman"/>
          <w:color w:val="auto"/>
          <w:sz w:val="24"/>
          <w:szCs w:val="24"/>
        </w:rPr>
        <w:instrText xml:space="preserve"> SEQ Table \* ARABIC </w:instrText>
      </w:r>
      <w:r w:rsidRPr="005A1942">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9</w:t>
      </w:r>
      <w:r w:rsidRPr="005A1942">
        <w:rPr>
          <w:rFonts w:ascii="Times New Roman" w:hAnsi="Times New Roman" w:cs="Times New Roman"/>
          <w:color w:val="auto"/>
          <w:sz w:val="24"/>
          <w:szCs w:val="24"/>
        </w:rPr>
        <w:fldChar w:fldCharType="end"/>
      </w:r>
      <w:r w:rsidRPr="005A1942">
        <w:rPr>
          <w:rFonts w:ascii="Times New Roman" w:hAnsi="Times New Roman" w:cs="Times New Roman"/>
          <w:color w:val="auto"/>
          <w:sz w:val="24"/>
          <w:szCs w:val="24"/>
        </w:rPr>
        <w:t xml:space="preserve">. </w:t>
      </w:r>
      <w:r w:rsidR="00E106DB" w:rsidRPr="005A1942">
        <w:rPr>
          <w:rFonts w:ascii="Times New Roman" w:hAnsi="Times New Roman" w:cs="Times New Roman"/>
          <w:color w:val="auto"/>
          <w:sz w:val="24"/>
          <w:szCs w:val="24"/>
        </w:rPr>
        <w:t xml:space="preserve">Fixed </w:t>
      </w:r>
      <w:r w:rsidR="00E106DB">
        <w:rPr>
          <w:rFonts w:ascii="Times New Roman" w:hAnsi="Times New Roman" w:cs="Times New Roman"/>
          <w:color w:val="auto"/>
          <w:sz w:val="24"/>
          <w:szCs w:val="24"/>
        </w:rPr>
        <w:t>E</w:t>
      </w:r>
      <w:r w:rsidR="00E106DB" w:rsidRPr="005A1942">
        <w:rPr>
          <w:rFonts w:ascii="Times New Roman" w:hAnsi="Times New Roman" w:cs="Times New Roman"/>
          <w:color w:val="auto"/>
          <w:sz w:val="24"/>
          <w:szCs w:val="24"/>
        </w:rPr>
        <w:t xml:space="preserve">ffects, </w:t>
      </w:r>
      <w:r w:rsidR="00E106DB">
        <w:rPr>
          <w:rFonts w:ascii="Times New Roman" w:hAnsi="Times New Roman" w:cs="Times New Roman"/>
          <w:color w:val="auto"/>
          <w:sz w:val="24"/>
          <w:szCs w:val="24"/>
        </w:rPr>
        <w:t>R</w:t>
      </w:r>
      <w:r w:rsidR="00E106DB" w:rsidRPr="005A1942">
        <w:rPr>
          <w:rFonts w:ascii="Times New Roman" w:hAnsi="Times New Roman" w:cs="Times New Roman"/>
          <w:color w:val="auto"/>
          <w:sz w:val="24"/>
          <w:szCs w:val="24"/>
        </w:rPr>
        <w:t xml:space="preserve">andom </w:t>
      </w:r>
      <w:r w:rsidR="00E106DB">
        <w:rPr>
          <w:rFonts w:ascii="Times New Roman" w:hAnsi="Times New Roman" w:cs="Times New Roman"/>
          <w:color w:val="auto"/>
          <w:sz w:val="24"/>
          <w:szCs w:val="24"/>
        </w:rPr>
        <w:t>E</w:t>
      </w:r>
      <w:r w:rsidR="00E106DB" w:rsidRPr="005A1942">
        <w:rPr>
          <w:rFonts w:ascii="Times New Roman" w:hAnsi="Times New Roman" w:cs="Times New Roman"/>
          <w:color w:val="auto"/>
          <w:sz w:val="24"/>
          <w:szCs w:val="24"/>
        </w:rPr>
        <w:t xml:space="preserve">ffects, and </w:t>
      </w:r>
      <w:r w:rsidR="00E106DB">
        <w:rPr>
          <w:rFonts w:ascii="Times New Roman" w:hAnsi="Times New Roman" w:cs="Times New Roman"/>
          <w:color w:val="auto"/>
          <w:sz w:val="24"/>
          <w:szCs w:val="24"/>
        </w:rPr>
        <w:t>F</w:t>
      </w:r>
      <w:r w:rsidR="00E106DB" w:rsidRPr="005A1942">
        <w:rPr>
          <w:rFonts w:ascii="Times New Roman" w:hAnsi="Times New Roman" w:cs="Times New Roman"/>
          <w:color w:val="auto"/>
          <w:sz w:val="24"/>
          <w:szCs w:val="24"/>
        </w:rPr>
        <w:t xml:space="preserve">it of </w:t>
      </w:r>
      <w:r w:rsidR="00E106DB">
        <w:rPr>
          <w:rFonts w:ascii="Times New Roman" w:hAnsi="Times New Roman" w:cs="Times New Roman"/>
          <w:color w:val="auto"/>
          <w:sz w:val="24"/>
          <w:szCs w:val="24"/>
        </w:rPr>
        <w:t>M</w:t>
      </w:r>
      <w:r w:rsidR="00E106DB" w:rsidRPr="005A1942">
        <w:rPr>
          <w:rFonts w:ascii="Times New Roman" w:hAnsi="Times New Roman" w:cs="Times New Roman"/>
          <w:color w:val="auto"/>
          <w:sz w:val="24"/>
          <w:szCs w:val="24"/>
        </w:rPr>
        <w:t xml:space="preserve">odels </w:t>
      </w:r>
      <w:r w:rsidR="00E106DB">
        <w:rPr>
          <w:rFonts w:ascii="Times New Roman" w:hAnsi="Times New Roman" w:cs="Times New Roman"/>
          <w:color w:val="auto"/>
          <w:sz w:val="24"/>
          <w:szCs w:val="24"/>
        </w:rPr>
        <w:t>T</w:t>
      </w:r>
      <w:r w:rsidR="00E106DB" w:rsidRPr="005A1942">
        <w:rPr>
          <w:rFonts w:ascii="Times New Roman" w:hAnsi="Times New Roman" w:cs="Times New Roman"/>
          <w:color w:val="auto"/>
          <w:sz w:val="24"/>
          <w:szCs w:val="24"/>
        </w:rPr>
        <w:t xml:space="preserve">ested </w:t>
      </w:r>
      <w:r w:rsidR="00E106DB">
        <w:rPr>
          <w:rFonts w:ascii="Times New Roman" w:hAnsi="Times New Roman" w:cs="Times New Roman"/>
          <w:color w:val="auto"/>
          <w:sz w:val="24"/>
          <w:szCs w:val="24"/>
        </w:rPr>
        <w:t xml:space="preserve">for </w:t>
      </w:r>
      <w:r w:rsidRPr="005A1942">
        <w:rPr>
          <w:rFonts w:ascii="Times New Roman" w:hAnsi="Times New Roman" w:cs="Times New Roman"/>
          <w:color w:val="auto"/>
          <w:sz w:val="24"/>
          <w:szCs w:val="24"/>
        </w:rPr>
        <w:t>FRS</w:t>
      </w:r>
      <w:bookmarkEnd w:id="56"/>
    </w:p>
    <w:tbl>
      <w:tblPr>
        <w:tblStyle w:val="TableGrid"/>
        <w:tblW w:w="936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433"/>
        <w:gridCol w:w="1604"/>
        <w:gridCol w:w="1595"/>
        <w:gridCol w:w="2888"/>
      </w:tblGrid>
      <w:tr w:rsidR="0012718D" w:rsidRPr="001562B6" w14:paraId="0EB6CC75" w14:textId="77777777" w:rsidTr="006C7F8A">
        <w:trPr>
          <w:trHeight w:val="559"/>
        </w:trPr>
        <w:tc>
          <w:tcPr>
            <w:tcW w:w="823" w:type="dxa"/>
            <w:tcBorders>
              <w:top w:val="single" w:sz="4" w:space="0" w:color="auto"/>
              <w:bottom w:val="single" w:sz="4" w:space="0" w:color="auto"/>
            </w:tcBorders>
            <w:vAlign w:val="center"/>
          </w:tcPr>
          <w:p w14:paraId="42C821A1" w14:textId="77777777" w:rsidR="0012718D" w:rsidRPr="001562B6" w:rsidRDefault="0012718D" w:rsidP="0012718D">
            <w:pPr>
              <w:jc w:val="center"/>
              <w:rPr>
                <w:rFonts w:ascii="Times New Roman" w:hAnsi="Times New Roman" w:cs="Times New Roman"/>
                <w:bCs/>
                <w:sz w:val="24"/>
                <w:szCs w:val="24"/>
              </w:rPr>
            </w:pPr>
            <w:r w:rsidRPr="001562B6">
              <w:rPr>
                <w:rFonts w:ascii="Times New Roman" w:hAnsi="Times New Roman" w:cs="Times New Roman"/>
                <w:bCs/>
                <w:sz w:val="24"/>
                <w:szCs w:val="24"/>
              </w:rPr>
              <w:t>Model</w:t>
            </w:r>
          </w:p>
        </w:tc>
        <w:tc>
          <w:tcPr>
            <w:tcW w:w="2440" w:type="dxa"/>
            <w:tcBorders>
              <w:top w:val="single" w:sz="4" w:space="0" w:color="auto"/>
              <w:bottom w:val="single" w:sz="4" w:space="0" w:color="auto"/>
            </w:tcBorders>
            <w:vAlign w:val="center"/>
          </w:tcPr>
          <w:p w14:paraId="12BEE57F" w14:textId="77777777" w:rsidR="0012718D" w:rsidRPr="001562B6" w:rsidRDefault="0012718D" w:rsidP="0012718D">
            <w:pPr>
              <w:jc w:val="center"/>
              <w:rPr>
                <w:rFonts w:ascii="Times New Roman" w:hAnsi="Times New Roman" w:cs="Times New Roman"/>
                <w:bCs/>
                <w:sz w:val="24"/>
                <w:szCs w:val="24"/>
              </w:rPr>
            </w:pPr>
            <w:r w:rsidRPr="001562B6">
              <w:rPr>
                <w:rFonts w:ascii="Times New Roman" w:hAnsi="Times New Roman" w:cs="Times New Roman"/>
                <w:bCs/>
                <w:sz w:val="24"/>
                <w:szCs w:val="24"/>
              </w:rPr>
              <w:t>Fixed Effects</w:t>
            </w:r>
          </w:p>
        </w:tc>
        <w:tc>
          <w:tcPr>
            <w:tcW w:w="1607" w:type="dxa"/>
            <w:tcBorders>
              <w:top w:val="single" w:sz="4" w:space="0" w:color="auto"/>
              <w:bottom w:val="single" w:sz="4" w:space="0" w:color="auto"/>
            </w:tcBorders>
            <w:vAlign w:val="center"/>
          </w:tcPr>
          <w:p w14:paraId="407701F8" w14:textId="5845E63D" w:rsidR="0012718D" w:rsidRPr="001562B6" w:rsidRDefault="0012718D" w:rsidP="0012718D">
            <w:pPr>
              <w:jc w:val="center"/>
              <w:rPr>
                <w:rFonts w:ascii="Times New Roman" w:hAnsi="Times New Roman" w:cs="Times New Roman"/>
                <w:bCs/>
                <w:sz w:val="24"/>
                <w:szCs w:val="24"/>
              </w:rPr>
            </w:pPr>
            <w:r w:rsidRPr="001562B6">
              <w:rPr>
                <w:rFonts w:ascii="Times New Roman" w:hAnsi="Times New Roman" w:cs="Times New Roman"/>
                <w:bCs/>
                <w:sz w:val="24"/>
                <w:szCs w:val="24"/>
              </w:rPr>
              <w:t xml:space="preserve">Random Effects - </w:t>
            </w:r>
            <m:oMath>
              <m:r>
                <w:rPr>
                  <w:rFonts w:ascii="Cambria Math" w:hAnsi="Cambria Math" w:cs="Times New Roman"/>
                  <w:sz w:val="24"/>
                  <w:szCs w:val="24"/>
                </w:rPr>
                <m:t>τ</m:t>
              </m:r>
            </m:oMath>
          </w:p>
        </w:tc>
        <w:tc>
          <w:tcPr>
            <w:tcW w:w="1598" w:type="dxa"/>
            <w:tcBorders>
              <w:top w:val="single" w:sz="4" w:space="0" w:color="auto"/>
              <w:bottom w:val="single" w:sz="4" w:space="0" w:color="auto"/>
            </w:tcBorders>
            <w:vAlign w:val="center"/>
          </w:tcPr>
          <w:p w14:paraId="30934FDA" w14:textId="6296C898" w:rsidR="0012718D" w:rsidRPr="001562B6" w:rsidRDefault="0012718D" w:rsidP="0012718D">
            <w:pPr>
              <w:jc w:val="center"/>
              <w:rPr>
                <w:rFonts w:ascii="Times New Roman" w:hAnsi="Times New Roman" w:cs="Times New Roman"/>
                <w:bCs/>
                <w:sz w:val="24"/>
                <w:szCs w:val="24"/>
              </w:rPr>
            </w:pPr>
            <w:r w:rsidRPr="001562B6">
              <w:rPr>
                <w:rFonts w:ascii="Times New Roman" w:hAnsi="Times New Roman" w:cs="Times New Roman"/>
                <w:bCs/>
                <w:sz w:val="24"/>
                <w:szCs w:val="24"/>
              </w:rPr>
              <w:t xml:space="preserve">Random Effects – </w:t>
            </w:r>
            <m:oMath>
              <m:sSup>
                <m:sSupPr>
                  <m:ctrlPr>
                    <w:rPr>
                      <w:rFonts w:ascii="Cambria Math" w:hAnsi="Cambria Math" w:cs="Times New Roman"/>
                      <w:bCs/>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p>
        </w:tc>
        <w:tc>
          <w:tcPr>
            <w:tcW w:w="2896" w:type="dxa"/>
            <w:tcBorders>
              <w:top w:val="single" w:sz="4" w:space="0" w:color="auto"/>
              <w:bottom w:val="single" w:sz="4" w:space="0" w:color="auto"/>
            </w:tcBorders>
            <w:vAlign w:val="center"/>
          </w:tcPr>
          <w:p w14:paraId="1E6B1FFC" w14:textId="77777777" w:rsidR="0012718D" w:rsidRPr="001562B6" w:rsidRDefault="0012718D" w:rsidP="0012718D">
            <w:pPr>
              <w:jc w:val="center"/>
              <w:rPr>
                <w:rFonts w:ascii="Times New Roman" w:hAnsi="Times New Roman" w:cs="Times New Roman"/>
                <w:bCs/>
                <w:sz w:val="24"/>
                <w:szCs w:val="24"/>
              </w:rPr>
            </w:pPr>
            <w:r w:rsidRPr="001562B6">
              <w:rPr>
                <w:rFonts w:ascii="Times New Roman" w:hAnsi="Times New Roman" w:cs="Times New Roman"/>
                <w:bCs/>
                <w:sz w:val="24"/>
                <w:szCs w:val="24"/>
              </w:rPr>
              <w:t>Model Fit</w:t>
            </w:r>
          </w:p>
        </w:tc>
      </w:tr>
      <w:tr w:rsidR="0012718D" w:rsidRPr="001562B6" w14:paraId="45DEB8D4" w14:textId="77777777" w:rsidTr="006C7F8A">
        <w:trPr>
          <w:trHeight w:val="381"/>
        </w:trPr>
        <w:tc>
          <w:tcPr>
            <w:tcW w:w="823" w:type="dxa"/>
            <w:tcBorders>
              <w:top w:val="single" w:sz="4" w:space="0" w:color="auto"/>
            </w:tcBorders>
          </w:tcPr>
          <w:p w14:paraId="15CE6A0A" w14:textId="08F41E6D" w:rsidR="0012718D" w:rsidRPr="001562B6" w:rsidRDefault="003023D0" w:rsidP="0012718D">
            <w:pPr>
              <w:spacing w:before="120"/>
              <w:jc w:val="center"/>
              <w:rPr>
                <w:rFonts w:ascii="Times New Roman" w:hAnsi="Times New Roman" w:cs="Times New Roman"/>
                <w:sz w:val="24"/>
                <w:szCs w:val="24"/>
              </w:rPr>
            </w:pPr>
            <w:r>
              <w:rPr>
                <w:rFonts w:ascii="Times New Roman" w:hAnsi="Times New Roman" w:cs="Times New Roman"/>
                <w:sz w:val="24"/>
                <w:szCs w:val="24"/>
              </w:rPr>
              <w:t>Null</w:t>
            </w:r>
          </w:p>
        </w:tc>
        <w:tc>
          <w:tcPr>
            <w:tcW w:w="2440" w:type="dxa"/>
            <w:tcBorders>
              <w:top w:val="single" w:sz="4" w:space="0" w:color="auto"/>
            </w:tcBorders>
          </w:tcPr>
          <w:p w14:paraId="2AC6CAB1"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132.96,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tc>
        <w:tc>
          <w:tcPr>
            <w:tcW w:w="1607" w:type="dxa"/>
            <w:tcBorders>
              <w:top w:val="single" w:sz="4" w:space="0" w:color="auto"/>
            </w:tcBorders>
          </w:tcPr>
          <w:p w14:paraId="275A9F9A"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oMath>
            <w:r w:rsidR="0012718D" w:rsidRPr="001562B6">
              <w:rPr>
                <w:rFonts w:ascii="Times New Roman" w:hAnsi="Times New Roman" w:cs="Times New Roman"/>
                <w:sz w:val="24"/>
                <w:szCs w:val="24"/>
              </w:rPr>
              <w:t xml:space="preserve"> = 226.55</w:t>
            </w:r>
          </w:p>
        </w:tc>
        <w:tc>
          <w:tcPr>
            <w:tcW w:w="1598" w:type="dxa"/>
            <w:tcBorders>
              <w:top w:val="single" w:sz="4" w:space="0" w:color="auto"/>
            </w:tcBorders>
          </w:tcPr>
          <w:p w14:paraId="5AA98C5E" w14:textId="77777777" w:rsidR="0012718D" w:rsidRPr="001562B6" w:rsidRDefault="002D2F85" w:rsidP="0012718D">
            <w:pPr>
              <w:spacing w:before="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12718D" w:rsidRPr="001562B6">
              <w:rPr>
                <w:rFonts w:ascii="Times New Roman" w:hAnsi="Times New Roman" w:cs="Times New Roman"/>
                <w:sz w:val="24"/>
                <w:szCs w:val="24"/>
              </w:rPr>
              <w:t xml:space="preserve"> = 145.10</w:t>
            </w:r>
          </w:p>
        </w:tc>
        <w:tc>
          <w:tcPr>
            <w:tcW w:w="2896" w:type="dxa"/>
            <w:tcBorders>
              <w:top w:val="single" w:sz="4" w:space="0" w:color="auto"/>
            </w:tcBorders>
          </w:tcPr>
          <w:p w14:paraId="357ADF8B" w14:textId="77777777" w:rsidR="0012718D" w:rsidRPr="001562B6" w:rsidRDefault="0012718D" w:rsidP="0012718D">
            <w:pPr>
              <w:spacing w:before="120"/>
              <w:rPr>
                <w:rFonts w:ascii="Times New Roman" w:hAnsi="Times New Roman" w:cs="Times New Roman"/>
                <w:sz w:val="24"/>
                <w:szCs w:val="24"/>
              </w:rPr>
            </w:pPr>
          </w:p>
        </w:tc>
      </w:tr>
      <w:tr w:rsidR="0012718D" w:rsidRPr="001562B6" w14:paraId="4F2C6112" w14:textId="77777777" w:rsidTr="006C7F8A">
        <w:trPr>
          <w:trHeight w:val="1617"/>
        </w:trPr>
        <w:tc>
          <w:tcPr>
            <w:tcW w:w="823" w:type="dxa"/>
          </w:tcPr>
          <w:p w14:paraId="0C6574FC" w14:textId="6AA63C56" w:rsidR="0012718D" w:rsidRPr="001562B6" w:rsidRDefault="003023D0" w:rsidP="0012718D">
            <w:pPr>
              <w:spacing w:before="120"/>
              <w:jc w:val="center"/>
              <w:rPr>
                <w:rFonts w:ascii="Times New Roman" w:hAnsi="Times New Roman" w:cs="Times New Roman"/>
                <w:sz w:val="24"/>
                <w:szCs w:val="24"/>
              </w:rPr>
            </w:pPr>
            <w:r>
              <w:rPr>
                <w:rFonts w:ascii="Times New Roman" w:hAnsi="Times New Roman" w:cs="Times New Roman"/>
                <w:sz w:val="24"/>
                <w:szCs w:val="24"/>
              </w:rPr>
              <w:t>A</w:t>
            </w:r>
          </w:p>
        </w:tc>
        <w:tc>
          <w:tcPr>
            <w:tcW w:w="2440" w:type="dxa"/>
          </w:tcPr>
          <w:p w14:paraId="2B45A477"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127.31,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29C3368F"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12718D" w:rsidRPr="001562B6">
              <w:rPr>
                <w:rFonts w:ascii="Times New Roman" w:hAnsi="Times New Roman" w:cs="Times New Roman"/>
                <w:sz w:val="24"/>
                <w:szCs w:val="24"/>
              </w:rPr>
              <w:t xml:space="preserve"> = 7.31,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4110D0CF"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12718D" w:rsidRPr="001562B6">
              <w:rPr>
                <w:rFonts w:ascii="Times New Roman" w:hAnsi="Times New Roman" w:cs="Times New Roman"/>
                <w:sz w:val="24"/>
                <w:szCs w:val="24"/>
              </w:rPr>
              <w:t xml:space="preserve"> = -4.97,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3D276C44" w14:textId="77777777" w:rsidR="0012718D" w:rsidRPr="001562B6" w:rsidRDefault="0012718D" w:rsidP="0012718D">
            <w:pPr>
              <w:spacing w:before="120"/>
              <w:rPr>
                <w:rFonts w:ascii="Times New Roman" w:hAnsi="Times New Roman" w:cs="Times New Roman"/>
                <w:sz w:val="24"/>
                <w:szCs w:val="24"/>
              </w:rPr>
            </w:pPr>
          </w:p>
        </w:tc>
        <w:tc>
          <w:tcPr>
            <w:tcW w:w="1607" w:type="dxa"/>
          </w:tcPr>
          <w:p w14:paraId="2C714917"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234.98</w:t>
            </w:r>
          </w:p>
          <w:p w14:paraId="110DCFC6" w14:textId="77777777" w:rsidR="0012718D" w:rsidRPr="001562B6" w:rsidRDefault="0012718D" w:rsidP="0012718D">
            <w:pPr>
              <w:spacing w:before="120"/>
              <w:rPr>
                <w:rFonts w:ascii="Times New Roman" w:hAnsi="Times New Roman" w:cs="Times New Roman"/>
                <w:sz w:val="24"/>
                <w:szCs w:val="24"/>
              </w:rPr>
            </w:pPr>
          </w:p>
        </w:tc>
        <w:tc>
          <w:tcPr>
            <w:tcW w:w="1598" w:type="dxa"/>
          </w:tcPr>
          <w:p w14:paraId="59E89F4B" w14:textId="77777777" w:rsidR="0012718D" w:rsidRPr="001562B6" w:rsidRDefault="002D2F85" w:rsidP="0012718D">
            <w:pPr>
              <w:spacing w:before="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12718D" w:rsidRPr="001562B6">
              <w:rPr>
                <w:rFonts w:ascii="Times New Roman" w:hAnsi="Times New Roman" w:cs="Times New Roman"/>
                <w:sz w:val="24"/>
                <w:szCs w:val="24"/>
              </w:rPr>
              <w:t xml:space="preserve"> = 119.81</w:t>
            </w:r>
          </w:p>
        </w:tc>
        <w:tc>
          <w:tcPr>
            <w:tcW w:w="2896" w:type="dxa"/>
          </w:tcPr>
          <w:p w14:paraId="4C33DB35" w14:textId="63884587" w:rsidR="0012718D" w:rsidRPr="001562B6" w:rsidRDefault="000A553B" w:rsidP="0012718D">
            <w:pPr>
              <w:spacing w:before="120"/>
              <w:rPr>
                <w:rFonts w:ascii="Times New Roman" w:hAnsi="Times New Roman" w:cs="Times New Roman"/>
                <w:iCs/>
                <w:sz w:val="24"/>
                <w:szCs w:val="24"/>
              </w:rPr>
            </w:pPr>
            <w:r>
              <w:rPr>
                <w:rFonts w:ascii="Times New Roman" w:hAnsi="Times New Roman" w:cs="Times New Roman"/>
                <w:sz w:val="24"/>
                <w:szCs w:val="24"/>
                <w:lang w:val="el-GR"/>
              </w:rPr>
              <w:t>ΔAIC</w:t>
            </w:r>
            <w:r w:rsidR="0012718D" w:rsidRPr="001562B6">
              <w:rPr>
                <w:rFonts w:ascii="Times New Roman" w:hAnsi="Times New Roman" w:cs="Times New Roman"/>
                <w:iCs/>
                <w:sz w:val="24"/>
                <w:szCs w:val="24"/>
              </w:rPr>
              <w:t xml:space="preserve"> = 8669.12 – 8541.37 = 127.75</w:t>
            </w:r>
          </w:p>
          <w:p w14:paraId="7C6D6DB9" w14:textId="77777777" w:rsidR="0012718D" w:rsidRPr="001562B6" w:rsidRDefault="0012718D" w:rsidP="0012718D">
            <w:pPr>
              <w:spacing w:before="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5 – 3 = 2</w:t>
            </w:r>
          </w:p>
          <w:p w14:paraId="0D173A83" w14:textId="77777777" w:rsidR="0012718D" w:rsidRPr="001562B6" w:rsidRDefault="0012718D" w:rsidP="0012718D">
            <w:pPr>
              <w:spacing w:before="120"/>
              <w:rPr>
                <w:rFonts w:ascii="Times New Roman" w:hAnsi="Times New Roman" w:cs="Times New Roman"/>
                <w:sz w:val="24"/>
                <w:szCs w:val="24"/>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&lt; .0001</w:t>
            </w:r>
          </w:p>
        </w:tc>
      </w:tr>
      <w:tr w:rsidR="0012718D" w:rsidRPr="001562B6" w14:paraId="628210EA" w14:textId="77777777" w:rsidTr="006C7F8A">
        <w:trPr>
          <w:trHeight w:val="1227"/>
        </w:trPr>
        <w:tc>
          <w:tcPr>
            <w:tcW w:w="823" w:type="dxa"/>
          </w:tcPr>
          <w:p w14:paraId="7494D331" w14:textId="02794316" w:rsidR="0012718D" w:rsidRPr="001562B6" w:rsidRDefault="003023D0" w:rsidP="0012718D">
            <w:pPr>
              <w:spacing w:before="120"/>
              <w:jc w:val="center"/>
              <w:rPr>
                <w:rFonts w:ascii="Times New Roman" w:hAnsi="Times New Roman" w:cs="Times New Roman"/>
                <w:sz w:val="24"/>
                <w:szCs w:val="24"/>
              </w:rPr>
            </w:pPr>
            <w:r>
              <w:rPr>
                <w:rFonts w:ascii="Times New Roman" w:hAnsi="Times New Roman" w:cs="Times New Roman"/>
                <w:sz w:val="24"/>
                <w:szCs w:val="24"/>
              </w:rPr>
              <w:t>B</w:t>
            </w:r>
          </w:p>
        </w:tc>
        <w:tc>
          <w:tcPr>
            <w:tcW w:w="2440" w:type="dxa"/>
          </w:tcPr>
          <w:p w14:paraId="0C76EEF9"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129.83,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49BA76C9"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12718D" w:rsidRPr="001562B6">
              <w:rPr>
                <w:rFonts w:ascii="Times New Roman" w:hAnsi="Times New Roman" w:cs="Times New Roman"/>
                <w:sz w:val="24"/>
                <w:szCs w:val="24"/>
              </w:rPr>
              <w:t xml:space="preserve"> = 7.31,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116BDCEE"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12718D" w:rsidRPr="001562B6">
              <w:rPr>
                <w:rFonts w:ascii="Times New Roman" w:hAnsi="Times New Roman" w:cs="Times New Roman"/>
                <w:sz w:val="24"/>
                <w:szCs w:val="24"/>
              </w:rPr>
              <w:t xml:space="preserve"> = -4.97,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72075D1E"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12718D" w:rsidRPr="001562B6">
              <w:rPr>
                <w:rFonts w:ascii="Times New Roman" w:hAnsi="Times New Roman" w:cs="Times New Roman"/>
                <w:sz w:val="24"/>
                <w:szCs w:val="24"/>
              </w:rPr>
              <w:t xml:space="preserve"> = -6.10,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1F8C2CC1" w14:textId="77777777" w:rsidR="0012718D" w:rsidRPr="001562B6" w:rsidRDefault="0012718D" w:rsidP="0012718D">
            <w:pPr>
              <w:spacing w:before="120"/>
              <w:rPr>
                <w:rFonts w:ascii="Times New Roman" w:hAnsi="Times New Roman" w:cs="Times New Roman"/>
                <w:sz w:val="24"/>
                <w:szCs w:val="24"/>
              </w:rPr>
            </w:pPr>
          </w:p>
        </w:tc>
        <w:tc>
          <w:tcPr>
            <w:tcW w:w="1607" w:type="dxa"/>
          </w:tcPr>
          <w:p w14:paraId="5F9DAE78"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225.96</w:t>
            </w:r>
          </w:p>
          <w:p w14:paraId="3F3B20F0" w14:textId="77777777" w:rsidR="0012718D" w:rsidRPr="001562B6" w:rsidRDefault="0012718D" w:rsidP="0012718D">
            <w:pPr>
              <w:spacing w:before="120"/>
              <w:rPr>
                <w:rFonts w:ascii="Times New Roman" w:hAnsi="Times New Roman" w:cs="Times New Roman"/>
                <w:sz w:val="24"/>
                <w:szCs w:val="24"/>
              </w:rPr>
            </w:pPr>
          </w:p>
        </w:tc>
        <w:tc>
          <w:tcPr>
            <w:tcW w:w="1598" w:type="dxa"/>
          </w:tcPr>
          <w:p w14:paraId="5A6B6DE1" w14:textId="77777777" w:rsidR="0012718D" w:rsidRPr="001562B6" w:rsidRDefault="002D2F85" w:rsidP="0012718D">
            <w:pPr>
              <w:spacing w:before="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12718D" w:rsidRPr="001562B6">
              <w:rPr>
                <w:rFonts w:ascii="Times New Roman" w:hAnsi="Times New Roman" w:cs="Times New Roman"/>
                <w:sz w:val="24"/>
                <w:szCs w:val="24"/>
              </w:rPr>
              <w:t xml:space="preserve"> = 119.81</w:t>
            </w:r>
          </w:p>
        </w:tc>
        <w:tc>
          <w:tcPr>
            <w:tcW w:w="2896" w:type="dxa"/>
          </w:tcPr>
          <w:p w14:paraId="666330A5" w14:textId="1F55D005" w:rsidR="0012718D" w:rsidRPr="001562B6" w:rsidRDefault="000A553B" w:rsidP="0012718D">
            <w:pPr>
              <w:spacing w:before="120"/>
              <w:rPr>
                <w:rFonts w:ascii="Times New Roman" w:hAnsi="Times New Roman" w:cs="Times New Roman"/>
                <w:iCs/>
                <w:sz w:val="24"/>
                <w:szCs w:val="24"/>
              </w:rPr>
            </w:pPr>
            <w:r>
              <w:rPr>
                <w:rFonts w:ascii="Times New Roman" w:hAnsi="Times New Roman" w:cs="Times New Roman"/>
                <w:sz w:val="24"/>
                <w:szCs w:val="24"/>
                <w:lang w:val="el-GR"/>
              </w:rPr>
              <w:t>ΔAIC</w:t>
            </w:r>
            <w:r w:rsidR="0012718D" w:rsidRPr="001562B6">
              <w:rPr>
                <w:rFonts w:ascii="Times New Roman" w:hAnsi="Times New Roman" w:cs="Times New Roman"/>
                <w:iCs/>
                <w:sz w:val="24"/>
                <w:szCs w:val="24"/>
              </w:rPr>
              <w:t xml:space="preserve"> = 8541.37 – 8531.88= 9.49</w:t>
            </w:r>
          </w:p>
          <w:p w14:paraId="064E16F7" w14:textId="77777777" w:rsidR="0012718D" w:rsidRPr="001562B6" w:rsidRDefault="0012718D" w:rsidP="0012718D">
            <w:pPr>
              <w:spacing w:before="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6 – 5 = 1</w:t>
            </w:r>
          </w:p>
          <w:p w14:paraId="7CD3C038" w14:textId="77777777" w:rsidR="0012718D" w:rsidRPr="001562B6" w:rsidRDefault="0012718D" w:rsidP="0012718D">
            <w:pPr>
              <w:spacing w:before="120"/>
              <w:rPr>
                <w:rFonts w:ascii="Times New Roman" w:hAnsi="Times New Roman" w:cs="Times New Roman"/>
                <w:sz w:val="24"/>
                <w:szCs w:val="24"/>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&lt; .0001</w:t>
            </w:r>
          </w:p>
        </w:tc>
      </w:tr>
      <w:tr w:rsidR="0012718D" w:rsidRPr="001562B6" w14:paraId="2A9F8E32" w14:textId="77777777" w:rsidTr="006C7F8A">
        <w:trPr>
          <w:trHeight w:val="1809"/>
        </w:trPr>
        <w:tc>
          <w:tcPr>
            <w:tcW w:w="823" w:type="dxa"/>
          </w:tcPr>
          <w:p w14:paraId="32CFC27E" w14:textId="44B1688D" w:rsidR="0012718D" w:rsidRPr="001562B6" w:rsidRDefault="003023D0" w:rsidP="0012718D">
            <w:pPr>
              <w:spacing w:before="120"/>
              <w:jc w:val="center"/>
              <w:rPr>
                <w:rFonts w:ascii="Times New Roman" w:hAnsi="Times New Roman" w:cs="Times New Roman"/>
                <w:sz w:val="24"/>
                <w:szCs w:val="24"/>
              </w:rPr>
            </w:pPr>
            <w:r>
              <w:rPr>
                <w:rFonts w:ascii="Times New Roman" w:hAnsi="Times New Roman" w:cs="Times New Roman"/>
                <w:sz w:val="24"/>
                <w:szCs w:val="24"/>
              </w:rPr>
              <w:t>C</w:t>
            </w:r>
          </w:p>
        </w:tc>
        <w:tc>
          <w:tcPr>
            <w:tcW w:w="2440" w:type="dxa"/>
          </w:tcPr>
          <w:p w14:paraId="67651B50"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130.07,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2CD5A71A"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12718D" w:rsidRPr="001562B6">
              <w:rPr>
                <w:rFonts w:ascii="Times New Roman" w:hAnsi="Times New Roman" w:cs="Times New Roman"/>
                <w:sz w:val="24"/>
                <w:szCs w:val="24"/>
              </w:rPr>
              <w:t xml:space="preserve"> = 7.31,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1B785E86"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12718D" w:rsidRPr="001562B6">
              <w:rPr>
                <w:rFonts w:ascii="Times New Roman" w:hAnsi="Times New Roman" w:cs="Times New Roman"/>
                <w:sz w:val="24"/>
                <w:szCs w:val="24"/>
              </w:rPr>
              <w:t xml:space="preserve"> = -4.97,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73CEF87E"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12718D" w:rsidRPr="001562B6">
              <w:rPr>
                <w:rFonts w:ascii="Times New Roman" w:hAnsi="Times New Roman" w:cs="Times New Roman"/>
                <w:sz w:val="24"/>
                <w:szCs w:val="24"/>
              </w:rPr>
              <w:t xml:space="preserve"> = -6.69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661FF45B" w14:textId="77777777" w:rsidR="0012718D" w:rsidRPr="001562B6" w:rsidRDefault="0012718D" w:rsidP="0012718D">
            <w:pPr>
              <w:spacing w:before="120"/>
              <w:rPr>
                <w:rFonts w:ascii="Times New Roman" w:hAnsi="Times New Roman" w:cs="Times New Roman"/>
                <w:sz w:val="24"/>
                <w:szCs w:val="24"/>
              </w:rPr>
            </w:pPr>
          </w:p>
        </w:tc>
        <w:tc>
          <w:tcPr>
            <w:tcW w:w="1607" w:type="dxa"/>
          </w:tcPr>
          <w:p w14:paraId="72EE2730"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261.46</w:t>
            </w:r>
          </w:p>
          <w:p w14:paraId="35625E5D"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12718D" w:rsidRPr="001562B6">
              <w:rPr>
                <w:rFonts w:ascii="Times New Roman" w:hAnsi="Times New Roman" w:cs="Times New Roman"/>
                <w:sz w:val="24"/>
                <w:szCs w:val="24"/>
              </w:rPr>
              <w:t xml:space="preserve"> = 103.65</w:t>
            </w:r>
          </w:p>
          <w:p w14:paraId="19CAEE6E"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12718D" w:rsidRPr="001562B6">
              <w:rPr>
                <w:rFonts w:ascii="Times New Roman" w:hAnsi="Times New Roman" w:cs="Times New Roman"/>
                <w:sz w:val="24"/>
                <w:szCs w:val="24"/>
              </w:rPr>
              <w:t xml:space="preserve"> = 203.92</w:t>
            </w:r>
          </w:p>
          <w:p w14:paraId="1929A0DE"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12718D" w:rsidRPr="001562B6">
              <w:rPr>
                <w:rFonts w:ascii="Times New Roman" w:hAnsi="Times New Roman" w:cs="Times New Roman"/>
                <w:sz w:val="24"/>
                <w:szCs w:val="24"/>
              </w:rPr>
              <w:t xml:space="preserve"> = 0.038</w:t>
            </w:r>
          </w:p>
          <w:p w14:paraId="6D0D333F"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12718D" w:rsidRPr="001562B6">
              <w:rPr>
                <w:rFonts w:ascii="Times New Roman" w:hAnsi="Times New Roman" w:cs="Times New Roman"/>
                <w:sz w:val="24"/>
                <w:szCs w:val="24"/>
              </w:rPr>
              <w:t xml:space="preserve"> = 0.0003</w:t>
            </w:r>
          </w:p>
          <w:p w14:paraId="137CD347"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12718D" w:rsidRPr="001562B6">
              <w:rPr>
                <w:rFonts w:ascii="Times New Roman" w:hAnsi="Times New Roman" w:cs="Times New Roman"/>
                <w:sz w:val="24"/>
                <w:szCs w:val="24"/>
              </w:rPr>
              <w:t xml:space="preserve"> = 0.59</w:t>
            </w:r>
          </w:p>
          <w:p w14:paraId="2E73E67B" w14:textId="6F2C59C5" w:rsidR="005B7741" w:rsidRPr="001562B6" w:rsidRDefault="005B7741" w:rsidP="0012718D">
            <w:pPr>
              <w:spacing w:before="120"/>
              <w:rPr>
                <w:rFonts w:ascii="Times New Roman" w:hAnsi="Times New Roman" w:cs="Times New Roman"/>
                <w:sz w:val="24"/>
                <w:szCs w:val="24"/>
              </w:rPr>
            </w:pPr>
          </w:p>
        </w:tc>
        <w:tc>
          <w:tcPr>
            <w:tcW w:w="1598" w:type="dxa"/>
          </w:tcPr>
          <w:p w14:paraId="2F5DDA6C" w14:textId="77777777" w:rsidR="0012718D" w:rsidRPr="001562B6" w:rsidRDefault="002D2F85" w:rsidP="0012718D">
            <w:pPr>
              <w:spacing w:before="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12718D" w:rsidRPr="001562B6">
              <w:rPr>
                <w:rFonts w:ascii="Times New Roman" w:hAnsi="Times New Roman" w:cs="Times New Roman"/>
                <w:sz w:val="24"/>
                <w:szCs w:val="24"/>
              </w:rPr>
              <w:t xml:space="preserve"> = 60.33</w:t>
            </w:r>
          </w:p>
        </w:tc>
        <w:tc>
          <w:tcPr>
            <w:tcW w:w="2896" w:type="dxa"/>
          </w:tcPr>
          <w:p w14:paraId="3E911DA1" w14:textId="15D18555" w:rsidR="0012718D" w:rsidRPr="001562B6" w:rsidRDefault="000A553B" w:rsidP="0012718D">
            <w:pPr>
              <w:spacing w:before="120"/>
              <w:rPr>
                <w:rFonts w:ascii="Times New Roman" w:hAnsi="Times New Roman" w:cs="Times New Roman"/>
                <w:iCs/>
                <w:sz w:val="24"/>
                <w:szCs w:val="24"/>
              </w:rPr>
            </w:pPr>
            <w:r>
              <w:rPr>
                <w:rFonts w:ascii="Times New Roman" w:hAnsi="Times New Roman" w:cs="Times New Roman"/>
                <w:sz w:val="24"/>
                <w:szCs w:val="24"/>
                <w:lang w:val="el-GR"/>
              </w:rPr>
              <w:t>ΔAIC</w:t>
            </w:r>
            <w:r w:rsidR="0012718D" w:rsidRPr="001562B6">
              <w:rPr>
                <w:rFonts w:ascii="Times New Roman" w:hAnsi="Times New Roman" w:cs="Times New Roman"/>
                <w:iCs/>
                <w:sz w:val="24"/>
                <w:szCs w:val="24"/>
              </w:rPr>
              <w:t xml:space="preserve"> = 8531.88– 8518.45 = </w:t>
            </w:r>
          </w:p>
          <w:p w14:paraId="602A6C66" w14:textId="77777777" w:rsidR="0012718D" w:rsidRPr="001562B6" w:rsidRDefault="0012718D" w:rsidP="0012718D">
            <w:pPr>
              <w:spacing w:before="120"/>
              <w:rPr>
                <w:rFonts w:ascii="Times New Roman" w:hAnsi="Times New Roman" w:cs="Times New Roman"/>
                <w:iCs/>
                <w:sz w:val="24"/>
                <w:szCs w:val="24"/>
              </w:rPr>
            </w:pPr>
            <w:r w:rsidRPr="001562B6">
              <w:rPr>
                <w:rFonts w:ascii="Times New Roman" w:hAnsi="Times New Roman" w:cs="Times New Roman"/>
                <w:iCs/>
                <w:sz w:val="24"/>
                <w:szCs w:val="24"/>
              </w:rPr>
              <w:t>13.43</w:t>
            </w:r>
          </w:p>
          <w:p w14:paraId="568D66C3" w14:textId="77777777" w:rsidR="0012718D" w:rsidRPr="001562B6" w:rsidRDefault="0012718D" w:rsidP="0012718D">
            <w:pPr>
              <w:spacing w:before="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=11 – 6 = 5 </w:t>
            </w:r>
          </w:p>
          <w:p w14:paraId="09AC1B4A" w14:textId="77777777" w:rsidR="0012718D" w:rsidRPr="001562B6" w:rsidRDefault="0012718D" w:rsidP="0012718D">
            <w:pPr>
              <w:spacing w:before="120"/>
              <w:rPr>
                <w:rFonts w:ascii="Times New Roman" w:hAnsi="Times New Roman" w:cs="Times New Roman"/>
                <w:sz w:val="24"/>
                <w:szCs w:val="24"/>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&lt; .0001</w:t>
            </w:r>
          </w:p>
        </w:tc>
      </w:tr>
      <w:tr w:rsidR="0012718D" w:rsidRPr="001562B6" w14:paraId="362CDDC2" w14:textId="77777777" w:rsidTr="006C7F8A">
        <w:trPr>
          <w:trHeight w:val="626"/>
        </w:trPr>
        <w:tc>
          <w:tcPr>
            <w:tcW w:w="823" w:type="dxa"/>
          </w:tcPr>
          <w:p w14:paraId="461EE35D" w14:textId="598F8B3E" w:rsidR="0012718D" w:rsidRPr="001562B6" w:rsidRDefault="003023D0" w:rsidP="0012718D">
            <w:pPr>
              <w:spacing w:before="120"/>
              <w:jc w:val="center"/>
              <w:rPr>
                <w:rFonts w:ascii="Times New Roman" w:hAnsi="Times New Roman" w:cs="Times New Roman"/>
                <w:sz w:val="24"/>
                <w:szCs w:val="24"/>
              </w:rPr>
            </w:pPr>
            <w:r>
              <w:rPr>
                <w:rFonts w:ascii="Times New Roman" w:hAnsi="Times New Roman" w:cs="Times New Roman"/>
                <w:sz w:val="24"/>
                <w:szCs w:val="24"/>
              </w:rPr>
              <w:t>D</w:t>
            </w:r>
          </w:p>
        </w:tc>
        <w:tc>
          <w:tcPr>
            <w:tcW w:w="2440" w:type="dxa"/>
          </w:tcPr>
          <w:p w14:paraId="2A054067"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131.12,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26846C30"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12718D" w:rsidRPr="001562B6">
              <w:rPr>
                <w:rFonts w:ascii="Times New Roman" w:hAnsi="Times New Roman" w:cs="Times New Roman"/>
                <w:sz w:val="24"/>
                <w:szCs w:val="24"/>
              </w:rPr>
              <w:t xml:space="preserve"> = 7.31,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41372CD4"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12718D" w:rsidRPr="001562B6">
              <w:rPr>
                <w:rFonts w:ascii="Times New Roman" w:hAnsi="Times New Roman" w:cs="Times New Roman"/>
                <w:sz w:val="24"/>
                <w:szCs w:val="24"/>
              </w:rPr>
              <w:t xml:space="preserve"> = -4.97,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7CBF8E1D"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12718D" w:rsidRPr="001562B6">
              <w:rPr>
                <w:rFonts w:ascii="Times New Roman" w:hAnsi="Times New Roman" w:cs="Times New Roman"/>
                <w:sz w:val="24"/>
                <w:szCs w:val="24"/>
              </w:rPr>
              <w:t xml:space="preserve"> = -6.10,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5BBBEB37"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02</m:t>
                  </m:r>
                </m:sub>
              </m:sSub>
            </m:oMath>
            <w:r w:rsidR="0012718D" w:rsidRPr="001562B6">
              <w:rPr>
                <w:rFonts w:ascii="Times New Roman" w:hAnsi="Times New Roman" w:cs="Times New Roman"/>
                <w:sz w:val="24"/>
                <w:szCs w:val="24"/>
              </w:rPr>
              <w:t xml:space="preserve"> = -3.27,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&gt; 0.05</w:t>
            </w:r>
          </w:p>
        </w:tc>
        <w:tc>
          <w:tcPr>
            <w:tcW w:w="1607" w:type="dxa"/>
          </w:tcPr>
          <w:p w14:paraId="533B8069"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261.79</w:t>
            </w:r>
          </w:p>
          <w:p w14:paraId="2CBA1769"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12718D" w:rsidRPr="001562B6">
              <w:rPr>
                <w:rFonts w:ascii="Times New Roman" w:hAnsi="Times New Roman" w:cs="Times New Roman"/>
                <w:sz w:val="24"/>
                <w:szCs w:val="24"/>
              </w:rPr>
              <w:t xml:space="preserve"> = 103.59</w:t>
            </w:r>
          </w:p>
          <w:p w14:paraId="7A20D3C2"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12718D" w:rsidRPr="001562B6">
              <w:rPr>
                <w:rFonts w:ascii="Times New Roman" w:hAnsi="Times New Roman" w:cs="Times New Roman"/>
                <w:sz w:val="24"/>
                <w:szCs w:val="24"/>
              </w:rPr>
              <w:t xml:space="preserve"> = 203.92</w:t>
            </w:r>
          </w:p>
          <w:p w14:paraId="5868B7A8"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12718D" w:rsidRPr="001562B6">
              <w:rPr>
                <w:rFonts w:ascii="Times New Roman" w:hAnsi="Times New Roman" w:cs="Times New Roman"/>
                <w:sz w:val="24"/>
                <w:szCs w:val="24"/>
              </w:rPr>
              <w:t xml:space="preserve"> = 0.04</w:t>
            </w:r>
          </w:p>
          <w:p w14:paraId="445A7D60"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12718D" w:rsidRPr="001562B6">
              <w:rPr>
                <w:rFonts w:ascii="Times New Roman" w:hAnsi="Times New Roman" w:cs="Times New Roman"/>
                <w:sz w:val="24"/>
                <w:szCs w:val="24"/>
              </w:rPr>
              <w:t xml:space="preserve"> = 0.00003</w:t>
            </w:r>
          </w:p>
          <w:p w14:paraId="1AD1303D"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12718D" w:rsidRPr="001562B6">
              <w:rPr>
                <w:rFonts w:ascii="Times New Roman" w:hAnsi="Times New Roman" w:cs="Times New Roman"/>
                <w:sz w:val="24"/>
                <w:szCs w:val="24"/>
              </w:rPr>
              <w:t xml:space="preserve"> = 0.59</w:t>
            </w:r>
          </w:p>
          <w:p w14:paraId="5E88A171" w14:textId="13400A20" w:rsidR="0012718D" w:rsidRPr="001562B6" w:rsidRDefault="0012718D" w:rsidP="0012718D">
            <w:pPr>
              <w:spacing w:before="120"/>
              <w:rPr>
                <w:rFonts w:ascii="Times New Roman" w:hAnsi="Times New Roman" w:cs="Times New Roman"/>
                <w:sz w:val="24"/>
                <w:szCs w:val="24"/>
              </w:rPr>
            </w:pPr>
          </w:p>
        </w:tc>
        <w:tc>
          <w:tcPr>
            <w:tcW w:w="1598" w:type="dxa"/>
          </w:tcPr>
          <w:p w14:paraId="3AA65686" w14:textId="77777777" w:rsidR="0012718D" w:rsidRPr="001562B6" w:rsidRDefault="002D2F85" w:rsidP="0012718D">
            <w:pPr>
              <w:spacing w:before="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12718D" w:rsidRPr="001562B6">
              <w:rPr>
                <w:rFonts w:ascii="Times New Roman" w:hAnsi="Times New Roman" w:cs="Times New Roman"/>
                <w:sz w:val="24"/>
                <w:szCs w:val="24"/>
              </w:rPr>
              <w:t xml:space="preserve"> = 60.49</w:t>
            </w:r>
          </w:p>
        </w:tc>
        <w:tc>
          <w:tcPr>
            <w:tcW w:w="2896" w:type="dxa"/>
          </w:tcPr>
          <w:p w14:paraId="1A5230CB" w14:textId="4531D72A" w:rsidR="0012718D" w:rsidRPr="001562B6" w:rsidRDefault="000A553B" w:rsidP="0012718D">
            <w:pPr>
              <w:spacing w:before="120"/>
              <w:rPr>
                <w:rFonts w:ascii="Times New Roman" w:hAnsi="Times New Roman" w:cs="Times New Roman"/>
                <w:iCs/>
                <w:sz w:val="24"/>
                <w:szCs w:val="24"/>
              </w:rPr>
            </w:pPr>
            <w:r>
              <w:rPr>
                <w:rFonts w:ascii="Times New Roman" w:hAnsi="Times New Roman" w:cs="Times New Roman"/>
                <w:sz w:val="24"/>
                <w:szCs w:val="24"/>
                <w:lang w:val="el-GR"/>
              </w:rPr>
              <w:t>ΔAIC</w:t>
            </w:r>
            <w:r w:rsidR="0012718D" w:rsidRPr="001562B6">
              <w:rPr>
                <w:rFonts w:ascii="Times New Roman" w:hAnsi="Times New Roman" w:cs="Times New Roman"/>
                <w:iCs/>
                <w:sz w:val="24"/>
                <w:szCs w:val="24"/>
              </w:rPr>
              <w:t xml:space="preserve"> = 8518.45 – 8517.21 = 1.24*</w:t>
            </w:r>
          </w:p>
          <w:p w14:paraId="5E26949D" w14:textId="77777777" w:rsidR="0012718D" w:rsidRPr="001562B6" w:rsidRDefault="0012718D" w:rsidP="0012718D">
            <w:pPr>
              <w:spacing w:before="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12 – 11 = 1</w:t>
            </w:r>
          </w:p>
          <w:p w14:paraId="09204612" w14:textId="77777777" w:rsidR="0012718D" w:rsidRPr="001562B6" w:rsidRDefault="0012718D" w:rsidP="0012718D">
            <w:pPr>
              <w:spacing w:before="120"/>
              <w:rPr>
                <w:rFonts w:ascii="Times New Roman" w:hAnsi="Times New Roman" w:cs="Times New Roman"/>
                <w:sz w:val="24"/>
                <w:szCs w:val="24"/>
              </w:rPr>
            </w:pPr>
            <w:r w:rsidRPr="001562B6">
              <w:rPr>
                <w:rFonts w:ascii="Times New Roman" w:hAnsi="Times New Roman" w:cs="Times New Roman"/>
                <w:i/>
                <w:iCs/>
                <w:sz w:val="24"/>
                <w:szCs w:val="24"/>
              </w:rPr>
              <w:t xml:space="preserve">p </w:t>
            </w:r>
            <w:r w:rsidRPr="001562B6">
              <w:rPr>
                <w:rFonts w:ascii="Times New Roman" w:hAnsi="Times New Roman" w:cs="Times New Roman"/>
                <w:sz w:val="24"/>
                <w:szCs w:val="24"/>
              </w:rPr>
              <w:t>&gt;</w:t>
            </w:r>
            <w:r w:rsidRPr="001562B6">
              <w:rPr>
                <w:rFonts w:ascii="Times New Roman" w:hAnsi="Times New Roman" w:cs="Times New Roman"/>
                <w:iCs/>
                <w:sz w:val="24"/>
                <w:szCs w:val="24"/>
              </w:rPr>
              <w:t xml:space="preserve"> 0.05</w:t>
            </w:r>
          </w:p>
        </w:tc>
      </w:tr>
      <w:tr w:rsidR="0012718D" w:rsidRPr="001562B6" w14:paraId="40405B26" w14:textId="77777777" w:rsidTr="006C7F8A">
        <w:trPr>
          <w:trHeight w:val="626"/>
        </w:trPr>
        <w:tc>
          <w:tcPr>
            <w:tcW w:w="823" w:type="dxa"/>
          </w:tcPr>
          <w:p w14:paraId="72441E4F" w14:textId="3EE774E5" w:rsidR="0012718D" w:rsidRPr="001562B6" w:rsidRDefault="003023D0" w:rsidP="0012718D">
            <w:pPr>
              <w:spacing w:before="120"/>
              <w:jc w:val="center"/>
              <w:rPr>
                <w:rFonts w:ascii="Times New Roman" w:hAnsi="Times New Roman" w:cs="Times New Roman"/>
                <w:sz w:val="24"/>
                <w:szCs w:val="24"/>
              </w:rPr>
            </w:pPr>
            <w:r>
              <w:rPr>
                <w:rFonts w:ascii="Times New Roman" w:hAnsi="Times New Roman" w:cs="Times New Roman"/>
                <w:sz w:val="24"/>
                <w:szCs w:val="24"/>
              </w:rPr>
              <w:t>E</w:t>
            </w:r>
          </w:p>
        </w:tc>
        <w:tc>
          <w:tcPr>
            <w:tcW w:w="2440" w:type="dxa"/>
          </w:tcPr>
          <w:p w14:paraId="3A4BBDCD"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130.18,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06BD3A1E"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12718D" w:rsidRPr="001562B6">
              <w:rPr>
                <w:rFonts w:ascii="Times New Roman" w:hAnsi="Times New Roman" w:cs="Times New Roman"/>
                <w:sz w:val="24"/>
                <w:szCs w:val="24"/>
              </w:rPr>
              <w:t xml:space="preserve"> = 7.31,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246B3FCE"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12718D" w:rsidRPr="001562B6">
              <w:rPr>
                <w:rFonts w:ascii="Times New Roman" w:hAnsi="Times New Roman" w:cs="Times New Roman"/>
                <w:sz w:val="24"/>
                <w:szCs w:val="24"/>
              </w:rPr>
              <w:t xml:space="preserve"> = -4.97,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417B9070"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12718D" w:rsidRPr="001562B6">
              <w:rPr>
                <w:rFonts w:ascii="Times New Roman" w:hAnsi="Times New Roman" w:cs="Times New Roman"/>
                <w:sz w:val="24"/>
                <w:szCs w:val="24"/>
              </w:rPr>
              <w:t xml:space="preserve"> = -6.64,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3C60E0EB" w14:textId="77777777" w:rsidR="0012718D" w:rsidRPr="001562B6" w:rsidRDefault="002D2F85" w:rsidP="0012718D">
            <w:pPr>
              <w:spacing w:before="12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03</m:t>
                  </m:r>
                </m:sub>
              </m:sSub>
            </m:oMath>
            <w:r w:rsidR="0012718D" w:rsidRPr="001562B6">
              <w:rPr>
                <w:rFonts w:ascii="Times New Roman" w:hAnsi="Times New Roman" w:cs="Times New Roman"/>
                <w:sz w:val="24"/>
                <w:szCs w:val="24"/>
              </w:rPr>
              <w:t xml:space="preserve"> = -0.17,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&gt;0.05</w:t>
            </w:r>
          </w:p>
        </w:tc>
        <w:tc>
          <w:tcPr>
            <w:tcW w:w="1607" w:type="dxa"/>
          </w:tcPr>
          <w:p w14:paraId="6BA1751B"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261.47</w:t>
            </w:r>
          </w:p>
          <w:p w14:paraId="2C166F91"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12718D" w:rsidRPr="001562B6">
              <w:rPr>
                <w:rFonts w:ascii="Times New Roman" w:hAnsi="Times New Roman" w:cs="Times New Roman"/>
                <w:sz w:val="24"/>
                <w:szCs w:val="24"/>
              </w:rPr>
              <w:t xml:space="preserve"> = 103.63</w:t>
            </w:r>
          </w:p>
          <w:p w14:paraId="73C2D0BC"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12718D" w:rsidRPr="001562B6">
              <w:rPr>
                <w:rFonts w:ascii="Times New Roman" w:hAnsi="Times New Roman" w:cs="Times New Roman"/>
                <w:sz w:val="24"/>
                <w:szCs w:val="24"/>
              </w:rPr>
              <w:t xml:space="preserve"> = 203.92</w:t>
            </w:r>
          </w:p>
          <w:p w14:paraId="13CEABF1"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12718D" w:rsidRPr="001562B6">
              <w:rPr>
                <w:rFonts w:ascii="Times New Roman" w:hAnsi="Times New Roman" w:cs="Times New Roman"/>
                <w:sz w:val="24"/>
                <w:szCs w:val="24"/>
              </w:rPr>
              <w:t xml:space="preserve"> = 0.04</w:t>
            </w:r>
          </w:p>
          <w:p w14:paraId="7AA708E6"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12718D" w:rsidRPr="001562B6">
              <w:rPr>
                <w:rFonts w:ascii="Times New Roman" w:hAnsi="Times New Roman" w:cs="Times New Roman"/>
                <w:sz w:val="24"/>
                <w:szCs w:val="24"/>
              </w:rPr>
              <w:t xml:space="preserve"> = 0.0003</w:t>
            </w:r>
          </w:p>
          <w:p w14:paraId="23832DE8"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12718D" w:rsidRPr="001562B6">
              <w:rPr>
                <w:rFonts w:ascii="Times New Roman" w:hAnsi="Times New Roman" w:cs="Times New Roman"/>
                <w:sz w:val="24"/>
                <w:szCs w:val="24"/>
              </w:rPr>
              <w:t xml:space="preserve"> = 0.59</w:t>
            </w:r>
          </w:p>
          <w:p w14:paraId="6A46D206" w14:textId="77777777" w:rsidR="0012718D" w:rsidRPr="001562B6" w:rsidRDefault="0012718D" w:rsidP="0012718D">
            <w:pPr>
              <w:spacing w:before="120"/>
              <w:rPr>
                <w:rFonts w:ascii="Times New Roman" w:hAnsi="Times New Roman" w:cs="Times New Roman"/>
                <w:sz w:val="24"/>
                <w:szCs w:val="24"/>
              </w:rPr>
            </w:pPr>
          </w:p>
          <w:p w14:paraId="750D6347" w14:textId="39F40D8B" w:rsidR="0012718D" w:rsidRPr="001562B6" w:rsidRDefault="0012718D" w:rsidP="0012718D">
            <w:pPr>
              <w:spacing w:before="120"/>
              <w:rPr>
                <w:rFonts w:ascii="Times New Roman" w:hAnsi="Times New Roman" w:cs="Times New Roman"/>
                <w:sz w:val="24"/>
                <w:szCs w:val="24"/>
              </w:rPr>
            </w:pPr>
          </w:p>
        </w:tc>
        <w:tc>
          <w:tcPr>
            <w:tcW w:w="1598" w:type="dxa"/>
          </w:tcPr>
          <w:p w14:paraId="1DA68139" w14:textId="77777777" w:rsidR="0012718D" w:rsidRPr="001562B6" w:rsidRDefault="002D2F85" w:rsidP="0012718D">
            <w:pPr>
              <w:spacing w:before="120"/>
              <w:rPr>
                <w:rFonts w:ascii="Times New Roman" w:eastAsia="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12718D" w:rsidRPr="001562B6">
              <w:rPr>
                <w:rFonts w:ascii="Times New Roman" w:hAnsi="Times New Roman" w:cs="Times New Roman"/>
                <w:sz w:val="24"/>
                <w:szCs w:val="24"/>
              </w:rPr>
              <w:t xml:space="preserve"> = 60.33</w:t>
            </w:r>
          </w:p>
        </w:tc>
        <w:tc>
          <w:tcPr>
            <w:tcW w:w="2896" w:type="dxa"/>
          </w:tcPr>
          <w:p w14:paraId="17B826E0" w14:textId="4E7FF1DC" w:rsidR="0012718D" w:rsidRPr="001562B6" w:rsidRDefault="000A553B" w:rsidP="0012718D">
            <w:pPr>
              <w:spacing w:before="120"/>
              <w:rPr>
                <w:rFonts w:ascii="Times New Roman" w:hAnsi="Times New Roman" w:cs="Times New Roman"/>
                <w:iCs/>
                <w:sz w:val="24"/>
                <w:szCs w:val="24"/>
              </w:rPr>
            </w:pPr>
            <w:r>
              <w:rPr>
                <w:rFonts w:ascii="Times New Roman" w:hAnsi="Times New Roman" w:cs="Times New Roman"/>
                <w:sz w:val="24"/>
                <w:szCs w:val="24"/>
                <w:lang w:val="el-GR"/>
              </w:rPr>
              <w:t>ΔAIC</w:t>
            </w:r>
            <w:r w:rsidR="0012718D" w:rsidRPr="001562B6">
              <w:rPr>
                <w:rFonts w:ascii="Times New Roman" w:hAnsi="Times New Roman" w:cs="Times New Roman"/>
                <w:iCs/>
                <w:sz w:val="24"/>
                <w:szCs w:val="24"/>
              </w:rPr>
              <w:t xml:space="preserve"> = 8517.21 – 8520.45 =    -3.24*</w:t>
            </w:r>
          </w:p>
          <w:p w14:paraId="0EB81793" w14:textId="77777777" w:rsidR="0012718D" w:rsidRPr="001562B6" w:rsidRDefault="0012718D" w:rsidP="0012718D">
            <w:pPr>
              <w:spacing w:before="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12 – 12 = 0</w:t>
            </w:r>
          </w:p>
          <w:p w14:paraId="476D1EB8" w14:textId="77777777" w:rsidR="0012718D" w:rsidRPr="001562B6" w:rsidRDefault="0012718D" w:rsidP="0012718D">
            <w:pPr>
              <w:spacing w:before="120"/>
              <w:rPr>
                <w:rFonts w:ascii="Times New Roman" w:hAnsi="Times New Roman" w:cs="Times New Roman"/>
                <w:sz w:val="24"/>
                <w:szCs w:val="24"/>
                <w:lang w:val="el-GR"/>
              </w:rPr>
            </w:pPr>
          </w:p>
        </w:tc>
      </w:tr>
      <w:tr w:rsidR="0012718D" w:rsidRPr="001562B6" w14:paraId="177304AC" w14:textId="77777777" w:rsidTr="006C7F8A">
        <w:trPr>
          <w:trHeight w:val="626"/>
        </w:trPr>
        <w:tc>
          <w:tcPr>
            <w:tcW w:w="823" w:type="dxa"/>
          </w:tcPr>
          <w:p w14:paraId="7FF5A6A1" w14:textId="48C61C0C" w:rsidR="0012718D" w:rsidRPr="001562B6" w:rsidRDefault="003023D0" w:rsidP="0012718D">
            <w:pPr>
              <w:spacing w:before="120"/>
              <w:jc w:val="center"/>
              <w:rPr>
                <w:rFonts w:ascii="Times New Roman" w:hAnsi="Times New Roman" w:cs="Times New Roman"/>
                <w:sz w:val="24"/>
                <w:szCs w:val="24"/>
              </w:rPr>
            </w:pPr>
            <w:r>
              <w:rPr>
                <w:rFonts w:ascii="Times New Roman" w:hAnsi="Times New Roman" w:cs="Times New Roman"/>
                <w:sz w:val="24"/>
                <w:szCs w:val="24"/>
              </w:rPr>
              <w:lastRenderedPageBreak/>
              <w:t>F</w:t>
            </w:r>
          </w:p>
        </w:tc>
        <w:tc>
          <w:tcPr>
            <w:tcW w:w="2440" w:type="dxa"/>
          </w:tcPr>
          <w:p w14:paraId="0E0668ED"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130.66,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26F3F815"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12718D" w:rsidRPr="001562B6">
              <w:rPr>
                <w:rFonts w:ascii="Times New Roman" w:hAnsi="Times New Roman" w:cs="Times New Roman"/>
                <w:sz w:val="24"/>
                <w:szCs w:val="24"/>
              </w:rPr>
              <w:t xml:space="preserve"> = 5.73,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78810901"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12718D" w:rsidRPr="001562B6">
              <w:rPr>
                <w:rFonts w:ascii="Times New Roman" w:hAnsi="Times New Roman" w:cs="Times New Roman"/>
                <w:sz w:val="24"/>
                <w:szCs w:val="24"/>
              </w:rPr>
              <w:t xml:space="preserve"> = -2.73,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=0.103</w:t>
            </w:r>
          </w:p>
          <w:p w14:paraId="0943613B"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12718D" w:rsidRPr="001562B6">
              <w:rPr>
                <w:rFonts w:ascii="Times New Roman" w:hAnsi="Times New Roman" w:cs="Times New Roman"/>
                <w:sz w:val="24"/>
                <w:szCs w:val="24"/>
              </w:rPr>
              <w:t xml:space="preserve"> = -8.10,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78F5BD44"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11</m:t>
                  </m:r>
                </m:sub>
              </m:sSub>
            </m:oMath>
            <w:r w:rsidR="0012718D" w:rsidRPr="001562B6">
              <w:rPr>
                <w:rFonts w:ascii="Times New Roman" w:hAnsi="Times New Roman" w:cs="Times New Roman"/>
                <w:sz w:val="24"/>
                <w:szCs w:val="24"/>
              </w:rPr>
              <w:t xml:space="preserve"> = 3.81,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&lt;0.05</w:t>
            </w:r>
          </w:p>
          <w:p w14:paraId="066AD9AF" w14:textId="77777777" w:rsidR="0012718D" w:rsidRPr="001562B6" w:rsidRDefault="002D2F85" w:rsidP="0012718D">
            <w:pPr>
              <w:spacing w:before="12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21</m:t>
                  </m:r>
                </m:sub>
              </m:sSub>
            </m:oMath>
            <w:r w:rsidR="0012718D" w:rsidRPr="001562B6">
              <w:rPr>
                <w:rFonts w:ascii="Times New Roman" w:hAnsi="Times New Roman" w:cs="Times New Roman"/>
                <w:sz w:val="24"/>
                <w:szCs w:val="24"/>
              </w:rPr>
              <w:t xml:space="preserve"> = -5.45,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&lt;0.05</w:t>
            </w:r>
          </w:p>
        </w:tc>
        <w:tc>
          <w:tcPr>
            <w:tcW w:w="1607" w:type="dxa"/>
          </w:tcPr>
          <w:p w14:paraId="4C2DCB57"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261.47</w:t>
            </w:r>
          </w:p>
          <w:p w14:paraId="13DEAE5C"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12718D" w:rsidRPr="001562B6">
              <w:rPr>
                <w:rFonts w:ascii="Times New Roman" w:hAnsi="Times New Roman" w:cs="Times New Roman"/>
                <w:sz w:val="24"/>
                <w:szCs w:val="24"/>
              </w:rPr>
              <w:t xml:space="preserve"> = 101.20</w:t>
            </w:r>
          </w:p>
          <w:p w14:paraId="60D3CC85"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12718D" w:rsidRPr="001562B6">
              <w:rPr>
                <w:rFonts w:ascii="Times New Roman" w:hAnsi="Times New Roman" w:cs="Times New Roman"/>
                <w:sz w:val="24"/>
                <w:szCs w:val="24"/>
              </w:rPr>
              <w:t xml:space="preserve"> = 200.11</w:t>
            </w:r>
          </w:p>
          <w:p w14:paraId="385A06FF"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12718D" w:rsidRPr="001562B6">
              <w:rPr>
                <w:rFonts w:ascii="Times New Roman" w:hAnsi="Times New Roman" w:cs="Times New Roman"/>
                <w:sz w:val="24"/>
                <w:szCs w:val="24"/>
              </w:rPr>
              <w:t xml:space="preserve"> = 0.04</w:t>
            </w:r>
          </w:p>
          <w:p w14:paraId="70CB4810"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12718D" w:rsidRPr="001562B6">
              <w:rPr>
                <w:rFonts w:ascii="Times New Roman" w:hAnsi="Times New Roman" w:cs="Times New Roman"/>
                <w:sz w:val="24"/>
                <w:szCs w:val="24"/>
              </w:rPr>
              <w:t xml:space="preserve"> = 0.0005</w:t>
            </w:r>
          </w:p>
          <w:p w14:paraId="38E70F3B"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12718D" w:rsidRPr="001562B6">
              <w:rPr>
                <w:rFonts w:ascii="Times New Roman" w:hAnsi="Times New Roman" w:cs="Times New Roman"/>
                <w:sz w:val="24"/>
                <w:szCs w:val="24"/>
              </w:rPr>
              <w:t xml:space="preserve"> = 0.58</w:t>
            </w:r>
          </w:p>
          <w:p w14:paraId="41988F70" w14:textId="537E8CA9" w:rsidR="0012718D" w:rsidRPr="001562B6" w:rsidRDefault="0012718D" w:rsidP="0012718D">
            <w:pPr>
              <w:spacing w:before="120"/>
              <w:rPr>
                <w:rFonts w:ascii="Times New Roman" w:eastAsia="Times New Roman" w:hAnsi="Times New Roman" w:cs="Times New Roman"/>
                <w:sz w:val="24"/>
                <w:szCs w:val="24"/>
              </w:rPr>
            </w:pPr>
          </w:p>
        </w:tc>
        <w:tc>
          <w:tcPr>
            <w:tcW w:w="1598" w:type="dxa"/>
          </w:tcPr>
          <w:p w14:paraId="14C39ED2" w14:textId="77777777" w:rsidR="0012718D" w:rsidRPr="001562B6" w:rsidRDefault="002D2F85" w:rsidP="0012718D">
            <w:pPr>
              <w:spacing w:before="120"/>
              <w:rPr>
                <w:rFonts w:ascii="Times New Roman" w:eastAsia="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12718D" w:rsidRPr="001562B6">
              <w:rPr>
                <w:rFonts w:ascii="Times New Roman" w:hAnsi="Times New Roman" w:cs="Times New Roman"/>
                <w:sz w:val="24"/>
                <w:szCs w:val="24"/>
              </w:rPr>
              <w:t xml:space="preserve"> = 59.79</w:t>
            </w:r>
          </w:p>
        </w:tc>
        <w:tc>
          <w:tcPr>
            <w:tcW w:w="2896" w:type="dxa"/>
          </w:tcPr>
          <w:p w14:paraId="2FB09DAE" w14:textId="3104D02E" w:rsidR="0012718D" w:rsidRPr="001562B6" w:rsidRDefault="000A553B" w:rsidP="0012718D">
            <w:pPr>
              <w:spacing w:before="120"/>
              <w:rPr>
                <w:rFonts w:ascii="Times New Roman" w:hAnsi="Times New Roman" w:cs="Times New Roman"/>
                <w:iCs/>
                <w:sz w:val="24"/>
                <w:szCs w:val="24"/>
              </w:rPr>
            </w:pPr>
            <w:r>
              <w:rPr>
                <w:rFonts w:ascii="Times New Roman" w:hAnsi="Times New Roman" w:cs="Times New Roman"/>
                <w:sz w:val="24"/>
                <w:szCs w:val="24"/>
                <w:lang w:val="el-GR"/>
              </w:rPr>
              <w:t>ΔAIC</w:t>
            </w:r>
            <w:r w:rsidR="0012718D" w:rsidRPr="001562B6">
              <w:rPr>
                <w:rFonts w:ascii="Times New Roman" w:hAnsi="Times New Roman" w:cs="Times New Roman"/>
                <w:iCs/>
                <w:sz w:val="24"/>
                <w:szCs w:val="24"/>
              </w:rPr>
              <w:t xml:space="preserve"> = 8520.45 – 8516.89= 3.56</w:t>
            </w:r>
          </w:p>
          <w:p w14:paraId="259DE950" w14:textId="77777777" w:rsidR="0012718D" w:rsidRPr="001562B6" w:rsidRDefault="0012718D" w:rsidP="0012718D">
            <w:pPr>
              <w:spacing w:before="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13-12 = 1</w:t>
            </w:r>
          </w:p>
          <w:p w14:paraId="360C7861" w14:textId="77777777" w:rsidR="0012718D" w:rsidRPr="001562B6" w:rsidRDefault="0012718D" w:rsidP="0012718D">
            <w:pPr>
              <w:spacing w:before="120"/>
              <w:rPr>
                <w:rFonts w:ascii="Times New Roman" w:hAnsi="Times New Roman" w:cs="Times New Roman"/>
                <w:sz w:val="24"/>
                <w:szCs w:val="24"/>
                <w:lang w:val="el-GR"/>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&lt; 0.05</w:t>
            </w:r>
          </w:p>
        </w:tc>
      </w:tr>
      <w:tr w:rsidR="0012718D" w:rsidRPr="001562B6" w14:paraId="070E8689" w14:textId="77777777" w:rsidTr="006C7F8A">
        <w:trPr>
          <w:trHeight w:val="626"/>
        </w:trPr>
        <w:tc>
          <w:tcPr>
            <w:tcW w:w="823" w:type="dxa"/>
          </w:tcPr>
          <w:p w14:paraId="3286EF63" w14:textId="67E0AD93" w:rsidR="0012718D" w:rsidRPr="001562B6" w:rsidRDefault="003023D0" w:rsidP="0012718D">
            <w:pPr>
              <w:spacing w:before="120"/>
              <w:jc w:val="center"/>
              <w:rPr>
                <w:rFonts w:ascii="Times New Roman" w:hAnsi="Times New Roman" w:cs="Times New Roman"/>
                <w:sz w:val="24"/>
                <w:szCs w:val="24"/>
              </w:rPr>
            </w:pPr>
            <w:r>
              <w:rPr>
                <w:rFonts w:ascii="Times New Roman" w:hAnsi="Times New Roman" w:cs="Times New Roman"/>
                <w:sz w:val="24"/>
                <w:szCs w:val="24"/>
              </w:rPr>
              <w:t>G</w:t>
            </w:r>
          </w:p>
        </w:tc>
        <w:tc>
          <w:tcPr>
            <w:tcW w:w="2440" w:type="dxa"/>
          </w:tcPr>
          <w:p w14:paraId="7D9A6594"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130.09,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2737DCF2"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12718D" w:rsidRPr="001562B6">
              <w:rPr>
                <w:rFonts w:ascii="Times New Roman" w:hAnsi="Times New Roman" w:cs="Times New Roman"/>
                <w:sz w:val="24"/>
                <w:szCs w:val="24"/>
              </w:rPr>
              <w:t xml:space="preserve"> = 7.27,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25240542"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12718D" w:rsidRPr="001562B6">
              <w:rPr>
                <w:rFonts w:ascii="Times New Roman" w:hAnsi="Times New Roman" w:cs="Times New Roman"/>
                <w:sz w:val="24"/>
                <w:szCs w:val="24"/>
              </w:rPr>
              <w:t xml:space="preserve"> = -4.49,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w:t>
            </w:r>
          </w:p>
          <w:p w14:paraId="71EA8A8B"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12718D" w:rsidRPr="001562B6">
              <w:rPr>
                <w:rFonts w:ascii="Times New Roman" w:hAnsi="Times New Roman" w:cs="Times New Roman"/>
                <w:sz w:val="24"/>
                <w:szCs w:val="24"/>
              </w:rPr>
              <w:t xml:space="preserve"> = -6.69, </w:t>
            </w:r>
            <w:r w:rsidR="0012718D" w:rsidRPr="001562B6">
              <w:rPr>
                <w:rFonts w:ascii="Times New Roman" w:hAnsi="Times New Roman" w:cs="Times New Roman"/>
                <w:i/>
                <w:sz w:val="24"/>
                <w:szCs w:val="24"/>
              </w:rPr>
              <w:t>p</w:t>
            </w:r>
            <w:r w:rsidR="0012718D" w:rsidRPr="001562B6">
              <w:rPr>
                <w:rFonts w:ascii="Times New Roman" w:hAnsi="Times New Roman" w:cs="Times New Roman"/>
                <w:sz w:val="24"/>
                <w:szCs w:val="24"/>
              </w:rPr>
              <w:t xml:space="preserve"> &lt;0.001 </w:t>
            </w:r>
          </w:p>
          <w:p w14:paraId="4DD1E0F8" w14:textId="77777777" w:rsidR="0012718D" w:rsidRPr="001562B6" w:rsidRDefault="0012718D" w:rsidP="0012718D">
            <w:pPr>
              <w:spacing w:before="120"/>
              <w:rPr>
                <w:rFonts w:ascii="Times New Roman" w:eastAsiaTheme="minorEastAsia" w:hAnsi="Times New Roman" w:cs="Times New Roman"/>
                <w:sz w:val="24"/>
                <w:szCs w:val="24"/>
              </w:rPr>
            </w:pPr>
          </w:p>
        </w:tc>
        <w:tc>
          <w:tcPr>
            <w:tcW w:w="1607" w:type="dxa"/>
          </w:tcPr>
          <w:p w14:paraId="07B06848"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12718D" w:rsidRPr="001562B6">
              <w:rPr>
                <w:rFonts w:ascii="Times New Roman" w:hAnsi="Times New Roman" w:cs="Times New Roman"/>
                <w:sz w:val="24"/>
                <w:szCs w:val="24"/>
              </w:rPr>
              <w:t xml:space="preserve"> = 260.08</w:t>
            </w:r>
          </w:p>
          <w:p w14:paraId="159D5200"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12718D" w:rsidRPr="001562B6">
              <w:rPr>
                <w:rFonts w:ascii="Times New Roman" w:hAnsi="Times New Roman" w:cs="Times New Roman"/>
                <w:sz w:val="24"/>
                <w:szCs w:val="24"/>
              </w:rPr>
              <w:t xml:space="preserve"> = 101.20</w:t>
            </w:r>
          </w:p>
          <w:p w14:paraId="4F5F742F"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12718D" w:rsidRPr="001562B6">
              <w:rPr>
                <w:rFonts w:ascii="Times New Roman" w:hAnsi="Times New Roman" w:cs="Times New Roman"/>
                <w:sz w:val="24"/>
                <w:szCs w:val="24"/>
              </w:rPr>
              <w:t xml:space="preserve"> = 197.40</w:t>
            </w:r>
          </w:p>
          <w:p w14:paraId="1BF91308"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12718D" w:rsidRPr="001562B6">
              <w:rPr>
                <w:rFonts w:ascii="Times New Roman" w:hAnsi="Times New Roman" w:cs="Times New Roman"/>
                <w:sz w:val="24"/>
                <w:szCs w:val="24"/>
              </w:rPr>
              <w:t xml:space="preserve"> = 0.04</w:t>
            </w:r>
          </w:p>
          <w:p w14:paraId="3D5BD939" w14:textId="77777777" w:rsidR="0012718D" w:rsidRPr="001562B6" w:rsidRDefault="002D2F85" w:rsidP="0012718D">
            <w:pPr>
              <w:spacing w:before="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12718D" w:rsidRPr="001562B6">
              <w:rPr>
                <w:rFonts w:ascii="Times New Roman" w:hAnsi="Times New Roman" w:cs="Times New Roman"/>
                <w:sz w:val="24"/>
                <w:szCs w:val="24"/>
              </w:rPr>
              <w:t xml:space="preserve"> = 0.0006</w:t>
            </w:r>
          </w:p>
          <w:p w14:paraId="07A925D8" w14:textId="77777777" w:rsidR="0012718D" w:rsidRPr="001562B6" w:rsidRDefault="002D2F85" w:rsidP="0012718D">
            <w:pPr>
              <w:spacing w:before="120"/>
              <w:rPr>
                <w:rFonts w:ascii="Times New Roman" w:eastAsia="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12718D" w:rsidRPr="001562B6">
              <w:rPr>
                <w:rFonts w:ascii="Times New Roman" w:hAnsi="Times New Roman" w:cs="Times New Roman"/>
                <w:sz w:val="24"/>
                <w:szCs w:val="24"/>
              </w:rPr>
              <w:t xml:space="preserve"> = 0.59</w:t>
            </w:r>
          </w:p>
        </w:tc>
        <w:tc>
          <w:tcPr>
            <w:tcW w:w="1598" w:type="dxa"/>
          </w:tcPr>
          <w:p w14:paraId="7F1D838A" w14:textId="77777777" w:rsidR="0012718D" w:rsidRPr="001562B6" w:rsidRDefault="002D2F85" w:rsidP="0012718D">
            <w:pPr>
              <w:spacing w:before="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12718D" w:rsidRPr="001562B6">
              <w:rPr>
                <w:rFonts w:ascii="Times New Roman" w:hAnsi="Times New Roman" w:cs="Times New Roman"/>
                <w:sz w:val="24"/>
                <w:szCs w:val="24"/>
              </w:rPr>
              <w:t xml:space="preserve"> = 59.44</w:t>
            </w:r>
          </w:p>
          <w:p w14:paraId="2A4C4E8E" w14:textId="63F5CA1C" w:rsidR="0012718D" w:rsidRPr="001562B6" w:rsidRDefault="002D2F85" w:rsidP="0012718D">
            <w:pPr>
              <w:spacing w:before="120"/>
              <w:rPr>
                <w:rFonts w:ascii="Times New Roman" w:hAnsi="Times New Roman" w:cs="Times New Roman"/>
                <w:sz w:val="24"/>
                <w:szCs w:val="24"/>
              </w:rPr>
            </w:pPr>
            <m:oMath>
              <m:sSubSup>
                <m:sSubSupPr>
                  <m:ctrlPr>
                    <w:rPr>
                      <w:rFonts w:ascii="Cambria Math" w:eastAsiaTheme="minorEastAsia" w:hAnsi="Cambria Math" w:cs="Times New Roman"/>
                      <w:i/>
                      <w:sz w:val="24"/>
                      <w:szCs w:val="24"/>
                      <w:lang w:eastAsia="zh-CN"/>
                    </w:rPr>
                  </m:ctrlPr>
                </m:sSubSupPr>
                <m:e>
                  <m:r>
                    <w:rPr>
                      <w:rFonts w:ascii="Cambria Math" w:hAnsi="Cambria Math" w:cs="Times New Roman"/>
                      <w:sz w:val="24"/>
                      <w:szCs w:val="24"/>
                    </w:rPr>
                    <m:t>σ</m:t>
                  </m:r>
                </m:e>
                <m:sub>
                  <m:r>
                    <w:rPr>
                      <w:rFonts w:ascii="Cambria Math" w:eastAsiaTheme="minorEastAsia" w:hAnsi="Cambria Math" w:cs="Times New Roman"/>
                      <w:sz w:val="24"/>
                      <w:szCs w:val="24"/>
                      <w:lang w:eastAsia="zh-CN"/>
                    </w:rPr>
                    <m:t>1</m:t>
                  </m:r>
                </m:sub>
                <m:sup>
                  <m:r>
                    <w:rPr>
                      <w:rFonts w:ascii="Cambria Math" w:hAnsi="Cambria Math" w:cs="Times New Roman"/>
                      <w:sz w:val="24"/>
                      <w:szCs w:val="24"/>
                    </w:rPr>
                    <m:t>2</m:t>
                  </m:r>
                </m:sup>
              </m:sSubSup>
            </m:oMath>
            <w:r w:rsidR="0012718D" w:rsidRPr="001562B6">
              <w:rPr>
                <w:rFonts w:ascii="Times New Roman" w:hAnsi="Times New Roman" w:cs="Times New Roman"/>
                <w:sz w:val="24"/>
                <w:szCs w:val="24"/>
              </w:rPr>
              <w:t xml:space="preserve"> = 1</w:t>
            </w:r>
          </w:p>
          <w:p w14:paraId="4C6E5628" w14:textId="20E7B1F8" w:rsidR="0012718D" w:rsidRPr="001562B6" w:rsidRDefault="002D2F85" w:rsidP="0012718D">
            <w:pPr>
              <w:spacing w:before="120"/>
              <w:rPr>
                <w:rFonts w:ascii="Times New Roman" w:hAnsi="Times New Roman" w:cs="Times New Roman"/>
                <w:sz w:val="24"/>
                <w:szCs w:val="24"/>
              </w:rPr>
            </w:pPr>
            <m:oMath>
              <m:sSubSup>
                <m:sSubSupPr>
                  <m:ctrlPr>
                    <w:rPr>
                      <w:rFonts w:ascii="Cambria Math" w:eastAsiaTheme="minorEastAsia" w:hAnsi="Cambria Math" w:cs="Times New Roman"/>
                      <w:i/>
                      <w:sz w:val="24"/>
                      <w:szCs w:val="24"/>
                      <w:lang w:eastAsia="zh-CN"/>
                    </w:rPr>
                  </m:ctrlPr>
                </m:sSubSupPr>
                <m:e>
                  <m:r>
                    <w:rPr>
                      <w:rFonts w:ascii="Cambria Math" w:hAnsi="Cambria Math" w:cs="Times New Roman"/>
                      <w:sz w:val="24"/>
                      <w:szCs w:val="24"/>
                    </w:rPr>
                    <m:t>σ</m:t>
                  </m:r>
                </m:e>
                <m:sub>
                  <m:r>
                    <w:rPr>
                      <w:rFonts w:ascii="Cambria Math" w:eastAsiaTheme="minorEastAsia" w:hAnsi="Cambria Math" w:cs="Times New Roman"/>
                      <w:sz w:val="24"/>
                      <w:szCs w:val="24"/>
                      <w:lang w:eastAsia="zh-CN"/>
                    </w:rPr>
                    <m:t>2</m:t>
                  </m:r>
                </m:sub>
                <m:sup>
                  <m:r>
                    <w:rPr>
                      <w:rFonts w:ascii="Cambria Math" w:hAnsi="Cambria Math" w:cs="Times New Roman"/>
                      <w:sz w:val="24"/>
                      <w:szCs w:val="24"/>
                    </w:rPr>
                    <m:t>2</m:t>
                  </m:r>
                </m:sup>
              </m:sSubSup>
            </m:oMath>
            <w:r w:rsidR="0012718D" w:rsidRPr="001562B6">
              <w:rPr>
                <w:rFonts w:ascii="Times New Roman" w:hAnsi="Times New Roman" w:cs="Times New Roman"/>
                <w:sz w:val="24"/>
                <w:szCs w:val="24"/>
              </w:rPr>
              <w:t>= 1.07</w:t>
            </w:r>
          </w:p>
          <w:p w14:paraId="3FEC1BB1" w14:textId="77777777" w:rsidR="0012718D" w:rsidRPr="001562B6" w:rsidRDefault="0012718D" w:rsidP="0012718D">
            <w:pPr>
              <w:spacing w:before="120"/>
              <w:rPr>
                <w:rFonts w:ascii="Times New Roman" w:eastAsia="Times New Roman" w:hAnsi="Times New Roman" w:cs="Times New Roman"/>
                <w:sz w:val="24"/>
                <w:szCs w:val="24"/>
              </w:rPr>
            </w:pPr>
          </w:p>
        </w:tc>
        <w:tc>
          <w:tcPr>
            <w:tcW w:w="2896" w:type="dxa"/>
          </w:tcPr>
          <w:p w14:paraId="5FEF2300" w14:textId="1A9CC01A" w:rsidR="0012718D" w:rsidRPr="001562B6" w:rsidRDefault="000A553B" w:rsidP="0012718D">
            <w:pPr>
              <w:spacing w:before="120"/>
              <w:rPr>
                <w:rFonts w:ascii="Times New Roman" w:hAnsi="Times New Roman" w:cs="Times New Roman"/>
                <w:iCs/>
                <w:sz w:val="24"/>
                <w:szCs w:val="24"/>
              </w:rPr>
            </w:pPr>
            <w:r>
              <w:rPr>
                <w:rFonts w:ascii="Times New Roman" w:hAnsi="Times New Roman" w:cs="Times New Roman"/>
                <w:sz w:val="24"/>
                <w:szCs w:val="24"/>
                <w:lang w:val="el-GR"/>
              </w:rPr>
              <w:t>ΔAIC</w:t>
            </w:r>
            <w:r w:rsidR="0012718D" w:rsidRPr="001562B6">
              <w:rPr>
                <w:rFonts w:ascii="Times New Roman" w:hAnsi="Times New Roman" w:cs="Times New Roman"/>
                <w:iCs/>
                <w:sz w:val="24"/>
                <w:szCs w:val="24"/>
              </w:rPr>
              <w:t xml:space="preserve"> = 8516.89 - 8520.32=     -3.43</w:t>
            </w:r>
          </w:p>
          <w:p w14:paraId="741E9EB3" w14:textId="77777777" w:rsidR="0012718D" w:rsidRPr="001562B6" w:rsidRDefault="0012718D" w:rsidP="0012718D">
            <w:pPr>
              <w:spacing w:before="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13 – 12 = 1</w:t>
            </w:r>
          </w:p>
          <w:p w14:paraId="55BB21DA" w14:textId="77777777" w:rsidR="0012718D" w:rsidRPr="001562B6" w:rsidRDefault="0012718D" w:rsidP="0012718D">
            <w:pPr>
              <w:spacing w:before="120"/>
              <w:rPr>
                <w:rFonts w:ascii="Times New Roman" w:hAnsi="Times New Roman" w:cs="Times New Roman"/>
                <w:sz w:val="24"/>
                <w:szCs w:val="24"/>
                <w:lang w:val="el-GR"/>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&lt; 0.05</w:t>
            </w:r>
          </w:p>
        </w:tc>
      </w:tr>
    </w:tbl>
    <w:p w14:paraId="534BDD2E" w14:textId="77777777" w:rsidR="0012718D" w:rsidRPr="001562B6" w:rsidRDefault="0012718D" w:rsidP="0012718D">
      <w:pPr>
        <w:rPr>
          <w:rFonts w:ascii="Times New Roman" w:hAnsi="Times New Roman" w:cs="Times New Roman"/>
          <w:sz w:val="24"/>
          <w:szCs w:val="24"/>
        </w:rPr>
      </w:pPr>
      <w:r w:rsidRPr="001562B6">
        <w:rPr>
          <w:rFonts w:ascii="Times New Roman" w:hAnsi="Times New Roman" w:cs="Times New Roman"/>
          <w:noProof/>
          <w:sz w:val="24"/>
          <w:szCs w:val="24"/>
        </w:rPr>
        <mc:AlternateContent>
          <mc:Choice Requires="wps">
            <w:drawing>
              <wp:anchor distT="0" distB="0" distL="114300" distR="114300" simplePos="0" relativeHeight="251658242" behindDoc="0" locked="0" layoutInCell="1" allowOverlap="1" wp14:anchorId="756E2687" wp14:editId="1DC8FFF5">
                <wp:simplePos x="0" y="0"/>
                <wp:positionH relativeFrom="column">
                  <wp:posOffset>28364</wp:posOffset>
                </wp:positionH>
                <wp:positionV relativeFrom="paragraph">
                  <wp:posOffset>-5926</wp:posOffset>
                </wp:positionV>
                <wp:extent cx="6563360" cy="43434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563360" cy="434340"/>
                        </a:xfrm>
                        <a:prstGeom prst="rect">
                          <a:avLst/>
                        </a:prstGeom>
                        <a:noFill/>
                        <a:ln w="6350">
                          <a:noFill/>
                        </a:ln>
                      </wps:spPr>
                      <wps:txbx>
                        <w:txbxContent>
                          <w:p w14:paraId="3A3213EA" w14:textId="77777777" w:rsidR="0012718D" w:rsidRPr="00004F19" w:rsidRDefault="0012718D" w:rsidP="0012718D">
                            <w:pPr>
                              <w:rPr>
                                <w:rFonts w:ascii="Times New Roman" w:hAnsi="Times New Roman" w:cs="Times New Roman"/>
                                <w:sz w:val="20"/>
                                <w:szCs w:val="20"/>
                              </w:rPr>
                            </w:pPr>
                            <w:r w:rsidRPr="00004F19">
                              <w:rPr>
                                <w:rFonts w:ascii="Times New Roman" w:hAnsi="Times New Roman" w:cs="Times New Roman"/>
                                <w:sz w:val="20"/>
                                <w:szCs w:val="20"/>
                              </w:rPr>
                              <w:t>* denotes increase in deviance, new model fits worse than previous model, so not appropriate for the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6E2687" id="Text Box 12" o:spid="_x0000_s1027" type="#_x0000_t202" style="position:absolute;margin-left:2.25pt;margin-top:-.45pt;width:516.8pt;height:34.2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" filled="f" stroked="f" strokeweight=".5pt">
                <v:textbox>
                  <w:txbxContent>
                    <w:p w14:paraId="3A3213EA" w14:textId="77777777" w:rsidR="0012718D" w:rsidRPr="00004F19" w:rsidRDefault="0012718D" w:rsidP="0012718D">
                      <w:pPr>
                        <w:rPr>
                          <w:rFonts w:ascii="Times New Roman" w:hAnsi="Times New Roman" w:cs="Times New Roman"/>
                          <w:sz w:val="20"/>
                          <w:szCs w:val="20"/>
                        </w:rPr>
                      </w:pPr>
                      <w:r w:rsidRPr="00004F19">
                        <w:rPr>
                          <w:rFonts w:ascii="Times New Roman" w:hAnsi="Times New Roman" w:cs="Times New Roman"/>
                          <w:sz w:val="20"/>
                          <w:szCs w:val="20"/>
                        </w:rPr>
                        <w:t>* denotes increase in deviance, new model fits worse than previous model, so not appropriate for the data</w:t>
                      </w:r>
                    </w:p>
                  </w:txbxContent>
                </v:textbox>
              </v:shape>
            </w:pict>
          </mc:Fallback>
        </mc:AlternateContent>
      </w:r>
    </w:p>
    <w:p w14:paraId="20711C62" w14:textId="77777777" w:rsidR="0012718D" w:rsidRPr="001562B6" w:rsidRDefault="0012718D" w:rsidP="0012718D">
      <w:pPr>
        <w:rPr>
          <w:rFonts w:ascii="Times New Roman" w:hAnsi="Times New Roman" w:cs="Times New Roman"/>
          <w:sz w:val="24"/>
          <w:szCs w:val="24"/>
        </w:rPr>
      </w:pPr>
    </w:p>
    <w:p w14:paraId="2E5A99F1" w14:textId="77777777" w:rsidR="0012718D" w:rsidRPr="001562B6" w:rsidRDefault="0012718D" w:rsidP="0012718D">
      <w:pPr>
        <w:rPr>
          <w:rFonts w:ascii="Times New Roman" w:hAnsi="Times New Roman" w:cs="Times New Roman"/>
          <w:sz w:val="24"/>
          <w:szCs w:val="24"/>
        </w:rPr>
      </w:pPr>
    </w:p>
    <w:p w14:paraId="64D0912F" w14:textId="77777777" w:rsidR="0012718D" w:rsidRPr="001562B6" w:rsidRDefault="0012718D" w:rsidP="0012718D">
      <w:pPr>
        <w:rPr>
          <w:rFonts w:ascii="Times New Roman" w:hAnsi="Times New Roman" w:cs="Times New Roman"/>
          <w:sz w:val="24"/>
          <w:szCs w:val="24"/>
        </w:rPr>
      </w:pPr>
    </w:p>
    <w:p w14:paraId="305EA1B9" w14:textId="77777777" w:rsidR="0012718D" w:rsidRPr="001562B6" w:rsidRDefault="0012718D" w:rsidP="0012718D">
      <w:pPr>
        <w:rPr>
          <w:rFonts w:ascii="Times New Roman" w:hAnsi="Times New Roman" w:cs="Times New Roman"/>
          <w:sz w:val="24"/>
          <w:szCs w:val="24"/>
        </w:rPr>
      </w:pPr>
    </w:p>
    <w:p w14:paraId="09EDAF9D" w14:textId="3E561C75" w:rsidR="002B28DD" w:rsidRPr="001562B6" w:rsidRDefault="002B28DD" w:rsidP="002B28DD">
      <w:pPr>
        <w:rPr>
          <w:rFonts w:ascii="Times New Roman" w:hAnsi="Times New Roman" w:cs="Times New Roman"/>
          <w:sz w:val="24"/>
          <w:szCs w:val="24"/>
        </w:rPr>
      </w:pPr>
      <w:r w:rsidRPr="001562B6">
        <w:rPr>
          <w:rFonts w:ascii="Times New Roman" w:hAnsi="Times New Roman" w:cs="Times New Roman"/>
          <w:sz w:val="24"/>
          <w:szCs w:val="24"/>
        </w:rPr>
        <w:br w:type="page"/>
      </w:r>
    </w:p>
    <w:p w14:paraId="40B46C42" w14:textId="38640FD8" w:rsidR="00A3283A" w:rsidRPr="00A3283A" w:rsidRDefault="00A3283A" w:rsidP="00A3283A">
      <w:pPr>
        <w:pStyle w:val="Caption"/>
        <w:keepNext/>
        <w:rPr>
          <w:rFonts w:ascii="Times New Roman" w:hAnsi="Times New Roman" w:cs="Times New Roman"/>
          <w:color w:val="auto"/>
          <w:sz w:val="24"/>
          <w:szCs w:val="24"/>
        </w:rPr>
      </w:pPr>
      <w:bookmarkStart w:id="57" w:name="_Toc103104293"/>
      <w:r w:rsidRPr="00A3283A">
        <w:rPr>
          <w:rFonts w:ascii="Times New Roman" w:hAnsi="Times New Roman" w:cs="Times New Roman"/>
          <w:color w:val="auto"/>
          <w:sz w:val="24"/>
          <w:szCs w:val="24"/>
        </w:rPr>
        <w:lastRenderedPageBreak/>
        <w:t xml:space="preserve">Table </w:t>
      </w:r>
      <w:r w:rsidRPr="00A3283A">
        <w:rPr>
          <w:rFonts w:ascii="Times New Roman" w:hAnsi="Times New Roman" w:cs="Times New Roman"/>
          <w:color w:val="auto"/>
          <w:sz w:val="24"/>
          <w:szCs w:val="24"/>
        </w:rPr>
        <w:fldChar w:fldCharType="begin"/>
      </w:r>
      <w:r w:rsidRPr="00A3283A">
        <w:rPr>
          <w:rFonts w:ascii="Times New Roman" w:hAnsi="Times New Roman" w:cs="Times New Roman"/>
          <w:color w:val="auto"/>
          <w:sz w:val="24"/>
          <w:szCs w:val="24"/>
        </w:rPr>
        <w:instrText xml:space="preserve"> SEQ Table \* ARABIC </w:instrText>
      </w:r>
      <w:r w:rsidRPr="00A3283A">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10</w:t>
      </w:r>
      <w:r w:rsidRPr="00A3283A">
        <w:rPr>
          <w:rFonts w:ascii="Times New Roman" w:hAnsi="Times New Roman" w:cs="Times New Roman"/>
          <w:color w:val="auto"/>
          <w:sz w:val="24"/>
          <w:szCs w:val="24"/>
        </w:rPr>
        <w:fldChar w:fldCharType="end"/>
      </w:r>
      <w:r w:rsidRPr="00A3283A">
        <w:rPr>
          <w:rFonts w:ascii="Times New Roman" w:hAnsi="Times New Roman" w:cs="Times New Roman"/>
          <w:color w:val="auto"/>
          <w:sz w:val="24"/>
          <w:szCs w:val="24"/>
        </w:rPr>
        <w:t xml:space="preserve">. </w:t>
      </w:r>
      <w:r w:rsidR="00E106DB" w:rsidRPr="005A1942">
        <w:rPr>
          <w:rFonts w:ascii="Times New Roman" w:hAnsi="Times New Roman" w:cs="Times New Roman"/>
          <w:color w:val="auto"/>
          <w:sz w:val="24"/>
          <w:szCs w:val="24"/>
        </w:rPr>
        <w:t xml:space="preserve">Fixed </w:t>
      </w:r>
      <w:r w:rsidR="00E106DB">
        <w:rPr>
          <w:rFonts w:ascii="Times New Roman" w:hAnsi="Times New Roman" w:cs="Times New Roman"/>
          <w:color w:val="auto"/>
          <w:sz w:val="24"/>
          <w:szCs w:val="24"/>
        </w:rPr>
        <w:t>E</w:t>
      </w:r>
      <w:r w:rsidR="00E106DB" w:rsidRPr="005A1942">
        <w:rPr>
          <w:rFonts w:ascii="Times New Roman" w:hAnsi="Times New Roman" w:cs="Times New Roman"/>
          <w:color w:val="auto"/>
          <w:sz w:val="24"/>
          <w:szCs w:val="24"/>
        </w:rPr>
        <w:t xml:space="preserve">ffects, </w:t>
      </w:r>
      <w:r w:rsidR="00E106DB">
        <w:rPr>
          <w:rFonts w:ascii="Times New Roman" w:hAnsi="Times New Roman" w:cs="Times New Roman"/>
          <w:color w:val="auto"/>
          <w:sz w:val="24"/>
          <w:szCs w:val="24"/>
        </w:rPr>
        <w:t>R</w:t>
      </w:r>
      <w:r w:rsidR="00E106DB" w:rsidRPr="005A1942">
        <w:rPr>
          <w:rFonts w:ascii="Times New Roman" w:hAnsi="Times New Roman" w:cs="Times New Roman"/>
          <w:color w:val="auto"/>
          <w:sz w:val="24"/>
          <w:szCs w:val="24"/>
        </w:rPr>
        <w:t xml:space="preserve">andom </w:t>
      </w:r>
      <w:r w:rsidR="00E106DB">
        <w:rPr>
          <w:rFonts w:ascii="Times New Roman" w:hAnsi="Times New Roman" w:cs="Times New Roman"/>
          <w:color w:val="auto"/>
          <w:sz w:val="24"/>
          <w:szCs w:val="24"/>
        </w:rPr>
        <w:t>E</w:t>
      </w:r>
      <w:r w:rsidR="00E106DB" w:rsidRPr="005A1942">
        <w:rPr>
          <w:rFonts w:ascii="Times New Roman" w:hAnsi="Times New Roman" w:cs="Times New Roman"/>
          <w:color w:val="auto"/>
          <w:sz w:val="24"/>
          <w:szCs w:val="24"/>
        </w:rPr>
        <w:t xml:space="preserve">ffects, and </w:t>
      </w:r>
      <w:r w:rsidR="00E106DB">
        <w:rPr>
          <w:rFonts w:ascii="Times New Roman" w:hAnsi="Times New Roman" w:cs="Times New Roman"/>
          <w:color w:val="auto"/>
          <w:sz w:val="24"/>
          <w:szCs w:val="24"/>
        </w:rPr>
        <w:t>F</w:t>
      </w:r>
      <w:r w:rsidR="00E106DB" w:rsidRPr="005A1942">
        <w:rPr>
          <w:rFonts w:ascii="Times New Roman" w:hAnsi="Times New Roman" w:cs="Times New Roman"/>
          <w:color w:val="auto"/>
          <w:sz w:val="24"/>
          <w:szCs w:val="24"/>
        </w:rPr>
        <w:t xml:space="preserve">it of </w:t>
      </w:r>
      <w:r w:rsidR="00E106DB">
        <w:rPr>
          <w:rFonts w:ascii="Times New Roman" w:hAnsi="Times New Roman" w:cs="Times New Roman"/>
          <w:color w:val="auto"/>
          <w:sz w:val="24"/>
          <w:szCs w:val="24"/>
        </w:rPr>
        <w:t>M</w:t>
      </w:r>
      <w:r w:rsidR="00E106DB" w:rsidRPr="005A1942">
        <w:rPr>
          <w:rFonts w:ascii="Times New Roman" w:hAnsi="Times New Roman" w:cs="Times New Roman"/>
          <w:color w:val="auto"/>
          <w:sz w:val="24"/>
          <w:szCs w:val="24"/>
        </w:rPr>
        <w:t xml:space="preserve">odels </w:t>
      </w:r>
      <w:r w:rsidR="00E106DB">
        <w:rPr>
          <w:rFonts w:ascii="Times New Roman" w:hAnsi="Times New Roman" w:cs="Times New Roman"/>
          <w:color w:val="auto"/>
          <w:sz w:val="24"/>
          <w:szCs w:val="24"/>
        </w:rPr>
        <w:t>T</w:t>
      </w:r>
      <w:r w:rsidR="00E106DB" w:rsidRPr="005A1942">
        <w:rPr>
          <w:rFonts w:ascii="Times New Roman" w:hAnsi="Times New Roman" w:cs="Times New Roman"/>
          <w:color w:val="auto"/>
          <w:sz w:val="24"/>
          <w:szCs w:val="24"/>
        </w:rPr>
        <w:t xml:space="preserve">ested </w:t>
      </w:r>
      <w:r w:rsidRPr="00A3283A">
        <w:rPr>
          <w:rFonts w:ascii="Times New Roman" w:hAnsi="Times New Roman" w:cs="Times New Roman"/>
          <w:color w:val="auto"/>
          <w:sz w:val="24"/>
          <w:szCs w:val="24"/>
        </w:rPr>
        <w:t>for SPS</w:t>
      </w:r>
      <w:bookmarkEnd w:id="57"/>
    </w:p>
    <w:tbl>
      <w:tblPr>
        <w:tblStyle w:val="TableGrid"/>
        <w:tblW w:w="91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380"/>
        <w:gridCol w:w="1571"/>
        <w:gridCol w:w="1563"/>
        <w:gridCol w:w="2827"/>
      </w:tblGrid>
      <w:tr w:rsidR="002B28DD" w:rsidRPr="001562B6" w14:paraId="6F350B38" w14:textId="77777777" w:rsidTr="006C7F8A">
        <w:trPr>
          <w:trHeight w:val="554"/>
        </w:trPr>
        <w:tc>
          <w:tcPr>
            <w:tcW w:w="807" w:type="dxa"/>
            <w:tcBorders>
              <w:top w:val="single" w:sz="4" w:space="0" w:color="auto"/>
              <w:bottom w:val="single" w:sz="4" w:space="0" w:color="auto"/>
            </w:tcBorders>
            <w:vAlign w:val="center"/>
          </w:tcPr>
          <w:p w14:paraId="7E76DAB2" w14:textId="77777777" w:rsidR="002B28DD" w:rsidRPr="001562B6" w:rsidRDefault="002B28DD" w:rsidP="00D544BA">
            <w:pPr>
              <w:jc w:val="center"/>
              <w:rPr>
                <w:rFonts w:ascii="Times New Roman" w:hAnsi="Times New Roman" w:cs="Times New Roman"/>
                <w:bCs/>
                <w:sz w:val="24"/>
                <w:szCs w:val="24"/>
              </w:rPr>
            </w:pPr>
            <w:r w:rsidRPr="001562B6">
              <w:rPr>
                <w:rFonts w:ascii="Times New Roman" w:hAnsi="Times New Roman" w:cs="Times New Roman"/>
                <w:bCs/>
                <w:sz w:val="24"/>
                <w:szCs w:val="24"/>
              </w:rPr>
              <w:t>Model</w:t>
            </w:r>
          </w:p>
        </w:tc>
        <w:tc>
          <w:tcPr>
            <w:tcW w:w="2393" w:type="dxa"/>
            <w:tcBorders>
              <w:top w:val="single" w:sz="4" w:space="0" w:color="auto"/>
              <w:bottom w:val="single" w:sz="4" w:space="0" w:color="auto"/>
            </w:tcBorders>
            <w:vAlign w:val="center"/>
          </w:tcPr>
          <w:p w14:paraId="30B0D580" w14:textId="77777777" w:rsidR="002B28DD" w:rsidRPr="001562B6" w:rsidRDefault="002B28DD" w:rsidP="00D544BA">
            <w:pPr>
              <w:jc w:val="center"/>
              <w:rPr>
                <w:rFonts w:ascii="Times New Roman" w:hAnsi="Times New Roman" w:cs="Times New Roman"/>
                <w:bCs/>
                <w:sz w:val="24"/>
                <w:szCs w:val="24"/>
              </w:rPr>
            </w:pPr>
            <w:r w:rsidRPr="001562B6">
              <w:rPr>
                <w:rFonts w:ascii="Times New Roman" w:hAnsi="Times New Roman" w:cs="Times New Roman"/>
                <w:bCs/>
                <w:sz w:val="24"/>
                <w:szCs w:val="24"/>
              </w:rPr>
              <w:t>Fixed Effects</w:t>
            </w:r>
          </w:p>
        </w:tc>
        <w:tc>
          <w:tcPr>
            <w:tcW w:w="1576" w:type="dxa"/>
            <w:tcBorders>
              <w:top w:val="single" w:sz="4" w:space="0" w:color="auto"/>
              <w:bottom w:val="single" w:sz="4" w:space="0" w:color="auto"/>
            </w:tcBorders>
            <w:vAlign w:val="center"/>
          </w:tcPr>
          <w:p w14:paraId="0AFB6CA4" w14:textId="1E472E2F" w:rsidR="002B28DD" w:rsidRPr="001562B6" w:rsidRDefault="002B28DD" w:rsidP="00D544BA">
            <w:pPr>
              <w:jc w:val="center"/>
              <w:rPr>
                <w:rFonts w:ascii="Times New Roman" w:hAnsi="Times New Roman" w:cs="Times New Roman"/>
                <w:bCs/>
                <w:sz w:val="24"/>
                <w:szCs w:val="24"/>
              </w:rPr>
            </w:pPr>
            <w:r w:rsidRPr="001562B6">
              <w:rPr>
                <w:rFonts w:ascii="Times New Roman" w:hAnsi="Times New Roman" w:cs="Times New Roman"/>
                <w:bCs/>
                <w:sz w:val="24"/>
                <w:szCs w:val="24"/>
              </w:rPr>
              <w:t xml:space="preserve">Random Effects - </w:t>
            </w:r>
            <m:oMath>
              <m:r>
                <w:rPr>
                  <w:rFonts w:ascii="Cambria Math" w:hAnsi="Cambria Math" w:cs="Times New Roman"/>
                  <w:sz w:val="24"/>
                  <w:szCs w:val="24"/>
                </w:rPr>
                <m:t>τ</m:t>
              </m:r>
            </m:oMath>
          </w:p>
        </w:tc>
        <w:tc>
          <w:tcPr>
            <w:tcW w:w="1568" w:type="dxa"/>
            <w:tcBorders>
              <w:top w:val="single" w:sz="4" w:space="0" w:color="auto"/>
              <w:bottom w:val="single" w:sz="4" w:space="0" w:color="auto"/>
            </w:tcBorders>
            <w:vAlign w:val="center"/>
          </w:tcPr>
          <w:p w14:paraId="6A837A96" w14:textId="2201AB30" w:rsidR="002B28DD" w:rsidRPr="001562B6" w:rsidRDefault="002B28DD" w:rsidP="00D544BA">
            <w:pPr>
              <w:jc w:val="center"/>
              <w:rPr>
                <w:rFonts w:ascii="Times New Roman" w:hAnsi="Times New Roman" w:cs="Times New Roman"/>
                <w:bCs/>
                <w:sz w:val="24"/>
                <w:szCs w:val="24"/>
              </w:rPr>
            </w:pPr>
            <w:r w:rsidRPr="001562B6">
              <w:rPr>
                <w:rFonts w:ascii="Times New Roman" w:hAnsi="Times New Roman" w:cs="Times New Roman"/>
                <w:bCs/>
                <w:sz w:val="24"/>
                <w:szCs w:val="24"/>
              </w:rPr>
              <w:t xml:space="preserve">Random Effects – </w:t>
            </w:r>
            <m:oMath>
              <m:sSup>
                <m:sSupPr>
                  <m:ctrlPr>
                    <w:rPr>
                      <w:rFonts w:ascii="Cambria Math" w:hAnsi="Cambria Math" w:cs="Times New Roman"/>
                      <w:bCs/>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p>
        </w:tc>
        <w:tc>
          <w:tcPr>
            <w:tcW w:w="2841" w:type="dxa"/>
            <w:tcBorders>
              <w:top w:val="single" w:sz="4" w:space="0" w:color="auto"/>
              <w:bottom w:val="single" w:sz="4" w:space="0" w:color="auto"/>
            </w:tcBorders>
            <w:vAlign w:val="center"/>
          </w:tcPr>
          <w:p w14:paraId="5102B05F" w14:textId="77777777" w:rsidR="002B28DD" w:rsidRPr="001562B6" w:rsidRDefault="002B28DD" w:rsidP="00D544BA">
            <w:pPr>
              <w:jc w:val="center"/>
              <w:rPr>
                <w:rFonts w:ascii="Times New Roman" w:hAnsi="Times New Roman" w:cs="Times New Roman"/>
                <w:bCs/>
                <w:sz w:val="24"/>
                <w:szCs w:val="24"/>
              </w:rPr>
            </w:pPr>
            <w:r w:rsidRPr="001562B6">
              <w:rPr>
                <w:rFonts w:ascii="Times New Roman" w:hAnsi="Times New Roman" w:cs="Times New Roman"/>
                <w:bCs/>
                <w:sz w:val="24"/>
                <w:szCs w:val="24"/>
              </w:rPr>
              <w:t>Model Fit</w:t>
            </w:r>
          </w:p>
        </w:tc>
      </w:tr>
      <w:tr w:rsidR="002B28DD" w:rsidRPr="001562B6" w14:paraId="68D16871" w14:textId="77777777" w:rsidTr="006C7F8A">
        <w:trPr>
          <w:trHeight w:val="377"/>
        </w:trPr>
        <w:tc>
          <w:tcPr>
            <w:tcW w:w="807" w:type="dxa"/>
            <w:tcBorders>
              <w:top w:val="single" w:sz="4" w:space="0" w:color="auto"/>
            </w:tcBorders>
          </w:tcPr>
          <w:p w14:paraId="60FC53F6" w14:textId="32348E47" w:rsidR="002B28DD" w:rsidRPr="001562B6" w:rsidRDefault="007F3B29" w:rsidP="002B28DD">
            <w:pPr>
              <w:spacing w:before="120" w:after="120"/>
              <w:jc w:val="center"/>
              <w:rPr>
                <w:rFonts w:ascii="Times New Roman" w:hAnsi="Times New Roman" w:cs="Times New Roman"/>
                <w:sz w:val="24"/>
                <w:szCs w:val="24"/>
              </w:rPr>
            </w:pPr>
            <w:r>
              <w:rPr>
                <w:rFonts w:ascii="Times New Roman" w:hAnsi="Times New Roman" w:cs="Times New Roman"/>
                <w:sz w:val="24"/>
                <w:szCs w:val="24"/>
              </w:rPr>
              <w:t>Null</w:t>
            </w:r>
          </w:p>
        </w:tc>
        <w:tc>
          <w:tcPr>
            <w:tcW w:w="2393" w:type="dxa"/>
            <w:tcBorders>
              <w:top w:val="single" w:sz="4" w:space="0" w:color="auto"/>
            </w:tcBorders>
          </w:tcPr>
          <w:p w14:paraId="4B2DDE81"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35.65,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tc>
        <w:tc>
          <w:tcPr>
            <w:tcW w:w="1576" w:type="dxa"/>
            <w:tcBorders>
              <w:top w:val="single" w:sz="4" w:space="0" w:color="auto"/>
            </w:tcBorders>
          </w:tcPr>
          <w:p w14:paraId="39BDE869"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m:t>
                  </m:r>
                </m:sub>
              </m:sSub>
            </m:oMath>
            <w:r w:rsidR="002B28DD" w:rsidRPr="001562B6">
              <w:rPr>
                <w:rFonts w:ascii="Times New Roman" w:hAnsi="Times New Roman" w:cs="Times New Roman"/>
                <w:sz w:val="24"/>
                <w:szCs w:val="24"/>
              </w:rPr>
              <w:t xml:space="preserve"> = 14.38</w:t>
            </w:r>
          </w:p>
        </w:tc>
        <w:tc>
          <w:tcPr>
            <w:tcW w:w="1568" w:type="dxa"/>
            <w:tcBorders>
              <w:top w:val="single" w:sz="4" w:space="0" w:color="auto"/>
            </w:tcBorders>
          </w:tcPr>
          <w:p w14:paraId="4589CD0D" w14:textId="77777777" w:rsidR="002B28DD" w:rsidRPr="001562B6" w:rsidRDefault="002D2F85" w:rsidP="002B28DD">
            <w:pPr>
              <w:spacing w:before="120" w:after="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2B28DD" w:rsidRPr="001562B6">
              <w:rPr>
                <w:rFonts w:ascii="Times New Roman" w:hAnsi="Times New Roman" w:cs="Times New Roman"/>
                <w:sz w:val="24"/>
                <w:szCs w:val="24"/>
              </w:rPr>
              <w:t xml:space="preserve"> = 13.25</w:t>
            </w:r>
          </w:p>
        </w:tc>
        <w:tc>
          <w:tcPr>
            <w:tcW w:w="2841" w:type="dxa"/>
            <w:tcBorders>
              <w:top w:val="single" w:sz="4" w:space="0" w:color="auto"/>
            </w:tcBorders>
          </w:tcPr>
          <w:p w14:paraId="528C3B72" w14:textId="77777777" w:rsidR="002B28DD" w:rsidRPr="001562B6" w:rsidRDefault="002B28DD" w:rsidP="002B28DD">
            <w:pPr>
              <w:spacing w:before="120" w:after="120"/>
              <w:rPr>
                <w:rFonts w:ascii="Times New Roman" w:hAnsi="Times New Roman" w:cs="Times New Roman"/>
                <w:sz w:val="24"/>
                <w:szCs w:val="24"/>
              </w:rPr>
            </w:pPr>
          </w:p>
        </w:tc>
      </w:tr>
      <w:tr w:rsidR="002B28DD" w:rsidRPr="001562B6" w14:paraId="364F37E3" w14:textId="77777777" w:rsidTr="006C7F8A">
        <w:trPr>
          <w:trHeight w:val="1723"/>
        </w:trPr>
        <w:tc>
          <w:tcPr>
            <w:tcW w:w="807" w:type="dxa"/>
          </w:tcPr>
          <w:p w14:paraId="44A0A3B2" w14:textId="17C291A2" w:rsidR="002B28DD" w:rsidRPr="001562B6" w:rsidRDefault="007F3B29" w:rsidP="002B28DD">
            <w:pPr>
              <w:spacing w:before="120" w:after="120"/>
              <w:jc w:val="center"/>
              <w:rPr>
                <w:rFonts w:ascii="Times New Roman" w:hAnsi="Times New Roman" w:cs="Times New Roman"/>
                <w:sz w:val="24"/>
                <w:szCs w:val="24"/>
              </w:rPr>
            </w:pPr>
            <w:r>
              <w:rPr>
                <w:rFonts w:ascii="Times New Roman" w:hAnsi="Times New Roman" w:cs="Times New Roman"/>
                <w:sz w:val="24"/>
                <w:szCs w:val="24"/>
              </w:rPr>
              <w:t>A</w:t>
            </w:r>
          </w:p>
        </w:tc>
        <w:tc>
          <w:tcPr>
            <w:tcW w:w="2393" w:type="dxa"/>
          </w:tcPr>
          <w:p w14:paraId="61B4CC0A"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34.77,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70047671"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2B28DD" w:rsidRPr="001562B6">
              <w:rPr>
                <w:rFonts w:ascii="Times New Roman" w:hAnsi="Times New Roman" w:cs="Times New Roman"/>
                <w:sz w:val="24"/>
                <w:szCs w:val="24"/>
              </w:rPr>
              <w:t xml:space="preserve"> = 1.32,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7640D2F2"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2B28DD" w:rsidRPr="001562B6">
              <w:rPr>
                <w:rFonts w:ascii="Times New Roman" w:hAnsi="Times New Roman" w:cs="Times New Roman"/>
                <w:sz w:val="24"/>
                <w:szCs w:val="24"/>
              </w:rPr>
              <w:t xml:space="preserve"> = -1.31,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2FE97E88" w14:textId="77777777" w:rsidR="002B28DD" w:rsidRPr="001562B6" w:rsidRDefault="002B28DD" w:rsidP="002B28DD">
            <w:pPr>
              <w:spacing w:before="120" w:after="120"/>
              <w:rPr>
                <w:rFonts w:ascii="Times New Roman" w:hAnsi="Times New Roman" w:cs="Times New Roman"/>
                <w:sz w:val="24"/>
                <w:szCs w:val="24"/>
              </w:rPr>
            </w:pPr>
          </w:p>
        </w:tc>
        <w:tc>
          <w:tcPr>
            <w:tcW w:w="1576" w:type="dxa"/>
          </w:tcPr>
          <w:p w14:paraId="2BA8018C"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14.59</w:t>
            </w:r>
          </w:p>
          <w:p w14:paraId="67501F0A" w14:textId="77777777" w:rsidR="002B28DD" w:rsidRPr="001562B6" w:rsidRDefault="002B28DD" w:rsidP="002B28DD">
            <w:pPr>
              <w:spacing w:before="120" w:after="120"/>
              <w:rPr>
                <w:rFonts w:ascii="Times New Roman" w:hAnsi="Times New Roman" w:cs="Times New Roman"/>
                <w:sz w:val="24"/>
                <w:szCs w:val="24"/>
              </w:rPr>
            </w:pPr>
          </w:p>
        </w:tc>
        <w:tc>
          <w:tcPr>
            <w:tcW w:w="1568" w:type="dxa"/>
          </w:tcPr>
          <w:p w14:paraId="07C3B1E8" w14:textId="77777777" w:rsidR="002B28DD" w:rsidRPr="001562B6" w:rsidRDefault="002D2F85" w:rsidP="002B28DD">
            <w:pPr>
              <w:spacing w:before="120" w:after="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2B28DD" w:rsidRPr="001562B6">
              <w:rPr>
                <w:rFonts w:ascii="Times New Roman" w:hAnsi="Times New Roman" w:cs="Times New Roman"/>
                <w:sz w:val="24"/>
                <w:szCs w:val="24"/>
              </w:rPr>
              <w:t xml:space="preserve"> = 12.67</w:t>
            </w:r>
          </w:p>
        </w:tc>
        <w:tc>
          <w:tcPr>
            <w:tcW w:w="2841" w:type="dxa"/>
          </w:tcPr>
          <w:p w14:paraId="798CBAA3" w14:textId="49883A24" w:rsidR="002B28DD" w:rsidRPr="001562B6" w:rsidRDefault="000A553B" w:rsidP="002B28DD">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2B28DD" w:rsidRPr="001562B6">
              <w:rPr>
                <w:rFonts w:ascii="Times New Roman" w:hAnsi="Times New Roman" w:cs="Times New Roman"/>
                <w:iCs/>
                <w:sz w:val="24"/>
                <w:szCs w:val="24"/>
              </w:rPr>
              <w:t xml:space="preserve"> = 6100.67 – 6074.02 = 26.65</w:t>
            </w:r>
          </w:p>
          <w:p w14:paraId="26E1099C" w14:textId="77777777" w:rsidR="002B28DD" w:rsidRPr="001562B6" w:rsidRDefault="002B28DD" w:rsidP="002B28DD">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5 – 3 = 2</w:t>
            </w:r>
          </w:p>
          <w:p w14:paraId="223A6C08" w14:textId="77777777" w:rsidR="002B28DD" w:rsidRPr="001562B6" w:rsidRDefault="002B28DD" w:rsidP="002B28DD">
            <w:pPr>
              <w:spacing w:before="120" w:after="120"/>
              <w:rPr>
                <w:rFonts w:ascii="Times New Roman" w:hAnsi="Times New Roman" w:cs="Times New Roman"/>
                <w:sz w:val="24"/>
                <w:szCs w:val="24"/>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&lt;0.0001</w:t>
            </w:r>
          </w:p>
        </w:tc>
      </w:tr>
      <w:tr w:rsidR="002B28DD" w:rsidRPr="001562B6" w14:paraId="78F260DF" w14:textId="77777777" w:rsidTr="006C7F8A">
        <w:trPr>
          <w:trHeight w:val="1216"/>
        </w:trPr>
        <w:tc>
          <w:tcPr>
            <w:tcW w:w="807" w:type="dxa"/>
          </w:tcPr>
          <w:p w14:paraId="181FD629" w14:textId="709D5160" w:rsidR="002B28DD" w:rsidRPr="001562B6" w:rsidRDefault="007F3B29" w:rsidP="002B28DD">
            <w:pPr>
              <w:spacing w:before="120" w:after="120"/>
              <w:jc w:val="center"/>
              <w:rPr>
                <w:rFonts w:ascii="Times New Roman" w:hAnsi="Times New Roman" w:cs="Times New Roman"/>
                <w:sz w:val="24"/>
                <w:szCs w:val="24"/>
              </w:rPr>
            </w:pPr>
            <w:r>
              <w:rPr>
                <w:rFonts w:ascii="Times New Roman" w:hAnsi="Times New Roman" w:cs="Times New Roman"/>
                <w:sz w:val="24"/>
                <w:szCs w:val="24"/>
              </w:rPr>
              <w:t>B</w:t>
            </w:r>
          </w:p>
        </w:tc>
        <w:tc>
          <w:tcPr>
            <w:tcW w:w="2393" w:type="dxa"/>
          </w:tcPr>
          <w:p w14:paraId="18679C71"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35.06,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59E961B5"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2B28DD" w:rsidRPr="001562B6">
              <w:rPr>
                <w:rFonts w:ascii="Times New Roman" w:hAnsi="Times New Roman" w:cs="Times New Roman"/>
                <w:sz w:val="24"/>
                <w:szCs w:val="24"/>
              </w:rPr>
              <w:t xml:space="preserve"> = 1.32,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6956419B"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2B28DD" w:rsidRPr="001562B6">
              <w:rPr>
                <w:rFonts w:ascii="Times New Roman" w:hAnsi="Times New Roman" w:cs="Times New Roman"/>
                <w:sz w:val="24"/>
                <w:szCs w:val="24"/>
              </w:rPr>
              <w:t xml:space="preserve"> = -1.31,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2D1FC3E2" w14:textId="1CBFC855"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2B28DD" w:rsidRPr="001562B6">
              <w:rPr>
                <w:rFonts w:ascii="Times New Roman" w:hAnsi="Times New Roman" w:cs="Times New Roman"/>
                <w:sz w:val="24"/>
                <w:szCs w:val="24"/>
              </w:rPr>
              <w:t xml:space="preserve"> = -0.7</w:t>
            </w:r>
            <w:r w:rsidR="007E0AF4">
              <w:rPr>
                <w:rFonts w:ascii="Times New Roman" w:hAnsi="Times New Roman" w:cs="Times New Roman"/>
                <w:sz w:val="24"/>
                <w:szCs w:val="24"/>
              </w:rPr>
              <w:t>0</w:t>
            </w:r>
            <w:r w:rsidR="002B28DD" w:rsidRPr="001562B6">
              <w:rPr>
                <w:rFonts w:ascii="Times New Roman" w:hAnsi="Times New Roman" w:cs="Times New Roman"/>
                <w:sz w:val="24"/>
                <w:szCs w:val="24"/>
              </w:rPr>
              <w:t xml:space="preserve">,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w:t>
            </w:r>
            <w:r w:rsidR="0058003F" w:rsidRPr="001562B6">
              <w:rPr>
                <w:rFonts w:ascii="Times New Roman" w:hAnsi="Times New Roman" w:cs="Times New Roman"/>
                <w:sz w:val="24"/>
                <w:szCs w:val="24"/>
              </w:rPr>
              <w:t>&gt; 0.05</w:t>
            </w:r>
          </w:p>
          <w:p w14:paraId="36AA7025" w14:textId="77777777" w:rsidR="002B28DD" w:rsidRPr="001562B6" w:rsidRDefault="002B28DD" w:rsidP="002B28DD">
            <w:pPr>
              <w:spacing w:before="120" w:after="120"/>
              <w:rPr>
                <w:rFonts w:ascii="Times New Roman" w:hAnsi="Times New Roman" w:cs="Times New Roman"/>
                <w:sz w:val="24"/>
                <w:szCs w:val="24"/>
              </w:rPr>
            </w:pPr>
          </w:p>
        </w:tc>
        <w:tc>
          <w:tcPr>
            <w:tcW w:w="1576" w:type="dxa"/>
          </w:tcPr>
          <w:p w14:paraId="439D1A60"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14.51</w:t>
            </w:r>
          </w:p>
          <w:p w14:paraId="7D09B408" w14:textId="77777777" w:rsidR="002B28DD" w:rsidRPr="001562B6" w:rsidRDefault="002B28DD" w:rsidP="002B28DD">
            <w:pPr>
              <w:spacing w:before="120" w:after="120"/>
              <w:rPr>
                <w:rFonts w:ascii="Times New Roman" w:hAnsi="Times New Roman" w:cs="Times New Roman"/>
                <w:sz w:val="24"/>
                <w:szCs w:val="24"/>
              </w:rPr>
            </w:pPr>
          </w:p>
        </w:tc>
        <w:tc>
          <w:tcPr>
            <w:tcW w:w="1568" w:type="dxa"/>
          </w:tcPr>
          <w:p w14:paraId="784C8AF8" w14:textId="77777777" w:rsidR="002B28DD" w:rsidRPr="001562B6" w:rsidRDefault="002D2F85" w:rsidP="002B28DD">
            <w:pPr>
              <w:spacing w:before="120" w:after="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2B28DD" w:rsidRPr="001562B6">
              <w:rPr>
                <w:rFonts w:ascii="Times New Roman" w:hAnsi="Times New Roman" w:cs="Times New Roman"/>
                <w:sz w:val="24"/>
                <w:szCs w:val="24"/>
              </w:rPr>
              <w:t xml:space="preserve"> = 12.67</w:t>
            </w:r>
          </w:p>
        </w:tc>
        <w:tc>
          <w:tcPr>
            <w:tcW w:w="2841" w:type="dxa"/>
          </w:tcPr>
          <w:p w14:paraId="2B7C33DF" w14:textId="3D0AFF2E" w:rsidR="002B28DD" w:rsidRPr="001562B6" w:rsidRDefault="000A553B" w:rsidP="002B28DD">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2B28DD" w:rsidRPr="001562B6">
              <w:rPr>
                <w:rFonts w:ascii="Times New Roman" w:hAnsi="Times New Roman" w:cs="Times New Roman"/>
                <w:iCs/>
                <w:sz w:val="24"/>
                <w:szCs w:val="24"/>
              </w:rPr>
              <w:t xml:space="preserve"> = 6074.82 – 6073.03=   1.79*</w:t>
            </w:r>
          </w:p>
          <w:p w14:paraId="56DEBB84" w14:textId="77777777" w:rsidR="002B28DD" w:rsidRPr="001562B6" w:rsidRDefault="002B28DD" w:rsidP="002B28DD">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6 – 5 = 1</w:t>
            </w:r>
          </w:p>
          <w:p w14:paraId="39CC9810" w14:textId="77777777" w:rsidR="002B28DD" w:rsidRPr="001562B6" w:rsidRDefault="002B28DD" w:rsidP="002B28DD">
            <w:pPr>
              <w:spacing w:before="120" w:after="120"/>
              <w:rPr>
                <w:rFonts w:ascii="Times New Roman" w:hAnsi="Times New Roman" w:cs="Times New Roman"/>
                <w:sz w:val="24"/>
                <w:szCs w:val="24"/>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&gt; 0.05</w:t>
            </w:r>
          </w:p>
        </w:tc>
      </w:tr>
      <w:tr w:rsidR="002B28DD" w:rsidRPr="001562B6" w14:paraId="17728C99" w14:textId="77777777" w:rsidTr="006C7F8A">
        <w:trPr>
          <w:trHeight w:val="1793"/>
        </w:trPr>
        <w:tc>
          <w:tcPr>
            <w:tcW w:w="807" w:type="dxa"/>
          </w:tcPr>
          <w:p w14:paraId="057B3AA9" w14:textId="010F8329" w:rsidR="002B28DD" w:rsidRPr="001562B6" w:rsidRDefault="007F3B29" w:rsidP="002B28DD">
            <w:pPr>
              <w:spacing w:before="120" w:after="120"/>
              <w:jc w:val="center"/>
              <w:rPr>
                <w:rFonts w:ascii="Times New Roman" w:hAnsi="Times New Roman" w:cs="Times New Roman"/>
                <w:sz w:val="24"/>
                <w:szCs w:val="24"/>
              </w:rPr>
            </w:pPr>
            <w:r>
              <w:rPr>
                <w:rFonts w:ascii="Times New Roman" w:hAnsi="Times New Roman" w:cs="Times New Roman"/>
                <w:sz w:val="24"/>
                <w:szCs w:val="24"/>
              </w:rPr>
              <w:t>C</w:t>
            </w:r>
          </w:p>
        </w:tc>
        <w:tc>
          <w:tcPr>
            <w:tcW w:w="2393" w:type="dxa"/>
          </w:tcPr>
          <w:p w14:paraId="63860B62"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35.35,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286F8BF7"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2B28DD" w:rsidRPr="001562B6">
              <w:rPr>
                <w:rFonts w:ascii="Times New Roman" w:hAnsi="Times New Roman" w:cs="Times New Roman"/>
                <w:sz w:val="24"/>
                <w:szCs w:val="24"/>
              </w:rPr>
              <w:t xml:space="preserve"> = 1.32,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5A5942A5"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2B28DD" w:rsidRPr="001562B6">
              <w:rPr>
                <w:rFonts w:ascii="Times New Roman" w:hAnsi="Times New Roman" w:cs="Times New Roman"/>
                <w:sz w:val="24"/>
                <w:szCs w:val="24"/>
              </w:rPr>
              <w:t xml:space="preserve"> = -1.32,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&lt;0.01</w:t>
            </w:r>
          </w:p>
          <w:p w14:paraId="2D5E8B76" w14:textId="747A8EA8"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2B28DD" w:rsidRPr="001562B6">
              <w:rPr>
                <w:rFonts w:ascii="Times New Roman" w:hAnsi="Times New Roman" w:cs="Times New Roman"/>
                <w:sz w:val="24"/>
                <w:szCs w:val="24"/>
              </w:rPr>
              <w:t xml:space="preserve"> = </w:t>
            </w:r>
            <w:r w:rsidR="007E0AF4">
              <w:rPr>
                <w:rFonts w:ascii="Times New Roman" w:hAnsi="Times New Roman" w:cs="Times New Roman"/>
                <w:sz w:val="24"/>
                <w:szCs w:val="24"/>
              </w:rPr>
              <w:t>-0.62</w:t>
            </w:r>
            <w:r w:rsidR="002B28DD" w:rsidRPr="001562B6">
              <w:rPr>
                <w:rFonts w:ascii="Times New Roman" w:hAnsi="Times New Roman" w:cs="Times New Roman"/>
                <w:sz w:val="24"/>
                <w:szCs w:val="24"/>
              </w:rPr>
              <w:t xml:space="preserve">,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&lt;0.005</w:t>
            </w:r>
          </w:p>
          <w:p w14:paraId="1F18E757" w14:textId="77777777" w:rsidR="002B28DD" w:rsidRPr="001562B6" w:rsidRDefault="002B28DD" w:rsidP="002B28DD">
            <w:pPr>
              <w:spacing w:before="120" w:after="120"/>
              <w:rPr>
                <w:rFonts w:ascii="Times New Roman" w:hAnsi="Times New Roman" w:cs="Times New Roman"/>
                <w:sz w:val="24"/>
                <w:szCs w:val="24"/>
              </w:rPr>
            </w:pPr>
          </w:p>
        </w:tc>
        <w:tc>
          <w:tcPr>
            <w:tcW w:w="1576" w:type="dxa"/>
          </w:tcPr>
          <w:p w14:paraId="08296468" w14:textId="7EBD0A43" w:rsidR="007E0AF4" w:rsidRPr="001562B6" w:rsidRDefault="002D2F85" w:rsidP="007E0AF4">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w:t>
            </w:r>
            <w:r w:rsidR="009867F4">
              <w:rPr>
                <w:rFonts w:ascii="Times New Roman" w:hAnsi="Times New Roman" w:cs="Times New Roman"/>
                <w:sz w:val="24"/>
                <w:szCs w:val="24"/>
              </w:rPr>
              <w:t>24.81</w:t>
            </w:r>
          </w:p>
          <w:p w14:paraId="36FDA414" w14:textId="6466DDDD" w:rsidR="007E0AF4" w:rsidRPr="001562B6" w:rsidRDefault="002D2F85" w:rsidP="007E0AF4">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7E0AF4" w:rsidRPr="001562B6">
              <w:rPr>
                <w:rFonts w:ascii="Times New Roman" w:hAnsi="Times New Roman" w:cs="Times New Roman"/>
                <w:sz w:val="24"/>
                <w:szCs w:val="24"/>
              </w:rPr>
              <w:t xml:space="preserve"> = 14.0</w:t>
            </w:r>
            <w:r w:rsidR="009867F4">
              <w:rPr>
                <w:rFonts w:ascii="Times New Roman" w:hAnsi="Times New Roman" w:cs="Times New Roman"/>
                <w:sz w:val="24"/>
                <w:szCs w:val="24"/>
              </w:rPr>
              <w:t>7</w:t>
            </w:r>
          </w:p>
          <w:p w14:paraId="3B8C5E62" w14:textId="1BA2A85D" w:rsidR="007E0AF4" w:rsidRPr="001562B6" w:rsidRDefault="002D2F85" w:rsidP="007E0AF4">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7E0AF4" w:rsidRPr="001562B6">
              <w:rPr>
                <w:rFonts w:ascii="Times New Roman" w:hAnsi="Times New Roman" w:cs="Times New Roman"/>
                <w:sz w:val="24"/>
                <w:szCs w:val="24"/>
              </w:rPr>
              <w:t xml:space="preserve"> = 23.</w:t>
            </w:r>
            <w:r w:rsidR="00095357">
              <w:rPr>
                <w:rFonts w:ascii="Times New Roman" w:hAnsi="Times New Roman" w:cs="Times New Roman"/>
                <w:sz w:val="24"/>
                <w:szCs w:val="24"/>
              </w:rPr>
              <w:t>06</w:t>
            </w:r>
          </w:p>
          <w:p w14:paraId="130D9FEF" w14:textId="4B248295" w:rsidR="007E0AF4" w:rsidRPr="001562B6" w:rsidRDefault="002D2F85" w:rsidP="007E0AF4">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7E0AF4" w:rsidRPr="001562B6">
              <w:rPr>
                <w:rFonts w:ascii="Times New Roman" w:hAnsi="Times New Roman" w:cs="Times New Roman"/>
                <w:sz w:val="24"/>
                <w:szCs w:val="24"/>
              </w:rPr>
              <w:t xml:space="preserve"> = 0.</w:t>
            </w:r>
            <w:r w:rsidR="00095357">
              <w:rPr>
                <w:rFonts w:ascii="Times New Roman" w:hAnsi="Times New Roman" w:cs="Times New Roman"/>
                <w:sz w:val="24"/>
                <w:szCs w:val="24"/>
              </w:rPr>
              <w:t>29</w:t>
            </w:r>
          </w:p>
          <w:p w14:paraId="0CBD4E7F" w14:textId="2076B057" w:rsidR="007E0AF4" w:rsidRPr="001562B6" w:rsidRDefault="002D2F85" w:rsidP="007E0AF4">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7E0AF4" w:rsidRPr="001562B6">
              <w:rPr>
                <w:rFonts w:ascii="Times New Roman" w:hAnsi="Times New Roman" w:cs="Times New Roman"/>
                <w:sz w:val="24"/>
                <w:szCs w:val="24"/>
              </w:rPr>
              <w:t xml:space="preserve"> = 0.1</w:t>
            </w:r>
            <w:r w:rsidR="00095357">
              <w:rPr>
                <w:rFonts w:ascii="Times New Roman" w:hAnsi="Times New Roman" w:cs="Times New Roman"/>
                <w:sz w:val="24"/>
                <w:szCs w:val="24"/>
              </w:rPr>
              <w:t>2</w:t>
            </w:r>
          </w:p>
          <w:p w14:paraId="4A8A9BE8" w14:textId="77777777" w:rsidR="002B28DD" w:rsidRDefault="002D2F85" w:rsidP="00E1602B">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7E0AF4" w:rsidRPr="001562B6">
              <w:rPr>
                <w:rFonts w:ascii="Times New Roman" w:hAnsi="Times New Roman" w:cs="Times New Roman"/>
                <w:sz w:val="24"/>
                <w:szCs w:val="24"/>
              </w:rPr>
              <w:t xml:space="preserve"> = 0.71</w:t>
            </w:r>
          </w:p>
          <w:p w14:paraId="6D648A38" w14:textId="5F5492A5" w:rsidR="00E1602B" w:rsidRPr="001562B6" w:rsidRDefault="00E1602B" w:rsidP="00E1602B">
            <w:pPr>
              <w:spacing w:before="120" w:after="120"/>
              <w:rPr>
                <w:rFonts w:ascii="Times New Roman" w:hAnsi="Times New Roman" w:cs="Times New Roman"/>
                <w:sz w:val="24"/>
                <w:szCs w:val="24"/>
              </w:rPr>
            </w:pPr>
          </w:p>
        </w:tc>
        <w:tc>
          <w:tcPr>
            <w:tcW w:w="1568" w:type="dxa"/>
          </w:tcPr>
          <w:p w14:paraId="4517728A" w14:textId="0FE3DB78" w:rsidR="002B28DD" w:rsidRPr="001562B6" w:rsidRDefault="002D2F85" w:rsidP="002B28DD">
            <w:pPr>
              <w:spacing w:before="120" w:after="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2B28DD" w:rsidRPr="001562B6">
              <w:rPr>
                <w:rFonts w:ascii="Times New Roman" w:hAnsi="Times New Roman" w:cs="Times New Roman"/>
                <w:sz w:val="24"/>
                <w:szCs w:val="24"/>
              </w:rPr>
              <w:t xml:space="preserve"> = </w:t>
            </w:r>
            <w:r w:rsidR="001354C6">
              <w:rPr>
                <w:rFonts w:ascii="Times New Roman" w:hAnsi="Times New Roman" w:cs="Times New Roman"/>
                <w:sz w:val="24"/>
                <w:szCs w:val="24"/>
              </w:rPr>
              <w:t>6.08</w:t>
            </w:r>
          </w:p>
        </w:tc>
        <w:tc>
          <w:tcPr>
            <w:tcW w:w="2841" w:type="dxa"/>
          </w:tcPr>
          <w:p w14:paraId="2F91FD10" w14:textId="298D10BF" w:rsidR="002B28DD" w:rsidRPr="001562B6" w:rsidRDefault="000A553B" w:rsidP="002B28DD">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2B28DD" w:rsidRPr="001562B6">
              <w:rPr>
                <w:rFonts w:ascii="Times New Roman" w:hAnsi="Times New Roman" w:cs="Times New Roman"/>
                <w:iCs/>
                <w:sz w:val="24"/>
                <w:szCs w:val="24"/>
              </w:rPr>
              <w:t xml:space="preserve"> = 6073.82 – 60</w:t>
            </w:r>
            <w:r w:rsidR="00A663D9">
              <w:rPr>
                <w:rFonts w:ascii="Times New Roman" w:hAnsi="Times New Roman" w:cs="Times New Roman"/>
                <w:iCs/>
                <w:sz w:val="24"/>
                <w:szCs w:val="24"/>
              </w:rPr>
              <w:t>56.14</w:t>
            </w:r>
            <w:r w:rsidR="002B28DD" w:rsidRPr="001562B6">
              <w:rPr>
                <w:rFonts w:ascii="Times New Roman" w:hAnsi="Times New Roman" w:cs="Times New Roman"/>
                <w:iCs/>
                <w:sz w:val="24"/>
                <w:szCs w:val="24"/>
              </w:rPr>
              <w:t xml:space="preserve"> = </w:t>
            </w:r>
          </w:p>
          <w:p w14:paraId="0EA61BFE" w14:textId="7AAEB0E4" w:rsidR="002B28DD" w:rsidRPr="001562B6" w:rsidRDefault="001B0D0E" w:rsidP="002B28DD">
            <w:pPr>
              <w:spacing w:before="120" w:after="120"/>
              <w:rPr>
                <w:rFonts w:ascii="Times New Roman" w:hAnsi="Times New Roman" w:cs="Times New Roman"/>
                <w:iCs/>
                <w:sz w:val="24"/>
                <w:szCs w:val="24"/>
              </w:rPr>
            </w:pPr>
            <w:r>
              <w:rPr>
                <w:rFonts w:ascii="Times New Roman" w:hAnsi="Times New Roman" w:cs="Times New Roman"/>
                <w:iCs/>
                <w:sz w:val="24"/>
                <w:szCs w:val="24"/>
              </w:rPr>
              <w:t>17.68</w:t>
            </w:r>
          </w:p>
          <w:p w14:paraId="158C9633" w14:textId="2E344C92" w:rsidR="002B28DD" w:rsidRPr="001562B6" w:rsidRDefault="002B28DD" w:rsidP="002B28DD">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w:t>
            </w:r>
            <w:r w:rsidR="001B0D0E">
              <w:rPr>
                <w:rFonts w:ascii="Times New Roman" w:hAnsi="Times New Roman" w:cs="Times New Roman"/>
                <w:iCs/>
                <w:sz w:val="24"/>
                <w:szCs w:val="24"/>
              </w:rPr>
              <w:t>11-6</w:t>
            </w:r>
            <w:r w:rsidRPr="001562B6">
              <w:rPr>
                <w:rFonts w:ascii="Times New Roman" w:hAnsi="Times New Roman" w:cs="Times New Roman"/>
                <w:iCs/>
                <w:sz w:val="24"/>
                <w:szCs w:val="24"/>
              </w:rPr>
              <w:t xml:space="preserve"> = </w:t>
            </w:r>
            <w:r w:rsidR="001B0D0E">
              <w:rPr>
                <w:rFonts w:ascii="Times New Roman" w:hAnsi="Times New Roman" w:cs="Times New Roman"/>
                <w:iCs/>
                <w:sz w:val="24"/>
                <w:szCs w:val="24"/>
              </w:rPr>
              <w:t>5</w:t>
            </w:r>
          </w:p>
          <w:p w14:paraId="4D6ADB79" w14:textId="77777777" w:rsidR="002B28DD" w:rsidRPr="001562B6" w:rsidRDefault="002B28DD" w:rsidP="002B28DD">
            <w:pPr>
              <w:spacing w:before="120" w:after="120"/>
              <w:rPr>
                <w:rFonts w:ascii="Times New Roman" w:hAnsi="Times New Roman" w:cs="Times New Roman"/>
                <w:sz w:val="24"/>
                <w:szCs w:val="24"/>
              </w:rPr>
            </w:pPr>
          </w:p>
        </w:tc>
      </w:tr>
      <w:tr w:rsidR="002B28DD" w:rsidRPr="001562B6" w14:paraId="422C6AC5" w14:textId="77777777" w:rsidTr="006C7F8A">
        <w:trPr>
          <w:trHeight w:val="621"/>
        </w:trPr>
        <w:tc>
          <w:tcPr>
            <w:tcW w:w="807" w:type="dxa"/>
          </w:tcPr>
          <w:p w14:paraId="208882AE" w14:textId="4321EBCD" w:rsidR="002B28DD" w:rsidRPr="001562B6" w:rsidRDefault="007F3B29" w:rsidP="002B28DD">
            <w:pPr>
              <w:spacing w:before="120" w:after="120"/>
              <w:jc w:val="center"/>
              <w:rPr>
                <w:rFonts w:ascii="Times New Roman" w:hAnsi="Times New Roman" w:cs="Times New Roman"/>
                <w:sz w:val="24"/>
                <w:szCs w:val="24"/>
              </w:rPr>
            </w:pPr>
            <w:r>
              <w:rPr>
                <w:rFonts w:ascii="Times New Roman" w:hAnsi="Times New Roman" w:cs="Times New Roman"/>
                <w:sz w:val="24"/>
                <w:szCs w:val="24"/>
              </w:rPr>
              <w:t>D</w:t>
            </w:r>
          </w:p>
        </w:tc>
        <w:tc>
          <w:tcPr>
            <w:tcW w:w="2393" w:type="dxa"/>
          </w:tcPr>
          <w:p w14:paraId="300A106C"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35.34,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0D24D674"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2B28DD" w:rsidRPr="001562B6">
              <w:rPr>
                <w:rFonts w:ascii="Times New Roman" w:hAnsi="Times New Roman" w:cs="Times New Roman"/>
                <w:sz w:val="24"/>
                <w:szCs w:val="24"/>
              </w:rPr>
              <w:t xml:space="preserve"> = 1.32,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5943E419"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2B28DD" w:rsidRPr="001562B6">
              <w:rPr>
                <w:rFonts w:ascii="Times New Roman" w:hAnsi="Times New Roman" w:cs="Times New Roman"/>
                <w:sz w:val="24"/>
                <w:szCs w:val="24"/>
              </w:rPr>
              <w:t xml:space="preserve"> = -1.31,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&lt;0.005</w:t>
            </w:r>
          </w:p>
          <w:p w14:paraId="1C92899F"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02</m:t>
                  </m:r>
                </m:sub>
              </m:sSub>
            </m:oMath>
            <w:r w:rsidR="002B28DD" w:rsidRPr="001562B6">
              <w:rPr>
                <w:rFonts w:ascii="Times New Roman" w:hAnsi="Times New Roman" w:cs="Times New Roman"/>
                <w:sz w:val="24"/>
                <w:szCs w:val="24"/>
              </w:rPr>
              <w:t xml:space="preserve"> = -1.43,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 0.005</w:t>
            </w:r>
          </w:p>
        </w:tc>
        <w:tc>
          <w:tcPr>
            <w:tcW w:w="1576" w:type="dxa"/>
          </w:tcPr>
          <w:p w14:paraId="3CB659E0"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24.48</w:t>
            </w:r>
          </w:p>
          <w:p w14:paraId="3AA2BA4C"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2B28DD" w:rsidRPr="001562B6">
              <w:rPr>
                <w:rFonts w:ascii="Times New Roman" w:hAnsi="Times New Roman" w:cs="Times New Roman"/>
                <w:sz w:val="24"/>
                <w:szCs w:val="24"/>
              </w:rPr>
              <w:t xml:space="preserve"> = 14.08</w:t>
            </w:r>
          </w:p>
          <w:p w14:paraId="0FD1B9DF"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2B28DD" w:rsidRPr="001562B6">
              <w:rPr>
                <w:rFonts w:ascii="Times New Roman" w:hAnsi="Times New Roman" w:cs="Times New Roman"/>
                <w:sz w:val="24"/>
                <w:szCs w:val="24"/>
              </w:rPr>
              <w:t xml:space="preserve"> = 23.11</w:t>
            </w:r>
          </w:p>
          <w:p w14:paraId="7BD465B1"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2B28DD" w:rsidRPr="001562B6">
              <w:rPr>
                <w:rFonts w:ascii="Times New Roman" w:hAnsi="Times New Roman" w:cs="Times New Roman"/>
                <w:sz w:val="24"/>
                <w:szCs w:val="24"/>
              </w:rPr>
              <w:t xml:space="preserve"> = 0.30</w:t>
            </w:r>
          </w:p>
          <w:p w14:paraId="1E4E34A8"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2B28DD" w:rsidRPr="001562B6">
              <w:rPr>
                <w:rFonts w:ascii="Times New Roman" w:hAnsi="Times New Roman" w:cs="Times New Roman"/>
                <w:sz w:val="24"/>
                <w:szCs w:val="24"/>
              </w:rPr>
              <w:t xml:space="preserve"> = 0.13</w:t>
            </w:r>
          </w:p>
          <w:p w14:paraId="681BCC4C"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2B28DD" w:rsidRPr="001562B6">
              <w:rPr>
                <w:rFonts w:ascii="Times New Roman" w:hAnsi="Times New Roman" w:cs="Times New Roman"/>
                <w:sz w:val="24"/>
                <w:szCs w:val="24"/>
              </w:rPr>
              <w:t xml:space="preserve"> = 0.71</w:t>
            </w:r>
          </w:p>
          <w:p w14:paraId="3946E686" w14:textId="7B46D9BB" w:rsidR="001C73EF" w:rsidRPr="001562B6" w:rsidRDefault="001C73EF" w:rsidP="002B28DD">
            <w:pPr>
              <w:spacing w:before="120" w:after="120"/>
              <w:rPr>
                <w:rFonts w:ascii="Times New Roman" w:hAnsi="Times New Roman" w:cs="Times New Roman"/>
                <w:sz w:val="24"/>
                <w:szCs w:val="24"/>
              </w:rPr>
            </w:pPr>
          </w:p>
        </w:tc>
        <w:tc>
          <w:tcPr>
            <w:tcW w:w="1568" w:type="dxa"/>
          </w:tcPr>
          <w:p w14:paraId="7006862F" w14:textId="77777777" w:rsidR="002B28DD" w:rsidRPr="001562B6" w:rsidRDefault="002D2F85" w:rsidP="002B28DD">
            <w:pPr>
              <w:spacing w:before="120" w:after="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2B28DD" w:rsidRPr="001562B6">
              <w:rPr>
                <w:rFonts w:ascii="Times New Roman" w:hAnsi="Times New Roman" w:cs="Times New Roman"/>
                <w:sz w:val="24"/>
                <w:szCs w:val="24"/>
              </w:rPr>
              <w:t xml:space="preserve"> = 6.07</w:t>
            </w:r>
          </w:p>
        </w:tc>
        <w:tc>
          <w:tcPr>
            <w:tcW w:w="2841" w:type="dxa"/>
          </w:tcPr>
          <w:p w14:paraId="45569B4E" w14:textId="5180B7DA" w:rsidR="002B28DD" w:rsidRPr="001562B6" w:rsidRDefault="000A553B" w:rsidP="002B28DD">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2B28DD" w:rsidRPr="001562B6">
              <w:rPr>
                <w:rFonts w:ascii="Times New Roman" w:hAnsi="Times New Roman" w:cs="Times New Roman"/>
                <w:iCs/>
                <w:sz w:val="24"/>
                <w:szCs w:val="24"/>
              </w:rPr>
              <w:t xml:space="preserve"> = 60</w:t>
            </w:r>
            <w:r w:rsidR="00350AE0">
              <w:rPr>
                <w:rFonts w:ascii="Times New Roman" w:hAnsi="Times New Roman" w:cs="Times New Roman"/>
                <w:iCs/>
                <w:sz w:val="24"/>
                <w:szCs w:val="24"/>
              </w:rPr>
              <w:t>56.14</w:t>
            </w:r>
            <w:r w:rsidR="002B28DD" w:rsidRPr="001562B6">
              <w:rPr>
                <w:rFonts w:ascii="Times New Roman" w:hAnsi="Times New Roman" w:cs="Times New Roman"/>
                <w:iCs/>
                <w:sz w:val="24"/>
                <w:szCs w:val="24"/>
              </w:rPr>
              <w:t xml:space="preserve"> – 6048.75 = </w:t>
            </w:r>
            <w:r>
              <w:rPr>
                <w:rFonts w:ascii="Times New Roman" w:hAnsi="Times New Roman" w:cs="Times New Roman"/>
                <w:iCs/>
                <w:sz w:val="24"/>
                <w:szCs w:val="24"/>
              </w:rPr>
              <w:t>7.39</w:t>
            </w:r>
          </w:p>
          <w:p w14:paraId="2690DE46" w14:textId="77777777" w:rsidR="002B28DD" w:rsidRPr="001562B6" w:rsidRDefault="002B28DD" w:rsidP="002B28DD">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11 – 6 = 5</w:t>
            </w:r>
          </w:p>
          <w:p w14:paraId="1EABDC3A" w14:textId="286953BE" w:rsidR="002B28DD" w:rsidRPr="001562B6" w:rsidRDefault="002B28DD" w:rsidP="002B28DD">
            <w:pPr>
              <w:spacing w:before="120" w:after="120"/>
              <w:rPr>
                <w:rFonts w:ascii="Times New Roman" w:hAnsi="Times New Roman" w:cs="Times New Roman"/>
                <w:sz w:val="24"/>
                <w:szCs w:val="24"/>
              </w:rPr>
            </w:pPr>
            <w:r w:rsidRPr="001562B6">
              <w:rPr>
                <w:rFonts w:ascii="Times New Roman" w:hAnsi="Times New Roman" w:cs="Times New Roman"/>
                <w:i/>
                <w:iCs/>
                <w:sz w:val="24"/>
                <w:szCs w:val="24"/>
              </w:rPr>
              <w:t xml:space="preserve">p </w:t>
            </w:r>
            <w:r w:rsidR="00825E7F" w:rsidRPr="00350AE0">
              <w:rPr>
                <w:rFonts w:ascii="Times New Roman" w:hAnsi="Times New Roman" w:cs="Times New Roman"/>
                <w:sz w:val="24"/>
                <w:szCs w:val="24"/>
              </w:rPr>
              <w:t xml:space="preserve">&gt; </w:t>
            </w:r>
            <w:r w:rsidR="00350AE0" w:rsidRPr="00350AE0">
              <w:rPr>
                <w:rFonts w:ascii="Times New Roman" w:hAnsi="Times New Roman" w:cs="Times New Roman"/>
                <w:sz w:val="24"/>
                <w:szCs w:val="24"/>
              </w:rPr>
              <w:t>0.05</w:t>
            </w:r>
          </w:p>
        </w:tc>
      </w:tr>
      <w:tr w:rsidR="002B28DD" w:rsidRPr="001562B6" w14:paraId="500346B8" w14:textId="77777777" w:rsidTr="006C7F8A">
        <w:trPr>
          <w:trHeight w:val="621"/>
        </w:trPr>
        <w:tc>
          <w:tcPr>
            <w:tcW w:w="807" w:type="dxa"/>
          </w:tcPr>
          <w:p w14:paraId="3D08EF45" w14:textId="179B7D48" w:rsidR="002B28DD" w:rsidRPr="001562B6" w:rsidRDefault="007F3B29" w:rsidP="002B28DD">
            <w:pPr>
              <w:spacing w:before="120" w:after="120"/>
              <w:jc w:val="center"/>
              <w:rPr>
                <w:rFonts w:ascii="Times New Roman" w:hAnsi="Times New Roman" w:cs="Times New Roman"/>
                <w:sz w:val="24"/>
                <w:szCs w:val="24"/>
              </w:rPr>
            </w:pPr>
            <w:r>
              <w:rPr>
                <w:rFonts w:ascii="Times New Roman" w:hAnsi="Times New Roman" w:cs="Times New Roman"/>
                <w:sz w:val="24"/>
                <w:szCs w:val="24"/>
              </w:rPr>
              <w:t>E</w:t>
            </w:r>
          </w:p>
        </w:tc>
        <w:tc>
          <w:tcPr>
            <w:tcW w:w="2393" w:type="dxa"/>
          </w:tcPr>
          <w:p w14:paraId="1ACFEC88"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35.62,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35B1D54E"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2B28DD" w:rsidRPr="001562B6">
              <w:rPr>
                <w:rFonts w:ascii="Times New Roman" w:hAnsi="Times New Roman" w:cs="Times New Roman"/>
                <w:sz w:val="24"/>
                <w:szCs w:val="24"/>
              </w:rPr>
              <w:t xml:space="preserve"> = 1.32,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0250D826"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2B28DD" w:rsidRPr="001562B6">
              <w:rPr>
                <w:rFonts w:ascii="Times New Roman" w:hAnsi="Times New Roman" w:cs="Times New Roman"/>
                <w:sz w:val="24"/>
                <w:szCs w:val="24"/>
              </w:rPr>
              <w:t xml:space="preserve"> = -1.31,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7280CFDE"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02</m:t>
                  </m:r>
                </m:sub>
              </m:sSub>
            </m:oMath>
            <w:r w:rsidR="002B28DD" w:rsidRPr="001562B6">
              <w:rPr>
                <w:rFonts w:ascii="Times New Roman" w:hAnsi="Times New Roman" w:cs="Times New Roman"/>
                <w:sz w:val="24"/>
                <w:szCs w:val="24"/>
              </w:rPr>
              <w:t xml:space="preserve"> = -1.37,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52B35BFB" w14:textId="77777777" w:rsidR="002B28DD" w:rsidRPr="001562B6" w:rsidRDefault="002D2F85" w:rsidP="002B28DD">
            <w:pPr>
              <w:spacing w:before="120" w:after="12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03</m:t>
                  </m:r>
                </m:sub>
              </m:sSub>
            </m:oMath>
            <w:r w:rsidR="002B28DD" w:rsidRPr="001562B6">
              <w:rPr>
                <w:rFonts w:ascii="Times New Roman" w:hAnsi="Times New Roman" w:cs="Times New Roman"/>
                <w:sz w:val="24"/>
                <w:szCs w:val="24"/>
              </w:rPr>
              <w:t xml:space="preserve"> = -0.45,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&gt;0.05</w:t>
            </w:r>
          </w:p>
        </w:tc>
        <w:tc>
          <w:tcPr>
            <w:tcW w:w="1576" w:type="dxa"/>
          </w:tcPr>
          <w:p w14:paraId="45DC7EFB"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24.47</w:t>
            </w:r>
          </w:p>
          <w:p w14:paraId="37003202"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2B28DD" w:rsidRPr="001562B6">
              <w:rPr>
                <w:rFonts w:ascii="Times New Roman" w:hAnsi="Times New Roman" w:cs="Times New Roman"/>
                <w:sz w:val="24"/>
                <w:szCs w:val="24"/>
              </w:rPr>
              <w:t xml:space="preserve"> = 14.08</w:t>
            </w:r>
          </w:p>
          <w:p w14:paraId="1D8B53DD"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2B28DD" w:rsidRPr="001562B6">
              <w:rPr>
                <w:rFonts w:ascii="Times New Roman" w:hAnsi="Times New Roman" w:cs="Times New Roman"/>
                <w:sz w:val="24"/>
                <w:szCs w:val="24"/>
              </w:rPr>
              <w:t xml:space="preserve"> = 23.11</w:t>
            </w:r>
          </w:p>
          <w:p w14:paraId="051D16A9"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2B28DD" w:rsidRPr="001562B6">
              <w:rPr>
                <w:rFonts w:ascii="Times New Roman" w:hAnsi="Times New Roman" w:cs="Times New Roman"/>
                <w:sz w:val="24"/>
                <w:szCs w:val="24"/>
              </w:rPr>
              <w:t xml:space="preserve"> = 0.30</w:t>
            </w:r>
          </w:p>
          <w:p w14:paraId="47FB0EE9"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2B28DD" w:rsidRPr="001562B6">
              <w:rPr>
                <w:rFonts w:ascii="Times New Roman" w:hAnsi="Times New Roman" w:cs="Times New Roman"/>
                <w:sz w:val="24"/>
                <w:szCs w:val="24"/>
              </w:rPr>
              <w:t xml:space="preserve"> = 0.13</w:t>
            </w:r>
          </w:p>
          <w:p w14:paraId="08266BE1"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2B28DD" w:rsidRPr="001562B6">
              <w:rPr>
                <w:rFonts w:ascii="Times New Roman" w:hAnsi="Times New Roman" w:cs="Times New Roman"/>
                <w:sz w:val="24"/>
                <w:szCs w:val="24"/>
              </w:rPr>
              <w:t xml:space="preserve"> = 0.71</w:t>
            </w:r>
          </w:p>
          <w:p w14:paraId="0577DF5C" w14:textId="0D797912" w:rsidR="001C73EF" w:rsidRPr="001562B6" w:rsidRDefault="001C73EF" w:rsidP="002B28DD">
            <w:pPr>
              <w:spacing w:before="120" w:after="120"/>
              <w:rPr>
                <w:rFonts w:ascii="Times New Roman" w:hAnsi="Times New Roman" w:cs="Times New Roman"/>
                <w:sz w:val="24"/>
                <w:szCs w:val="24"/>
              </w:rPr>
            </w:pPr>
          </w:p>
        </w:tc>
        <w:tc>
          <w:tcPr>
            <w:tcW w:w="1568" w:type="dxa"/>
          </w:tcPr>
          <w:p w14:paraId="62C07050" w14:textId="77777777" w:rsidR="002B28DD" w:rsidRPr="001562B6" w:rsidRDefault="002D2F85" w:rsidP="002B28DD">
            <w:pPr>
              <w:spacing w:before="120" w:after="120"/>
              <w:rPr>
                <w:rFonts w:ascii="Times New Roman" w:eastAsia="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2B28DD" w:rsidRPr="001562B6">
              <w:rPr>
                <w:rFonts w:ascii="Times New Roman" w:hAnsi="Times New Roman" w:cs="Times New Roman"/>
                <w:sz w:val="24"/>
                <w:szCs w:val="24"/>
              </w:rPr>
              <w:t xml:space="preserve"> = 6.07</w:t>
            </w:r>
          </w:p>
        </w:tc>
        <w:tc>
          <w:tcPr>
            <w:tcW w:w="2841" w:type="dxa"/>
          </w:tcPr>
          <w:p w14:paraId="0BA18721" w14:textId="4A356E4E" w:rsidR="002B28DD" w:rsidRPr="001562B6" w:rsidRDefault="000A553B" w:rsidP="002B28DD">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2B28DD" w:rsidRPr="001562B6">
              <w:rPr>
                <w:rFonts w:ascii="Times New Roman" w:hAnsi="Times New Roman" w:cs="Times New Roman"/>
                <w:iCs/>
                <w:sz w:val="24"/>
                <w:szCs w:val="24"/>
              </w:rPr>
              <w:t xml:space="preserve"> = 6048.75 – 6050.48 =    -1.73*</w:t>
            </w:r>
          </w:p>
          <w:p w14:paraId="4EC9BD34" w14:textId="77777777" w:rsidR="002B28DD" w:rsidRPr="001562B6" w:rsidRDefault="002B28DD" w:rsidP="002B28DD">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12 – 11 = 1</w:t>
            </w:r>
          </w:p>
          <w:p w14:paraId="2C6C40EB" w14:textId="77777777" w:rsidR="002B28DD" w:rsidRPr="001562B6" w:rsidRDefault="002B28DD" w:rsidP="002B28DD">
            <w:pPr>
              <w:spacing w:before="120" w:after="120"/>
              <w:rPr>
                <w:rFonts w:ascii="Times New Roman" w:hAnsi="Times New Roman" w:cs="Times New Roman"/>
                <w:sz w:val="24"/>
                <w:szCs w:val="24"/>
              </w:rPr>
            </w:pPr>
            <w:r w:rsidRPr="001562B6">
              <w:rPr>
                <w:rFonts w:ascii="Times New Roman" w:hAnsi="Times New Roman" w:cs="Times New Roman"/>
                <w:i/>
                <w:iCs/>
                <w:sz w:val="24"/>
                <w:szCs w:val="24"/>
              </w:rPr>
              <w:t>p</w:t>
            </w:r>
            <w:r w:rsidRPr="001562B6">
              <w:rPr>
                <w:rFonts w:ascii="Times New Roman" w:hAnsi="Times New Roman" w:cs="Times New Roman"/>
                <w:sz w:val="24"/>
                <w:szCs w:val="24"/>
              </w:rPr>
              <w:t xml:space="preserve"> = 0.60</w:t>
            </w:r>
          </w:p>
        </w:tc>
      </w:tr>
      <w:tr w:rsidR="002B28DD" w:rsidRPr="001562B6" w14:paraId="0F2B99A6" w14:textId="77777777" w:rsidTr="006C7F8A">
        <w:trPr>
          <w:trHeight w:val="621"/>
        </w:trPr>
        <w:tc>
          <w:tcPr>
            <w:tcW w:w="807" w:type="dxa"/>
          </w:tcPr>
          <w:p w14:paraId="28BCE865" w14:textId="0890C687" w:rsidR="002B28DD" w:rsidRPr="001562B6" w:rsidRDefault="007F3B29" w:rsidP="002B28DD">
            <w:pPr>
              <w:spacing w:before="120" w:after="120"/>
              <w:jc w:val="center"/>
              <w:rPr>
                <w:rFonts w:ascii="Times New Roman" w:hAnsi="Times New Roman" w:cs="Times New Roman"/>
                <w:sz w:val="24"/>
                <w:szCs w:val="24"/>
              </w:rPr>
            </w:pPr>
            <w:r>
              <w:rPr>
                <w:rFonts w:ascii="Times New Roman" w:hAnsi="Times New Roman" w:cs="Times New Roman"/>
                <w:sz w:val="24"/>
                <w:szCs w:val="24"/>
              </w:rPr>
              <w:t>F</w:t>
            </w:r>
          </w:p>
        </w:tc>
        <w:tc>
          <w:tcPr>
            <w:tcW w:w="2393" w:type="dxa"/>
          </w:tcPr>
          <w:p w14:paraId="722C4594"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35.33,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27762545"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2B28DD" w:rsidRPr="001562B6">
              <w:rPr>
                <w:rFonts w:ascii="Times New Roman" w:hAnsi="Times New Roman" w:cs="Times New Roman"/>
                <w:sz w:val="24"/>
                <w:szCs w:val="24"/>
              </w:rPr>
              <w:t xml:space="preserve"> = 1.32,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7A808E1F"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2B28DD" w:rsidRPr="001562B6">
              <w:rPr>
                <w:rFonts w:ascii="Times New Roman" w:hAnsi="Times New Roman" w:cs="Times New Roman"/>
                <w:sz w:val="24"/>
                <w:szCs w:val="24"/>
              </w:rPr>
              <w:t xml:space="preserve"> = -1.30,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&lt;0.005</w:t>
            </w:r>
          </w:p>
          <w:p w14:paraId="30D93519"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02</m:t>
                  </m:r>
                </m:sub>
              </m:sSub>
            </m:oMath>
            <w:r w:rsidR="002B28DD" w:rsidRPr="001562B6">
              <w:rPr>
                <w:rFonts w:ascii="Times New Roman" w:hAnsi="Times New Roman" w:cs="Times New Roman"/>
                <w:sz w:val="24"/>
                <w:szCs w:val="24"/>
              </w:rPr>
              <w:t xml:space="preserve"> = -1.43,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&lt;0.005</w:t>
            </w:r>
          </w:p>
          <w:p w14:paraId="17D6C10C" w14:textId="77777777" w:rsidR="002B28DD" w:rsidRPr="001562B6" w:rsidRDefault="002B28DD" w:rsidP="002B28DD">
            <w:pPr>
              <w:spacing w:before="120" w:after="120"/>
              <w:rPr>
                <w:rFonts w:ascii="Times New Roman" w:eastAsiaTheme="minorEastAsia" w:hAnsi="Times New Roman" w:cs="Times New Roman"/>
                <w:sz w:val="24"/>
                <w:szCs w:val="24"/>
              </w:rPr>
            </w:pPr>
          </w:p>
        </w:tc>
        <w:tc>
          <w:tcPr>
            <w:tcW w:w="1576" w:type="dxa"/>
          </w:tcPr>
          <w:p w14:paraId="24B8AF58"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24.47</w:t>
            </w:r>
          </w:p>
          <w:p w14:paraId="5C2B8F78"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2B28DD" w:rsidRPr="001562B6">
              <w:rPr>
                <w:rFonts w:ascii="Times New Roman" w:hAnsi="Times New Roman" w:cs="Times New Roman"/>
                <w:sz w:val="24"/>
                <w:szCs w:val="24"/>
              </w:rPr>
              <w:t xml:space="preserve"> = 14.37</w:t>
            </w:r>
          </w:p>
          <w:p w14:paraId="0E2BD9E5"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2B28DD" w:rsidRPr="001562B6">
              <w:rPr>
                <w:rFonts w:ascii="Times New Roman" w:hAnsi="Times New Roman" w:cs="Times New Roman"/>
                <w:sz w:val="24"/>
                <w:szCs w:val="24"/>
              </w:rPr>
              <w:t xml:space="preserve"> = 24.99</w:t>
            </w:r>
          </w:p>
          <w:p w14:paraId="4352DDDD"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2B28DD" w:rsidRPr="001562B6">
              <w:rPr>
                <w:rFonts w:ascii="Times New Roman" w:hAnsi="Times New Roman" w:cs="Times New Roman"/>
                <w:sz w:val="24"/>
                <w:szCs w:val="24"/>
              </w:rPr>
              <w:t xml:space="preserve"> = 0.29</w:t>
            </w:r>
          </w:p>
          <w:p w14:paraId="5D163F8D"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2B28DD" w:rsidRPr="001562B6">
              <w:rPr>
                <w:rFonts w:ascii="Times New Roman" w:hAnsi="Times New Roman" w:cs="Times New Roman"/>
                <w:sz w:val="24"/>
                <w:szCs w:val="24"/>
              </w:rPr>
              <w:t xml:space="preserve"> = 0.12</w:t>
            </w:r>
          </w:p>
          <w:p w14:paraId="75030869"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2B28DD" w:rsidRPr="001562B6">
              <w:rPr>
                <w:rFonts w:ascii="Times New Roman" w:hAnsi="Times New Roman" w:cs="Times New Roman"/>
                <w:sz w:val="24"/>
                <w:szCs w:val="24"/>
              </w:rPr>
              <w:t xml:space="preserve"> = 0.71</w:t>
            </w:r>
          </w:p>
          <w:p w14:paraId="3990DD03" w14:textId="45053D07" w:rsidR="001C73EF" w:rsidRPr="001562B6" w:rsidRDefault="001C73EF" w:rsidP="002B28DD">
            <w:pPr>
              <w:spacing w:before="120" w:after="120"/>
              <w:rPr>
                <w:rFonts w:ascii="Times New Roman" w:eastAsia="Times New Roman" w:hAnsi="Times New Roman" w:cs="Times New Roman"/>
                <w:sz w:val="24"/>
                <w:szCs w:val="24"/>
              </w:rPr>
            </w:pPr>
          </w:p>
        </w:tc>
        <w:tc>
          <w:tcPr>
            <w:tcW w:w="1568" w:type="dxa"/>
          </w:tcPr>
          <w:p w14:paraId="729AECF7" w14:textId="6563429E" w:rsidR="002B28DD" w:rsidRPr="001562B6" w:rsidRDefault="002D2F85" w:rsidP="002B28DD">
            <w:pPr>
              <w:spacing w:before="120" w:after="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2B28DD" w:rsidRPr="001562B6">
              <w:rPr>
                <w:rFonts w:ascii="Times New Roman" w:hAnsi="Times New Roman" w:cs="Times New Roman"/>
                <w:sz w:val="24"/>
                <w:szCs w:val="24"/>
              </w:rPr>
              <w:t xml:space="preserve"> = 6.35</w:t>
            </w:r>
          </w:p>
          <w:p w14:paraId="3C81AF13" w14:textId="105DC79C" w:rsidR="002B28DD" w:rsidRPr="001562B6" w:rsidRDefault="002D2F85" w:rsidP="002B28DD">
            <w:pPr>
              <w:spacing w:before="120" w:after="120"/>
              <w:rPr>
                <w:rFonts w:ascii="Times New Roman" w:hAnsi="Times New Roman" w:cs="Times New Roman"/>
                <w:sz w:val="24"/>
                <w:szCs w:val="24"/>
              </w:rPr>
            </w:pPr>
            <m:oMath>
              <m:sSubSup>
                <m:sSubSupPr>
                  <m:ctrlPr>
                    <w:rPr>
                      <w:rFonts w:ascii="Cambria Math" w:eastAsiaTheme="minorEastAsia" w:hAnsi="Cambria Math" w:cs="Times New Roman"/>
                      <w:i/>
                      <w:sz w:val="24"/>
                      <w:szCs w:val="24"/>
                      <w:lang w:eastAsia="zh-CN"/>
                    </w:rPr>
                  </m:ctrlPr>
                </m:sSubSupPr>
                <m:e>
                  <m:r>
                    <w:rPr>
                      <w:rFonts w:ascii="Cambria Math" w:hAnsi="Cambria Math" w:cs="Times New Roman"/>
                      <w:sz w:val="24"/>
                      <w:szCs w:val="24"/>
                    </w:rPr>
                    <m:t>σ</m:t>
                  </m:r>
                </m:e>
                <m:sub>
                  <m:r>
                    <w:rPr>
                      <w:rFonts w:ascii="Cambria Math" w:eastAsiaTheme="minorEastAsia" w:hAnsi="Cambria Math" w:cs="Times New Roman"/>
                      <w:sz w:val="24"/>
                      <w:szCs w:val="24"/>
                      <w:lang w:eastAsia="zh-CN"/>
                    </w:rPr>
                    <m:t>2</m:t>
                  </m:r>
                </m:sub>
                <m:sup>
                  <m:r>
                    <w:rPr>
                      <w:rFonts w:ascii="Cambria Math" w:hAnsi="Cambria Math" w:cs="Times New Roman"/>
                      <w:sz w:val="24"/>
                      <w:szCs w:val="24"/>
                    </w:rPr>
                    <m:t>2</m:t>
                  </m:r>
                </m:sup>
              </m:sSubSup>
            </m:oMath>
            <w:r w:rsidR="002B28DD" w:rsidRPr="001562B6">
              <w:rPr>
                <w:rFonts w:ascii="Times New Roman" w:hAnsi="Times New Roman" w:cs="Times New Roman"/>
                <w:sz w:val="24"/>
                <w:szCs w:val="24"/>
              </w:rPr>
              <w:t>= 0.81</w:t>
            </w:r>
          </w:p>
          <w:p w14:paraId="562642BE" w14:textId="77777777" w:rsidR="002B28DD" w:rsidRPr="001562B6" w:rsidRDefault="002B28DD" w:rsidP="002B28DD">
            <w:pPr>
              <w:spacing w:before="120" w:after="120"/>
              <w:rPr>
                <w:rFonts w:ascii="Times New Roman" w:eastAsia="Times New Roman" w:hAnsi="Times New Roman" w:cs="Times New Roman"/>
                <w:sz w:val="24"/>
                <w:szCs w:val="24"/>
              </w:rPr>
            </w:pPr>
          </w:p>
        </w:tc>
        <w:tc>
          <w:tcPr>
            <w:tcW w:w="2841" w:type="dxa"/>
          </w:tcPr>
          <w:p w14:paraId="14DB60DF" w14:textId="25E201F3" w:rsidR="002B28DD" w:rsidRPr="001562B6" w:rsidRDefault="000A553B" w:rsidP="002B28DD">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2B28DD" w:rsidRPr="001562B6">
              <w:rPr>
                <w:rFonts w:ascii="Times New Roman" w:hAnsi="Times New Roman" w:cs="Times New Roman"/>
                <w:iCs/>
                <w:sz w:val="24"/>
                <w:szCs w:val="24"/>
              </w:rPr>
              <w:t xml:space="preserve"> = 6050.48 – 6049.87 = </w:t>
            </w:r>
          </w:p>
          <w:p w14:paraId="3F20096D" w14:textId="77777777" w:rsidR="002B28DD" w:rsidRPr="001562B6" w:rsidRDefault="002B28DD" w:rsidP="002B28DD">
            <w:pPr>
              <w:spacing w:before="120" w:after="120"/>
              <w:rPr>
                <w:rFonts w:ascii="Times New Roman" w:hAnsi="Times New Roman" w:cs="Times New Roman"/>
                <w:iCs/>
                <w:sz w:val="24"/>
                <w:szCs w:val="24"/>
              </w:rPr>
            </w:pPr>
            <w:r w:rsidRPr="001562B6">
              <w:rPr>
                <w:rFonts w:ascii="Times New Roman" w:hAnsi="Times New Roman" w:cs="Times New Roman"/>
                <w:iCs/>
                <w:sz w:val="24"/>
                <w:szCs w:val="24"/>
              </w:rPr>
              <w:t>0.61*</w:t>
            </w:r>
          </w:p>
          <w:p w14:paraId="4B168033" w14:textId="77777777" w:rsidR="002B28DD" w:rsidRPr="001562B6" w:rsidRDefault="002B28DD" w:rsidP="002B28DD">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12 – 1 = 0</w:t>
            </w:r>
          </w:p>
          <w:p w14:paraId="39410A0E" w14:textId="77777777" w:rsidR="002B28DD" w:rsidRPr="001562B6" w:rsidRDefault="002B28DD" w:rsidP="002B28DD">
            <w:pPr>
              <w:spacing w:before="120" w:after="120"/>
              <w:rPr>
                <w:rFonts w:ascii="Times New Roman" w:hAnsi="Times New Roman" w:cs="Times New Roman"/>
                <w:sz w:val="24"/>
                <w:szCs w:val="24"/>
                <w:lang w:val="el-GR"/>
              </w:rPr>
            </w:pPr>
          </w:p>
        </w:tc>
      </w:tr>
      <w:tr w:rsidR="002B28DD" w:rsidRPr="001562B6" w14:paraId="029177F9" w14:textId="77777777" w:rsidTr="006C7F8A">
        <w:trPr>
          <w:trHeight w:val="621"/>
        </w:trPr>
        <w:tc>
          <w:tcPr>
            <w:tcW w:w="807" w:type="dxa"/>
          </w:tcPr>
          <w:p w14:paraId="16B231A0" w14:textId="3166D36B" w:rsidR="002B28DD" w:rsidRPr="001562B6" w:rsidRDefault="007F3B29" w:rsidP="002B28DD">
            <w:pPr>
              <w:spacing w:before="120" w:after="120"/>
              <w:jc w:val="center"/>
              <w:rPr>
                <w:rFonts w:ascii="Times New Roman" w:hAnsi="Times New Roman" w:cs="Times New Roman"/>
                <w:sz w:val="24"/>
                <w:szCs w:val="24"/>
              </w:rPr>
            </w:pPr>
            <w:r>
              <w:rPr>
                <w:rFonts w:ascii="Times New Roman" w:hAnsi="Times New Roman" w:cs="Times New Roman"/>
                <w:sz w:val="24"/>
                <w:szCs w:val="24"/>
              </w:rPr>
              <w:t>G</w:t>
            </w:r>
          </w:p>
        </w:tc>
        <w:tc>
          <w:tcPr>
            <w:tcW w:w="2393" w:type="dxa"/>
          </w:tcPr>
          <w:p w14:paraId="4D268311" w14:textId="2A640B3E"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35.</w:t>
            </w:r>
            <w:r w:rsidR="003B13B4">
              <w:rPr>
                <w:rFonts w:ascii="Times New Roman" w:hAnsi="Times New Roman" w:cs="Times New Roman"/>
                <w:sz w:val="24"/>
                <w:szCs w:val="24"/>
              </w:rPr>
              <w:t>86</w:t>
            </w:r>
            <w:r w:rsidR="002B28DD" w:rsidRPr="001562B6">
              <w:rPr>
                <w:rFonts w:ascii="Times New Roman" w:hAnsi="Times New Roman" w:cs="Times New Roman"/>
                <w:sz w:val="24"/>
                <w:szCs w:val="24"/>
              </w:rPr>
              <w:t xml:space="preserve">,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597F0901" w14:textId="6E52365C"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2B28DD" w:rsidRPr="001562B6">
              <w:rPr>
                <w:rFonts w:ascii="Times New Roman" w:hAnsi="Times New Roman" w:cs="Times New Roman"/>
                <w:sz w:val="24"/>
                <w:szCs w:val="24"/>
              </w:rPr>
              <w:t xml:space="preserve"> = </w:t>
            </w:r>
            <w:r w:rsidR="003B13B4">
              <w:rPr>
                <w:rFonts w:ascii="Times New Roman" w:hAnsi="Times New Roman" w:cs="Times New Roman"/>
                <w:sz w:val="24"/>
                <w:szCs w:val="24"/>
              </w:rPr>
              <w:t>0.95</w:t>
            </w:r>
            <w:r w:rsidR="002B28DD" w:rsidRPr="001562B6">
              <w:rPr>
                <w:rFonts w:ascii="Times New Roman" w:hAnsi="Times New Roman" w:cs="Times New Roman"/>
                <w:sz w:val="24"/>
                <w:szCs w:val="24"/>
              </w:rPr>
              <w:t xml:space="preserve">,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&lt;0.005</w:t>
            </w:r>
          </w:p>
          <w:p w14:paraId="22B5C1CB" w14:textId="0426A4A8" w:rsidR="00663BEB" w:rsidRPr="001562B6" w:rsidRDefault="002D2F85" w:rsidP="00663BEB">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2B28DD" w:rsidRPr="001562B6">
              <w:rPr>
                <w:rFonts w:ascii="Times New Roman" w:hAnsi="Times New Roman" w:cs="Times New Roman"/>
                <w:sz w:val="24"/>
                <w:szCs w:val="24"/>
              </w:rPr>
              <w:t xml:space="preserve"> = -1.3</w:t>
            </w:r>
            <w:r w:rsidR="003B13B4">
              <w:rPr>
                <w:rFonts w:ascii="Times New Roman" w:hAnsi="Times New Roman" w:cs="Times New Roman"/>
                <w:sz w:val="24"/>
                <w:szCs w:val="24"/>
              </w:rPr>
              <w:t>1</w:t>
            </w:r>
            <w:r w:rsidR="002B28DD" w:rsidRPr="001562B6">
              <w:rPr>
                <w:rFonts w:ascii="Times New Roman" w:hAnsi="Times New Roman" w:cs="Times New Roman"/>
                <w:sz w:val="24"/>
                <w:szCs w:val="24"/>
              </w:rPr>
              <w:t xml:space="preserve">,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&lt;0.005</w:t>
            </w:r>
          </w:p>
          <w:p w14:paraId="7370725F" w14:textId="267F3EC2" w:rsidR="00663BEB"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663BEB" w:rsidRPr="001562B6">
              <w:rPr>
                <w:rFonts w:ascii="Times New Roman" w:hAnsi="Times New Roman" w:cs="Times New Roman"/>
                <w:sz w:val="24"/>
                <w:szCs w:val="24"/>
              </w:rPr>
              <w:t xml:space="preserve"> = -1.</w:t>
            </w:r>
            <w:r w:rsidR="002A23A1">
              <w:rPr>
                <w:rFonts w:ascii="Times New Roman" w:hAnsi="Times New Roman" w:cs="Times New Roman"/>
                <w:sz w:val="24"/>
                <w:szCs w:val="24"/>
              </w:rPr>
              <w:t>34</w:t>
            </w:r>
            <w:r w:rsidR="00663BEB" w:rsidRPr="001562B6">
              <w:rPr>
                <w:rFonts w:ascii="Times New Roman" w:hAnsi="Times New Roman" w:cs="Times New Roman"/>
                <w:sz w:val="24"/>
                <w:szCs w:val="24"/>
              </w:rPr>
              <w:t xml:space="preserve">, </w:t>
            </w:r>
            <w:r w:rsidR="00663BEB" w:rsidRPr="001562B6">
              <w:rPr>
                <w:rFonts w:ascii="Times New Roman" w:hAnsi="Times New Roman" w:cs="Times New Roman"/>
                <w:i/>
                <w:sz w:val="24"/>
                <w:szCs w:val="24"/>
              </w:rPr>
              <w:t>p</w:t>
            </w:r>
            <w:r w:rsidR="00663BEB" w:rsidRPr="001562B6">
              <w:rPr>
                <w:rFonts w:ascii="Times New Roman" w:hAnsi="Times New Roman" w:cs="Times New Roman"/>
                <w:sz w:val="24"/>
                <w:szCs w:val="24"/>
              </w:rPr>
              <w:t xml:space="preserve"> &lt;0.0</w:t>
            </w:r>
            <w:r w:rsidR="002A23A1">
              <w:rPr>
                <w:rFonts w:ascii="Times New Roman" w:hAnsi="Times New Roman" w:cs="Times New Roman"/>
                <w:sz w:val="24"/>
                <w:szCs w:val="24"/>
              </w:rPr>
              <w:t>5</w:t>
            </w:r>
          </w:p>
          <w:p w14:paraId="21535786" w14:textId="73336B2A"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02</m:t>
                  </m:r>
                </m:sub>
              </m:sSub>
            </m:oMath>
            <w:r w:rsidR="002B28DD" w:rsidRPr="001562B6">
              <w:rPr>
                <w:rFonts w:ascii="Times New Roman" w:hAnsi="Times New Roman" w:cs="Times New Roman"/>
                <w:sz w:val="24"/>
                <w:szCs w:val="24"/>
              </w:rPr>
              <w:t xml:space="preserve"> = -1.</w:t>
            </w:r>
            <w:r w:rsidR="0004380C">
              <w:rPr>
                <w:rFonts w:ascii="Times New Roman" w:hAnsi="Times New Roman" w:cs="Times New Roman"/>
                <w:sz w:val="24"/>
                <w:szCs w:val="24"/>
              </w:rPr>
              <w:t>37</w:t>
            </w:r>
            <w:r w:rsidR="002B28DD" w:rsidRPr="001562B6">
              <w:rPr>
                <w:rFonts w:ascii="Times New Roman" w:hAnsi="Times New Roman" w:cs="Times New Roman"/>
                <w:sz w:val="24"/>
                <w:szCs w:val="24"/>
              </w:rPr>
              <w:t xml:space="preserve">,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&lt;0.005</w:t>
            </w:r>
          </w:p>
          <w:p w14:paraId="15516D33" w14:textId="5DA10182"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11 </m:t>
                  </m:r>
                </m:sub>
              </m:sSub>
            </m:oMath>
            <w:r w:rsidR="002B28DD" w:rsidRPr="001562B6">
              <w:rPr>
                <w:rFonts w:ascii="Times New Roman" w:hAnsi="Times New Roman" w:cs="Times New Roman"/>
                <w:sz w:val="24"/>
                <w:szCs w:val="24"/>
              </w:rPr>
              <w:t>= 0.</w:t>
            </w:r>
            <w:r w:rsidR="0004380C">
              <w:rPr>
                <w:rFonts w:ascii="Times New Roman" w:hAnsi="Times New Roman" w:cs="Times New Roman"/>
                <w:sz w:val="24"/>
                <w:szCs w:val="24"/>
              </w:rPr>
              <w:t>88</w:t>
            </w:r>
            <w:r w:rsidR="002B28DD" w:rsidRPr="001562B6">
              <w:rPr>
                <w:rFonts w:ascii="Times New Roman" w:hAnsi="Times New Roman" w:cs="Times New Roman"/>
                <w:sz w:val="24"/>
                <w:szCs w:val="24"/>
              </w:rPr>
              <w:t xml:space="preserve">, </w:t>
            </w:r>
            <w:r w:rsidR="002B28DD" w:rsidRPr="001562B6">
              <w:rPr>
                <w:rFonts w:ascii="Times New Roman" w:hAnsi="Times New Roman" w:cs="Times New Roman"/>
                <w:i/>
                <w:iCs/>
                <w:sz w:val="24"/>
                <w:szCs w:val="24"/>
              </w:rPr>
              <w:t xml:space="preserve">p </w:t>
            </w:r>
            <w:r w:rsidR="002B28DD" w:rsidRPr="001562B6">
              <w:rPr>
                <w:rFonts w:ascii="Times New Roman" w:hAnsi="Times New Roman" w:cs="Times New Roman"/>
                <w:sz w:val="24"/>
                <w:szCs w:val="24"/>
              </w:rPr>
              <w:t>&lt;0.0</w:t>
            </w:r>
            <w:r w:rsidR="002A23A1">
              <w:rPr>
                <w:rFonts w:ascii="Times New Roman" w:hAnsi="Times New Roman" w:cs="Times New Roman"/>
                <w:sz w:val="24"/>
                <w:szCs w:val="24"/>
              </w:rPr>
              <w:t>0</w:t>
            </w:r>
            <w:r w:rsidR="002B28DD" w:rsidRPr="001562B6">
              <w:rPr>
                <w:rFonts w:ascii="Times New Roman" w:hAnsi="Times New Roman" w:cs="Times New Roman"/>
                <w:sz w:val="24"/>
                <w:szCs w:val="24"/>
              </w:rPr>
              <w:t xml:space="preserve">5 </w:t>
            </w:r>
          </w:p>
          <w:p w14:paraId="6FD6F5DF" w14:textId="77777777" w:rsidR="002B28DD" w:rsidRPr="001562B6" w:rsidRDefault="002B28DD" w:rsidP="002B28DD">
            <w:pPr>
              <w:spacing w:before="120" w:after="120"/>
              <w:rPr>
                <w:rFonts w:ascii="Times New Roman" w:eastAsiaTheme="minorEastAsia" w:hAnsi="Times New Roman" w:cs="Times New Roman"/>
                <w:sz w:val="24"/>
                <w:szCs w:val="24"/>
              </w:rPr>
            </w:pPr>
          </w:p>
        </w:tc>
        <w:tc>
          <w:tcPr>
            <w:tcW w:w="1576" w:type="dxa"/>
          </w:tcPr>
          <w:p w14:paraId="24A35CA2" w14:textId="0C45FFB0"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2</w:t>
            </w:r>
            <w:r w:rsidR="004F3CFD">
              <w:rPr>
                <w:rFonts w:ascii="Times New Roman" w:hAnsi="Times New Roman" w:cs="Times New Roman"/>
                <w:sz w:val="24"/>
                <w:szCs w:val="24"/>
              </w:rPr>
              <w:t>3.98</w:t>
            </w:r>
          </w:p>
          <w:p w14:paraId="2A2566A1" w14:textId="10AD2670"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2B28DD" w:rsidRPr="001562B6">
              <w:rPr>
                <w:rFonts w:ascii="Times New Roman" w:hAnsi="Times New Roman" w:cs="Times New Roman"/>
                <w:sz w:val="24"/>
                <w:szCs w:val="24"/>
              </w:rPr>
              <w:t xml:space="preserve"> = 14.</w:t>
            </w:r>
            <w:r w:rsidR="004F3CFD">
              <w:rPr>
                <w:rFonts w:ascii="Times New Roman" w:hAnsi="Times New Roman" w:cs="Times New Roman"/>
                <w:sz w:val="24"/>
                <w:szCs w:val="24"/>
              </w:rPr>
              <w:t>01</w:t>
            </w:r>
          </w:p>
          <w:p w14:paraId="77DEF5AB" w14:textId="72CB5A15"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2B28DD" w:rsidRPr="001562B6">
              <w:rPr>
                <w:rFonts w:ascii="Times New Roman" w:hAnsi="Times New Roman" w:cs="Times New Roman"/>
                <w:sz w:val="24"/>
                <w:szCs w:val="24"/>
              </w:rPr>
              <w:t xml:space="preserve"> = 2</w:t>
            </w:r>
            <w:r w:rsidR="004F3CFD">
              <w:rPr>
                <w:rFonts w:ascii="Times New Roman" w:hAnsi="Times New Roman" w:cs="Times New Roman"/>
                <w:sz w:val="24"/>
                <w:szCs w:val="24"/>
              </w:rPr>
              <w:t>5.01</w:t>
            </w:r>
          </w:p>
          <w:p w14:paraId="3F839064" w14:textId="029B465D"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2B28DD" w:rsidRPr="001562B6">
              <w:rPr>
                <w:rFonts w:ascii="Times New Roman" w:hAnsi="Times New Roman" w:cs="Times New Roman"/>
                <w:sz w:val="24"/>
                <w:szCs w:val="24"/>
              </w:rPr>
              <w:t xml:space="preserve"> = 0.2</w:t>
            </w:r>
            <w:r w:rsidR="00DE22F5">
              <w:rPr>
                <w:rFonts w:ascii="Times New Roman" w:hAnsi="Times New Roman" w:cs="Times New Roman"/>
                <w:sz w:val="24"/>
                <w:szCs w:val="24"/>
              </w:rPr>
              <w:t>8</w:t>
            </w:r>
          </w:p>
          <w:p w14:paraId="35471C21" w14:textId="4DC2493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2B28DD" w:rsidRPr="001562B6">
              <w:rPr>
                <w:rFonts w:ascii="Times New Roman" w:hAnsi="Times New Roman" w:cs="Times New Roman"/>
                <w:sz w:val="24"/>
                <w:szCs w:val="24"/>
              </w:rPr>
              <w:t xml:space="preserve"> = 0.1</w:t>
            </w:r>
            <w:r w:rsidR="00DE22F5">
              <w:rPr>
                <w:rFonts w:ascii="Times New Roman" w:hAnsi="Times New Roman" w:cs="Times New Roman"/>
                <w:sz w:val="24"/>
                <w:szCs w:val="24"/>
              </w:rPr>
              <w:t>1</w:t>
            </w:r>
          </w:p>
          <w:p w14:paraId="4C208310" w14:textId="77777777"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2B28DD" w:rsidRPr="001562B6">
              <w:rPr>
                <w:rFonts w:ascii="Times New Roman" w:hAnsi="Times New Roman" w:cs="Times New Roman"/>
                <w:sz w:val="24"/>
                <w:szCs w:val="24"/>
              </w:rPr>
              <w:t xml:space="preserve"> = 0.71</w:t>
            </w:r>
          </w:p>
          <w:p w14:paraId="040EE2A0" w14:textId="1066A04E" w:rsidR="001C73EF" w:rsidRPr="001562B6" w:rsidRDefault="001C73EF" w:rsidP="002B28DD">
            <w:pPr>
              <w:spacing w:before="120" w:after="120"/>
              <w:rPr>
                <w:rFonts w:ascii="Times New Roman" w:eastAsia="Times New Roman" w:hAnsi="Times New Roman" w:cs="Times New Roman"/>
                <w:sz w:val="24"/>
                <w:szCs w:val="24"/>
              </w:rPr>
            </w:pPr>
          </w:p>
        </w:tc>
        <w:tc>
          <w:tcPr>
            <w:tcW w:w="1568" w:type="dxa"/>
          </w:tcPr>
          <w:p w14:paraId="35E19745" w14:textId="47456DA4" w:rsidR="002B28DD" w:rsidRPr="001562B6" w:rsidRDefault="002D2F85" w:rsidP="002B28DD">
            <w:pPr>
              <w:spacing w:before="120" w:after="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2B28DD" w:rsidRPr="001562B6">
              <w:rPr>
                <w:rFonts w:ascii="Times New Roman" w:hAnsi="Times New Roman" w:cs="Times New Roman"/>
                <w:sz w:val="24"/>
                <w:szCs w:val="24"/>
              </w:rPr>
              <w:t xml:space="preserve"> = 6.</w:t>
            </w:r>
            <w:r w:rsidR="00DE22F5">
              <w:rPr>
                <w:rFonts w:ascii="Times New Roman" w:hAnsi="Times New Roman" w:cs="Times New Roman"/>
                <w:sz w:val="24"/>
                <w:szCs w:val="24"/>
              </w:rPr>
              <w:t>28</w:t>
            </w:r>
          </w:p>
          <w:p w14:paraId="2A75095C" w14:textId="33C16086" w:rsidR="002B28DD" w:rsidRPr="001562B6" w:rsidRDefault="002D2F85" w:rsidP="002B28DD">
            <w:pPr>
              <w:spacing w:before="120" w:after="120"/>
              <w:rPr>
                <w:rFonts w:ascii="Times New Roman" w:hAnsi="Times New Roman" w:cs="Times New Roman"/>
                <w:sz w:val="24"/>
                <w:szCs w:val="24"/>
              </w:rPr>
            </w:pPr>
            <m:oMath>
              <m:sSubSup>
                <m:sSubSupPr>
                  <m:ctrlPr>
                    <w:rPr>
                      <w:rFonts w:ascii="Cambria Math" w:eastAsiaTheme="minorEastAsia" w:hAnsi="Cambria Math" w:cs="Times New Roman"/>
                      <w:i/>
                      <w:sz w:val="24"/>
                      <w:szCs w:val="24"/>
                      <w:lang w:eastAsia="zh-CN"/>
                    </w:rPr>
                  </m:ctrlPr>
                </m:sSubSupPr>
                <m:e>
                  <m:r>
                    <w:rPr>
                      <w:rFonts w:ascii="Cambria Math" w:hAnsi="Cambria Math" w:cs="Times New Roman"/>
                      <w:sz w:val="24"/>
                      <w:szCs w:val="24"/>
                    </w:rPr>
                    <m:t>σ</m:t>
                  </m:r>
                </m:e>
                <m:sub>
                  <m:r>
                    <w:rPr>
                      <w:rFonts w:ascii="Cambria Math" w:eastAsiaTheme="minorEastAsia" w:hAnsi="Cambria Math" w:cs="Times New Roman"/>
                      <w:sz w:val="24"/>
                      <w:szCs w:val="24"/>
                      <w:lang w:eastAsia="zh-CN"/>
                    </w:rPr>
                    <m:t>2</m:t>
                  </m:r>
                </m:sub>
                <m:sup>
                  <m:r>
                    <w:rPr>
                      <w:rFonts w:ascii="Cambria Math" w:hAnsi="Cambria Math" w:cs="Times New Roman"/>
                      <w:sz w:val="24"/>
                      <w:szCs w:val="24"/>
                    </w:rPr>
                    <m:t>2</m:t>
                  </m:r>
                </m:sup>
              </m:sSubSup>
            </m:oMath>
            <w:r w:rsidR="002B28DD" w:rsidRPr="001562B6">
              <w:rPr>
                <w:rFonts w:ascii="Times New Roman" w:hAnsi="Times New Roman" w:cs="Times New Roman"/>
                <w:sz w:val="24"/>
                <w:szCs w:val="24"/>
              </w:rPr>
              <w:t>= 0.8</w:t>
            </w:r>
            <w:r w:rsidR="00490330">
              <w:rPr>
                <w:rFonts w:ascii="Times New Roman" w:hAnsi="Times New Roman" w:cs="Times New Roman"/>
                <w:sz w:val="24"/>
                <w:szCs w:val="24"/>
              </w:rPr>
              <w:t>3</w:t>
            </w:r>
          </w:p>
          <w:p w14:paraId="66F4D959" w14:textId="77777777" w:rsidR="002B28DD" w:rsidRPr="001562B6" w:rsidRDefault="002B28DD" w:rsidP="002B28DD">
            <w:pPr>
              <w:spacing w:before="120" w:after="120"/>
              <w:rPr>
                <w:rFonts w:ascii="Times New Roman" w:eastAsia="Times New Roman" w:hAnsi="Times New Roman" w:cs="Times New Roman"/>
                <w:sz w:val="24"/>
                <w:szCs w:val="24"/>
              </w:rPr>
            </w:pPr>
          </w:p>
        </w:tc>
        <w:tc>
          <w:tcPr>
            <w:tcW w:w="2841" w:type="dxa"/>
          </w:tcPr>
          <w:p w14:paraId="5A431DBF" w14:textId="231C7AA2" w:rsidR="002B28DD" w:rsidRPr="001562B6" w:rsidRDefault="000A553B" w:rsidP="002B28DD">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2B28DD" w:rsidRPr="001562B6">
              <w:rPr>
                <w:rFonts w:ascii="Times New Roman" w:hAnsi="Times New Roman" w:cs="Times New Roman"/>
                <w:iCs/>
                <w:sz w:val="24"/>
                <w:szCs w:val="24"/>
              </w:rPr>
              <w:t xml:space="preserve"> = 6049.87 – 604</w:t>
            </w:r>
            <w:r w:rsidR="00462F98">
              <w:rPr>
                <w:rFonts w:ascii="Times New Roman" w:hAnsi="Times New Roman" w:cs="Times New Roman"/>
                <w:iCs/>
                <w:sz w:val="24"/>
                <w:szCs w:val="24"/>
              </w:rPr>
              <w:t>4.30</w:t>
            </w:r>
            <w:r w:rsidR="002B28DD" w:rsidRPr="001562B6">
              <w:rPr>
                <w:rFonts w:ascii="Times New Roman" w:hAnsi="Times New Roman" w:cs="Times New Roman"/>
                <w:iCs/>
                <w:sz w:val="24"/>
                <w:szCs w:val="24"/>
              </w:rPr>
              <w:t xml:space="preserve"> =     </w:t>
            </w:r>
            <w:r w:rsidR="003E3B09">
              <w:rPr>
                <w:rFonts w:ascii="Times New Roman" w:hAnsi="Times New Roman" w:cs="Times New Roman"/>
                <w:iCs/>
                <w:sz w:val="24"/>
                <w:szCs w:val="24"/>
              </w:rPr>
              <w:t>5.57</w:t>
            </w:r>
          </w:p>
          <w:p w14:paraId="5BD9103C" w14:textId="63F6D147" w:rsidR="002B28DD" w:rsidRPr="001562B6" w:rsidRDefault="002B28DD" w:rsidP="002B28DD">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1</w:t>
            </w:r>
            <w:r w:rsidR="003E3B09">
              <w:rPr>
                <w:rFonts w:ascii="Times New Roman" w:hAnsi="Times New Roman" w:cs="Times New Roman"/>
                <w:iCs/>
                <w:sz w:val="24"/>
                <w:szCs w:val="24"/>
              </w:rPr>
              <w:t>4</w:t>
            </w:r>
            <w:r w:rsidRPr="001562B6">
              <w:rPr>
                <w:rFonts w:ascii="Times New Roman" w:hAnsi="Times New Roman" w:cs="Times New Roman"/>
                <w:iCs/>
                <w:sz w:val="24"/>
                <w:szCs w:val="24"/>
              </w:rPr>
              <w:t xml:space="preserve"> – 12 = </w:t>
            </w:r>
            <w:r w:rsidR="003E3B09">
              <w:rPr>
                <w:rFonts w:ascii="Times New Roman" w:hAnsi="Times New Roman" w:cs="Times New Roman"/>
                <w:iCs/>
                <w:sz w:val="24"/>
                <w:szCs w:val="24"/>
              </w:rPr>
              <w:t>2</w:t>
            </w:r>
          </w:p>
          <w:p w14:paraId="3150C48F" w14:textId="0EC7780C" w:rsidR="002B28DD" w:rsidRPr="001562B6" w:rsidRDefault="002B28DD" w:rsidP="002B28DD">
            <w:pPr>
              <w:spacing w:before="120" w:after="120"/>
              <w:rPr>
                <w:rFonts w:ascii="Times New Roman" w:hAnsi="Times New Roman" w:cs="Times New Roman"/>
                <w:sz w:val="24"/>
                <w:szCs w:val="24"/>
                <w:lang w:val="el-GR"/>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&lt; 0.</w:t>
            </w:r>
            <w:r w:rsidR="003E3B09">
              <w:rPr>
                <w:rFonts w:ascii="Times New Roman" w:hAnsi="Times New Roman" w:cs="Times New Roman"/>
                <w:iCs/>
                <w:sz w:val="24"/>
                <w:szCs w:val="24"/>
              </w:rPr>
              <w:t>0</w:t>
            </w:r>
            <w:r w:rsidRPr="001562B6">
              <w:rPr>
                <w:rFonts w:ascii="Times New Roman" w:hAnsi="Times New Roman" w:cs="Times New Roman"/>
                <w:iCs/>
                <w:sz w:val="24"/>
                <w:szCs w:val="24"/>
              </w:rPr>
              <w:t>05</w:t>
            </w:r>
          </w:p>
        </w:tc>
      </w:tr>
      <w:tr w:rsidR="002B28DD" w:rsidRPr="001562B6" w14:paraId="6CB1A590" w14:textId="77777777" w:rsidTr="006C7F8A">
        <w:trPr>
          <w:trHeight w:val="621"/>
        </w:trPr>
        <w:tc>
          <w:tcPr>
            <w:tcW w:w="807" w:type="dxa"/>
          </w:tcPr>
          <w:p w14:paraId="21B42CA7" w14:textId="5C47F8B9" w:rsidR="002B28DD" w:rsidRPr="001562B6" w:rsidRDefault="007F3B29" w:rsidP="002B28DD">
            <w:pPr>
              <w:spacing w:before="120" w:after="120"/>
              <w:jc w:val="center"/>
              <w:rPr>
                <w:rFonts w:ascii="Times New Roman" w:hAnsi="Times New Roman" w:cs="Times New Roman"/>
                <w:sz w:val="24"/>
                <w:szCs w:val="24"/>
              </w:rPr>
            </w:pPr>
            <w:r>
              <w:rPr>
                <w:rFonts w:ascii="Times New Roman" w:hAnsi="Times New Roman" w:cs="Times New Roman"/>
                <w:sz w:val="24"/>
                <w:szCs w:val="24"/>
              </w:rPr>
              <w:t>H</w:t>
            </w:r>
          </w:p>
        </w:tc>
        <w:tc>
          <w:tcPr>
            <w:tcW w:w="2393" w:type="dxa"/>
          </w:tcPr>
          <w:p w14:paraId="1821C80F" w14:textId="5880073C"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35.</w:t>
            </w:r>
            <w:r w:rsidR="00E42B69">
              <w:rPr>
                <w:rFonts w:ascii="Times New Roman" w:hAnsi="Times New Roman" w:cs="Times New Roman"/>
                <w:sz w:val="24"/>
                <w:szCs w:val="24"/>
              </w:rPr>
              <w:t>8</w:t>
            </w:r>
            <w:r w:rsidR="002B28DD" w:rsidRPr="001562B6">
              <w:rPr>
                <w:rFonts w:ascii="Times New Roman" w:hAnsi="Times New Roman" w:cs="Times New Roman"/>
                <w:sz w:val="24"/>
                <w:szCs w:val="24"/>
              </w:rPr>
              <w:t xml:space="preserve">7,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&lt;0.001</w:t>
            </w:r>
          </w:p>
          <w:p w14:paraId="63049335" w14:textId="16A33D18"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oMath>
            <w:r w:rsidR="002B28DD" w:rsidRPr="001562B6">
              <w:rPr>
                <w:rFonts w:ascii="Times New Roman" w:hAnsi="Times New Roman" w:cs="Times New Roman"/>
                <w:sz w:val="24"/>
                <w:szCs w:val="24"/>
              </w:rPr>
              <w:t xml:space="preserve"> = </w:t>
            </w:r>
            <w:r w:rsidR="00E42B69">
              <w:rPr>
                <w:rFonts w:ascii="Times New Roman" w:hAnsi="Times New Roman" w:cs="Times New Roman"/>
                <w:sz w:val="24"/>
                <w:szCs w:val="24"/>
              </w:rPr>
              <w:t>0.95</w:t>
            </w:r>
            <w:r w:rsidR="002B28DD" w:rsidRPr="001562B6">
              <w:rPr>
                <w:rFonts w:ascii="Times New Roman" w:hAnsi="Times New Roman" w:cs="Times New Roman"/>
                <w:sz w:val="24"/>
                <w:szCs w:val="24"/>
              </w:rPr>
              <w:t xml:space="preserve">,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&lt;0.005</w:t>
            </w:r>
          </w:p>
          <w:p w14:paraId="41903517" w14:textId="77777777" w:rsidR="002B28DD"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oMath>
            <w:r w:rsidR="002B28DD" w:rsidRPr="001562B6">
              <w:rPr>
                <w:rFonts w:ascii="Times New Roman" w:hAnsi="Times New Roman" w:cs="Times New Roman"/>
                <w:sz w:val="24"/>
                <w:szCs w:val="24"/>
              </w:rPr>
              <w:t xml:space="preserve"> = -1.31,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&lt;0.005</w:t>
            </w:r>
          </w:p>
          <w:p w14:paraId="5654EC33" w14:textId="2B9AECE3" w:rsidR="00FB7397"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sidR="00FB7397" w:rsidRPr="001562B6">
              <w:rPr>
                <w:rFonts w:ascii="Times New Roman" w:hAnsi="Times New Roman" w:cs="Times New Roman"/>
                <w:sz w:val="24"/>
                <w:szCs w:val="24"/>
              </w:rPr>
              <w:t xml:space="preserve"> = -1.</w:t>
            </w:r>
            <w:r w:rsidR="00FB7397">
              <w:rPr>
                <w:rFonts w:ascii="Times New Roman" w:hAnsi="Times New Roman" w:cs="Times New Roman"/>
                <w:sz w:val="24"/>
                <w:szCs w:val="24"/>
              </w:rPr>
              <w:t>3</w:t>
            </w:r>
            <w:r w:rsidR="00E42B69">
              <w:rPr>
                <w:rFonts w:ascii="Times New Roman" w:hAnsi="Times New Roman" w:cs="Times New Roman"/>
                <w:sz w:val="24"/>
                <w:szCs w:val="24"/>
              </w:rPr>
              <w:t>6</w:t>
            </w:r>
            <w:r w:rsidR="00FB7397" w:rsidRPr="001562B6">
              <w:rPr>
                <w:rFonts w:ascii="Times New Roman" w:hAnsi="Times New Roman" w:cs="Times New Roman"/>
                <w:sz w:val="24"/>
                <w:szCs w:val="24"/>
              </w:rPr>
              <w:t xml:space="preserve">, </w:t>
            </w:r>
            <w:r w:rsidR="00FB7397" w:rsidRPr="001562B6">
              <w:rPr>
                <w:rFonts w:ascii="Times New Roman" w:hAnsi="Times New Roman" w:cs="Times New Roman"/>
                <w:i/>
                <w:sz w:val="24"/>
                <w:szCs w:val="24"/>
              </w:rPr>
              <w:t>p</w:t>
            </w:r>
            <w:r w:rsidR="00FB7397" w:rsidRPr="001562B6">
              <w:rPr>
                <w:rFonts w:ascii="Times New Roman" w:hAnsi="Times New Roman" w:cs="Times New Roman"/>
                <w:sz w:val="24"/>
                <w:szCs w:val="24"/>
              </w:rPr>
              <w:t xml:space="preserve"> &lt;0.0</w:t>
            </w:r>
            <w:r w:rsidR="00FB7397">
              <w:rPr>
                <w:rFonts w:ascii="Times New Roman" w:hAnsi="Times New Roman" w:cs="Times New Roman"/>
                <w:sz w:val="24"/>
                <w:szCs w:val="24"/>
              </w:rPr>
              <w:t>5</w:t>
            </w:r>
          </w:p>
          <w:p w14:paraId="54518F37" w14:textId="7D52CF28"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02</m:t>
                  </m:r>
                </m:sub>
              </m:sSub>
            </m:oMath>
            <w:r w:rsidR="002B28DD" w:rsidRPr="001562B6">
              <w:rPr>
                <w:rFonts w:ascii="Times New Roman" w:hAnsi="Times New Roman" w:cs="Times New Roman"/>
                <w:sz w:val="24"/>
                <w:szCs w:val="24"/>
              </w:rPr>
              <w:t xml:space="preserve"> = -1.</w:t>
            </w:r>
            <w:r w:rsidR="00B61CAC">
              <w:rPr>
                <w:rFonts w:ascii="Times New Roman" w:hAnsi="Times New Roman" w:cs="Times New Roman"/>
                <w:sz w:val="24"/>
                <w:szCs w:val="24"/>
              </w:rPr>
              <w:t>37</w:t>
            </w:r>
            <w:r w:rsidR="002B28DD" w:rsidRPr="001562B6">
              <w:rPr>
                <w:rFonts w:ascii="Times New Roman" w:hAnsi="Times New Roman" w:cs="Times New Roman"/>
                <w:sz w:val="24"/>
                <w:szCs w:val="24"/>
              </w:rPr>
              <w:t xml:space="preserve">, </w:t>
            </w:r>
            <w:r w:rsidR="002B28DD" w:rsidRPr="001562B6">
              <w:rPr>
                <w:rFonts w:ascii="Times New Roman" w:hAnsi="Times New Roman" w:cs="Times New Roman"/>
                <w:i/>
                <w:sz w:val="24"/>
                <w:szCs w:val="24"/>
              </w:rPr>
              <w:t>p</w:t>
            </w:r>
            <w:r w:rsidR="002B28DD" w:rsidRPr="001562B6">
              <w:rPr>
                <w:rFonts w:ascii="Times New Roman" w:hAnsi="Times New Roman" w:cs="Times New Roman"/>
                <w:sz w:val="24"/>
                <w:szCs w:val="24"/>
              </w:rPr>
              <w:t xml:space="preserve"> &lt;0.005</w:t>
            </w:r>
          </w:p>
          <w:p w14:paraId="57F02558" w14:textId="59D304ED"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11 </m:t>
                  </m:r>
                </m:sub>
              </m:sSub>
            </m:oMath>
            <w:r w:rsidR="002B28DD" w:rsidRPr="001562B6">
              <w:rPr>
                <w:rFonts w:ascii="Times New Roman" w:hAnsi="Times New Roman" w:cs="Times New Roman"/>
                <w:sz w:val="24"/>
                <w:szCs w:val="24"/>
              </w:rPr>
              <w:t>= 0.</w:t>
            </w:r>
            <w:r w:rsidR="00B61CAC">
              <w:rPr>
                <w:rFonts w:ascii="Times New Roman" w:hAnsi="Times New Roman" w:cs="Times New Roman"/>
                <w:sz w:val="24"/>
                <w:szCs w:val="24"/>
              </w:rPr>
              <w:t>90</w:t>
            </w:r>
            <w:r w:rsidR="002B28DD" w:rsidRPr="001562B6">
              <w:rPr>
                <w:rFonts w:ascii="Times New Roman" w:hAnsi="Times New Roman" w:cs="Times New Roman"/>
                <w:sz w:val="24"/>
                <w:szCs w:val="24"/>
              </w:rPr>
              <w:t xml:space="preserve">, </w:t>
            </w:r>
            <w:r w:rsidR="002B28DD" w:rsidRPr="001562B6">
              <w:rPr>
                <w:rFonts w:ascii="Times New Roman" w:hAnsi="Times New Roman" w:cs="Times New Roman"/>
                <w:i/>
                <w:iCs/>
                <w:sz w:val="24"/>
                <w:szCs w:val="24"/>
              </w:rPr>
              <w:t xml:space="preserve">p </w:t>
            </w:r>
            <w:r w:rsidR="002B28DD" w:rsidRPr="001562B6">
              <w:rPr>
                <w:rFonts w:ascii="Times New Roman" w:hAnsi="Times New Roman" w:cs="Times New Roman"/>
                <w:sz w:val="24"/>
                <w:szCs w:val="24"/>
              </w:rPr>
              <w:t xml:space="preserve">&lt;0.05 </w:t>
            </w:r>
          </w:p>
          <w:p w14:paraId="32D57E2E" w14:textId="77777777" w:rsidR="002B28DD" w:rsidRPr="001562B6" w:rsidRDefault="002B28DD" w:rsidP="002B28DD">
            <w:pPr>
              <w:spacing w:before="120" w:after="120"/>
              <w:rPr>
                <w:rFonts w:ascii="Times New Roman" w:eastAsia="Times New Roman" w:hAnsi="Times New Roman" w:cs="Times New Roman"/>
                <w:sz w:val="24"/>
                <w:szCs w:val="24"/>
              </w:rPr>
            </w:pPr>
          </w:p>
        </w:tc>
        <w:tc>
          <w:tcPr>
            <w:tcW w:w="1576" w:type="dxa"/>
          </w:tcPr>
          <w:p w14:paraId="4356830D" w14:textId="51B2D735"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00</m:t>
                  </m:r>
                </m:sub>
              </m:sSub>
            </m:oMath>
            <w:r w:rsidR="002B28DD" w:rsidRPr="001562B6">
              <w:rPr>
                <w:rFonts w:ascii="Times New Roman" w:hAnsi="Times New Roman" w:cs="Times New Roman"/>
                <w:sz w:val="24"/>
                <w:szCs w:val="24"/>
              </w:rPr>
              <w:t xml:space="preserve"> = 2</w:t>
            </w:r>
            <w:r w:rsidR="00A2075D">
              <w:rPr>
                <w:rFonts w:ascii="Times New Roman" w:hAnsi="Times New Roman" w:cs="Times New Roman"/>
                <w:sz w:val="24"/>
                <w:szCs w:val="24"/>
              </w:rPr>
              <w:t>3.93</w:t>
            </w:r>
          </w:p>
          <w:p w14:paraId="68EE697B" w14:textId="1CCEDF0E"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01</m:t>
                  </m:r>
                </m:sub>
              </m:sSub>
            </m:oMath>
            <w:r w:rsidR="002B28DD" w:rsidRPr="001562B6">
              <w:rPr>
                <w:rFonts w:ascii="Times New Roman" w:hAnsi="Times New Roman" w:cs="Times New Roman"/>
                <w:sz w:val="24"/>
                <w:szCs w:val="24"/>
              </w:rPr>
              <w:t xml:space="preserve"> = 13</w:t>
            </w:r>
            <w:r w:rsidR="00A2075D">
              <w:rPr>
                <w:rFonts w:ascii="Times New Roman" w:hAnsi="Times New Roman" w:cs="Times New Roman"/>
                <w:sz w:val="24"/>
                <w:szCs w:val="24"/>
              </w:rPr>
              <w:t>.72</w:t>
            </w:r>
          </w:p>
          <w:p w14:paraId="1D5172C5" w14:textId="64CC5C5A"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02</m:t>
                  </m:r>
                </m:sub>
              </m:sSub>
            </m:oMath>
            <w:r w:rsidR="002B28DD" w:rsidRPr="001562B6">
              <w:rPr>
                <w:rFonts w:ascii="Times New Roman" w:hAnsi="Times New Roman" w:cs="Times New Roman"/>
                <w:sz w:val="24"/>
                <w:szCs w:val="24"/>
              </w:rPr>
              <w:t xml:space="preserve"> = 23.</w:t>
            </w:r>
            <w:r w:rsidR="0060397E">
              <w:rPr>
                <w:rFonts w:ascii="Times New Roman" w:hAnsi="Times New Roman" w:cs="Times New Roman"/>
                <w:sz w:val="24"/>
                <w:szCs w:val="24"/>
              </w:rPr>
              <w:t>33</w:t>
            </w:r>
          </w:p>
          <w:p w14:paraId="58ACB64C" w14:textId="628839B2"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10</m:t>
                  </m:r>
                </m:sub>
              </m:sSub>
            </m:oMath>
            <w:r w:rsidR="002B28DD" w:rsidRPr="001562B6">
              <w:rPr>
                <w:rFonts w:ascii="Times New Roman" w:hAnsi="Times New Roman" w:cs="Times New Roman"/>
                <w:sz w:val="24"/>
                <w:szCs w:val="24"/>
              </w:rPr>
              <w:t xml:space="preserve"> = 0.</w:t>
            </w:r>
            <w:r w:rsidR="0060397E">
              <w:rPr>
                <w:rFonts w:ascii="Times New Roman" w:hAnsi="Times New Roman" w:cs="Times New Roman"/>
                <w:sz w:val="24"/>
                <w:szCs w:val="24"/>
              </w:rPr>
              <w:t>29</w:t>
            </w:r>
          </w:p>
          <w:p w14:paraId="74DA6D6E" w14:textId="4D46EB94" w:rsidR="002B28DD" w:rsidRPr="001562B6" w:rsidRDefault="002D2F85" w:rsidP="002B28DD">
            <w:pPr>
              <w:spacing w:before="120" w:after="12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12</m:t>
                  </m:r>
                </m:sub>
              </m:sSub>
            </m:oMath>
            <w:r w:rsidR="002B28DD" w:rsidRPr="001562B6">
              <w:rPr>
                <w:rFonts w:ascii="Times New Roman" w:hAnsi="Times New Roman" w:cs="Times New Roman"/>
                <w:sz w:val="24"/>
                <w:szCs w:val="24"/>
              </w:rPr>
              <w:t xml:space="preserve"> = 0.1</w:t>
            </w:r>
            <w:r w:rsidR="0060397E">
              <w:rPr>
                <w:rFonts w:ascii="Times New Roman" w:hAnsi="Times New Roman" w:cs="Times New Roman"/>
                <w:sz w:val="24"/>
                <w:szCs w:val="24"/>
              </w:rPr>
              <w:t>2</w:t>
            </w:r>
          </w:p>
          <w:p w14:paraId="7AA4FD68" w14:textId="77777777" w:rsidR="002B28DD" w:rsidRPr="001562B6" w:rsidRDefault="002D2F85" w:rsidP="002B28DD">
            <w:pPr>
              <w:spacing w:before="120" w:after="120"/>
              <w:rPr>
                <w:rFonts w:ascii="Times New Roman" w:eastAsia="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τ</m:t>
                  </m:r>
                </m:e>
                <m:sub>
                  <m:r>
                    <w:rPr>
                      <w:rFonts w:ascii="Cambria Math" w:hAnsi="Cambria Math" w:cs="Times New Roman"/>
                      <w:sz w:val="24"/>
                      <w:szCs w:val="24"/>
                    </w:rPr>
                    <m:t>20</m:t>
                  </m:r>
                </m:sub>
              </m:sSub>
            </m:oMath>
            <w:r w:rsidR="002B28DD" w:rsidRPr="001562B6">
              <w:rPr>
                <w:rFonts w:ascii="Times New Roman" w:hAnsi="Times New Roman" w:cs="Times New Roman"/>
                <w:sz w:val="24"/>
                <w:szCs w:val="24"/>
              </w:rPr>
              <w:t xml:space="preserve"> = 0.71</w:t>
            </w:r>
          </w:p>
        </w:tc>
        <w:tc>
          <w:tcPr>
            <w:tcW w:w="1568" w:type="dxa"/>
          </w:tcPr>
          <w:p w14:paraId="269A8714" w14:textId="34C85BBE" w:rsidR="002B28DD" w:rsidRPr="001562B6" w:rsidRDefault="002D2F85" w:rsidP="002B28DD">
            <w:pPr>
              <w:spacing w:before="120" w:after="120"/>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2B28DD" w:rsidRPr="001562B6">
              <w:rPr>
                <w:rFonts w:ascii="Times New Roman" w:hAnsi="Times New Roman" w:cs="Times New Roman"/>
                <w:sz w:val="24"/>
                <w:szCs w:val="24"/>
              </w:rPr>
              <w:t xml:space="preserve"> = 6.05</w:t>
            </w:r>
            <w:r w:rsidR="0060397E">
              <w:rPr>
                <w:rFonts w:ascii="Times New Roman" w:hAnsi="Times New Roman" w:cs="Times New Roman"/>
                <w:sz w:val="24"/>
                <w:szCs w:val="24"/>
              </w:rPr>
              <w:t>4</w:t>
            </w:r>
          </w:p>
          <w:p w14:paraId="113CCD54" w14:textId="77777777" w:rsidR="002B28DD" w:rsidRPr="001562B6" w:rsidRDefault="002B28DD" w:rsidP="002B28DD">
            <w:pPr>
              <w:spacing w:before="120" w:after="120"/>
              <w:rPr>
                <w:rFonts w:ascii="Times New Roman" w:eastAsia="Times New Roman" w:hAnsi="Times New Roman" w:cs="Times New Roman"/>
                <w:sz w:val="24"/>
                <w:szCs w:val="24"/>
              </w:rPr>
            </w:pPr>
          </w:p>
        </w:tc>
        <w:tc>
          <w:tcPr>
            <w:tcW w:w="2841" w:type="dxa"/>
          </w:tcPr>
          <w:p w14:paraId="649DD8CB" w14:textId="16E32CB6" w:rsidR="002B28DD" w:rsidRPr="001562B6" w:rsidRDefault="000A553B" w:rsidP="002B28DD">
            <w:pPr>
              <w:spacing w:before="120" w:after="120"/>
              <w:rPr>
                <w:rFonts w:ascii="Times New Roman" w:hAnsi="Times New Roman" w:cs="Times New Roman"/>
                <w:iCs/>
                <w:sz w:val="24"/>
                <w:szCs w:val="24"/>
              </w:rPr>
            </w:pPr>
            <w:r>
              <w:rPr>
                <w:rFonts w:ascii="Times New Roman" w:hAnsi="Times New Roman" w:cs="Times New Roman"/>
                <w:sz w:val="24"/>
                <w:szCs w:val="24"/>
                <w:lang w:val="el-GR"/>
              </w:rPr>
              <w:t>ΔAIC</w:t>
            </w:r>
            <w:r w:rsidR="002B28DD" w:rsidRPr="001562B6">
              <w:rPr>
                <w:rFonts w:ascii="Times New Roman" w:hAnsi="Times New Roman" w:cs="Times New Roman"/>
                <w:iCs/>
                <w:sz w:val="24"/>
                <w:szCs w:val="24"/>
              </w:rPr>
              <w:t xml:space="preserve"> = 604</w:t>
            </w:r>
            <w:r w:rsidR="00EF249C">
              <w:rPr>
                <w:rFonts w:ascii="Times New Roman" w:hAnsi="Times New Roman" w:cs="Times New Roman"/>
                <w:iCs/>
                <w:sz w:val="24"/>
                <w:szCs w:val="24"/>
              </w:rPr>
              <w:t>4.30</w:t>
            </w:r>
            <w:r w:rsidR="002B28DD" w:rsidRPr="001562B6">
              <w:rPr>
                <w:rFonts w:ascii="Times New Roman" w:hAnsi="Times New Roman" w:cs="Times New Roman"/>
                <w:iCs/>
                <w:sz w:val="24"/>
                <w:szCs w:val="24"/>
              </w:rPr>
              <w:t xml:space="preserve"> – 604</w:t>
            </w:r>
            <w:r w:rsidR="00EF249C">
              <w:rPr>
                <w:rFonts w:ascii="Times New Roman" w:hAnsi="Times New Roman" w:cs="Times New Roman"/>
                <w:iCs/>
                <w:sz w:val="24"/>
                <w:szCs w:val="24"/>
              </w:rPr>
              <w:t>3.03</w:t>
            </w:r>
            <w:r w:rsidR="002B28DD" w:rsidRPr="001562B6">
              <w:rPr>
                <w:rFonts w:ascii="Times New Roman" w:hAnsi="Times New Roman" w:cs="Times New Roman"/>
                <w:iCs/>
                <w:sz w:val="24"/>
                <w:szCs w:val="24"/>
              </w:rPr>
              <w:t xml:space="preserve"> =     1.</w:t>
            </w:r>
            <w:r w:rsidR="00311D4D">
              <w:rPr>
                <w:rFonts w:ascii="Times New Roman" w:hAnsi="Times New Roman" w:cs="Times New Roman"/>
                <w:iCs/>
                <w:sz w:val="24"/>
                <w:szCs w:val="24"/>
              </w:rPr>
              <w:t>27</w:t>
            </w:r>
            <w:r w:rsidR="002B28DD" w:rsidRPr="001562B6">
              <w:rPr>
                <w:rFonts w:ascii="Times New Roman" w:hAnsi="Times New Roman" w:cs="Times New Roman"/>
                <w:iCs/>
                <w:sz w:val="24"/>
                <w:szCs w:val="24"/>
              </w:rPr>
              <w:t>*</w:t>
            </w:r>
          </w:p>
          <w:p w14:paraId="1692D650" w14:textId="0F34ECB6" w:rsidR="002B28DD" w:rsidRPr="001562B6" w:rsidRDefault="002B28DD" w:rsidP="002B28DD">
            <w:pPr>
              <w:spacing w:before="120" w:after="120"/>
              <w:rPr>
                <w:rFonts w:ascii="Times New Roman" w:hAnsi="Times New Roman" w:cs="Times New Roman"/>
                <w:iCs/>
                <w:sz w:val="24"/>
                <w:szCs w:val="24"/>
              </w:rPr>
            </w:pPr>
            <w:r w:rsidRPr="001562B6">
              <w:rPr>
                <w:rFonts w:ascii="Times New Roman" w:hAnsi="Times New Roman" w:cs="Times New Roman"/>
                <w:i/>
                <w:iCs/>
                <w:sz w:val="24"/>
                <w:szCs w:val="24"/>
              </w:rPr>
              <w:t>df</w:t>
            </w:r>
            <w:r w:rsidRPr="001562B6">
              <w:rPr>
                <w:rFonts w:ascii="Times New Roman" w:hAnsi="Times New Roman" w:cs="Times New Roman"/>
                <w:iCs/>
                <w:sz w:val="24"/>
                <w:szCs w:val="24"/>
              </w:rPr>
              <w:t xml:space="preserve"> = 1</w:t>
            </w:r>
            <w:r w:rsidR="00311D4D">
              <w:rPr>
                <w:rFonts w:ascii="Times New Roman" w:hAnsi="Times New Roman" w:cs="Times New Roman"/>
                <w:iCs/>
                <w:sz w:val="24"/>
                <w:szCs w:val="24"/>
              </w:rPr>
              <w:t>4</w:t>
            </w:r>
            <w:r w:rsidRPr="001562B6">
              <w:rPr>
                <w:rFonts w:ascii="Times New Roman" w:hAnsi="Times New Roman" w:cs="Times New Roman"/>
                <w:iCs/>
                <w:sz w:val="24"/>
                <w:szCs w:val="24"/>
              </w:rPr>
              <w:t xml:space="preserve"> – 1</w:t>
            </w:r>
            <w:r w:rsidR="00311D4D">
              <w:rPr>
                <w:rFonts w:ascii="Times New Roman" w:hAnsi="Times New Roman" w:cs="Times New Roman"/>
                <w:iCs/>
                <w:sz w:val="24"/>
                <w:szCs w:val="24"/>
              </w:rPr>
              <w:t>3</w:t>
            </w:r>
            <w:r w:rsidRPr="001562B6">
              <w:rPr>
                <w:rFonts w:ascii="Times New Roman" w:hAnsi="Times New Roman" w:cs="Times New Roman"/>
                <w:iCs/>
                <w:sz w:val="24"/>
                <w:szCs w:val="24"/>
              </w:rPr>
              <w:t xml:space="preserve"> = 1</w:t>
            </w:r>
          </w:p>
          <w:p w14:paraId="1A348A7D" w14:textId="77777777" w:rsidR="002B28DD" w:rsidRPr="001562B6" w:rsidRDefault="002B28DD" w:rsidP="002B28DD">
            <w:pPr>
              <w:spacing w:before="120" w:after="120"/>
              <w:rPr>
                <w:rFonts w:ascii="Times New Roman" w:hAnsi="Times New Roman" w:cs="Times New Roman"/>
                <w:sz w:val="24"/>
                <w:szCs w:val="24"/>
                <w:lang w:val="el-GR"/>
              </w:rPr>
            </w:pPr>
            <w:r w:rsidRPr="001562B6">
              <w:rPr>
                <w:rFonts w:ascii="Times New Roman" w:hAnsi="Times New Roman" w:cs="Times New Roman"/>
                <w:i/>
                <w:iCs/>
                <w:sz w:val="24"/>
                <w:szCs w:val="24"/>
              </w:rPr>
              <w:t>p</w:t>
            </w:r>
            <w:r w:rsidRPr="001562B6">
              <w:rPr>
                <w:rFonts w:ascii="Times New Roman" w:hAnsi="Times New Roman" w:cs="Times New Roman"/>
                <w:iCs/>
                <w:sz w:val="24"/>
                <w:szCs w:val="24"/>
              </w:rPr>
              <w:t xml:space="preserve"> &gt; 0.05</w:t>
            </w:r>
          </w:p>
        </w:tc>
      </w:tr>
    </w:tbl>
    <w:p w14:paraId="76298271" w14:textId="2FEF5141" w:rsidR="002B28DD" w:rsidRPr="001562B6" w:rsidRDefault="00767728" w:rsidP="002B28DD">
      <w:pPr>
        <w:spacing w:line="240" w:lineRule="auto"/>
        <w:rPr>
          <w:rFonts w:ascii="Times New Roman" w:hAnsi="Times New Roman" w:cs="Times New Roman"/>
          <w:sz w:val="24"/>
          <w:szCs w:val="24"/>
        </w:rPr>
      </w:pPr>
      <w:r>
        <w:rPr>
          <w:rFonts w:ascii="Times New Roman" w:hAnsi="Times New Roman" w:cs="Times New Roman"/>
          <w:sz w:val="24"/>
          <w:szCs w:val="24"/>
        </w:rPr>
        <w:t xml:space="preserve">Note. * denotes nonsignificant change in fit. Main effect for SC,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oMath>
      <w:r>
        <w:rPr>
          <w:rFonts w:ascii="Times New Roman" w:eastAsiaTheme="minorEastAsia" w:hAnsi="Times New Roman" w:cs="Times New Roman"/>
          <w:sz w:val="24"/>
          <w:szCs w:val="24"/>
        </w:rPr>
        <w:t xml:space="preserve">, was not significant in Model </w:t>
      </w:r>
      <w:r w:rsidR="007F3B29">
        <w:rPr>
          <w:rFonts w:ascii="Times New Roman" w:eastAsiaTheme="minorEastAsia" w:hAnsi="Times New Roman" w:cs="Times New Roman"/>
          <w:sz w:val="24"/>
          <w:szCs w:val="24"/>
        </w:rPr>
        <w:t>B</w:t>
      </w:r>
      <w:r>
        <w:rPr>
          <w:rFonts w:ascii="Times New Roman" w:eastAsiaTheme="minorEastAsia" w:hAnsi="Times New Roman" w:cs="Times New Roman"/>
          <w:sz w:val="24"/>
          <w:szCs w:val="24"/>
        </w:rPr>
        <w:t xml:space="preserve">, however, when modeling interactions, main effects for </w:t>
      </w:r>
      <w:r w:rsidR="00E23F9C">
        <w:rPr>
          <w:rFonts w:ascii="Times New Roman" w:eastAsiaTheme="minorEastAsia" w:hAnsi="Times New Roman" w:cs="Times New Roman"/>
          <w:sz w:val="24"/>
          <w:szCs w:val="24"/>
        </w:rPr>
        <w:t>the moderating variable</w:t>
      </w:r>
      <w:r>
        <w:rPr>
          <w:rFonts w:ascii="Times New Roman" w:eastAsiaTheme="minorEastAsia" w:hAnsi="Times New Roman" w:cs="Times New Roman"/>
          <w:sz w:val="24"/>
          <w:szCs w:val="24"/>
        </w:rPr>
        <w:t xml:space="preserve"> should be added to models</w:t>
      </w:r>
      <w:r w:rsidR="00E23F9C">
        <w:rPr>
          <w:rFonts w:ascii="Times New Roman" w:eastAsiaTheme="minorEastAsia" w:hAnsi="Times New Roman" w:cs="Times New Roman"/>
          <w:sz w:val="24"/>
          <w:szCs w:val="24"/>
        </w:rPr>
        <w:t xml:space="preserve">, thus it is added back in Model </w:t>
      </w:r>
      <w:r w:rsidR="007F3B29">
        <w:rPr>
          <w:rFonts w:ascii="Times New Roman" w:eastAsiaTheme="minorEastAsia" w:hAnsi="Times New Roman" w:cs="Times New Roman"/>
          <w:sz w:val="24"/>
          <w:szCs w:val="24"/>
        </w:rPr>
        <w:t>G and H</w:t>
      </w:r>
      <w:r w:rsidR="00E23F9C">
        <w:rPr>
          <w:rFonts w:ascii="Times New Roman" w:eastAsiaTheme="minorEastAsia" w:hAnsi="Times New Roman" w:cs="Times New Roman"/>
          <w:sz w:val="24"/>
          <w:szCs w:val="24"/>
        </w:rPr>
        <w:t>.</w:t>
      </w:r>
    </w:p>
    <w:p w14:paraId="317E1014" w14:textId="77777777" w:rsidR="002B28DD" w:rsidRPr="001562B6" w:rsidRDefault="002B28DD" w:rsidP="002B28DD">
      <w:pPr>
        <w:rPr>
          <w:rFonts w:ascii="Times New Roman" w:hAnsi="Times New Roman" w:cs="Times New Roman"/>
          <w:sz w:val="24"/>
          <w:szCs w:val="24"/>
        </w:rPr>
      </w:pPr>
    </w:p>
    <w:p w14:paraId="4C3B9FD0" w14:textId="77777777" w:rsidR="002B28DD" w:rsidRPr="001562B6" w:rsidRDefault="002B28DD" w:rsidP="002B28DD">
      <w:pPr>
        <w:rPr>
          <w:rFonts w:ascii="Times New Roman" w:hAnsi="Times New Roman" w:cs="Times New Roman"/>
          <w:sz w:val="24"/>
          <w:szCs w:val="24"/>
        </w:rPr>
      </w:pPr>
    </w:p>
    <w:p w14:paraId="3B53202A" w14:textId="33CE409A" w:rsidR="00C578CE" w:rsidRPr="001562B6" w:rsidRDefault="00420EFC">
      <w:pPr>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58243" behindDoc="0" locked="0" layoutInCell="1" allowOverlap="1" wp14:anchorId="683172DA" wp14:editId="20462C6B">
                <wp:simplePos x="0" y="0"/>
                <wp:positionH relativeFrom="column">
                  <wp:posOffset>0</wp:posOffset>
                </wp:positionH>
                <wp:positionV relativeFrom="paragraph">
                  <wp:posOffset>12065</wp:posOffset>
                </wp:positionV>
                <wp:extent cx="5943600" cy="457200"/>
                <wp:effectExtent l="0" t="0" r="0" b="0"/>
                <wp:wrapTopAndBottom/>
                <wp:docPr id="8" name="Text Box 8"/>
                <wp:cNvGraphicFramePr/>
                <a:graphic xmlns:a="http://schemas.openxmlformats.org/drawingml/2006/main">
                  <a:graphicData uri="http://schemas.microsoft.com/office/word/2010/wordprocessingShape">
                    <wps:wsp>
                      <wps:cNvSpPr txBox="1"/>
                      <wps:spPr>
                        <a:xfrm>
                          <a:off x="0" y="0"/>
                          <a:ext cx="5943600" cy="457200"/>
                        </a:xfrm>
                        <a:prstGeom prst="rect">
                          <a:avLst/>
                        </a:prstGeom>
                        <a:solidFill>
                          <a:prstClr val="white"/>
                        </a:solidFill>
                        <a:ln>
                          <a:noFill/>
                        </a:ln>
                      </wps:spPr>
                      <wps:txbx>
                        <w:txbxContent>
                          <w:p w14:paraId="3DCDCE28" w14:textId="3E90A032" w:rsidR="00420EFC" w:rsidRPr="00420EFC" w:rsidRDefault="00420EFC" w:rsidP="00420EFC">
                            <w:pPr>
                              <w:pStyle w:val="Caption"/>
                              <w:rPr>
                                <w:rFonts w:ascii="Times New Roman" w:hAnsi="Times New Roman" w:cs="Times New Roman"/>
                                <w:noProof/>
                                <w:color w:val="auto"/>
                                <w:sz w:val="36"/>
                                <w:szCs w:val="36"/>
                              </w:rPr>
                            </w:pPr>
                            <w:bookmarkStart w:id="58" w:name="_Toc102359924"/>
                            <w:bookmarkStart w:id="59" w:name="_Toc103104307"/>
                            <w:r w:rsidRPr="00420EFC">
                              <w:rPr>
                                <w:rFonts w:ascii="Times New Roman" w:hAnsi="Times New Roman" w:cs="Times New Roman"/>
                                <w:color w:val="auto"/>
                                <w:sz w:val="24"/>
                                <w:szCs w:val="24"/>
                              </w:rPr>
                              <w:t xml:space="preserve">Figure </w:t>
                            </w:r>
                            <w:r w:rsidRPr="00420EFC">
                              <w:rPr>
                                <w:rFonts w:ascii="Times New Roman" w:hAnsi="Times New Roman" w:cs="Times New Roman"/>
                                <w:color w:val="auto"/>
                                <w:sz w:val="24"/>
                                <w:szCs w:val="24"/>
                              </w:rPr>
                              <w:fldChar w:fldCharType="begin"/>
                            </w:r>
                            <w:r w:rsidRPr="00420EFC">
                              <w:rPr>
                                <w:rFonts w:ascii="Times New Roman" w:hAnsi="Times New Roman" w:cs="Times New Roman"/>
                                <w:color w:val="auto"/>
                                <w:sz w:val="24"/>
                                <w:szCs w:val="24"/>
                              </w:rPr>
                              <w:instrText xml:space="preserve"> SEQ Figure \* ARABIC </w:instrText>
                            </w:r>
                            <w:r w:rsidRPr="00420EFC">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1</w:t>
                            </w:r>
                            <w:r w:rsidRPr="00420EFC">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w:t>
                            </w:r>
                            <w:r w:rsidRPr="00420EFC">
                              <w:rPr>
                                <w:rFonts w:ascii="Times New Roman" w:hAnsi="Times New Roman" w:cs="Times New Roman"/>
                                <w:color w:val="auto"/>
                                <w:sz w:val="24"/>
                                <w:szCs w:val="24"/>
                              </w:rPr>
                              <w:t xml:space="preserve">Density </w:t>
                            </w:r>
                            <w:r w:rsidR="00504445">
                              <w:rPr>
                                <w:rFonts w:ascii="Times New Roman" w:hAnsi="Times New Roman" w:cs="Times New Roman"/>
                                <w:color w:val="auto"/>
                                <w:sz w:val="24"/>
                                <w:szCs w:val="24"/>
                              </w:rPr>
                              <w:t>P</w:t>
                            </w:r>
                            <w:r w:rsidRPr="00420EFC">
                              <w:rPr>
                                <w:rFonts w:ascii="Times New Roman" w:hAnsi="Times New Roman" w:cs="Times New Roman"/>
                                <w:color w:val="auto"/>
                                <w:sz w:val="24"/>
                                <w:szCs w:val="24"/>
                              </w:rPr>
                              <w:t>lot depicting Histograms for each Treatment Method and the Region of Common Support for Propensity Analysis</w:t>
                            </w:r>
                            <w:bookmarkEnd w:id="58"/>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83172DA" id="Text Box 8" o:spid="_x0000_s1028" type="#_x0000_t202" style="position:absolute;margin-left:0;margin-top:.95pt;width:468pt;height:36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" stroked="f">
                <v:textbox inset="0,0,0,0">
                  <w:txbxContent>
                    <w:p w14:paraId="3DCDCE28" w14:textId="3E90A032" w:rsidR="00420EFC" w:rsidRPr="00420EFC" w:rsidRDefault="00420EFC" w:rsidP="00420EFC">
                      <w:pPr>
                        <w:pStyle w:val="Caption"/>
                        <w:rPr>
                          <w:rFonts w:ascii="Times New Roman" w:hAnsi="Times New Roman" w:cs="Times New Roman"/>
                          <w:noProof/>
                          <w:color w:val="auto"/>
                          <w:sz w:val="36"/>
                          <w:szCs w:val="36"/>
                        </w:rPr>
                      </w:pPr>
                      <w:bookmarkStart w:id="60" w:name="_Toc102359924"/>
                      <w:bookmarkStart w:id="61" w:name="_Toc103104307"/>
                      <w:r w:rsidRPr="00420EFC">
                        <w:rPr>
                          <w:rFonts w:ascii="Times New Roman" w:hAnsi="Times New Roman" w:cs="Times New Roman"/>
                          <w:color w:val="auto"/>
                          <w:sz w:val="24"/>
                          <w:szCs w:val="24"/>
                        </w:rPr>
                        <w:t xml:space="preserve">Figure </w:t>
                      </w:r>
                      <w:r w:rsidRPr="00420EFC">
                        <w:rPr>
                          <w:rFonts w:ascii="Times New Roman" w:hAnsi="Times New Roman" w:cs="Times New Roman"/>
                          <w:color w:val="auto"/>
                          <w:sz w:val="24"/>
                          <w:szCs w:val="24"/>
                        </w:rPr>
                        <w:fldChar w:fldCharType="begin"/>
                      </w:r>
                      <w:r w:rsidRPr="00420EFC">
                        <w:rPr>
                          <w:rFonts w:ascii="Times New Roman" w:hAnsi="Times New Roman" w:cs="Times New Roman"/>
                          <w:color w:val="auto"/>
                          <w:sz w:val="24"/>
                          <w:szCs w:val="24"/>
                        </w:rPr>
                        <w:instrText xml:space="preserve"> SEQ Figure \* ARABIC </w:instrText>
                      </w:r>
                      <w:r w:rsidRPr="00420EFC">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1</w:t>
                      </w:r>
                      <w:r w:rsidRPr="00420EFC">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w:t>
                      </w:r>
                      <w:r w:rsidRPr="00420EFC">
                        <w:rPr>
                          <w:rFonts w:ascii="Times New Roman" w:hAnsi="Times New Roman" w:cs="Times New Roman"/>
                          <w:color w:val="auto"/>
                          <w:sz w:val="24"/>
                          <w:szCs w:val="24"/>
                        </w:rPr>
                        <w:t xml:space="preserve">Density </w:t>
                      </w:r>
                      <w:r w:rsidR="00504445">
                        <w:rPr>
                          <w:rFonts w:ascii="Times New Roman" w:hAnsi="Times New Roman" w:cs="Times New Roman"/>
                          <w:color w:val="auto"/>
                          <w:sz w:val="24"/>
                          <w:szCs w:val="24"/>
                        </w:rPr>
                        <w:t>P</w:t>
                      </w:r>
                      <w:r w:rsidRPr="00420EFC">
                        <w:rPr>
                          <w:rFonts w:ascii="Times New Roman" w:hAnsi="Times New Roman" w:cs="Times New Roman"/>
                          <w:color w:val="auto"/>
                          <w:sz w:val="24"/>
                          <w:szCs w:val="24"/>
                        </w:rPr>
                        <w:t>lot depicting Histograms for each Treatment Method and the Region of Common Support for Propensity Analysis</w:t>
                      </w:r>
                      <w:bookmarkEnd w:id="60"/>
                      <w:bookmarkEnd w:id="61"/>
                    </w:p>
                  </w:txbxContent>
                </v:textbox>
                <w10:wrap type="topAndBottom"/>
              </v:shape>
            </w:pict>
          </mc:Fallback>
        </mc:AlternateContent>
      </w:r>
      <w:r w:rsidR="001B5AE2" w:rsidRPr="001562B6">
        <w:rPr>
          <w:rFonts w:ascii="Times New Roman" w:hAnsi="Times New Roman" w:cs="Times New Roman"/>
          <w:noProof/>
          <w:sz w:val="24"/>
          <w:szCs w:val="24"/>
        </w:rPr>
        <w:drawing>
          <wp:anchor distT="0" distB="0" distL="114300" distR="114300" simplePos="0" relativeHeight="251658240" behindDoc="0" locked="0" layoutInCell="1" allowOverlap="1" wp14:anchorId="4A99760A" wp14:editId="40B60DBA">
            <wp:simplePos x="0" y="0"/>
            <wp:positionH relativeFrom="margin">
              <wp:align>right</wp:align>
            </wp:positionH>
            <wp:positionV relativeFrom="paragraph">
              <wp:posOffset>469265</wp:posOffset>
            </wp:positionV>
            <wp:extent cx="5943600" cy="4425950"/>
            <wp:effectExtent l="0" t="0" r="0" b="0"/>
            <wp:wrapTopAndBottom/>
            <wp:docPr id="14" name="Picture 1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histo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4425950"/>
                    </a:xfrm>
                    <a:prstGeom prst="rect">
                      <a:avLst/>
                    </a:prstGeom>
                  </pic:spPr>
                </pic:pic>
              </a:graphicData>
            </a:graphic>
            <wp14:sizeRelH relativeFrom="page">
              <wp14:pctWidth>0</wp14:pctWidth>
            </wp14:sizeRelH>
            <wp14:sizeRelV relativeFrom="page">
              <wp14:pctHeight>0</wp14:pctHeight>
            </wp14:sizeRelV>
          </wp:anchor>
        </w:drawing>
      </w:r>
      <w:r w:rsidR="006B3257" w:rsidRPr="001562B6">
        <w:rPr>
          <w:rFonts w:ascii="Times New Roman" w:hAnsi="Times New Roman" w:cs="Times New Roman"/>
          <w:sz w:val="24"/>
          <w:szCs w:val="24"/>
        </w:rPr>
        <w:t>Note. Separate histograms depict distribution of propensity scores</w:t>
      </w:r>
      <w:r w:rsidR="0043385B" w:rsidRPr="001562B6">
        <w:rPr>
          <w:rFonts w:ascii="Times New Roman" w:hAnsi="Times New Roman" w:cs="Times New Roman"/>
          <w:sz w:val="24"/>
          <w:szCs w:val="24"/>
        </w:rPr>
        <w:t xml:space="preserve"> for visualization of probability of receiving SC+ in each treatment group. I</w:t>
      </w:r>
      <w:r w:rsidR="00797D36" w:rsidRPr="001562B6">
        <w:rPr>
          <w:rFonts w:ascii="Times New Roman" w:hAnsi="Times New Roman" w:cs="Times New Roman"/>
          <w:sz w:val="24"/>
          <w:szCs w:val="24"/>
        </w:rPr>
        <w:t>f propensity scores fall too close to either end of the distribution (0 or 1) that indicates difficulty in balancing. The overlap represents the region of common support</w:t>
      </w:r>
      <w:r w:rsidR="002B562A" w:rsidRPr="001562B6">
        <w:rPr>
          <w:rFonts w:ascii="Times New Roman" w:hAnsi="Times New Roman" w:cs="Times New Roman"/>
          <w:sz w:val="24"/>
          <w:szCs w:val="24"/>
        </w:rPr>
        <w:t>.</w:t>
      </w:r>
    </w:p>
    <w:p w14:paraId="3AFE4DEE" w14:textId="043EEB58" w:rsidR="00AD0B2C" w:rsidRPr="001562B6" w:rsidRDefault="00AD0B2C">
      <w:pPr>
        <w:rPr>
          <w:rFonts w:ascii="Times New Roman" w:hAnsi="Times New Roman" w:cs="Times New Roman"/>
          <w:sz w:val="24"/>
          <w:szCs w:val="24"/>
        </w:rPr>
      </w:pPr>
    </w:p>
    <w:p w14:paraId="3010A476" w14:textId="77AE5705" w:rsidR="00AD0B2C" w:rsidRPr="001562B6" w:rsidRDefault="00AD0B2C">
      <w:pPr>
        <w:rPr>
          <w:rFonts w:ascii="Times New Roman" w:hAnsi="Times New Roman" w:cs="Times New Roman"/>
          <w:sz w:val="24"/>
          <w:szCs w:val="24"/>
        </w:rPr>
      </w:pPr>
    </w:p>
    <w:p w14:paraId="5C35C439" w14:textId="044182BB" w:rsidR="00AD0B2C" w:rsidRPr="001562B6" w:rsidRDefault="00AD0B2C">
      <w:pPr>
        <w:rPr>
          <w:rFonts w:ascii="Times New Roman" w:hAnsi="Times New Roman" w:cs="Times New Roman"/>
          <w:sz w:val="24"/>
          <w:szCs w:val="24"/>
        </w:rPr>
      </w:pPr>
      <w:r w:rsidRPr="001562B6">
        <w:rPr>
          <w:rFonts w:ascii="Times New Roman" w:hAnsi="Times New Roman" w:cs="Times New Roman"/>
          <w:sz w:val="24"/>
          <w:szCs w:val="24"/>
        </w:rPr>
        <w:br w:type="page"/>
      </w:r>
    </w:p>
    <w:p w14:paraId="565F3924" w14:textId="57FFA1A7" w:rsidR="00EA7376" w:rsidRPr="001562B6" w:rsidRDefault="00BE2D40" w:rsidP="00EA7376">
      <w:pPr>
        <w:rPr>
          <w:rFonts w:ascii="Times New Roman" w:hAnsi="Times New Roman" w:cs="Times New Roman"/>
          <w:sz w:val="24"/>
          <w:szCs w:val="24"/>
        </w:rPr>
      </w:pPr>
      <w:r w:rsidRPr="001562B6">
        <w:rPr>
          <w:rFonts w:ascii="Times New Roman" w:hAnsi="Times New Roman" w:cs="Times New Roman"/>
          <w:noProof/>
          <w:sz w:val="24"/>
          <w:szCs w:val="24"/>
        </w:rPr>
        <w:lastRenderedPageBreak/>
        <w:drawing>
          <wp:anchor distT="0" distB="0" distL="114300" distR="114300" simplePos="0" relativeHeight="251658245" behindDoc="1" locked="0" layoutInCell="1" allowOverlap="1" wp14:anchorId="1A1658DF" wp14:editId="614C9E40">
            <wp:simplePos x="0" y="0"/>
            <wp:positionH relativeFrom="margin">
              <wp:align>right</wp:align>
            </wp:positionH>
            <wp:positionV relativeFrom="margin">
              <wp:posOffset>458258</wp:posOffset>
            </wp:positionV>
            <wp:extent cx="5943600" cy="4184650"/>
            <wp:effectExtent l="0" t="0" r="0" b="6350"/>
            <wp:wrapSquare wrapText="bothSides"/>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184650"/>
                    </a:xfrm>
                    <a:prstGeom prst="rect">
                      <a:avLst/>
                    </a:prstGeom>
                  </pic:spPr>
                </pic:pic>
              </a:graphicData>
            </a:graphic>
          </wp:anchor>
        </w:drawing>
      </w:r>
      <w:r>
        <w:rPr>
          <w:noProof/>
        </w:rPr>
        <mc:AlternateContent>
          <mc:Choice Requires="wps">
            <w:drawing>
              <wp:anchor distT="0" distB="0" distL="114300" distR="114300" simplePos="0" relativeHeight="251658244" behindDoc="0" locked="0" layoutInCell="1" allowOverlap="1" wp14:anchorId="4233339F" wp14:editId="180CB1B4">
                <wp:simplePos x="0" y="0"/>
                <wp:positionH relativeFrom="column">
                  <wp:posOffset>0</wp:posOffset>
                </wp:positionH>
                <wp:positionV relativeFrom="paragraph">
                  <wp:posOffset>123825</wp:posOffset>
                </wp:positionV>
                <wp:extent cx="5943600" cy="4572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5943600" cy="457200"/>
                        </a:xfrm>
                        <a:prstGeom prst="rect">
                          <a:avLst/>
                        </a:prstGeom>
                        <a:solidFill>
                          <a:prstClr val="white"/>
                        </a:solidFill>
                        <a:ln>
                          <a:noFill/>
                        </a:ln>
                      </wps:spPr>
                      <wps:txbx>
                        <w:txbxContent>
                          <w:p w14:paraId="6DBECACC" w14:textId="6593E88F" w:rsidR="00BE2D40" w:rsidRPr="00BE2D40" w:rsidRDefault="00BE2D40" w:rsidP="00BE2D40">
                            <w:pPr>
                              <w:pStyle w:val="Caption"/>
                              <w:rPr>
                                <w:rFonts w:ascii="Times New Roman" w:hAnsi="Times New Roman" w:cs="Times New Roman"/>
                                <w:noProof/>
                                <w:color w:val="auto"/>
                                <w:sz w:val="36"/>
                                <w:szCs w:val="36"/>
                              </w:rPr>
                            </w:pPr>
                            <w:bookmarkStart w:id="62" w:name="_Toc102359925"/>
                            <w:bookmarkStart w:id="63" w:name="_Toc103104308"/>
                            <w:r w:rsidRPr="00BE2D40">
                              <w:rPr>
                                <w:rFonts w:ascii="Times New Roman" w:hAnsi="Times New Roman" w:cs="Times New Roman"/>
                                <w:color w:val="auto"/>
                                <w:sz w:val="24"/>
                                <w:szCs w:val="24"/>
                              </w:rPr>
                              <w:t xml:space="preserve">Figure </w:t>
                            </w:r>
                            <w:r w:rsidRPr="00BE2D40">
                              <w:rPr>
                                <w:rFonts w:ascii="Times New Roman" w:hAnsi="Times New Roman" w:cs="Times New Roman"/>
                                <w:color w:val="auto"/>
                                <w:sz w:val="24"/>
                                <w:szCs w:val="24"/>
                              </w:rPr>
                              <w:fldChar w:fldCharType="begin"/>
                            </w:r>
                            <w:r w:rsidRPr="00BE2D40">
                              <w:rPr>
                                <w:rFonts w:ascii="Times New Roman" w:hAnsi="Times New Roman" w:cs="Times New Roman"/>
                                <w:color w:val="auto"/>
                                <w:sz w:val="24"/>
                                <w:szCs w:val="24"/>
                              </w:rPr>
                              <w:instrText xml:space="preserve"> SEQ Figure \* ARABIC </w:instrText>
                            </w:r>
                            <w:r w:rsidRPr="00BE2D40">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2</w:t>
                            </w:r>
                            <w:r w:rsidRPr="00BE2D40">
                              <w:rPr>
                                <w:rFonts w:ascii="Times New Roman" w:hAnsi="Times New Roman" w:cs="Times New Roman"/>
                                <w:color w:val="auto"/>
                                <w:sz w:val="24"/>
                                <w:szCs w:val="24"/>
                              </w:rPr>
                              <w:fldChar w:fldCharType="end"/>
                            </w:r>
                            <w:r w:rsidRPr="00BE2D40">
                              <w:rPr>
                                <w:rFonts w:ascii="Times New Roman" w:hAnsi="Times New Roman" w:cs="Times New Roman"/>
                                <w:color w:val="auto"/>
                                <w:sz w:val="24"/>
                                <w:szCs w:val="24"/>
                              </w:rPr>
                              <w:t>. Change in Covariate Balance prior to and after Propensity Scoring</w:t>
                            </w:r>
                            <w:bookmarkEnd w:id="62"/>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233339F" id="Text Box 9" o:spid="_x0000_s1029" type="#_x0000_t202" style="position:absolute;margin-left:0;margin-top:9.75pt;width:468pt;height:36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" stroked="f">
                <v:textbox inset="0,0,0,0">
                  <w:txbxContent>
                    <w:p w14:paraId="6DBECACC" w14:textId="6593E88F" w:rsidR="00BE2D40" w:rsidRPr="00BE2D40" w:rsidRDefault="00BE2D40" w:rsidP="00BE2D40">
                      <w:pPr>
                        <w:pStyle w:val="Caption"/>
                        <w:rPr>
                          <w:rFonts w:ascii="Times New Roman" w:hAnsi="Times New Roman" w:cs="Times New Roman"/>
                          <w:noProof/>
                          <w:color w:val="auto"/>
                          <w:sz w:val="36"/>
                          <w:szCs w:val="36"/>
                        </w:rPr>
                      </w:pPr>
                      <w:bookmarkStart w:id="64" w:name="_Toc102359925"/>
                      <w:bookmarkStart w:id="65" w:name="_Toc103104308"/>
                      <w:r w:rsidRPr="00BE2D40">
                        <w:rPr>
                          <w:rFonts w:ascii="Times New Roman" w:hAnsi="Times New Roman" w:cs="Times New Roman"/>
                          <w:color w:val="auto"/>
                          <w:sz w:val="24"/>
                          <w:szCs w:val="24"/>
                        </w:rPr>
                        <w:t xml:space="preserve">Figure </w:t>
                      </w:r>
                      <w:r w:rsidRPr="00BE2D40">
                        <w:rPr>
                          <w:rFonts w:ascii="Times New Roman" w:hAnsi="Times New Roman" w:cs="Times New Roman"/>
                          <w:color w:val="auto"/>
                          <w:sz w:val="24"/>
                          <w:szCs w:val="24"/>
                        </w:rPr>
                        <w:fldChar w:fldCharType="begin"/>
                      </w:r>
                      <w:r w:rsidRPr="00BE2D40">
                        <w:rPr>
                          <w:rFonts w:ascii="Times New Roman" w:hAnsi="Times New Roman" w:cs="Times New Roman"/>
                          <w:color w:val="auto"/>
                          <w:sz w:val="24"/>
                          <w:szCs w:val="24"/>
                        </w:rPr>
                        <w:instrText xml:space="preserve"> SEQ Figure \* ARABIC </w:instrText>
                      </w:r>
                      <w:r w:rsidRPr="00BE2D40">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2</w:t>
                      </w:r>
                      <w:r w:rsidRPr="00BE2D40">
                        <w:rPr>
                          <w:rFonts w:ascii="Times New Roman" w:hAnsi="Times New Roman" w:cs="Times New Roman"/>
                          <w:color w:val="auto"/>
                          <w:sz w:val="24"/>
                          <w:szCs w:val="24"/>
                        </w:rPr>
                        <w:fldChar w:fldCharType="end"/>
                      </w:r>
                      <w:r w:rsidRPr="00BE2D40">
                        <w:rPr>
                          <w:rFonts w:ascii="Times New Roman" w:hAnsi="Times New Roman" w:cs="Times New Roman"/>
                          <w:color w:val="auto"/>
                          <w:sz w:val="24"/>
                          <w:szCs w:val="24"/>
                        </w:rPr>
                        <w:t>. Change in Covariate Balance prior to and after Propensity Scoring</w:t>
                      </w:r>
                      <w:bookmarkEnd w:id="64"/>
                      <w:bookmarkEnd w:id="65"/>
                    </w:p>
                  </w:txbxContent>
                </v:textbox>
                <w10:wrap type="square"/>
              </v:shape>
            </w:pict>
          </mc:Fallback>
        </mc:AlternateContent>
      </w:r>
      <w:r>
        <w:rPr>
          <w:rFonts w:ascii="Times New Roman" w:hAnsi="Times New Roman" w:cs="Times New Roman"/>
          <w:sz w:val="24"/>
          <w:szCs w:val="24"/>
        </w:rPr>
        <w:t>N</w:t>
      </w:r>
      <w:r w:rsidR="006C5D28" w:rsidRPr="001562B6">
        <w:rPr>
          <w:rFonts w:ascii="Times New Roman" w:hAnsi="Times New Roman" w:cs="Times New Roman"/>
          <w:sz w:val="24"/>
          <w:szCs w:val="24"/>
        </w:rPr>
        <w:t xml:space="preserve">ote. Unmatched </w:t>
      </w:r>
      <w:r w:rsidR="009F081E" w:rsidRPr="001562B6">
        <w:rPr>
          <w:rFonts w:ascii="Times New Roman" w:hAnsi="Times New Roman" w:cs="Times New Roman"/>
          <w:sz w:val="24"/>
          <w:szCs w:val="24"/>
        </w:rPr>
        <w:t>SMD values are the covariate differences between SAU and SC+ treatment groups prior to propensity equating methods</w:t>
      </w:r>
      <w:r w:rsidR="00FA4C72" w:rsidRPr="001562B6">
        <w:rPr>
          <w:rFonts w:ascii="Times New Roman" w:hAnsi="Times New Roman" w:cs="Times New Roman"/>
          <w:sz w:val="24"/>
          <w:szCs w:val="24"/>
        </w:rPr>
        <w:t xml:space="preserve">, all are non-negligible, SMD &gt; 0.1. Score matching </w:t>
      </w:r>
      <w:r w:rsidR="006B0E59" w:rsidRPr="001562B6">
        <w:rPr>
          <w:rFonts w:ascii="Times New Roman" w:hAnsi="Times New Roman" w:cs="Times New Roman"/>
          <w:sz w:val="24"/>
          <w:szCs w:val="24"/>
        </w:rPr>
        <w:t>has one non-negligible covariate, subjects’ income. MW has no non-negligible covariates.</w:t>
      </w:r>
    </w:p>
    <w:p w14:paraId="1E200647" w14:textId="77777777" w:rsidR="00EA7376" w:rsidRPr="001562B6" w:rsidRDefault="00EA7376" w:rsidP="00EA7376">
      <w:pPr>
        <w:rPr>
          <w:rFonts w:ascii="Times New Roman" w:hAnsi="Times New Roman" w:cs="Times New Roman"/>
          <w:sz w:val="24"/>
          <w:szCs w:val="24"/>
        </w:rPr>
      </w:pPr>
    </w:p>
    <w:p w14:paraId="4D9D905C" w14:textId="77777777" w:rsidR="00EA7376" w:rsidRPr="001562B6" w:rsidRDefault="00EA7376" w:rsidP="00EA7376">
      <w:pPr>
        <w:rPr>
          <w:rFonts w:ascii="Times New Roman" w:hAnsi="Times New Roman" w:cs="Times New Roman"/>
          <w:sz w:val="24"/>
          <w:szCs w:val="24"/>
        </w:rPr>
      </w:pPr>
    </w:p>
    <w:p w14:paraId="4D91C0FB" w14:textId="62A896C8" w:rsidR="00EA7376" w:rsidRPr="001562B6" w:rsidRDefault="00EA7376">
      <w:pPr>
        <w:rPr>
          <w:rFonts w:ascii="Times New Roman" w:hAnsi="Times New Roman" w:cs="Times New Roman"/>
          <w:sz w:val="24"/>
          <w:szCs w:val="24"/>
        </w:rPr>
      </w:pPr>
      <w:r w:rsidRPr="001562B6">
        <w:rPr>
          <w:rFonts w:ascii="Times New Roman" w:hAnsi="Times New Roman" w:cs="Times New Roman"/>
          <w:sz w:val="24"/>
          <w:szCs w:val="24"/>
        </w:rPr>
        <w:br w:type="page"/>
      </w:r>
    </w:p>
    <w:p w14:paraId="30856695" w14:textId="72C53322" w:rsidR="005E58DB" w:rsidRPr="005E58DB" w:rsidRDefault="005E58DB" w:rsidP="005E58DB">
      <w:pPr>
        <w:pStyle w:val="Caption"/>
        <w:keepNext/>
        <w:rPr>
          <w:rFonts w:ascii="Times New Roman" w:hAnsi="Times New Roman" w:cs="Times New Roman"/>
          <w:color w:val="auto"/>
          <w:sz w:val="24"/>
          <w:szCs w:val="24"/>
        </w:rPr>
      </w:pPr>
      <w:bookmarkStart w:id="66" w:name="_Toc102359926"/>
      <w:bookmarkStart w:id="67" w:name="_Toc103104309"/>
      <w:r w:rsidRPr="005E58DB">
        <w:rPr>
          <w:rFonts w:ascii="Times New Roman" w:hAnsi="Times New Roman" w:cs="Times New Roman"/>
          <w:color w:val="auto"/>
          <w:sz w:val="24"/>
          <w:szCs w:val="24"/>
        </w:rPr>
        <w:lastRenderedPageBreak/>
        <w:t xml:space="preserve">Figure </w:t>
      </w:r>
      <w:r w:rsidRPr="005E58DB">
        <w:rPr>
          <w:rFonts w:ascii="Times New Roman" w:hAnsi="Times New Roman" w:cs="Times New Roman"/>
          <w:color w:val="auto"/>
          <w:sz w:val="24"/>
          <w:szCs w:val="24"/>
        </w:rPr>
        <w:fldChar w:fldCharType="begin"/>
      </w:r>
      <w:r w:rsidRPr="005E58DB">
        <w:rPr>
          <w:rFonts w:ascii="Times New Roman" w:hAnsi="Times New Roman" w:cs="Times New Roman"/>
          <w:color w:val="auto"/>
          <w:sz w:val="24"/>
          <w:szCs w:val="24"/>
        </w:rPr>
        <w:instrText xml:space="preserve"> SEQ Figure \* ARABIC </w:instrText>
      </w:r>
      <w:r w:rsidRPr="005E58DB">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3</w:t>
      </w:r>
      <w:r w:rsidRPr="005E58DB">
        <w:rPr>
          <w:rFonts w:ascii="Times New Roman" w:hAnsi="Times New Roman" w:cs="Times New Roman"/>
          <w:color w:val="auto"/>
          <w:sz w:val="24"/>
          <w:szCs w:val="24"/>
        </w:rPr>
        <w:fldChar w:fldCharType="end"/>
      </w:r>
      <w:r w:rsidRPr="005E58DB">
        <w:rPr>
          <w:rFonts w:ascii="Times New Roman" w:hAnsi="Times New Roman" w:cs="Times New Roman"/>
          <w:color w:val="auto"/>
          <w:sz w:val="24"/>
          <w:szCs w:val="24"/>
        </w:rPr>
        <w:t>. Raw Trajectories for CESD Score Outcomes by Treatment Condition and Assignment Method</w:t>
      </w:r>
      <w:bookmarkEnd w:id="66"/>
      <w:bookmarkEnd w:id="67"/>
    </w:p>
    <w:p w14:paraId="5EE21023" w14:textId="77777777" w:rsidR="001A6286" w:rsidRPr="001562B6" w:rsidRDefault="001A6286">
      <w:pPr>
        <w:rPr>
          <w:rFonts w:ascii="Times New Roman" w:hAnsi="Times New Roman" w:cs="Times New Roman"/>
          <w:i/>
          <w:iCs/>
          <w:sz w:val="24"/>
          <w:szCs w:val="24"/>
        </w:rPr>
      </w:pPr>
      <w:r w:rsidRPr="001562B6">
        <w:rPr>
          <w:rFonts w:ascii="Times New Roman" w:hAnsi="Times New Roman" w:cs="Times New Roman"/>
          <w:i/>
          <w:iCs/>
          <w:noProof/>
          <w:sz w:val="24"/>
          <w:szCs w:val="24"/>
        </w:rPr>
        <w:drawing>
          <wp:inline distT="0" distB="0" distL="0" distR="0" wp14:anchorId="5F89D9B7" wp14:editId="61B111DB">
            <wp:extent cx="5591955" cy="4429743"/>
            <wp:effectExtent l="0" t="0" r="8890" b="9525"/>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591955" cy="4429743"/>
                    </a:xfrm>
                    <a:prstGeom prst="rect">
                      <a:avLst/>
                    </a:prstGeom>
                  </pic:spPr>
                </pic:pic>
              </a:graphicData>
            </a:graphic>
          </wp:inline>
        </w:drawing>
      </w:r>
    </w:p>
    <w:p w14:paraId="44497CB5" w14:textId="3CD914B5" w:rsidR="001A6286" w:rsidRPr="001562B6" w:rsidRDefault="00DB1589">
      <w:pPr>
        <w:rPr>
          <w:rFonts w:ascii="Times New Roman" w:hAnsi="Times New Roman" w:cs="Times New Roman"/>
          <w:i/>
          <w:iCs/>
          <w:sz w:val="24"/>
          <w:szCs w:val="24"/>
        </w:rPr>
      </w:pPr>
      <w:r w:rsidRPr="001562B6">
        <w:rPr>
          <w:rFonts w:ascii="Times New Roman" w:hAnsi="Times New Roman" w:cs="Times New Roman"/>
          <w:sz w:val="24"/>
          <w:szCs w:val="24"/>
        </w:rPr>
        <w:t>Note. The columns are assignment method (0 = deterministic</w:t>
      </w:r>
      <w:r w:rsidR="007A2786" w:rsidRPr="001562B6">
        <w:rPr>
          <w:rFonts w:ascii="Times New Roman" w:hAnsi="Times New Roman" w:cs="Times New Roman"/>
          <w:sz w:val="24"/>
          <w:szCs w:val="24"/>
        </w:rPr>
        <w:t xml:space="preserve"> (or RDD); 1 = random (or RCT)) and the rows are treatment condition (0 = SAU; 1 = SC)</w:t>
      </w:r>
      <w:r w:rsidR="001A6286" w:rsidRPr="001562B6">
        <w:rPr>
          <w:rFonts w:ascii="Times New Roman" w:hAnsi="Times New Roman" w:cs="Times New Roman"/>
          <w:i/>
          <w:iCs/>
          <w:sz w:val="24"/>
          <w:szCs w:val="24"/>
        </w:rPr>
        <w:br w:type="page"/>
      </w:r>
    </w:p>
    <w:p w14:paraId="276CAA33" w14:textId="7710F8C1" w:rsidR="005E58DB" w:rsidRPr="005E58DB" w:rsidRDefault="005E58DB" w:rsidP="005E58DB">
      <w:pPr>
        <w:pStyle w:val="Caption"/>
        <w:keepNext/>
        <w:rPr>
          <w:rFonts w:ascii="Times New Roman" w:hAnsi="Times New Roman" w:cs="Times New Roman"/>
          <w:color w:val="auto"/>
          <w:sz w:val="24"/>
          <w:szCs w:val="24"/>
        </w:rPr>
      </w:pPr>
      <w:bookmarkStart w:id="68" w:name="_Toc102359927"/>
      <w:bookmarkStart w:id="69" w:name="_Toc103104310"/>
      <w:r w:rsidRPr="005E58DB">
        <w:rPr>
          <w:rFonts w:ascii="Times New Roman" w:hAnsi="Times New Roman" w:cs="Times New Roman"/>
          <w:color w:val="auto"/>
          <w:sz w:val="24"/>
          <w:szCs w:val="24"/>
        </w:rPr>
        <w:lastRenderedPageBreak/>
        <w:t xml:space="preserve">Figure </w:t>
      </w:r>
      <w:r w:rsidRPr="005E58DB">
        <w:rPr>
          <w:rFonts w:ascii="Times New Roman" w:hAnsi="Times New Roman" w:cs="Times New Roman"/>
          <w:color w:val="auto"/>
          <w:sz w:val="24"/>
          <w:szCs w:val="24"/>
        </w:rPr>
        <w:fldChar w:fldCharType="begin"/>
      </w:r>
      <w:r w:rsidRPr="005E58DB">
        <w:rPr>
          <w:rFonts w:ascii="Times New Roman" w:hAnsi="Times New Roman" w:cs="Times New Roman"/>
          <w:color w:val="auto"/>
          <w:sz w:val="24"/>
          <w:szCs w:val="24"/>
        </w:rPr>
        <w:instrText xml:space="preserve"> SEQ Figure \* ARABIC </w:instrText>
      </w:r>
      <w:r w:rsidRPr="005E58DB">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4</w:t>
      </w:r>
      <w:r w:rsidRPr="005E58DB">
        <w:rPr>
          <w:rFonts w:ascii="Times New Roman" w:hAnsi="Times New Roman" w:cs="Times New Roman"/>
          <w:color w:val="auto"/>
          <w:sz w:val="24"/>
          <w:szCs w:val="24"/>
        </w:rPr>
        <w:fldChar w:fldCharType="end"/>
      </w:r>
      <w:r w:rsidRPr="005E58DB">
        <w:rPr>
          <w:rFonts w:ascii="Times New Roman" w:hAnsi="Times New Roman" w:cs="Times New Roman"/>
          <w:color w:val="auto"/>
          <w:sz w:val="24"/>
          <w:szCs w:val="24"/>
        </w:rPr>
        <w:t>. Raw Trajectories for FRS Score Outcomes by Treatment Condition and Assignment Method</w:t>
      </w:r>
      <w:bookmarkEnd w:id="68"/>
      <w:bookmarkEnd w:id="69"/>
    </w:p>
    <w:p w14:paraId="5DDBC724" w14:textId="77777777" w:rsidR="000F28DF" w:rsidRPr="001562B6" w:rsidRDefault="000F28DF">
      <w:pPr>
        <w:rPr>
          <w:rFonts w:ascii="Times New Roman" w:hAnsi="Times New Roman" w:cs="Times New Roman"/>
          <w:i/>
          <w:iCs/>
          <w:sz w:val="24"/>
          <w:szCs w:val="24"/>
        </w:rPr>
      </w:pPr>
      <w:r w:rsidRPr="001562B6">
        <w:rPr>
          <w:rFonts w:ascii="Times New Roman" w:hAnsi="Times New Roman" w:cs="Times New Roman"/>
          <w:i/>
          <w:iCs/>
          <w:noProof/>
          <w:sz w:val="24"/>
          <w:szCs w:val="24"/>
        </w:rPr>
        <w:drawing>
          <wp:inline distT="0" distB="0" distL="0" distR="0" wp14:anchorId="77A3F64E" wp14:editId="46EAFD1B">
            <wp:extent cx="5891645" cy="4697257"/>
            <wp:effectExtent l="0" t="0" r="0" b="8255"/>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896944" cy="4701482"/>
                    </a:xfrm>
                    <a:prstGeom prst="rect">
                      <a:avLst/>
                    </a:prstGeom>
                  </pic:spPr>
                </pic:pic>
              </a:graphicData>
            </a:graphic>
          </wp:inline>
        </w:drawing>
      </w:r>
    </w:p>
    <w:p w14:paraId="6237B8B6" w14:textId="5373AB8F" w:rsidR="001A6286" w:rsidRPr="001562B6" w:rsidRDefault="000F28DF">
      <w:pPr>
        <w:rPr>
          <w:rFonts w:ascii="Times New Roman" w:hAnsi="Times New Roman" w:cs="Times New Roman"/>
          <w:i/>
          <w:iCs/>
          <w:sz w:val="24"/>
          <w:szCs w:val="24"/>
        </w:rPr>
      </w:pPr>
      <w:r w:rsidRPr="001562B6">
        <w:rPr>
          <w:rFonts w:ascii="Times New Roman" w:hAnsi="Times New Roman" w:cs="Times New Roman"/>
          <w:sz w:val="24"/>
          <w:szCs w:val="24"/>
        </w:rPr>
        <w:t>Note. The columns are assignment method (0 = deterministic (or RDD); 1 = random (or RCT)) and the rows are treatment condition (0 = SAU; 1 = SC)</w:t>
      </w:r>
      <w:r w:rsidR="001A6286" w:rsidRPr="001562B6">
        <w:rPr>
          <w:rFonts w:ascii="Times New Roman" w:hAnsi="Times New Roman" w:cs="Times New Roman"/>
          <w:i/>
          <w:iCs/>
          <w:sz w:val="24"/>
          <w:szCs w:val="24"/>
        </w:rPr>
        <w:br w:type="page"/>
      </w:r>
    </w:p>
    <w:p w14:paraId="68D34E4B" w14:textId="471D4214" w:rsidR="005E58DB" w:rsidRPr="005E58DB" w:rsidRDefault="005E58DB" w:rsidP="005E58DB">
      <w:pPr>
        <w:pStyle w:val="Caption"/>
        <w:keepNext/>
        <w:rPr>
          <w:rFonts w:ascii="Times New Roman" w:hAnsi="Times New Roman" w:cs="Times New Roman"/>
          <w:color w:val="auto"/>
          <w:sz w:val="24"/>
          <w:szCs w:val="24"/>
        </w:rPr>
      </w:pPr>
      <w:bookmarkStart w:id="70" w:name="_Toc102359928"/>
      <w:bookmarkStart w:id="71" w:name="_Toc103104311"/>
      <w:r w:rsidRPr="005E58DB">
        <w:rPr>
          <w:rFonts w:ascii="Times New Roman" w:hAnsi="Times New Roman" w:cs="Times New Roman"/>
          <w:color w:val="auto"/>
          <w:sz w:val="24"/>
          <w:szCs w:val="24"/>
        </w:rPr>
        <w:lastRenderedPageBreak/>
        <w:t xml:space="preserve">Figure </w:t>
      </w:r>
      <w:r w:rsidRPr="005E58DB">
        <w:rPr>
          <w:rFonts w:ascii="Times New Roman" w:hAnsi="Times New Roman" w:cs="Times New Roman"/>
          <w:color w:val="auto"/>
          <w:sz w:val="24"/>
          <w:szCs w:val="24"/>
        </w:rPr>
        <w:fldChar w:fldCharType="begin"/>
      </w:r>
      <w:r w:rsidRPr="005E58DB">
        <w:rPr>
          <w:rFonts w:ascii="Times New Roman" w:hAnsi="Times New Roman" w:cs="Times New Roman"/>
          <w:color w:val="auto"/>
          <w:sz w:val="24"/>
          <w:szCs w:val="24"/>
        </w:rPr>
        <w:instrText xml:space="preserve"> SEQ Figure \* ARABIC </w:instrText>
      </w:r>
      <w:r w:rsidRPr="005E58DB">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5</w:t>
      </w:r>
      <w:r w:rsidRPr="005E58DB">
        <w:rPr>
          <w:rFonts w:ascii="Times New Roman" w:hAnsi="Times New Roman" w:cs="Times New Roman"/>
          <w:color w:val="auto"/>
          <w:sz w:val="24"/>
          <w:szCs w:val="24"/>
        </w:rPr>
        <w:fldChar w:fldCharType="end"/>
      </w:r>
      <w:r w:rsidRPr="005E58DB">
        <w:rPr>
          <w:rFonts w:ascii="Times New Roman" w:hAnsi="Times New Roman" w:cs="Times New Roman"/>
          <w:color w:val="auto"/>
          <w:sz w:val="24"/>
          <w:szCs w:val="24"/>
        </w:rPr>
        <w:t>. Raw Trajectories for SPS Score Outcomes by Treatment Condition and Assignment Method</w:t>
      </w:r>
      <w:bookmarkEnd w:id="70"/>
      <w:bookmarkEnd w:id="71"/>
    </w:p>
    <w:p w14:paraId="798E1A4A" w14:textId="0F330E4C" w:rsidR="001A6286" w:rsidRPr="001562B6" w:rsidRDefault="000F28DF" w:rsidP="001A6286">
      <w:pPr>
        <w:rPr>
          <w:rFonts w:ascii="Times New Roman" w:hAnsi="Times New Roman" w:cs="Times New Roman"/>
          <w:i/>
          <w:iCs/>
          <w:sz w:val="24"/>
          <w:szCs w:val="24"/>
        </w:rPr>
      </w:pPr>
      <w:r w:rsidRPr="001562B6">
        <w:rPr>
          <w:rFonts w:ascii="Times New Roman" w:hAnsi="Times New Roman" w:cs="Times New Roman"/>
          <w:i/>
          <w:iCs/>
          <w:noProof/>
          <w:sz w:val="24"/>
          <w:szCs w:val="24"/>
        </w:rPr>
        <w:drawing>
          <wp:inline distT="0" distB="0" distL="0" distR="0" wp14:anchorId="34B8303C" wp14:editId="08B4D485">
            <wp:extent cx="5611008" cy="4572638"/>
            <wp:effectExtent l="0" t="0" r="889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611008" cy="4572638"/>
                    </a:xfrm>
                    <a:prstGeom prst="rect">
                      <a:avLst/>
                    </a:prstGeom>
                  </pic:spPr>
                </pic:pic>
              </a:graphicData>
            </a:graphic>
          </wp:inline>
        </w:drawing>
      </w:r>
    </w:p>
    <w:p w14:paraId="64F51C3A" w14:textId="1C49B5C1" w:rsidR="001A6286" w:rsidRPr="001562B6" w:rsidRDefault="000F28DF">
      <w:pPr>
        <w:rPr>
          <w:rFonts w:ascii="Times New Roman" w:hAnsi="Times New Roman" w:cs="Times New Roman"/>
          <w:i/>
          <w:iCs/>
          <w:sz w:val="24"/>
          <w:szCs w:val="24"/>
        </w:rPr>
      </w:pPr>
      <w:r w:rsidRPr="001562B6">
        <w:rPr>
          <w:rFonts w:ascii="Times New Roman" w:hAnsi="Times New Roman" w:cs="Times New Roman"/>
          <w:sz w:val="24"/>
          <w:szCs w:val="24"/>
        </w:rPr>
        <w:t>Note. The columns are assignment method (0 = deterministic (or RDD); 1 = random (or RCT)) and the rows are treatment condition (0 = SAU; 1 = SC)</w:t>
      </w:r>
    </w:p>
    <w:p w14:paraId="6D824AED" w14:textId="4AC6BCFB" w:rsidR="001A6286" w:rsidRPr="001562B6" w:rsidRDefault="001A6286">
      <w:pPr>
        <w:rPr>
          <w:rFonts w:ascii="Times New Roman" w:hAnsi="Times New Roman" w:cs="Times New Roman"/>
          <w:i/>
          <w:iCs/>
          <w:sz w:val="24"/>
          <w:szCs w:val="24"/>
        </w:rPr>
      </w:pPr>
    </w:p>
    <w:p w14:paraId="039C06C4" w14:textId="13BC3691" w:rsidR="00F9457A" w:rsidRPr="001562B6" w:rsidRDefault="00F9457A">
      <w:pPr>
        <w:rPr>
          <w:rFonts w:ascii="Times New Roman" w:hAnsi="Times New Roman" w:cs="Times New Roman"/>
          <w:sz w:val="24"/>
          <w:szCs w:val="24"/>
        </w:rPr>
      </w:pPr>
      <w:r w:rsidRPr="001562B6">
        <w:rPr>
          <w:rFonts w:ascii="Times New Roman" w:hAnsi="Times New Roman" w:cs="Times New Roman"/>
          <w:sz w:val="24"/>
          <w:szCs w:val="24"/>
        </w:rPr>
        <w:br w:type="page"/>
      </w:r>
    </w:p>
    <w:p w14:paraId="59EB0775" w14:textId="7402570D" w:rsidR="006948A8" w:rsidRPr="006948A8" w:rsidRDefault="006948A8" w:rsidP="006948A8">
      <w:pPr>
        <w:pStyle w:val="Caption"/>
        <w:keepNext/>
        <w:rPr>
          <w:rFonts w:ascii="Times New Roman" w:hAnsi="Times New Roman" w:cs="Times New Roman"/>
          <w:color w:val="auto"/>
          <w:sz w:val="24"/>
          <w:szCs w:val="24"/>
        </w:rPr>
      </w:pPr>
      <w:bookmarkStart w:id="72" w:name="_Toc102359929"/>
      <w:bookmarkStart w:id="73" w:name="_Toc103104312"/>
      <w:r w:rsidRPr="006948A8">
        <w:rPr>
          <w:rFonts w:ascii="Times New Roman" w:hAnsi="Times New Roman" w:cs="Times New Roman"/>
          <w:color w:val="auto"/>
          <w:sz w:val="24"/>
          <w:szCs w:val="24"/>
        </w:rPr>
        <w:lastRenderedPageBreak/>
        <w:t xml:space="preserve">Figure </w:t>
      </w:r>
      <w:r w:rsidRPr="006948A8">
        <w:rPr>
          <w:rFonts w:ascii="Times New Roman" w:hAnsi="Times New Roman" w:cs="Times New Roman"/>
          <w:color w:val="auto"/>
          <w:sz w:val="24"/>
          <w:szCs w:val="24"/>
        </w:rPr>
        <w:fldChar w:fldCharType="begin"/>
      </w:r>
      <w:r w:rsidRPr="006948A8">
        <w:rPr>
          <w:rFonts w:ascii="Times New Roman" w:hAnsi="Times New Roman" w:cs="Times New Roman"/>
          <w:color w:val="auto"/>
          <w:sz w:val="24"/>
          <w:szCs w:val="24"/>
        </w:rPr>
        <w:instrText xml:space="preserve"> SEQ Figure \* ARABIC </w:instrText>
      </w:r>
      <w:r w:rsidRPr="006948A8">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6</w:t>
      </w:r>
      <w:r w:rsidRPr="006948A8">
        <w:rPr>
          <w:rFonts w:ascii="Times New Roman" w:hAnsi="Times New Roman" w:cs="Times New Roman"/>
          <w:color w:val="auto"/>
          <w:sz w:val="24"/>
          <w:szCs w:val="24"/>
        </w:rPr>
        <w:fldChar w:fldCharType="end"/>
      </w:r>
      <w:r w:rsidRPr="006948A8">
        <w:rPr>
          <w:rFonts w:ascii="Times New Roman" w:hAnsi="Times New Roman" w:cs="Times New Roman"/>
          <w:color w:val="auto"/>
          <w:sz w:val="24"/>
          <w:szCs w:val="24"/>
        </w:rPr>
        <w:t>. Lattice Plot of CESD Scores by Wave for 20 Random Participants in SAU and SC</w:t>
      </w:r>
      <w:bookmarkEnd w:id="72"/>
      <w:bookmarkEnd w:id="73"/>
    </w:p>
    <w:p w14:paraId="49973803" w14:textId="330AEA3A" w:rsidR="00F9457A" w:rsidRPr="001562B6" w:rsidRDefault="00F9457A">
      <w:pPr>
        <w:rPr>
          <w:rFonts w:ascii="Times New Roman" w:hAnsi="Times New Roman" w:cs="Times New Roman"/>
          <w:i/>
          <w:iCs/>
          <w:sz w:val="24"/>
          <w:szCs w:val="24"/>
        </w:rPr>
      </w:pPr>
      <w:r w:rsidRPr="001562B6">
        <w:rPr>
          <w:rFonts w:ascii="Times New Roman" w:hAnsi="Times New Roman" w:cs="Times New Roman"/>
          <w:i/>
          <w:iCs/>
          <w:noProof/>
          <w:sz w:val="24"/>
          <w:szCs w:val="24"/>
        </w:rPr>
        <w:drawing>
          <wp:inline distT="0" distB="0" distL="0" distR="0" wp14:anchorId="44C87C46" wp14:editId="22E65428">
            <wp:extent cx="5943600" cy="5943600"/>
            <wp:effectExtent l="0" t="0" r="0" b="0"/>
            <wp:docPr id="4" name="Picture 4"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table, Excel&#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r w:rsidRPr="001562B6">
        <w:rPr>
          <w:rFonts w:ascii="Times New Roman" w:hAnsi="Times New Roman" w:cs="Times New Roman"/>
          <w:i/>
          <w:iCs/>
          <w:sz w:val="24"/>
          <w:szCs w:val="24"/>
        </w:rPr>
        <w:br w:type="page"/>
      </w:r>
    </w:p>
    <w:p w14:paraId="116DCA47" w14:textId="7B7D6B1E" w:rsidR="006948A8" w:rsidRPr="006948A8" w:rsidRDefault="006948A8" w:rsidP="006948A8">
      <w:pPr>
        <w:pStyle w:val="Caption"/>
        <w:keepNext/>
        <w:rPr>
          <w:rFonts w:ascii="Times New Roman" w:hAnsi="Times New Roman" w:cs="Times New Roman"/>
          <w:color w:val="auto"/>
          <w:sz w:val="24"/>
          <w:szCs w:val="24"/>
        </w:rPr>
      </w:pPr>
      <w:bookmarkStart w:id="74" w:name="_Toc102359930"/>
      <w:bookmarkStart w:id="75" w:name="_Toc103104313"/>
      <w:r w:rsidRPr="006948A8">
        <w:rPr>
          <w:rFonts w:ascii="Times New Roman" w:hAnsi="Times New Roman" w:cs="Times New Roman"/>
          <w:color w:val="auto"/>
          <w:sz w:val="24"/>
          <w:szCs w:val="24"/>
        </w:rPr>
        <w:lastRenderedPageBreak/>
        <w:t xml:space="preserve">Figure </w:t>
      </w:r>
      <w:r w:rsidRPr="006948A8">
        <w:rPr>
          <w:rFonts w:ascii="Times New Roman" w:hAnsi="Times New Roman" w:cs="Times New Roman"/>
          <w:color w:val="auto"/>
          <w:sz w:val="24"/>
          <w:szCs w:val="24"/>
        </w:rPr>
        <w:fldChar w:fldCharType="begin"/>
      </w:r>
      <w:r w:rsidRPr="006948A8">
        <w:rPr>
          <w:rFonts w:ascii="Times New Roman" w:hAnsi="Times New Roman" w:cs="Times New Roman"/>
          <w:color w:val="auto"/>
          <w:sz w:val="24"/>
          <w:szCs w:val="24"/>
        </w:rPr>
        <w:instrText xml:space="preserve"> SEQ Figure \* ARABIC </w:instrText>
      </w:r>
      <w:r w:rsidRPr="006948A8">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7</w:t>
      </w:r>
      <w:r w:rsidRPr="006948A8">
        <w:rPr>
          <w:rFonts w:ascii="Times New Roman" w:hAnsi="Times New Roman" w:cs="Times New Roman"/>
          <w:color w:val="auto"/>
          <w:sz w:val="24"/>
          <w:szCs w:val="24"/>
        </w:rPr>
        <w:fldChar w:fldCharType="end"/>
      </w:r>
      <w:r w:rsidRPr="006948A8">
        <w:rPr>
          <w:rFonts w:ascii="Times New Roman" w:hAnsi="Times New Roman" w:cs="Times New Roman"/>
          <w:color w:val="auto"/>
          <w:sz w:val="24"/>
          <w:szCs w:val="24"/>
        </w:rPr>
        <w:t>. Lattice Plot of FRS Scores by Wave for 20 Random Participants in SAU and SC</w:t>
      </w:r>
      <w:bookmarkEnd w:id="74"/>
      <w:bookmarkEnd w:id="75"/>
    </w:p>
    <w:p w14:paraId="1E6858BA" w14:textId="2F2DC416" w:rsidR="00F9457A" w:rsidRPr="001562B6" w:rsidRDefault="00F9457A">
      <w:pPr>
        <w:rPr>
          <w:rFonts w:ascii="Times New Roman" w:hAnsi="Times New Roman" w:cs="Times New Roman"/>
          <w:i/>
          <w:iCs/>
          <w:sz w:val="24"/>
          <w:szCs w:val="24"/>
        </w:rPr>
      </w:pPr>
      <w:r w:rsidRPr="001562B6">
        <w:rPr>
          <w:rFonts w:ascii="Times New Roman" w:hAnsi="Times New Roman" w:cs="Times New Roman"/>
          <w:i/>
          <w:iCs/>
          <w:noProof/>
          <w:sz w:val="24"/>
          <w:szCs w:val="24"/>
        </w:rPr>
        <w:drawing>
          <wp:inline distT="0" distB="0" distL="0" distR="0" wp14:anchorId="09C85CD5" wp14:editId="5F4BFF5A">
            <wp:extent cx="5943600" cy="5943600"/>
            <wp:effectExtent l="0" t="0" r="0" b="0"/>
            <wp:docPr id="6" name="Picture 6" descr="Graphical user interface, application, table, Word,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 table, Word, Excel&#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r w:rsidRPr="001562B6">
        <w:rPr>
          <w:rFonts w:ascii="Times New Roman" w:hAnsi="Times New Roman" w:cs="Times New Roman"/>
          <w:i/>
          <w:iCs/>
          <w:sz w:val="24"/>
          <w:szCs w:val="24"/>
        </w:rPr>
        <w:br w:type="page"/>
      </w:r>
    </w:p>
    <w:p w14:paraId="712D5366" w14:textId="74336E6F" w:rsidR="00DA4D9D" w:rsidRPr="00FE0761" w:rsidRDefault="00DA4D9D" w:rsidP="00DA4D9D">
      <w:pPr>
        <w:pStyle w:val="Caption"/>
        <w:keepNext/>
        <w:rPr>
          <w:rFonts w:ascii="Times New Roman" w:hAnsi="Times New Roman" w:cs="Times New Roman"/>
          <w:color w:val="auto"/>
          <w:sz w:val="24"/>
          <w:szCs w:val="24"/>
        </w:rPr>
      </w:pPr>
      <w:bookmarkStart w:id="76" w:name="_Toc102359931"/>
      <w:bookmarkStart w:id="77" w:name="_Toc103104314"/>
      <w:r w:rsidRPr="00FE0761">
        <w:rPr>
          <w:rFonts w:ascii="Times New Roman" w:hAnsi="Times New Roman" w:cs="Times New Roman"/>
          <w:color w:val="auto"/>
          <w:sz w:val="24"/>
          <w:szCs w:val="24"/>
        </w:rPr>
        <w:lastRenderedPageBreak/>
        <w:t xml:space="preserve">Figure </w:t>
      </w:r>
      <w:r w:rsidRPr="00FE0761">
        <w:rPr>
          <w:rFonts w:ascii="Times New Roman" w:hAnsi="Times New Roman" w:cs="Times New Roman"/>
          <w:color w:val="auto"/>
          <w:sz w:val="24"/>
          <w:szCs w:val="24"/>
        </w:rPr>
        <w:fldChar w:fldCharType="begin"/>
      </w:r>
      <w:r w:rsidRPr="00FE0761">
        <w:rPr>
          <w:rFonts w:ascii="Times New Roman" w:hAnsi="Times New Roman" w:cs="Times New Roman"/>
          <w:color w:val="auto"/>
          <w:sz w:val="24"/>
          <w:szCs w:val="24"/>
        </w:rPr>
        <w:instrText xml:space="preserve"> SEQ Figure \* ARABIC </w:instrText>
      </w:r>
      <w:r w:rsidRPr="00FE0761">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8</w:t>
      </w:r>
      <w:r w:rsidRPr="00FE0761">
        <w:rPr>
          <w:rFonts w:ascii="Times New Roman" w:hAnsi="Times New Roman" w:cs="Times New Roman"/>
          <w:color w:val="auto"/>
          <w:sz w:val="24"/>
          <w:szCs w:val="24"/>
        </w:rPr>
        <w:fldChar w:fldCharType="end"/>
      </w:r>
      <w:r w:rsidRPr="00FE0761">
        <w:rPr>
          <w:rFonts w:ascii="Times New Roman" w:hAnsi="Times New Roman" w:cs="Times New Roman"/>
          <w:color w:val="auto"/>
          <w:sz w:val="24"/>
          <w:szCs w:val="24"/>
        </w:rPr>
        <w:t>. Lattice Plot of SPS Scores by Wave for 20 Random Participants in SAU and SC</w:t>
      </w:r>
      <w:bookmarkEnd w:id="76"/>
      <w:bookmarkEnd w:id="77"/>
    </w:p>
    <w:p w14:paraId="58580E5A" w14:textId="65CD28BF" w:rsidR="00F9457A" w:rsidRPr="001562B6" w:rsidRDefault="000A7567">
      <w:pPr>
        <w:rPr>
          <w:rFonts w:ascii="Times New Roman" w:hAnsi="Times New Roman" w:cs="Times New Roman"/>
          <w:i/>
          <w:iCs/>
          <w:sz w:val="24"/>
          <w:szCs w:val="24"/>
        </w:rPr>
      </w:pPr>
      <w:r w:rsidRPr="001562B6">
        <w:rPr>
          <w:rFonts w:ascii="Times New Roman" w:hAnsi="Times New Roman" w:cs="Times New Roman"/>
          <w:i/>
          <w:iCs/>
          <w:noProof/>
          <w:sz w:val="24"/>
          <w:szCs w:val="24"/>
        </w:rPr>
        <w:drawing>
          <wp:inline distT="0" distB="0" distL="0" distR="0" wp14:anchorId="0AA10EA4" wp14:editId="203D77F5">
            <wp:extent cx="5943600" cy="5943600"/>
            <wp:effectExtent l="0" t="0" r="0" b="0"/>
            <wp:docPr id="10" name="Picture 10"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table, Excel&#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ADC17ED" w14:textId="188EC381" w:rsidR="00881B52" w:rsidRPr="001562B6" w:rsidRDefault="00881B52">
      <w:pPr>
        <w:rPr>
          <w:rFonts w:ascii="Times New Roman" w:hAnsi="Times New Roman" w:cs="Times New Roman"/>
          <w:i/>
          <w:iCs/>
          <w:sz w:val="24"/>
          <w:szCs w:val="24"/>
        </w:rPr>
      </w:pPr>
      <w:r w:rsidRPr="001562B6">
        <w:rPr>
          <w:rFonts w:ascii="Times New Roman" w:hAnsi="Times New Roman" w:cs="Times New Roman"/>
          <w:i/>
          <w:iCs/>
          <w:sz w:val="24"/>
          <w:szCs w:val="24"/>
        </w:rPr>
        <w:br w:type="page"/>
      </w:r>
    </w:p>
    <w:p w14:paraId="221E95D9" w14:textId="5DBF3110" w:rsidR="00CE7713" w:rsidRPr="00CE7713" w:rsidRDefault="00CE7713" w:rsidP="00CE7713">
      <w:pPr>
        <w:pStyle w:val="Caption"/>
        <w:jc w:val="center"/>
        <w:rPr>
          <w:rFonts w:ascii="Times New Roman" w:hAnsi="Times New Roman" w:cs="Times New Roman"/>
          <w:b/>
          <w:color w:val="auto"/>
          <w:sz w:val="36"/>
          <w:szCs w:val="36"/>
        </w:rPr>
      </w:pPr>
      <w:bookmarkStart w:id="78" w:name="_Toc103104336"/>
      <w:r w:rsidRPr="00CE7713">
        <w:rPr>
          <w:rFonts w:ascii="Times New Roman" w:hAnsi="Times New Roman" w:cs="Times New Roman"/>
          <w:color w:val="auto"/>
          <w:sz w:val="24"/>
          <w:szCs w:val="24"/>
        </w:rPr>
        <w:lastRenderedPageBreak/>
        <w:t xml:space="preserve">Appendix </w:t>
      </w:r>
      <w:r w:rsidRPr="00CE7713">
        <w:rPr>
          <w:rFonts w:ascii="Times New Roman" w:hAnsi="Times New Roman" w:cs="Times New Roman"/>
          <w:color w:val="auto"/>
          <w:sz w:val="24"/>
          <w:szCs w:val="24"/>
        </w:rPr>
        <w:fldChar w:fldCharType="begin"/>
      </w:r>
      <w:r w:rsidRPr="00CE7713">
        <w:rPr>
          <w:rFonts w:ascii="Times New Roman" w:hAnsi="Times New Roman" w:cs="Times New Roman"/>
          <w:color w:val="auto"/>
          <w:sz w:val="24"/>
          <w:szCs w:val="24"/>
        </w:rPr>
        <w:instrText xml:space="preserve"> SEQ Appendix \* ALPHABETIC </w:instrText>
      </w:r>
      <w:r w:rsidRPr="00CE7713">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A</w:t>
      </w:r>
      <w:r w:rsidRPr="00CE7713">
        <w:rPr>
          <w:rFonts w:ascii="Times New Roman" w:hAnsi="Times New Roman" w:cs="Times New Roman"/>
          <w:color w:val="auto"/>
          <w:sz w:val="24"/>
          <w:szCs w:val="24"/>
        </w:rPr>
        <w:fldChar w:fldCharType="end"/>
      </w:r>
      <w:r w:rsidRPr="00CE7713">
        <w:rPr>
          <w:rFonts w:ascii="Times New Roman" w:hAnsi="Times New Roman" w:cs="Times New Roman"/>
          <w:color w:val="auto"/>
          <w:sz w:val="24"/>
          <w:szCs w:val="24"/>
        </w:rPr>
        <w:t>. CESD Models Tested</w:t>
      </w:r>
      <w:bookmarkEnd w:id="78"/>
    </w:p>
    <w:p w14:paraId="55D879AA" w14:textId="219D1440" w:rsidR="00881B52" w:rsidRPr="001562B6" w:rsidRDefault="00881B52" w:rsidP="00881B52">
      <w:pPr>
        <w:spacing w:after="0" w:line="240" w:lineRule="auto"/>
        <w:rPr>
          <w:rFonts w:ascii="Times New Roman" w:hAnsi="Times New Roman" w:cs="Times New Roman"/>
          <w:sz w:val="24"/>
          <w:szCs w:val="24"/>
        </w:rPr>
      </w:pPr>
      <w:r w:rsidRPr="001562B6">
        <w:rPr>
          <w:rFonts w:ascii="Times New Roman" w:hAnsi="Times New Roman" w:cs="Times New Roman"/>
          <w:b/>
          <w:sz w:val="24"/>
          <w:szCs w:val="24"/>
        </w:rPr>
        <w:t>Model A</w:t>
      </w:r>
      <w:r w:rsidRPr="001562B6">
        <w:rPr>
          <w:rFonts w:ascii="Times New Roman" w:hAnsi="Times New Roman" w:cs="Times New Roman"/>
          <w:sz w:val="24"/>
          <w:szCs w:val="24"/>
        </w:rPr>
        <w:t>:</w:t>
      </w:r>
    </w:p>
    <w:p w14:paraId="6CC044FF" w14:textId="77777777"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CESD</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2723ED77" w14:textId="77777777"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01</m:t>
              </m:r>
            </m:sub>
          </m:sSub>
        </m:oMath>
      </m:oMathPara>
    </w:p>
    <w:p w14:paraId="2859A767" w14:textId="77777777" w:rsidR="00881B52" w:rsidRPr="001562B6" w:rsidRDefault="00881B52" w:rsidP="00881B52">
      <w:pPr>
        <w:spacing w:after="0" w:line="240" w:lineRule="auto"/>
        <w:rPr>
          <w:rFonts w:ascii="Times New Roman" w:hAnsi="Times New Roman" w:cs="Times New Roman"/>
          <w:sz w:val="24"/>
          <w:szCs w:val="24"/>
        </w:rPr>
      </w:pPr>
    </w:p>
    <w:p w14:paraId="1277E49A" w14:textId="77777777" w:rsidR="00881B52" w:rsidRPr="001562B6" w:rsidRDefault="00881B52" w:rsidP="00881B52">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B:</w:t>
      </w:r>
    </w:p>
    <w:p w14:paraId="1C8994AE" w14:textId="77777777"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CESD</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65199B8B" w14:textId="77777777" w:rsidR="00881B52" w:rsidRPr="001562B6" w:rsidRDefault="002D2F85" w:rsidP="00881B5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0i</m:t>
              </m:r>
            </m:sub>
          </m:sSub>
        </m:oMath>
      </m:oMathPara>
    </w:p>
    <w:p w14:paraId="22711683" w14:textId="77777777" w:rsidR="00881B52" w:rsidRPr="001562B6" w:rsidRDefault="00881B52" w:rsidP="00881B52">
      <w:pPr>
        <w:spacing w:after="0" w:line="240" w:lineRule="auto"/>
        <w:rPr>
          <w:rFonts w:ascii="Times New Roman" w:hAnsi="Times New Roman" w:cs="Times New Roman"/>
          <w:sz w:val="24"/>
          <w:szCs w:val="24"/>
        </w:rPr>
      </w:pPr>
    </w:p>
    <w:p w14:paraId="67797275" w14:textId="77777777" w:rsidR="00881B52" w:rsidRPr="001562B6" w:rsidRDefault="00881B52" w:rsidP="00881B52">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C:</w:t>
      </w:r>
    </w:p>
    <w:p w14:paraId="3928EEA9" w14:textId="77777777"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CESD</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7258A268" w14:textId="77777777" w:rsidR="00881B52" w:rsidRPr="001562B6" w:rsidRDefault="002D2F85" w:rsidP="00881B5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4D5B67E4" w14:textId="77777777" w:rsidR="00881B52" w:rsidRPr="001562B6" w:rsidRDefault="00881B52" w:rsidP="00881B52">
      <w:pPr>
        <w:spacing w:after="0" w:line="240" w:lineRule="auto"/>
        <w:rPr>
          <w:rFonts w:ascii="Times New Roman" w:hAnsi="Times New Roman" w:cs="Times New Roman"/>
          <w:sz w:val="24"/>
          <w:szCs w:val="24"/>
        </w:rPr>
      </w:pPr>
    </w:p>
    <w:p w14:paraId="46AD7643" w14:textId="77777777" w:rsidR="00881B52" w:rsidRPr="001562B6" w:rsidRDefault="00881B52" w:rsidP="00881B52">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D:</w:t>
      </w:r>
    </w:p>
    <w:p w14:paraId="079EB96B" w14:textId="77777777"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CESD</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6F3BDF83" w14:textId="77777777" w:rsidR="00881B52" w:rsidRPr="001562B6" w:rsidRDefault="002D2F85" w:rsidP="00881B5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66FA93C8" w14:textId="77777777"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36044EC7" w14:textId="2EB84780" w:rsidR="00881B52" w:rsidRPr="001562B6" w:rsidRDefault="002D2F85" w:rsidP="00881B5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5E4EEA14" w14:textId="77777777" w:rsidR="00881B52" w:rsidRPr="001562B6" w:rsidRDefault="00881B52" w:rsidP="00881B52">
      <w:pPr>
        <w:spacing w:after="0" w:line="240" w:lineRule="auto"/>
        <w:rPr>
          <w:rFonts w:ascii="Times New Roman" w:hAnsi="Times New Roman" w:cs="Times New Roman"/>
          <w:sz w:val="24"/>
          <w:szCs w:val="24"/>
        </w:rPr>
      </w:pPr>
    </w:p>
    <w:p w14:paraId="1476ED8A" w14:textId="77777777" w:rsidR="00881B52" w:rsidRPr="001562B6" w:rsidRDefault="00881B52" w:rsidP="00881B52">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E:</w:t>
      </w:r>
    </w:p>
    <w:p w14:paraId="31838CAB" w14:textId="77777777"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CESD</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1EB8452E" w14:textId="77777777" w:rsidR="00881B52" w:rsidRPr="001562B6" w:rsidRDefault="002D2F85" w:rsidP="00881B5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 xml:space="preserve">ASSIGN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1E42AD03" w14:textId="77777777"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7EF40183" w14:textId="225AE7A8" w:rsidR="00881B52" w:rsidRPr="001562B6" w:rsidRDefault="002D2F85" w:rsidP="00881B5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71EAEBFC" w14:textId="77777777" w:rsidR="00881B52" w:rsidRPr="001562B6" w:rsidRDefault="00881B52" w:rsidP="00881B52">
      <w:pPr>
        <w:spacing w:after="0" w:line="240" w:lineRule="auto"/>
        <w:rPr>
          <w:rFonts w:ascii="Times New Roman" w:hAnsi="Times New Roman" w:cs="Times New Roman"/>
          <w:sz w:val="24"/>
          <w:szCs w:val="24"/>
        </w:rPr>
      </w:pPr>
    </w:p>
    <w:p w14:paraId="5C6C03E1" w14:textId="77777777" w:rsidR="00881B52" w:rsidRPr="001562B6" w:rsidRDefault="00881B52" w:rsidP="00881B52">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F:</w:t>
      </w:r>
    </w:p>
    <w:p w14:paraId="36DDA6C8" w14:textId="77777777"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CESD</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70540A8A" w14:textId="5DAADDD6" w:rsidR="00881B52" w:rsidRPr="001562B6" w:rsidRDefault="002D2F85" w:rsidP="00881B5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ASSIGN</m:t>
              </m:r>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03</m:t>
                  </m:r>
                </m:sub>
              </m:sSub>
              <m:r>
                <w:rPr>
                  <w:rFonts w:ascii="Cambria Math" w:eastAsiaTheme="minorEastAsia" w:hAnsi="Cambria Math" w:cs="Times New Roman"/>
                  <w:sz w:val="24"/>
                  <w:szCs w:val="24"/>
                </w:rPr>
                <m:t xml:space="preserve">MW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63253FB3" w14:textId="77777777"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2709A1B3" w14:textId="484B079C"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378D2A8B" w14:textId="77777777" w:rsidR="00881B52" w:rsidRPr="001562B6" w:rsidRDefault="00881B52" w:rsidP="00881B52">
      <w:pPr>
        <w:spacing w:after="0" w:line="240" w:lineRule="auto"/>
        <w:rPr>
          <w:rFonts w:ascii="Times New Roman" w:eastAsiaTheme="minorEastAsia" w:hAnsi="Times New Roman" w:cs="Times New Roman"/>
          <w:sz w:val="24"/>
          <w:szCs w:val="24"/>
        </w:rPr>
      </w:pPr>
    </w:p>
    <w:p w14:paraId="3DA5DA28" w14:textId="77777777" w:rsidR="00881B52" w:rsidRPr="001562B6" w:rsidRDefault="00881B52" w:rsidP="00881B52">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G:</w:t>
      </w:r>
    </w:p>
    <w:p w14:paraId="1EAF0B32" w14:textId="77777777"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CESD</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3C4D4EC3" w14:textId="6F0C062D" w:rsidR="00881B52" w:rsidRPr="001562B6" w:rsidRDefault="002D2F85" w:rsidP="00881B5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ASSIGN</m:t>
              </m:r>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03</m:t>
                  </m:r>
                </m:sub>
              </m:sSub>
              <m:r>
                <w:rPr>
                  <w:rFonts w:ascii="Cambria Math" w:eastAsiaTheme="minorEastAsia" w:hAnsi="Cambria Math" w:cs="Times New Roman"/>
                  <w:sz w:val="24"/>
                  <w:szCs w:val="24"/>
                </w:rPr>
                <m:t xml:space="preserve">MW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7CD36142" w14:textId="77777777"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544719AF" w14:textId="53687DDE" w:rsidR="00881B52" w:rsidRPr="001562B6" w:rsidRDefault="002D2F85" w:rsidP="00881B5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46B14064" w14:textId="77777777" w:rsidR="00881B52" w:rsidRPr="001562B6" w:rsidRDefault="00881B52" w:rsidP="00881B52">
      <w:pPr>
        <w:spacing w:after="0" w:line="240" w:lineRule="auto"/>
        <w:rPr>
          <w:rFonts w:ascii="Times New Roman" w:hAnsi="Times New Roman" w:cs="Times New Roman"/>
          <w:sz w:val="24"/>
          <w:szCs w:val="24"/>
        </w:rPr>
      </w:pPr>
    </w:p>
    <w:p w14:paraId="32DDE71D" w14:textId="77777777" w:rsidR="00881B52" w:rsidRPr="001562B6" w:rsidRDefault="00881B52" w:rsidP="00881B52">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H:</w:t>
      </w:r>
    </w:p>
    <w:p w14:paraId="05F8168F" w14:textId="77777777"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CESD</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19862951" w14:textId="67783063" w:rsidR="00881B52" w:rsidRPr="001562B6" w:rsidRDefault="002D2F85" w:rsidP="00881B5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ASSIGN</m:t>
              </m:r>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03</m:t>
                  </m:r>
                </m:sub>
              </m:sSub>
              <m:r>
                <w:rPr>
                  <w:rFonts w:ascii="Cambria Math" w:eastAsiaTheme="minorEastAsia" w:hAnsi="Cambria Math" w:cs="Times New Roman"/>
                  <w:sz w:val="24"/>
                  <w:szCs w:val="24"/>
                </w:rPr>
                <m:t xml:space="preserve">MW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4AEBD933" w14:textId="77777777"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54F84C06" w14:textId="2EAC472C" w:rsidR="00881B52" w:rsidRPr="001562B6" w:rsidRDefault="002D2F85" w:rsidP="00881B5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54895B7E" w14:textId="77777777" w:rsidR="00881B52" w:rsidRPr="001562B6" w:rsidRDefault="002D2F85" w:rsidP="00881B52">
      <w:pPr>
        <w:spacing w:after="0" w:line="240" w:lineRule="auto"/>
        <w:rPr>
          <w:rFonts w:ascii="Times New Roman"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=~1|ASSIGN, Ɲ(0,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oMath>
      </m:oMathPara>
    </w:p>
    <w:p w14:paraId="3487DE65" w14:textId="77777777" w:rsidR="00881B52" w:rsidRPr="001562B6" w:rsidRDefault="00881B52" w:rsidP="00881B52">
      <w:pPr>
        <w:spacing w:after="0" w:line="240" w:lineRule="auto"/>
        <w:rPr>
          <w:rFonts w:ascii="Times New Roman" w:hAnsi="Times New Roman" w:cs="Times New Roman"/>
          <w:sz w:val="24"/>
          <w:szCs w:val="24"/>
        </w:rPr>
      </w:pPr>
    </w:p>
    <w:p w14:paraId="37EEEEA0" w14:textId="28757223" w:rsidR="00881B52" w:rsidRPr="001562B6" w:rsidRDefault="00881B52" w:rsidP="00881B52">
      <w:pPr>
        <w:spacing w:after="0" w:line="240" w:lineRule="auto"/>
        <w:rPr>
          <w:rFonts w:ascii="Times New Roman" w:hAnsi="Times New Roman" w:cs="Times New Roman"/>
          <w:i/>
          <w:sz w:val="24"/>
          <w:szCs w:val="24"/>
        </w:rPr>
      </w:pPr>
      <w:r w:rsidRPr="001562B6">
        <w:rPr>
          <w:rFonts w:ascii="Times New Roman" w:hAnsi="Times New Roman" w:cs="Times New Roman"/>
          <w:i/>
          <w:sz w:val="24"/>
          <w:szCs w:val="24"/>
        </w:rPr>
        <w:t>Note: Model H accounted for heteroscedasticity at level-1 residuals varying with assign</w:t>
      </w:r>
    </w:p>
    <w:p w14:paraId="2625EF0D" w14:textId="08EB9EDC" w:rsidR="000D1B88" w:rsidRPr="000D1B88" w:rsidRDefault="000D1B88" w:rsidP="000D1B88">
      <w:pPr>
        <w:pStyle w:val="Caption"/>
        <w:jc w:val="center"/>
        <w:rPr>
          <w:rFonts w:ascii="Times New Roman" w:hAnsi="Times New Roman" w:cs="Times New Roman"/>
          <w:b/>
          <w:color w:val="auto"/>
          <w:sz w:val="36"/>
          <w:szCs w:val="36"/>
        </w:rPr>
      </w:pPr>
      <w:bookmarkStart w:id="79" w:name="_Toc103104337"/>
      <w:r w:rsidRPr="000D1B88">
        <w:rPr>
          <w:rFonts w:ascii="Times New Roman" w:hAnsi="Times New Roman" w:cs="Times New Roman"/>
          <w:color w:val="auto"/>
          <w:sz w:val="24"/>
          <w:szCs w:val="24"/>
        </w:rPr>
        <w:lastRenderedPageBreak/>
        <w:t xml:space="preserve">Appendix </w:t>
      </w:r>
      <w:r w:rsidRPr="000D1B88">
        <w:rPr>
          <w:rFonts w:ascii="Times New Roman" w:hAnsi="Times New Roman" w:cs="Times New Roman"/>
          <w:color w:val="auto"/>
          <w:sz w:val="24"/>
          <w:szCs w:val="24"/>
        </w:rPr>
        <w:fldChar w:fldCharType="begin"/>
      </w:r>
      <w:r w:rsidRPr="000D1B88">
        <w:rPr>
          <w:rFonts w:ascii="Times New Roman" w:hAnsi="Times New Roman" w:cs="Times New Roman"/>
          <w:color w:val="auto"/>
          <w:sz w:val="24"/>
          <w:szCs w:val="24"/>
        </w:rPr>
        <w:instrText xml:space="preserve"> SEQ Appendix \* ALPHABETIC </w:instrText>
      </w:r>
      <w:r w:rsidRPr="000D1B88">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B</w:t>
      </w:r>
      <w:r w:rsidRPr="000D1B88">
        <w:rPr>
          <w:rFonts w:ascii="Times New Roman" w:hAnsi="Times New Roman" w:cs="Times New Roman"/>
          <w:color w:val="auto"/>
          <w:sz w:val="24"/>
          <w:szCs w:val="24"/>
        </w:rPr>
        <w:fldChar w:fldCharType="end"/>
      </w:r>
      <w:r w:rsidRPr="000D1B88">
        <w:rPr>
          <w:rFonts w:ascii="Times New Roman" w:hAnsi="Times New Roman" w:cs="Times New Roman"/>
          <w:color w:val="auto"/>
          <w:sz w:val="24"/>
          <w:szCs w:val="24"/>
        </w:rPr>
        <w:t>. FRS Models Tested</w:t>
      </w:r>
      <w:bookmarkEnd w:id="79"/>
    </w:p>
    <w:p w14:paraId="35772383" w14:textId="73D3F9E0" w:rsidR="004D5EF2" w:rsidRPr="001562B6" w:rsidRDefault="004D5EF2" w:rsidP="004D5EF2">
      <w:pPr>
        <w:spacing w:after="0" w:line="240" w:lineRule="auto"/>
        <w:rPr>
          <w:rFonts w:ascii="Times New Roman" w:hAnsi="Times New Roman" w:cs="Times New Roman"/>
          <w:sz w:val="24"/>
          <w:szCs w:val="24"/>
        </w:rPr>
      </w:pPr>
      <w:r w:rsidRPr="001562B6">
        <w:rPr>
          <w:rFonts w:ascii="Times New Roman" w:hAnsi="Times New Roman" w:cs="Times New Roman"/>
          <w:b/>
          <w:sz w:val="24"/>
          <w:szCs w:val="24"/>
        </w:rPr>
        <w:t>Model A</w:t>
      </w:r>
      <w:r w:rsidRPr="001562B6">
        <w:rPr>
          <w:rFonts w:ascii="Times New Roman" w:hAnsi="Times New Roman" w:cs="Times New Roman"/>
          <w:sz w:val="24"/>
          <w:szCs w:val="24"/>
        </w:rPr>
        <w:t>:</w:t>
      </w:r>
    </w:p>
    <w:p w14:paraId="369A35A7" w14:textId="77777777"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FRS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55091212" w14:textId="77777777"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01</m:t>
              </m:r>
            </m:sub>
          </m:sSub>
        </m:oMath>
      </m:oMathPara>
    </w:p>
    <w:p w14:paraId="5807248A" w14:textId="77777777" w:rsidR="004D5EF2" w:rsidRPr="001562B6" w:rsidRDefault="004D5EF2" w:rsidP="004D5EF2">
      <w:pPr>
        <w:spacing w:after="0" w:line="240" w:lineRule="auto"/>
        <w:rPr>
          <w:rFonts w:ascii="Times New Roman" w:hAnsi="Times New Roman" w:cs="Times New Roman"/>
          <w:sz w:val="24"/>
          <w:szCs w:val="24"/>
        </w:rPr>
      </w:pPr>
    </w:p>
    <w:p w14:paraId="2511A078" w14:textId="77777777" w:rsidR="004D5EF2" w:rsidRPr="001562B6" w:rsidRDefault="004D5EF2" w:rsidP="004D5EF2">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B:</w:t>
      </w:r>
    </w:p>
    <w:p w14:paraId="3045E95F" w14:textId="77777777"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FRS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0516A9D2" w14:textId="77777777" w:rsidR="004D5EF2" w:rsidRPr="001562B6" w:rsidRDefault="002D2F85" w:rsidP="004D5EF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0i</m:t>
              </m:r>
            </m:sub>
          </m:sSub>
        </m:oMath>
      </m:oMathPara>
    </w:p>
    <w:p w14:paraId="517D9BA1" w14:textId="77777777" w:rsidR="004D5EF2" w:rsidRPr="001562B6" w:rsidRDefault="004D5EF2" w:rsidP="004D5EF2">
      <w:pPr>
        <w:spacing w:after="0" w:line="240" w:lineRule="auto"/>
        <w:rPr>
          <w:rFonts w:ascii="Times New Roman" w:hAnsi="Times New Roman" w:cs="Times New Roman"/>
          <w:sz w:val="24"/>
          <w:szCs w:val="24"/>
        </w:rPr>
      </w:pPr>
    </w:p>
    <w:p w14:paraId="5AC84E1F" w14:textId="77777777" w:rsidR="004D5EF2" w:rsidRPr="001562B6" w:rsidRDefault="004D5EF2" w:rsidP="004D5EF2">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C:</w:t>
      </w:r>
    </w:p>
    <w:p w14:paraId="5169E4E9" w14:textId="77777777"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FRS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667F9CD4" w14:textId="77777777" w:rsidR="004D5EF2" w:rsidRPr="001562B6" w:rsidRDefault="002D2F85" w:rsidP="004D5EF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48B05738" w14:textId="77777777" w:rsidR="004D5EF2" w:rsidRPr="001562B6" w:rsidRDefault="004D5EF2" w:rsidP="004D5EF2">
      <w:pPr>
        <w:spacing w:after="0" w:line="240" w:lineRule="auto"/>
        <w:rPr>
          <w:rFonts w:ascii="Times New Roman" w:hAnsi="Times New Roman" w:cs="Times New Roman"/>
          <w:sz w:val="24"/>
          <w:szCs w:val="24"/>
        </w:rPr>
      </w:pPr>
    </w:p>
    <w:p w14:paraId="300ECFE5" w14:textId="77777777" w:rsidR="004D5EF2" w:rsidRPr="001562B6" w:rsidRDefault="004D5EF2" w:rsidP="004D5EF2">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D:</w:t>
      </w:r>
    </w:p>
    <w:p w14:paraId="434A41C8" w14:textId="77777777"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FRS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12CA7B56" w14:textId="77777777" w:rsidR="004D5EF2" w:rsidRPr="001562B6" w:rsidRDefault="002D2F85" w:rsidP="004D5EF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7CEA585F" w14:textId="77777777"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454D3550" w14:textId="15FE7DFE" w:rsidR="004D5EF2" w:rsidRPr="001562B6" w:rsidRDefault="002D2F85" w:rsidP="004D5EF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3E032131" w14:textId="77777777" w:rsidR="004D5EF2" w:rsidRPr="001562B6" w:rsidRDefault="004D5EF2" w:rsidP="004D5EF2">
      <w:pPr>
        <w:spacing w:after="0" w:line="240" w:lineRule="auto"/>
        <w:rPr>
          <w:rFonts w:ascii="Times New Roman" w:hAnsi="Times New Roman" w:cs="Times New Roman"/>
          <w:sz w:val="24"/>
          <w:szCs w:val="24"/>
        </w:rPr>
      </w:pPr>
    </w:p>
    <w:p w14:paraId="191D3A8E" w14:textId="77777777" w:rsidR="004D5EF2" w:rsidRPr="001562B6" w:rsidRDefault="004D5EF2" w:rsidP="004D5EF2">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E:</w:t>
      </w:r>
    </w:p>
    <w:p w14:paraId="115C26B1" w14:textId="77777777"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FRS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17450442" w14:textId="77777777" w:rsidR="004D5EF2" w:rsidRPr="001562B6" w:rsidRDefault="002D2F85" w:rsidP="004D5EF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 xml:space="preserve">ASSIGN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4DC1150B" w14:textId="77777777"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03512243" w14:textId="07E49497" w:rsidR="004D5EF2" w:rsidRPr="001562B6" w:rsidRDefault="002D2F85" w:rsidP="004D5EF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5A9C20F5" w14:textId="77777777" w:rsidR="004D5EF2" w:rsidRPr="001562B6" w:rsidRDefault="004D5EF2" w:rsidP="004D5EF2">
      <w:pPr>
        <w:spacing w:after="0" w:line="240" w:lineRule="auto"/>
        <w:rPr>
          <w:rFonts w:ascii="Times New Roman" w:hAnsi="Times New Roman" w:cs="Times New Roman"/>
          <w:sz w:val="24"/>
          <w:szCs w:val="24"/>
        </w:rPr>
      </w:pPr>
    </w:p>
    <w:p w14:paraId="32A92ED3" w14:textId="77777777" w:rsidR="004D5EF2" w:rsidRPr="001562B6" w:rsidRDefault="004D5EF2" w:rsidP="004D5EF2">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F:</w:t>
      </w:r>
    </w:p>
    <w:p w14:paraId="1F761AA3" w14:textId="77777777"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FRS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10E8ABB8" w14:textId="77777777" w:rsidR="004D5EF2" w:rsidRPr="001562B6" w:rsidRDefault="002D2F85" w:rsidP="004D5EF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03</m:t>
                  </m:r>
                </m:sub>
              </m:sSub>
              <m:r>
                <w:rPr>
                  <w:rFonts w:ascii="Cambria Math" w:eastAsiaTheme="minorEastAsia" w:hAnsi="Cambria Math" w:cs="Times New Roman"/>
                  <w:sz w:val="24"/>
                  <w:szCs w:val="24"/>
                </w:rPr>
                <m:t xml:space="preserve">MW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491076C7" w14:textId="77777777"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17A98E55" w14:textId="1EE280EE"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5EC604C8" w14:textId="77777777" w:rsidR="004D5EF2" w:rsidRPr="001562B6" w:rsidRDefault="004D5EF2" w:rsidP="004D5EF2">
      <w:pPr>
        <w:spacing w:after="0" w:line="240" w:lineRule="auto"/>
        <w:rPr>
          <w:rFonts w:ascii="Times New Roman" w:eastAsiaTheme="minorEastAsia" w:hAnsi="Times New Roman" w:cs="Times New Roman"/>
          <w:sz w:val="24"/>
          <w:szCs w:val="24"/>
        </w:rPr>
      </w:pPr>
    </w:p>
    <w:p w14:paraId="6DB24572" w14:textId="77777777" w:rsidR="004D5EF2" w:rsidRPr="001562B6" w:rsidRDefault="004D5EF2" w:rsidP="004D5EF2">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G:</w:t>
      </w:r>
    </w:p>
    <w:p w14:paraId="6B1F099E" w14:textId="77777777"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CESD</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20C0DF1F" w14:textId="77777777" w:rsidR="004D5EF2" w:rsidRPr="001562B6" w:rsidRDefault="002D2F85" w:rsidP="004D5EF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223C7152" w14:textId="77777777"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03D40E17" w14:textId="2617419F" w:rsidR="004D5EF2" w:rsidRPr="001562B6" w:rsidRDefault="002D2F85" w:rsidP="004D5EF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57A7E8B0" w14:textId="77777777" w:rsidR="004D5EF2" w:rsidRPr="001562B6" w:rsidRDefault="004D5EF2" w:rsidP="004D5EF2">
      <w:pPr>
        <w:spacing w:after="0" w:line="240" w:lineRule="auto"/>
        <w:rPr>
          <w:rFonts w:ascii="Times New Roman" w:hAnsi="Times New Roman" w:cs="Times New Roman"/>
          <w:sz w:val="24"/>
          <w:szCs w:val="24"/>
        </w:rPr>
      </w:pPr>
    </w:p>
    <w:p w14:paraId="5F968945" w14:textId="77777777" w:rsidR="004D5EF2" w:rsidRPr="001562B6" w:rsidRDefault="004D5EF2" w:rsidP="004D5EF2">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H:</w:t>
      </w:r>
    </w:p>
    <w:p w14:paraId="2D1CF409" w14:textId="77777777"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CESD</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4ACABA30" w14:textId="77777777" w:rsidR="004D5EF2" w:rsidRPr="001562B6" w:rsidRDefault="002D2F85" w:rsidP="004D5EF2">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5E5590C3" w14:textId="77777777"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139F7411" w14:textId="436EDA04" w:rsidR="004D5EF2" w:rsidRPr="001562B6" w:rsidRDefault="002D2F85" w:rsidP="004D5EF2">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673460E1" w14:textId="77777777" w:rsidR="004D5EF2" w:rsidRPr="001562B6" w:rsidRDefault="002D2F85" w:rsidP="004D5EF2">
      <w:pPr>
        <w:spacing w:after="0" w:line="240" w:lineRule="auto"/>
        <w:rPr>
          <w:rFonts w:ascii="Times New Roman"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=~1|SC, Ɲ(0,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oMath>
      </m:oMathPara>
    </w:p>
    <w:p w14:paraId="5F757420" w14:textId="77777777" w:rsidR="004D5EF2" w:rsidRPr="001562B6" w:rsidRDefault="004D5EF2" w:rsidP="004D5EF2">
      <w:pPr>
        <w:spacing w:after="0" w:line="240" w:lineRule="auto"/>
        <w:rPr>
          <w:rFonts w:ascii="Times New Roman" w:hAnsi="Times New Roman" w:cs="Times New Roman"/>
          <w:sz w:val="24"/>
          <w:szCs w:val="24"/>
        </w:rPr>
      </w:pPr>
    </w:p>
    <w:p w14:paraId="37F4C80B" w14:textId="4032C2C1" w:rsidR="004D5EF2" w:rsidRPr="005F618D" w:rsidRDefault="004D5EF2" w:rsidP="004D5EF2">
      <w:pPr>
        <w:spacing w:after="0" w:line="240" w:lineRule="auto"/>
        <w:rPr>
          <w:rFonts w:ascii="Times New Roman" w:hAnsi="Times New Roman" w:cs="Times New Roman"/>
        </w:rPr>
      </w:pPr>
      <w:r w:rsidRPr="005F618D">
        <w:rPr>
          <w:rFonts w:ascii="Times New Roman" w:hAnsi="Times New Roman" w:cs="Times New Roman"/>
          <w:i/>
        </w:rPr>
        <w:t xml:space="preserve">Note: Model H accounted for heteroscedasticity at level-1 residuals varying with </w:t>
      </w:r>
      <w:r w:rsidR="002512C3" w:rsidRPr="005F618D">
        <w:rPr>
          <w:rFonts w:ascii="Times New Roman" w:hAnsi="Times New Roman" w:cs="Times New Roman"/>
          <w:i/>
        </w:rPr>
        <w:t>treatment</w:t>
      </w:r>
      <w:r w:rsidRPr="005F618D">
        <w:rPr>
          <w:rFonts w:ascii="Times New Roman" w:hAnsi="Times New Roman" w:cs="Times New Roman"/>
          <w:i/>
        </w:rPr>
        <w:t xml:space="preserve"> method</w:t>
      </w:r>
    </w:p>
    <w:p w14:paraId="1526E7E5" w14:textId="647FDF3D" w:rsidR="00220119" w:rsidRPr="00220119" w:rsidRDefault="00220119" w:rsidP="00220119">
      <w:pPr>
        <w:pStyle w:val="Caption"/>
        <w:jc w:val="center"/>
        <w:rPr>
          <w:rFonts w:ascii="Times New Roman" w:hAnsi="Times New Roman" w:cs="Times New Roman"/>
          <w:b/>
          <w:color w:val="auto"/>
          <w:sz w:val="36"/>
          <w:szCs w:val="36"/>
        </w:rPr>
      </w:pPr>
      <w:bookmarkStart w:id="80" w:name="_Toc103104338"/>
      <w:r w:rsidRPr="00220119">
        <w:rPr>
          <w:rFonts w:ascii="Times New Roman" w:hAnsi="Times New Roman" w:cs="Times New Roman"/>
          <w:color w:val="auto"/>
          <w:sz w:val="24"/>
          <w:szCs w:val="24"/>
        </w:rPr>
        <w:lastRenderedPageBreak/>
        <w:t xml:space="preserve">Appendix </w:t>
      </w:r>
      <w:r w:rsidRPr="00220119">
        <w:rPr>
          <w:rFonts w:ascii="Times New Roman" w:hAnsi="Times New Roman" w:cs="Times New Roman"/>
          <w:color w:val="auto"/>
          <w:sz w:val="24"/>
          <w:szCs w:val="24"/>
        </w:rPr>
        <w:fldChar w:fldCharType="begin"/>
      </w:r>
      <w:r w:rsidRPr="00220119">
        <w:rPr>
          <w:rFonts w:ascii="Times New Roman" w:hAnsi="Times New Roman" w:cs="Times New Roman"/>
          <w:color w:val="auto"/>
          <w:sz w:val="24"/>
          <w:szCs w:val="24"/>
        </w:rPr>
        <w:instrText xml:space="preserve"> SEQ Appendix \* ALPHABETIC </w:instrText>
      </w:r>
      <w:r w:rsidRPr="00220119">
        <w:rPr>
          <w:rFonts w:ascii="Times New Roman" w:hAnsi="Times New Roman" w:cs="Times New Roman"/>
          <w:color w:val="auto"/>
          <w:sz w:val="24"/>
          <w:szCs w:val="24"/>
        </w:rPr>
        <w:fldChar w:fldCharType="separate"/>
      </w:r>
      <w:r w:rsidR="00807BE5">
        <w:rPr>
          <w:rFonts w:ascii="Times New Roman" w:hAnsi="Times New Roman" w:cs="Times New Roman"/>
          <w:noProof/>
          <w:color w:val="auto"/>
          <w:sz w:val="24"/>
          <w:szCs w:val="24"/>
        </w:rPr>
        <w:t>C</w:t>
      </w:r>
      <w:r w:rsidRPr="00220119">
        <w:rPr>
          <w:rFonts w:ascii="Times New Roman" w:hAnsi="Times New Roman" w:cs="Times New Roman"/>
          <w:color w:val="auto"/>
          <w:sz w:val="24"/>
          <w:szCs w:val="24"/>
        </w:rPr>
        <w:fldChar w:fldCharType="end"/>
      </w:r>
      <w:r w:rsidRPr="00220119">
        <w:rPr>
          <w:rFonts w:ascii="Times New Roman" w:hAnsi="Times New Roman" w:cs="Times New Roman"/>
          <w:color w:val="auto"/>
          <w:sz w:val="24"/>
          <w:szCs w:val="24"/>
        </w:rPr>
        <w:t>. SPS Models Tested</w:t>
      </w:r>
      <w:bookmarkEnd w:id="80"/>
    </w:p>
    <w:p w14:paraId="151228F1" w14:textId="10CFF641" w:rsidR="00221E3F" w:rsidRPr="001562B6" w:rsidRDefault="00221E3F" w:rsidP="00221E3F">
      <w:pPr>
        <w:spacing w:after="0" w:line="240" w:lineRule="auto"/>
        <w:rPr>
          <w:rFonts w:ascii="Times New Roman" w:hAnsi="Times New Roman" w:cs="Times New Roman"/>
          <w:sz w:val="24"/>
          <w:szCs w:val="24"/>
        </w:rPr>
      </w:pPr>
      <w:r w:rsidRPr="001562B6">
        <w:rPr>
          <w:rFonts w:ascii="Times New Roman" w:hAnsi="Times New Roman" w:cs="Times New Roman"/>
          <w:b/>
          <w:sz w:val="24"/>
          <w:szCs w:val="24"/>
        </w:rPr>
        <w:t>Model A</w:t>
      </w:r>
      <w:r w:rsidRPr="001562B6">
        <w:rPr>
          <w:rFonts w:ascii="Times New Roman" w:hAnsi="Times New Roman" w:cs="Times New Roman"/>
          <w:sz w:val="24"/>
          <w:szCs w:val="24"/>
        </w:rPr>
        <w:t>:</w:t>
      </w:r>
    </w:p>
    <w:p w14:paraId="74B969CF"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SPS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081D1640"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01</m:t>
              </m:r>
            </m:sub>
          </m:sSub>
        </m:oMath>
      </m:oMathPara>
    </w:p>
    <w:p w14:paraId="5EEB4607" w14:textId="77777777" w:rsidR="00221E3F" w:rsidRPr="001562B6" w:rsidRDefault="00221E3F" w:rsidP="00221E3F">
      <w:pPr>
        <w:spacing w:after="0" w:line="240" w:lineRule="auto"/>
        <w:rPr>
          <w:rFonts w:ascii="Times New Roman" w:hAnsi="Times New Roman" w:cs="Times New Roman"/>
          <w:sz w:val="24"/>
          <w:szCs w:val="24"/>
        </w:rPr>
      </w:pPr>
    </w:p>
    <w:p w14:paraId="02EA5DE7" w14:textId="77777777" w:rsidR="00221E3F" w:rsidRPr="001562B6" w:rsidRDefault="00221E3F" w:rsidP="00221E3F">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B:</w:t>
      </w:r>
    </w:p>
    <w:p w14:paraId="742114D9"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SPS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3429AFF0" w14:textId="77777777" w:rsidR="00221E3F" w:rsidRPr="001562B6" w:rsidRDefault="002D2F85" w:rsidP="00221E3F">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0i</m:t>
              </m:r>
            </m:sub>
          </m:sSub>
        </m:oMath>
      </m:oMathPara>
    </w:p>
    <w:p w14:paraId="3E4F5258" w14:textId="77777777" w:rsidR="00221E3F" w:rsidRPr="001562B6" w:rsidRDefault="00221E3F" w:rsidP="00221E3F">
      <w:pPr>
        <w:spacing w:after="0" w:line="240" w:lineRule="auto"/>
        <w:rPr>
          <w:rFonts w:ascii="Times New Roman" w:hAnsi="Times New Roman" w:cs="Times New Roman"/>
          <w:sz w:val="24"/>
          <w:szCs w:val="24"/>
        </w:rPr>
      </w:pPr>
    </w:p>
    <w:p w14:paraId="0416D0BD" w14:textId="77777777" w:rsidR="00221E3F" w:rsidRPr="001562B6" w:rsidRDefault="00221E3F" w:rsidP="00221E3F">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C:</w:t>
      </w:r>
    </w:p>
    <w:p w14:paraId="7A52A32C"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SPS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4F4AB7E2" w14:textId="77777777" w:rsidR="00221E3F" w:rsidRPr="001562B6" w:rsidRDefault="002D2F85" w:rsidP="00221E3F">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007D3E55" w14:textId="77777777" w:rsidR="00221E3F" w:rsidRPr="001562B6" w:rsidRDefault="00221E3F" w:rsidP="00221E3F">
      <w:pPr>
        <w:spacing w:after="0" w:line="240" w:lineRule="auto"/>
        <w:rPr>
          <w:rFonts w:ascii="Times New Roman" w:hAnsi="Times New Roman" w:cs="Times New Roman"/>
          <w:sz w:val="24"/>
          <w:szCs w:val="24"/>
        </w:rPr>
      </w:pPr>
    </w:p>
    <w:p w14:paraId="5FCD0590" w14:textId="77777777" w:rsidR="00221E3F" w:rsidRPr="001562B6" w:rsidRDefault="00221E3F" w:rsidP="00221E3F">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D:</w:t>
      </w:r>
    </w:p>
    <w:p w14:paraId="575B587A"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SPS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665E2C97" w14:textId="77777777" w:rsidR="00221E3F" w:rsidRPr="001562B6" w:rsidRDefault="002D2F85" w:rsidP="00221E3F">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 xml:space="preserve">ASSIGN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45E188C1" w14:textId="77777777" w:rsidR="00221E3F" w:rsidRPr="001562B6" w:rsidRDefault="00221E3F" w:rsidP="00221E3F">
      <w:pPr>
        <w:spacing w:after="0" w:line="240" w:lineRule="auto"/>
        <w:rPr>
          <w:rFonts w:ascii="Times New Roman" w:hAnsi="Times New Roman" w:cs="Times New Roman"/>
          <w:sz w:val="24"/>
          <w:szCs w:val="24"/>
        </w:rPr>
      </w:pPr>
    </w:p>
    <w:p w14:paraId="78481D2A" w14:textId="77777777" w:rsidR="00221E3F" w:rsidRPr="001562B6" w:rsidRDefault="00221E3F" w:rsidP="00221E3F">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E:</w:t>
      </w:r>
    </w:p>
    <w:p w14:paraId="0193D849"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SPS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1FDD1E18" w14:textId="77777777" w:rsidR="00221E3F" w:rsidRPr="001562B6" w:rsidRDefault="002D2F85" w:rsidP="00221E3F">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 xml:space="preserve">ASSIGN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00D853B1"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060F6B88" w14:textId="6BC4397D" w:rsidR="00221E3F" w:rsidRPr="001562B6" w:rsidRDefault="002D2F85" w:rsidP="00221E3F">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189D0169" w14:textId="77777777" w:rsidR="00221E3F" w:rsidRPr="001562B6" w:rsidRDefault="00221E3F" w:rsidP="00221E3F">
      <w:pPr>
        <w:spacing w:after="0" w:line="240" w:lineRule="auto"/>
        <w:rPr>
          <w:rFonts w:ascii="Times New Roman" w:hAnsi="Times New Roman" w:cs="Times New Roman"/>
          <w:sz w:val="24"/>
          <w:szCs w:val="24"/>
        </w:rPr>
      </w:pPr>
    </w:p>
    <w:p w14:paraId="5A4BDAED" w14:textId="77777777" w:rsidR="00221E3F" w:rsidRPr="001562B6" w:rsidRDefault="00221E3F" w:rsidP="00221E3F">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F:</w:t>
      </w:r>
    </w:p>
    <w:p w14:paraId="2B1A9ABF"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FRS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36AF6130" w14:textId="77777777" w:rsidR="00221E3F" w:rsidRPr="001562B6" w:rsidRDefault="002D2F85" w:rsidP="00221E3F">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 xml:space="preserve">ASSIGN </m:t>
              </m:r>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03</m:t>
                  </m:r>
                </m:sub>
              </m:sSub>
              <m:r>
                <w:rPr>
                  <w:rFonts w:ascii="Cambria Math" w:eastAsiaTheme="minorEastAsia" w:hAnsi="Cambria Math" w:cs="Times New Roman"/>
                  <w:sz w:val="24"/>
                  <w:szCs w:val="24"/>
                </w:rPr>
                <m:t xml:space="preserve">MW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01303313"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31242211" w14:textId="5AC9D4C2"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523BA890" w14:textId="77777777" w:rsidR="00221E3F" w:rsidRPr="001562B6" w:rsidRDefault="00221E3F" w:rsidP="00221E3F">
      <w:pPr>
        <w:spacing w:after="0" w:line="240" w:lineRule="auto"/>
        <w:rPr>
          <w:rFonts w:ascii="Times New Roman" w:eastAsiaTheme="minorEastAsia" w:hAnsi="Times New Roman" w:cs="Times New Roman"/>
          <w:sz w:val="24"/>
          <w:szCs w:val="24"/>
        </w:rPr>
      </w:pPr>
    </w:p>
    <w:p w14:paraId="55BE7F1B" w14:textId="77777777" w:rsidR="00221E3F" w:rsidRPr="001562B6" w:rsidRDefault="00221E3F" w:rsidP="00221E3F">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G:</w:t>
      </w:r>
    </w:p>
    <w:p w14:paraId="081F086D"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SPS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2992FA5E" w14:textId="77777777" w:rsidR="00221E3F" w:rsidRPr="001562B6" w:rsidRDefault="002D2F85" w:rsidP="00221E3F">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ASSIGN</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069BA78B"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1C77263D" w14:textId="0B29DFD1" w:rsidR="00221E3F" w:rsidRPr="001562B6" w:rsidRDefault="002D2F85" w:rsidP="00221E3F">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21</m:t>
              </m:r>
            </m:sub>
          </m:sSub>
          <m:r>
            <w:rPr>
              <w:rFonts w:ascii="Cambria Math" w:eastAsiaTheme="minorEastAsia" w:hAnsi="Cambria Math" w:cs="Times New Roman"/>
              <w:sz w:val="24"/>
              <w:szCs w:val="24"/>
            </w:rPr>
            <m:t xml:space="preserve">SC </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2202A21E" w14:textId="77777777" w:rsidR="00221E3F" w:rsidRPr="001562B6" w:rsidRDefault="002D2F85" w:rsidP="00221E3F">
      <w:pPr>
        <w:spacing w:after="0" w:line="240" w:lineRule="auto"/>
        <w:rPr>
          <w:rFonts w:ascii="Times New Roman"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=~1|ASSIGN, Ɲ(0,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oMath>
      </m:oMathPara>
    </w:p>
    <w:p w14:paraId="5A1215F7" w14:textId="77777777" w:rsidR="00221E3F" w:rsidRPr="001562B6" w:rsidRDefault="00221E3F" w:rsidP="00221E3F">
      <w:pPr>
        <w:spacing w:after="0" w:line="240" w:lineRule="auto"/>
        <w:rPr>
          <w:rFonts w:ascii="Times New Roman" w:hAnsi="Times New Roman" w:cs="Times New Roman"/>
          <w:sz w:val="24"/>
          <w:szCs w:val="24"/>
        </w:rPr>
      </w:pPr>
    </w:p>
    <w:p w14:paraId="02E17FFF" w14:textId="77777777" w:rsidR="00221E3F" w:rsidRPr="001562B6" w:rsidRDefault="00221E3F" w:rsidP="00221E3F">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H:</w:t>
      </w:r>
    </w:p>
    <w:p w14:paraId="1FF81642"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SPS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0B7A936F" w14:textId="6B063D0E" w:rsidR="00221E3F" w:rsidRPr="001562B6" w:rsidRDefault="002D2F85" w:rsidP="00221E3F">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r>
            <w:rPr>
              <w:rFonts w:ascii="Cambria Math" w:hAnsi="Cambria Math" w:cs="Times New Roman"/>
              <w:sz w:val="24"/>
              <w:szCs w:val="24"/>
            </w:rPr>
            <m:t xml:space="preserve">SC +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 xml:space="preserve">ASSIGN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7876CF4E"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11</m:t>
              </m:r>
            </m:sub>
          </m:sSub>
          <m:r>
            <w:rPr>
              <w:rFonts w:ascii="Cambria Math" w:hAnsi="Cambria Math" w:cs="Times New Roman"/>
              <w:sz w:val="24"/>
              <w:szCs w:val="24"/>
            </w:rPr>
            <m:t>SC+</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00FBD635" w14:textId="68D567BF"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58554DE6" w14:textId="77777777" w:rsidR="00221E3F" w:rsidRPr="001562B6" w:rsidRDefault="002D2F85" w:rsidP="00221E3F">
      <w:pPr>
        <w:spacing w:after="0" w:line="240" w:lineRule="auto"/>
        <w:rPr>
          <w:rFonts w:ascii="Times New Roman"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=~1|SC, Ɲ(0,</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σ</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oMath>
      </m:oMathPara>
    </w:p>
    <w:p w14:paraId="75D6CBE4" w14:textId="77777777" w:rsidR="00221E3F" w:rsidRPr="001562B6" w:rsidRDefault="00221E3F" w:rsidP="00221E3F">
      <w:pPr>
        <w:spacing w:after="0" w:line="240" w:lineRule="auto"/>
        <w:rPr>
          <w:rFonts w:ascii="Times New Roman" w:hAnsi="Times New Roman" w:cs="Times New Roman"/>
          <w:sz w:val="24"/>
          <w:szCs w:val="24"/>
        </w:rPr>
      </w:pPr>
    </w:p>
    <w:p w14:paraId="7DAB25F7" w14:textId="77777777" w:rsidR="00415830" w:rsidRPr="001562B6" w:rsidRDefault="00415830" w:rsidP="00221E3F">
      <w:pPr>
        <w:spacing w:after="0" w:line="240" w:lineRule="auto"/>
        <w:rPr>
          <w:rFonts w:ascii="Times New Roman" w:hAnsi="Times New Roman" w:cs="Times New Roman"/>
          <w:sz w:val="24"/>
          <w:szCs w:val="24"/>
        </w:rPr>
      </w:pPr>
    </w:p>
    <w:p w14:paraId="091A2B07" w14:textId="77777777" w:rsidR="00415830" w:rsidRPr="001562B6" w:rsidRDefault="00415830" w:rsidP="00221E3F">
      <w:pPr>
        <w:spacing w:after="0" w:line="240" w:lineRule="auto"/>
        <w:rPr>
          <w:rFonts w:ascii="Times New Roman" w:hAnsi="Times New Roman" w:cs="Times New Roman"/>
          <w:sz w:val="24"/>
          <w:szCs w:val="24"/>
        </w:rPr>
      </w:pPr>
    </w:p>
    <w:p w14:paraId="0464452D" w14:textId="77777777" w:rsidR="00415830" w:rsidRPr="001562B6" w:rsidRDefault="00415830" w:rsidP="00221E3F">
      <w:pPr>
        <w:spacing w:after="0" w:line="240" w:lineRule="auto"/>
        <w:rPr>
          <w:rFonts w:ascii="Times New Roman" w:hAnsi="Times New Roman" w:cs="Times New Roman"/>
          <w:sz w:val="24"/>
          <w:szCs w:val="24"/>
        </w:rPr>
      </w:pPr>
    </w:p>
    <w:p w14:paraId="4AD12E8F" w14:textId="77777777" w:rsidR="00221E3F" w:rsidRPr="001562B6" w:rsidRDefault="00221E3F" w:rsidP="00221E3F">
      <w:pPr>
        <w:spacing w:after="0" w:line="240" w:lineRule="auto"/>
        <w:rPr>
          <w:rFonts w:ascii="Times New Roman" w:hAnsi="Times New Roman" w:cs="Times New Roman"/>
          <w:b/>
          <w:sz w:val="24"/>
          <w:szCs w:val="24"/>
        </w:rPr>
      </w:pPr>
      <w:r w:rsidRPr="001562B6">
        <w:rPr>
          <w:rFonts w:ascii="Times New Roman" w:hAnsi="Times New Roman" w:cs="Times New Roman"/>
          <w:b/>
          <w:sz w:val="24"/>
          <w:szCs w:val="24"/>
        </w:rPr>
        <w:t>Model I:</w:t>
      </w:r>
    </w:p>
    <w:p w14:paraId="55F3F518"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SPS</m:t>
              </m:r>
            </m:e>
            <m:sub>
              <m:r>
                <w:rPr>
                  <w:rFonts w:ascii="Cambria Math" w:hAnsi="Cambria Math" w:cs="Times New Roman"/>
                  <w:sz w:val="24"/>
                  <w:szCs w:val="24"/>
                </w:rPr>
                <m:t>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1i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1ti</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π</m:t>
              </m:r>
            </m:e>
            <m:sub>
              <m:r>
                <w:rPr>
                  <w:rFonts w:ascii="Cambria Math" w:eastAsiaTheme="minorEastAsia" w:hAnsi="Cambria Math" w:cs="Times New Roman"/>
                  <w:sz w:val="24"/>
                  <w:szCs w:val="24"/>
                </w:rPr>
                <m:t>2i</m:t>
              </m:r>
            </m:sub>
          </m:sSub>
          <m:r>
            <w:rPr>
              <w:rFonts w:ascii="Cambria Math" w:eastAsiaTheme="minorEastAsia" w:hAnsi="Cambria Math" w:cs="Times New Roman"/>
              <w:sz w:val="24"/>
              <w:szCs w:val="24"/>
            </w:rPr>
            <m:t>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IME</m:t>
              </m:r>
            </m:e>
            <m:sub>
              <m:r>
                <w:rPr>
                  <w:rFonts w:ascii="Cambria Math" w:eastAsiaTheme="minorEastAsia" w:hAnsi="Cambria Math" w:cs="Times New Roman"/>
                  <w:sz w:val="24"/>
                  <w:szCs w:val="24"/>
                </w:rPr>
                <m:t>2ti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ti</m:t>
              </m:r>
            </m:sub>
          </m:sSub>
        </m:oMath>
      </m:oMathPara>
    </w:p>
    <w:p w14:paraId="0B0E8F0F" w14:textId="1F717CA7" w:rsidR="00221E3F" w:rsidRPr="001562B6" w:rsidRDefault="002D2F85" w:rsidP="00221E3F">
      <w:pPr>
        <w:spacing w:after="0" w:line="240" w:lineRule="auto"/>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0i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00</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01</m:t>
              </m:r>
            </m:sub>
          </m:sSub>
          <m:r>
            <w:rPr>
              <w:rFonts w:ascii="Cambria Math" w:hAnsi="Cambria Math" w:cs="Times New Roman"/>
              <w:sz w:val="24"/>
              <w:szCs w:val="24"/>
            </w:rPr>
            <m:t xml:space="preserve">SC+ </m:t>
          </m:r>
          <m:sSub>
            <m:sSubPr>
              <m:ctrlPr>
                <w:rPr>
                  <w:rFonts w:ascii="Cambria Math" w:hAnsi="Cambria Math" w:cs="Times New Roman"/>
                  <w:i/>
                  <w:sz w:val="24"/>
                  <w:szCs w:val="24"/>
                </w:rPr>
              </m:ctrlPr>
            </m:sSub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02</m:t>
                  </m:r>
                </m:sub>
              </m:sSub>
              <m:r>
                <w:rPr>
                  <w:rFonts w:ascii="Cambria Math" w:eastAsiaTheme="minorEastAsia" w:hAnsi="Cambria Math" w:cs="Times New Roman"/>
                  <w:sz w:val="24"/>
                  <w:szCs w:val="24"/>
                </w:rPr>
                <m:t xml:space="preserve">ASSIGN </m:t>
              </m:r>
              <m:r>
                <w:rPr>
                  <w:rFonts w:ascii="Cambria Math" w:hAnsi="Cambria Math" w:cs="Times New Roman"/>
                  <w:sz w:val="24"/>
                  <w:szCs w:val="24"/>
                </w:rPr>
                <m:t>+ r</m:t>
              </m:r>
            </m:e>
            <m:sub>
              <m:r>
                <w:rPr>
                  <w:rFonts w:ascii="Cambria Math" w:hAnsi="Cambria Math" w:cs="Times New Roman"/>
                  <w:sz w:val="24"/>
                  <w:szCs w:val="24"/>
                </w:rPr>
                <m:t>0i</m:t>
              </m:r>
            </m:sub>
          </m:sSub>
        </m:oMath>
      </m:oMathPara>
    </w:p>
    <w:p w14:paraId="4892F729" w14:textId="77777777"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1i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11</m:t>
              </m:r>
            </m:sub>
          </m:sSub>
          <m:r>
            <w:rPr>
              <w:rFonts w:ascii="Cambria Math" w:hAnsi="Cambria Math" w:cs="Times New Roman"/>
              <w:sz w:val="24"/>
              <w:szCs w:val="24"/>
            </w:rPr>
            <m:t>SC+</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1i</m:t>
              </m:r>
            </m:sub>
          </m:sSub>
        </m:oMath>
      </m:oMathPara>
    </w:p>
    <w:p w14:paraId="4920A906" w14:textId="6FE5B30E" w:rsidR="00221E3F" w:rsidRPr="001562B6" w:rsidRDefault="002D2F85" w:rsidP="00221E3F">
      <w:pPr>
        <w:spacing w:after="0" w:line="240" w:lineRule="auto"/>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rPr>
                <m:t>2i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2i</m:t>
              </m:r>
            </m:sub>
          </m:sSub>
        </m:oMath>
      </m:oMathPara>
    </w:p>
    <w:p w14:paraId="7799A8C9" w14:textId="77777777" w:rsidR="00415830" w:rsidRPr="001562B6" w:rsidRDefault="00415830" w:rsidP="00221E3F">
      <w:pPr>
        <w:spacing w:after="0" w:line="240" w:lineRule="auto"/>
        <w:rPr>
          <w:rFonts w:ascii="Times New Roman" w:eastAsiaTheme="minorEastAsia" w:hAnsi="Times New Roman" w:cs="Times New Roman"/>
          <w:sz w:val="24"/>
          <w:szCs w:val="24"/>
        </w:rPr>
      </w:pPr>
    </w:p>
    <w:p w14:paraId="1993EFDE" w14:textId="2626C951" w:rsidR="00221E3F" w:rsidRPr="001562B6" w:rsidRDefault="00221E3F" w:rsidP="00221E3F">
      <w:pPr>
        <w:spacing w:after="0" w:line="240" w:lineRule="auto"/>
        <w:rPr>
          <w:rFonts w:ascii="Times New Roman" w:hAnsi="Times New Roman" w:cs="Times New Roman"/>
          <w:sz w:val="24"/>
          <w:szCs w:val="24"/>
        </w:rPr>
      </w:pPr>
      <w:r w:rsidRPr="001562B6">
        <w:rPr>
          <w:rFonts w:ascii="Times New Roman" w:hAnsi="Times New Roman" w:cs="Times New Roman"/>
          <w:i/>
          <w:sz w:val="24"/>
          <w:szCs w:val="24"/>
        </w:rPr>
        <w:t>Note: Model</w:t>
      </w:r>
      <w:r w:rsidR="00764186">
        <w:rPr>
          <w:rFonts w:ascii="Times New Roman" w:hAnsi="Times New Roman" w:cs="Times New Roman"/>
          <w:i/>
          <w:sz w:val="24"/>
          <w:szCs w:val="24"/>
        </w:rPr>
        <w:t>s G and</w:t>
      </w:r>
      <w:r w:rsidRPr="001562B6">
        <w:rPr>
          <w:rFonts w:ascii="Times New Roman" w:hAnsi="Times New Roman" w:cs="Times New Roman"/>
          <w:i/>
          <w:sz w:val="24"/>
          <w:szCs w:val="24"/>
        </w:rPr>
        <w:t xml:space="preserve"> H accounted for heteroscedasticity at level-1 residuals varying with assignment method</w:t>
      </w:r>
    </w:p>
    <w:p w14:paraId="35C92AEC" w14:textId="77777777" w:rsidR="00221E3F" w:rsidRPr="001562B6" w:rsidRDefault="00221E3F" w:rsidP="00881B52">
      <w:pPr>
        <w:spacing w:after="0" w:line="240" w:lineRule="auto"/>
        <w:rPr>
          <w:rFonts w:ascii="Times New Roman" w:hAnsi="Times New Roman" w:cs="Times New Roman"/>
          <w:i/>
          <w:iCs/>
          <w:sz w:val="24"/>
          <w:szCs w:val="24"/>
        </w:rPr>
      </w:pPr>
    </w:p>
    <w:sectPr w:rsidR="00221E3F" w:rsidRPr="001562B6" w:rsidSect="006C7F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55022" w14:textId="77777777" w:rsidR="002D2F85" w:rsidRDefault="002D2F85" w:rsidP="00C8638D">
      <w:pPr>
        <w:spacing w:after="0" w:line="240" w:lineRule="auto"/>
      </w:pPr>
      <w:r>
        <w:separator/>
      </w:r>
    </w:p>
  </w:endnote>
  <w:endnote w:type="continuationSeparator" w:id="0">
    <w:p w14:paraId="3740DF39" w14:textId="77777777" w:rsidR="002D2F85" w:rsidRDefault="002D2F85" w:rsidP="00C8638D">
      <w:pPr>
        <w:spacing w:after="0" w:line="240" w:lineRule="auto"/>
      </w:pPr>
      <w:r>
        <w:continuationSeparator/>
      </w:r>
    </w:p>
  </w:endnote>
  <w:endnote w:type="continuationNotice" w:id="1">
    <w:p w14:paraId="441DD0E1" w14:textId="77777777" w:rsidR="002D2F85" w:rsidRDefault="002D2F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4079" w14:textId="267282A7" w:rsidR="00B311DC" w:rsidRDefault="00B311DC">
    <w:pPr>
      <w:pStyle w:val="Footer"/>
      <w:jc w:val="right"/>
    </w:pPr>
  </w:p>
  <w:p w14:paraId="1F726A56" w14:textId="77777777" w:rsidR="00C8638D" w:rsidRDefault="00C863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13459"/>
      <w:docPartObj>
        <w:docPartGallery w:val="Page Numbers (Bottom of Page)"/>
        <w:docPartUnique/>
      </w:docPartObj>
    </w:sdtPr>
    <w:sdtEndPr>
      <w:rPr>
        <w:noProof/>
      </w:rPr>
    </w:sdtEndPr>
    <w:sdtContent>
      <w:p w14:paraId="46F995E6" w14:textId="00957AB2" w:rsidR="005704B3" w:rsidRDefault="005704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F4329B" w14:textId="77777777" w:rsidR="005704B3" w:rsidRDefault="005704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468006"/>
      <w:docPartObj>
        <w:docPartGallery w:val="Page Numbers (Bottom of Page)"/>
        <w:docPartUnique/>
      </w:docPartObj>
    </w:sdtPr>
    <w:sdtEndPr>
      <w:rPr>
        <w:noProof/>
      </w:rPr>
    </w:sdtEndPr>
    <w:sdtContent>
      <w:p w14:paraId="2A902EB7" w14:textId="77777777" w:rsidR="003965B4" w:rsidRDefault="003965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5CF3D9" w14:textId="77777777" w:rsidR="003965B4" w:rsidRDefault="00396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F5B00" w14:textId="77777777" w:rsidR="002D2F85" w:rsidRDefault="002D2F85" w:rsidP="00C8638D">
      <w:pPr>
        <w:spacing w:after="0" w:line="240" w:lineRule="auto"/>
      </w:pPr>
      <w:r>
        <w:separator/>
      </w:r>
    </w:p>
  </w:footnote>
  <w:footnote w:type="continuationSeparator" w:id="0">
    <w:p w14:paraId="32FEFEE6" w14:textId="77777777" w:rsidR="002D2F85" w:rsidRDefault="002D2F85" w:rsidP="00C8638D">
      <w:pPr>
        <w:spacing w:after="0" w:line="240" w:lineRule="auto"/>
      </w:pPr>
      <w:r>
        <w:continuationSeparator/>
      </w:r>
    </w:p>
  </w:footnote>
  <w:footnote w:type="continuationNotice" w:id="1">
    <w:p w14:paraId="4B0E7D67" w14:textId="77777777" w:rsidR="002D2F85" w:rsidRDefault="002D2F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F5C3" w14:textId="77777777" w:rsidR="006264F1" w:rsidRDefault="00626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B05A1"/>
    <w:multiLevelType w:val="hybridMultilevel"/>
    <w:tmpl w:val="051204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F2329F"/>
    <w:multiLevelType w:val="hybridMultilevel"/>
    <w:tmpl w:val="5C5A45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91174D"/>
    <w:multiLevelType w:val="hybridMultilevel"/>
    <w:tmpl w:val="C0029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775DD7"/>
    <w:multiLevelType w:val="hybridMultilevel"/>
    <w:tmpl w:val="920A078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27969480">
    <w:abstractNumId w:val="1"/>
  </w:num>
  <w:num w:numId="2" w16cid:durableId="757484541">
    <w:abstractNumId w:val="0"/>
  </w:num>
  <w:num w:numId="3" w16cid:durableId="1276785604">
    <w:abstractNumId w:val="2"/>
  </w:num>
  <w:num w:numId="4" w16cid:durableId="13758871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F88"/>
    <w:rsid w:val="00000829"/>
    <w:rsid w:val="00000AA6"/>
    <w:rsid w:val="00001C89"/>
    <w:rsid w:val="000021B0"/>
    <w:rsid w:val="00002D23"/>
    <w:rsid w:val="00002EF6"/>
    <w:rsid w:val="00003FE3"/>
    <w:rsid w:val="00004027"/>
    <w:rsid w:val="000051E2"/>
    <w:rsid w:val="00007D9C"/>
    <w:rsid w:val="0001074D"/>
    <w:rsid w:val="00010FCB"/>
    <w:rsid w:val="00011486"/>
    <w:rsid w:val="00011877"/>
    <w:rsid w:val="00011BC9"/>
    <w:rsid w:val="00011C44"/>
    <w:rsid w:val="00011C4C"/>
    <w:rsid w:val="0001202B"/>
    <w:rsid w:val="000123BD"/>
    <w:rsid w:val="0001249D"/>
    <w:rsid w:val="00012F15"/>
    <w:rsid w:val="00013462"/>
    <w:rsid w:val="00013486"/>
    <w:rsid w:val="00013C53"/>
    <w:rsid w:val="00014AFE"/>
    <w:rsid w:val="00014BD8"/>
    <w:rsid w:val="00014E53"/>
    <w:rsid w:val="0001512B"/>
    <w:rsid w:val="000153A5"/>
    <w:rsid w:val="00015738"/>
    <w:rsid w:val="00015D78"/>
    <w:rsid w:val="0001646C"/>
    <w:rsid w:val="00020C30"/>
    <w:rsid w:val="00021402"/>
    <w:rsid w:val="00021940"/>
    <w:rsid w:val="000226F9"/>
    <w:rsid w:val="00023908"/>
    <w:rsid w:val="00024256"/>
    <w:rsid w:val="00024A21"/>
    <w:rsid w:val="00025565"/>
    <w:rsid w:val="00025E11"/>
    <w:rsid w:val="000261DD"/>
    <w:rsid w:val="00026675"/>
    <w:rsid w:val="00026B9D"/>
    <w:rsid w:val="00026C87"/>
    <w:rsid w:val="000273CD"/>
    <w:rsid w:val="00030051"/>
    <w:rsid w:val="00031056"/>
    <w:rsid w:val="000311F8"/>
    <w:rsid w:val="000326FA"/>
    <w:rsid w:val="00032F5F"/>
    <w:rsid w:val="000338D3"/>
    <w:rsid w:val="00035610"/>
    <w:rsid w:val="00036239"/>
    <w:rsid w:val="00036D5D"/>
    <w:rsid w:val="00036FAB"/>
    <w:rsid w:val="000371AE"/>
    <w:rsid w:val="0004025F"/>
    <w:rsid w:val="000416F7"/>
    <w:rsid w:val="0004213E"/>
    <w:rsid w:val="0004348D"/>
    <w:rsid w:val="0004369C"/>
    <w:rsid w:val="0004380C"/>
    <w:rsid w:val="000438B3"/>
    <w:rsid w:val="00043E16"/>
    <w:rsid w:val="00043F72"/>
    <w:rsid w:val="000442A7"/>
    <w:rsid w:val="000445D9"/>
    <w:rsid w:val="00044D91"/>
    <w:rsid w:val="00044F37"/>
    <w:rsid w:val="00045A98"/>
    <w:rsid w:val="00046018"/>
    <w:rsid w:val="000465EA"/>
    <w:rsid w:val="00046CA4"/>
    <w:rsid w:val="00047074"/>
    <w:rsid w:val="00047134"/>
    <w:rsid w:val="00047729"/>
    <w:rsid w:val="000500E8"/>
    <w:rsid w:val="000527C1"/>
    <w:rsid w:val="000532EA"/>
    <w:rsid w:val="00053405"/>
    <w:rsid w:val="000551DF"/>
    <w:rsid w:val="00056795"/>
    <w:rsid w:val="00056AB5"/>
    <w:rsid w:val="00057CCD"/>
    <w:rsid w:val="000601D3"/>
    <w:rsid w:val="000618FE"/>
    <w:rsid w:val="000627B9"/>
    <w:rsid w:val="00062E11"/>
    <w:rsid w:val="0006351F"/>
    <w:rsid w:val="00063CC4"/>
    <w:rsid w:val="0006441B"/>
    <w:rsid w:val="000646A6"/>
    <w:rsid w:val="00066173"/>
    <w:rsid w:val="000672D6"/>
    <w:rsid w:val="00067811"/>
    <w:rsid w:val="00067A63"/>
    <w:rsid w:val="0007007A"/>
    <w:rsid w:val="00070203"/>
    <w:rsid w:val="000704C5"/>
    <w:rsid w:val="00071625"/>
    <w:rsid w:val="0007254B"/>
    <w:rsid w:val="00073E2D"/>
    <w:rsid w:val="0007410F"/>
    <w:rsid w:val="000745ED"/>
    <w:rsid w:val="000749D0"/>
    <w:rsid w:val="00075D1A"/>
    <w:rsid w:val="000768D9"/>
    <w:rsid w:val="00077852"/>
    <w:rsid w:val="00077FA1"/>
    <w:rsid w:val="00080F2E"/>
    <w:rsid w:val="00081AC6"/>
    <w:rsid w:val="000821F5"/>
    <w:rsid w:val="00082488"/>
    <w:rsid w:val="0008270F"/>
    <w:rsid w:val="0008354F"/>
    <w:rsid w:val="00084721"/>
    <w:rsid w:val="0008518E"/>
    <w:rsid w:val="00085619"/>
    <w:rsid w:val="00085B03"/>
    <w:rsid w:val="00086F85"/>
    <w:rsid w:val="00087142"/>
    <w:rsid w:val="000922AC"/>
    <w:rsid w:val="00092F7D"/>
    <w:rsid w:val="000930FA"/>
    <w:rsid w:val="00093DBB"/>
    <w:rsid w:val="00095357"/>
    <w:rsid w:val="00095AF4"/>
    <w:rsid w:val="00095CCF"/>
    <w:rsid w:val="00096AE3"/>
    <w:rsid w:val="00097DE8"/>
    <w:rsid w:val="000A0866"/>
    <w:rsid w:val="000A08D5"/>
    <w:rsid w:val="000A1133"/>
    <w:rsid w:val="000A11A5"/>
    <w:rsid w:val="000A1567"/>
    <w:rsid w:val="000A2F88"/>
    <w:rsid w:val="000A3251"/>
    <w:rsid w:val="000A41CD"/>
    <w:rsid w:val="000A553B"/>
    <w:rsid w:val="000A6245"/>
    <w:rsid w:val="000A6BC5"/>
    <w:rsid w:val="000A7567"/>
    <w:rsid w:val="000A7D00"/>
    <w:rsid w:val="000A7DC0"/>
    <w:rsid w:val="000B05CC"/>
    <w:rsid w:val="000B1006"/>
    <w:rsid w:val="000B10D6"/>
    <w:rsid w:val="000B1471"/>
    <w:rsid w:val="000B3629"/>
    <w:rsid w:val="000B37C6"/>
    <w:rsid w:val="000B42FF"/>
    <w:rsid w:val="000B47D7"/>
    <w:rsid w:val="000B5038"/>
    <w:rsid w:val="000C0D2A"/>
    <w:rsid w:val="000C1618"/>
    <w:rsid w:val="000C2D5E"/>
    <w:rsid w:val="000C31A0"/>
    <w:rsid w:val="000C34E2"/>
    <w:rsid w:val="000C3750"/>
    <w:rsid w:val="000C67DE"/>
    <w:rsid w:val="000C7140"/>
    <w:rsid w:val="000C794A"/>
    <w:rsid w:val="000D1A33"/>
    <w:rsid w:val="000D1B88"/>
    <w:rsid w:val="000D1CEB"/>
    <w:rsid w:val="000D2302"/>
    <w:rsid w:val="000D2FAD"/>
    <w:rsid w:val="000D3098"/>
    <w:rsid w:val="000D3E2A"/>
    <w:rsid w:val="000D5702"/>
    <w:rsid w:val="000D6A4B"/>
    <w:rsid w:val="000D706F"/>
    <w:rsid w:val="000E01A8"/>
    <w:rsid w:val="000E10BA"/>
    <w:rsid w:val="000E10FC"/>
    <w:rsid w:val="000E129C"/>
    <w:rsid w:val="000E274C"/>
    <w:rsid w:val="000E382B"/>
    <w:rsid w:val="000E3A3C"/>
    <w:rsid w:val="000E45F6"/>
    <w:rsid w:val="000E5CF9"/>
    <w:rsid w:val="000E6979"/>
    <w:rsid w:val="000F0153"/>
    <w:rsid w:val="000F08FD"/>
    <w:rsid w:val="000F0FDC"/>
    <w:rsid w:val="000F16F0"/>
    <w:rsid w:val="000F1CEC"/>
    <w:rsid w:val="000F27D7"/>
    <w:rsid w:val="000F28DF"/>
    <w:rsid w:val="000F35A7"/>
    <w:rsid w:val="000F3870"/>
    <w:rsid w:val="000F3BB0"/>
    <w:rsid w:val="000F465C"/>
    <w:rsid w:val="000F48C0"/>
    <w:rsid w:val="000F4AF4"/>
    <w:rsid w:val="000F4E24"/>
    <w:rsid w:val="000F54F7"/>
    <w:rsid w:val="000F64D8"/>
    <w:rsid w:val="00100B50"/>
    <w:rsid w:val="00102B63"/>
    <w:rsid w:val="00102E3C"/>
    <w:rsid w:val="00103406"/>
    <w:rsid w:val="00103817"/>
    <w:rsid w:val="00103B65"/>
    <w:rsid w:val="001044AF"/>
    <w:rsid w:val="001049A4"/>
    <w:rsid w:val="00104F1A"/>
    <w:rsid w:val="00105028"/>
    <w:rsid w:val="00105831"/>
    <w:rsid w:val="00105BDA"/>
    <w:rsid w:val="00105D38"/>
    <w:rsid w:val="00106364"/>
    <w:rsid w:val="00106D0A"/>
    <w:rsid w:val="00107BE9"/>
    <w:rsid w:val="001119AB"/>
    <w:rsid w:val="001124F7"/>
    <w:rsid w:val="0011285A"/>
    <w:rsid w:val="001141D2"/>
    <w:rsid w:val="001149C0"/>
    <w:rsid w:val="00115391"/>
    <w:rsid w:val="0011567F"/>
    <w:rsid w:val="0011585E"/>
    <w:rsid w:val="00115D3D"/>
    <w:rsid w:val="00116D6C"/>
    <w:rsid w:val="00116DA3"/>
    <w:rsid w:val="00121001"/>
    <w:rsid w:val="00121E52"/>
    <w:rsid w:val="00122103"/>
    <w:rsid w:val="00122EFA"/>
    <w:rsid w:val="00123482"/>
    <w:rsid w:val="00123C95"/>
    <w:rsid w:val="00123CB0"/>
    <w:rsid w:val="00123ED8"/>
    <w:rsid w:val="00124149"/>
    <w:rsid w:val="00124266"/>
    <w:rsid w:val="00126499"/>
    <w:rsid w:val="00126BC0"/>
    <w:rsid w:val="0012718D"/>
    <w:rsid w:val="0012783B"/>
    <w:rsid w:val="00127C18"/>
    <w:rsid w:val="00130C60"/>
    <w:rsid w:val="00130F40"/>
    <w:rsid w:val="00133E5D"/>
    <w:rsid w:val="00134020"/>
    <w:rsid w:val="0013469C"/>
    <w:rsid w:val="00134D29"/>
    <w:rsid w:val="00135055"/>
    <w:rsid w:val="001354C6"/>
    <w:rsid w:val="00136450"/>
    <w:rsid w:val="001409E3"/>
    <w:rsid w:val="00142315"/>
    <w:rsid w:val="001436F3"/>
    <w:rsid w:val="00144ABF"/>
    <w:rsid w:val="00145530"/>
    <w:rsid w:val="00145A5C"/>
    <w:rsid w:val="00146773"/>
    <w:rsid w:val="00146B22"/>
    <w:rsid w:val="001471DC"/>
    <w:rsid w:val="0014728D"/>
    <w:rsid w:val="00147651"/>
    <w:rsid w:val="00150813"/>
    <w:rsid w:val="001509C1"/>
    <w:rsid w:val="00150A94"/>
    <w:rsid w:val="001522BB"/>
    <w:rsid w:val="00153206"/>
    <w:rsid w:val="00153346"/>
    <w:rsid w:val="001538AF"/>
    <w:rsid w:val="00154252"/>
    <w:rsid w:val="0015430D"/>
    <w:rsid w:val="001545B0"/>
    <w:rsid w:val="00154AEA"/>
    <w:rsid w:val="00155013"/>
    <w:rsid w:val="001556EA"/>
    <w:rsid w:val="001562B6"/>
    <w:rsid w:val="00156C58"/>
    <w:rsid w:val="00160D0A"/>
    <w:rsid w:val="00161058"/>
    <w:rsid w:val="00161CEA"/>
    <w:rsid w:val="00162F87"/>
    <w:rsid w:val="001651E5"/>
    <w:rsid w:val="0016651A"/>
    <w:rsid w:val="00167189"/>
    <w:rsid w:val="00167892"/>
    <w:rsid w:val="00167CF1"/>
    <w:rsid w:val="0017021F"/>
    <w:rsid w:val="001709A5"/>
    <w:rsid w:val="00171349"/>
    <w:rsid w:val="001714F4"/>
    <w:rsid w:val="001716B0"/>
    <w:rsid w:val="00171E0D"/>
    <w:rsid w:val="00172300"/>
    <w:rsid w:val="00172F6E"/>
    <w:rsid w:val="00174B48"/>
    <w:rsid w:val="00176D37"/>
    <w:rsid w:val="00176E61"/>
    <w:rsid w:val="00180477"/>
    <w:rsid w:val="001806D5"/>
    <w:rsid w:val="001808BA"/>
    <w:rsid w:val="0018202F"/>
    <w:rsid w:val="00183401"/>
    <w:rsid w:val="00184E92"/>
    <w:rsid w:val="0018524E"/>
    <w:rsid w:val="0018775D"/>
    <w:rsid w:val="0018786D"/>
    <w:rsid w:val="001909CB"/>
    <w:rsid w:val="00190EF1"/>
    <w:rsid w:val="0019189C"/>
    <w:rsid w:val="00191E07"/>
    <w:rsid w:val="00192035"/>
    <w:rsid w:val="00192B98"/>
    <w:rsid w:val="0019450C"/>
    <w:rsid w:val="001963FF"/>
    <w:rsid w:val="00196C4D"/>
    <w:rsid w:val="00196C50"/>
    <w:rsid w:val="001A091A"/>
    <w:rsid w:val="001A1E4F"/>
    <w:rsid w:val="001A3368"/>
    <w:rsid w:val="001A4ED9"/>
    <w:rsid w:val="001A6286"/>
    <w:rsid w:val="001A7080"/>
    <w:rsid w:val="001A7150"/>
    <w:rsid w:val="001B0979"/>
    <w:rsid w:val="001B0D0E"/>
    <w:rsid w:val="001B25A1"/>
    <w:rsid w:val="001B2A33"/>
    <w:rsid w:val="001B4118"/>
    <w:rsid w:val="001B4264"/>
    <w:rsid w:val="001B4359"/>
    <w:rsid w:val="001B469B"/>
    <w:rsid w:val="001B49B8"/>
    <w:rsid w:val="001B4FBF"/>
    <w:rsid w:val="001B58A6"/>
    <w:rsid w:val="001B5AE2"/>
    <w:rsid w:val="001B5D18"/>
    <w:rsid w:val="001B6224"/>
    <w:rsid w:val="001B6305"/>
    <w:rsid w:val="001B6376"/>
    <w:rsid w:val="001B7268"/>
    <w:rsid w:val="001C09DB"/>
    <w:rsid w:val="001C27C8"/>
    <w:rsid w:val="001C2814"/>
    <w:rsid w:val="001C2F37"/>
    <w:rsid w:val="001C32B2"/>
    <w:rsid w:val="001C34E8"/>
    <w:rsid w:val="001C3A15"/>
    <w:rsid w:val="001C523F"/>
    <w:rsid w:val="001C56A2"/>
    <w:rsid w:val="001C582D"/>
    <w:rsid w:val="001C73EF"/>
    <w:rsid w:val="001D0C02"/>
    <w:rsid w:val="001D16F1"/>
    <w:rsid w:val="001D2A91"/>
    <w:rsid w:val="001D2D15"/>
    <w:rsid w:val="001D3BF9"/>
    <w:rsid w:val="001D5D44"/>
    <w:rsid w:val="001D7F87"/>
    <w:rsid w:val="001E0253"/>
    <w:rsid w:val="001E03B1"/>
    <w:rsid w:val="001E06F8"/>
    <w:rsid w:val="001E3425"/>
    <w:rsid w:val="001E4305"/>
    <w:rsid w:val="001E646B"/>
    <w:rsid w:val="001E673B"/>
    <w:rsid w:val="001E6DEA"/>
    <w:rsid w:val="001F026A"/>
    <w:rsid w:val="001F115E"/>
    <w:rsid w:val="001F2D1E"/>
    <w:rsid w:val="001F33F5"/>
    <w:rsid w:val="001F40D0"/>
    <w:rsid w:val="001F41DD"/>
    <w:rsid w:val="001F48C7"/>
    <w:rsid w:val="001F5932"/>
    <w:rsid w:val="001F5A1E"/>
    <w:rsid w:val="001F5F9A"/>
    <w:rsid w:val="001F7339"/>
    <w:rsid w:val="002014A7"/>
    <w:rsid w:val="00202F8C"/>
    <w:rsid w:val="002030F5"/>
    <w:rsid w:val="00204552"/>
    <w:rsid w:val="00204B88"/>
    <w:rsid w:val="002054E0"/>
    <w:rsid w:val="002069E5"/>
    <w:rsid w:val="00207846"/>
    <w:rsid w:val="00207B73"/>
    <w:rsid w:val="00210121"/>
    <w:rsid w:val="00210DAF"/>
    <w:rsid w:val="002112AD"/>
    <w:rsid w:val="0021259E"/>
    <w:rsid w:val="00212C2A"/>
    <w:rsid w:val="00213117"/>
    <w:rsid w:val="00213EC0"/>
    <w:rsid w:val="002156F0"/>
    <w:rsid w:val="00215DCC"/>
    <w:rsid w:val="00215EE4"/>
    <w:rsid w:val="00216512"/>
    <w:rsid w:val="00220119"/>
    <w:rsid w:val="00220B06"/>
    <w:rsid w:val="00220C2F"/>
    <w:rsid w:val="00221E3F"/>
    <w:rsid w:val="00222D9A"/>
    <w:rsid w:val="00223153"/>
    <w:rsid w:val="00223D52"/>
    <w:rsid w:val="00225220"/>
    <w:rsid w:val="00225621"/>
    <w:rsid w:val="00225A81"/>
    <w:rsid w:val="00225EEB"/>
    <w:rsid w:val="002265FA"/>
    <w:rsid w:val="00226610"/>
    <w:rsid w:val="00226694"/>
    <w:rsid w:val="00226D7D"/>
    <w:rsid w:val="00227489"/>
    <w:rsid w:val="00230054"/>
    <w:rsid w:val="002319B7"/>
    <w:rsid w:val="00231B46"/>
    <w:rsid w:val="00232E02"/>
    <w:rsid w:val="00232E39"/>
    <w:rsid w:val="00232EE4"/>
    <w:rsid w:val="002342B0"/>
    <w:rsid w:val="002343CC"/>
    <w:rsid w:val="00235013"/>
    <w:rsid w:val="00235101"/>
    <w:rsid w:val="0023512F"/>
    <w:rsid w:val="0023559F"/>
    <w:rsid w:val="0023610A"/>
    <w:rsid w:val="00236891"/>
    <w:rsid w:val="00236C79"/>
    <w:rsid w:val="00240F15"/>
    <w:rsid w:val="00241A5A"/>
    <w:rsid w:val="00243B68"/>
    <w:rsid w:val="0024414E"/>
    <w:rsid w:val="00245CAA"/>
    <w:rsid w:val="00246AD3"/>
    <w:rsid w:val="002470DB"/>
    <w:rsid w:val="0025030B"/>
    <w:rsid w:val="00250C1D"/>
    <w:rsid w:val="00250D19"/>
    <w:rsid w:val="00250D72"/>
    <w:rsid w:val="002512C3"/>
    <w:rsid w:val="002515CB"/>
    <w:rsid w:val="00252E78"/>
    <w:rsid w:val="00253D6B"/>
    <w:rsid w:val="00253EFE"/>
    <w:rsid w:val="00254594"/>
    <w:rsid w:val="00254736"/>
    <w:rsid w:val="00255371"/>
    <w:rsid w:val="002553E5"/>
    <w:rsid w:val="00255B1D"/>
    <w:rsid w:val="00256F93"/>
    <w:rsid w:val="002579CA"/>
    <w:rsid w:val="00260459"/>
    <w:rsid w:val="002611A7"/>
    <w:rsid w:val="002613AE"/>
    <w:rsid w:val="00261677"/>
    <w:rsid w:val="00262683"/>
    <w:rsid w:val="00264B20"/>
    <w:rsid w:val="00264D19"/>
    <w:rsid w:val="00265808"/>
    <w:rsid w:val="00265CF2"/>
    <w:rsid w:val="002662DF"/>
    <w:rsid w:val="00266714"/>
    <w:rsid w:val="00266980"/>
    <w:rsid w:val="0026699D"/>
    <w:rsid w:val="00266B1E"/>
    <w:rsid w:val="00266F4D"/>
    <w:rsid w:val="002672D5"/>
    <w:rsid w:val="00267496"/>
    <w:rsid w:val="002678CD"/>
    <w:rsid w:val="00267A4C"/>
    <w:rsid w:val="00274817"/>
    <w:rsid w:val="00274A1E"/>
    <w:rsid w:val="002757CF"/>
    <w:rsid w:val="00275BED"/>
    <w:rsid w:val="002760F4"/>
    <w:rsid w:val="002773A3"/>
    <w:rsid w:val="0027787B"/>
    <w:rsid w:val="00281334"/>
    <w:rsid w:val="00282230"/>
    <w:rsid w:val="002832E2"/>
    <w:rsid w:val="00284304"/>
    <w:rsid w:val="002863EA"/>
    <w:rsid w:val="0028642F"/>
    <w:rsid w:val="00287104"/>
    <w:rsid w:val="0028776C"/>
    <w:rsid w:val="00290989"/>
    <w:rsid w:val="00292863"/>
    <w:rsid w:val="00295150"/>
    <w:rsid w:val="00296913"/>
    <w:rsid w:val="002A0C56"/>
    <w:rsid w:val="002A1FE4"/>
    <w:rsid w:val="002A23A1"/>
    <w:rsid w:val="002A3F58"/>
    <w:rsid w:val="002A3F9D"/>
    <w:rsid w:val="002A5A04"/>
    <w:rsid w:val="002A5BBE"/>
    <w:rsid w:val="002A60C2"/>
    <w:rsid w:val="002A6C92"/>
    <w:rsid w:val="002A6EAE"/>
    <w:rsid w:val="002A742A"/>
    <w:rsid w:val="002B01BE"/>
    <w:rsid w:val="002B0BC5"/>
    <w:rsid w:val="002B0CAB"/>
    <w:rsid w:val="002B1E67"/>
    <w:rsid w:val="002B28DD"/>
    <w:rsid w:val="002B356C"/>
    <w:rsid w:val="002B38FA"/>
    <w:rsid w:val="002B47B4"/>
    <w:rsid w:val="002B562A"/>
    <w:rsid w:val="002B5970"/>
    <w:rsid w:val="002B5CA4"/>
    <w:rsid w:val="002B5ED0"/>
    <w:rsid w:val="002B7455"/>
    <w:rsid w:val="002B7BCD"/>
    <w:rsid w:val="002C06B7"/>
    <w:rsid w:val="002C0DB3"/>
    <w:rsid w:val="002C108E"/>
    <w:rsid w:val="002C1108"/>
    <w:rsid w:val="002C1180"/>
    <w:rsid w:val="002C2380"/>
    <w:rsid w:val="002C389A"/>
    <w:rsid w:val="002C3CD3"/>
    <w:rsid w:val="002C40E4"/>
    <w:rsid w:val="002C4505"/>
    <w:rsid w:val="002C4AF4"/>
    <w:rsid w:val="002C6C55"/>
    <w:rsid w:val="002C71EF"/>
    <w:rsid w:val="002C73B1"/>
    <w:rsid w:val="002C74C8"/>
    <w:rsid w:val="002D0340"/>
    <w:rsid w:val="002D24D4"/>
    <w:rsid w:val="002D2F85"/>
    <w:rsid w:val="002D3B60"/>
    <w:rsid w:val="002D3EF0"/>
    <w:rsid w:val="002D4B83"/>
    <w:rsid w:val="002D6EFD"/>
    <w:rsid w:val="002D776B"/>
    <w:rsid w:val="002D7B48"/>
    <w:rsid w:val="002D7B54"/>
    <w:rsid w:val="002E0061"/>
    <w:rsid w:val="002E0A18"/>
    <w:rsid w:val="002E27CB"/>
    <w:rsid w:val="002E2CF9"/>
    <w:rsid w:val="002E302A"/>
    <w:rsid w:val="002E4B32"/>
    <w:rsid w:val="002E4FD6"/>
    <w:rsid w:val="002E5343"/>
    <w:rsid w:val="002E6E17"/>
    <w:rsid w:val="002E7FCE"/>
    <w:rsid w:val="002F09AF"/>
    <w:rsid w:val="002F2A06"/>
    <w:rsid w:val="002F2FC9"/>
    <w:rsid w:val="002F4370"/>
    <w:rsid w:val="002F4751"/>
    <w:rsid w:val="002F51BF"/>
    <w:rsid w:val="002F6195"/>
    <w:rsid w:val="002F6CA0"/>
    <w:rsid w:val="002F7DD5"/>
    <w:rsid w:val="00301595"/>
    <w:rsid w:val="00301698"/>
    <w:rsid w:val="00301EF4"/>
    <w:rsid w:val="003023D0"/>
    <w:rsid w:val="00306028"/>
    <w:rsid w:val="0031097F"/>
    <w:rsid w:val="00311299"/>
    <w:rsid w:val="00311D4D"/>
    <w:rsid w:val="0031252D"/>
    <w:rsid w:val="00312F4B"/>
    <w:rsid w:val="003137EA"/>
    <w:rsid w:val="00313C41"/>
    <w:rsid w:val="00313C59"/>
    <w:rsid w:val="003145E4"/>
    <w:rsid w:val="003146BB"/>
    <w:rsid w:val="00315235"/>
    <w:rsid w:val="0031550B"/>
    <w:rsid w:val="00315B70"/>
    <w:rsid w:val="00316C7D"/>
    <w:rsid w:val="00316DF1"/>
    <w:rsid w:val="003170DB"/>
    <w:rsid w:val="00317756"/>
    <w:rsid w:val="00317EE9"/>
    <w:rsid w:val="00320643"/>
    <w:rsid w:val="0032098F"/>
    <w:rsid w:val="00320F4C"/>
    <w:rsid w:val="00321903"/>
    <w:rsid w:val="003222C5"/>
    <w:rsid w:val="0032275B"/>
    <w:rsid w:val="00322B76"/>
    <w:rsid w:val="003236DA"/>
    <w:rsid w:val="0032624C"/>
    <w:rsid w:val="00326BB3"/>
    <w:rsid w:val="00326C16"/>
    <w:rsid w:val="00327CD0"/>
    <w:rsid w:val="00327D7A"/>
    <w:rsid w:val="00331193"/>
    <w:rsid w:val="00332941"/>
    <w:rsid w:val="00332955"/>
    <w:rsid w:val="00333822"/>
    <w:rsid w:val="00333B30"/>
    <w:rsid w:val="00334107"/>
    <w:rsid w:val="00334440"/>
    <w:rsid w:val="003357F0"/>
    <w:rsid w:val="0033581F"/>
    <w:rsid w:val="003360F1"/>
    <w:rsid w:val="00336D78"/>
    <w:rsid w:val="00336EEF"/>
    <w:rsid w:val="00336F08"/>
    <w:rsid w:val="003372EC"/>
    <w:rsid w:val="00337801"/>
    <w:rsid w:val="00340425"/>
    <w:rsid w:val="00340B5A"/>
    <w:rsid w:val="00340C3D"/>
    <w:rsid w:val="003417E0"/>
    <w:rsid w:val="00341FE8"/>
    <w:rsid w:val="00342106"/>
    <w:rsid w:val="00342453"/>
    <w:rsid w:val="003428CA"/>
    <w:rsid w:val="00342D6B"/>
    <w:rsid w:val="003442AB"/>
    <w:rsid w:val="0034516F"/>
    <w:rsid w:val="003458F7"/>
    <w:rsid w:val="003473FD"/>
    <w:rsid w:val="003475DD"/>
    <w:rsid w:val="00350AE0"/>
    <w:rsid w:val="00350E23"/>
    <w:rsid w:val="0035140B"/>
    <w:rsid w:val="00352109"/>
    <w:rsid w:val="00352C46"/>
    <w:rsid w:val="0035312F"/>
    <w:rsid w:val="003540C3"/>
    <w:rsid w:val="00356F3F"/>
    <w:rsid w:val="00360510"/>
    <w:rsid w:val="00360BB7"/>
    <w:rsid w:val="00361F55"/>
    <w:rsid w:val="00362B51"/>
    <w:rsid w:val="00362C67"/>
    <w:rsid w:val="0036345E"/>
    <w:rsid w:val="0036450D"/>
    <w:rsid w:val="00364B26"/>
    <w:rsid w:val="00367044"/>
    <w:rsid w:val="00367177"/>
    <w:rsid w:val="00367B06"/>
    <w:rsid w:val="00367C28"/>
    <w:rsid w:val="00367FE2"/>
    <w:rsid w:val="00370A0E"/>
    <w:rsid w:val="00370D8F"/>
    <w:rsid w:val="0037166D"/>
    <w:rsid w:val="00372C46"/>
    <w:rsid w:val="00373F54"/>
    <w:rsid w:val="00375CAA"/>
    <w:rsid w:val="003766BA"/>
    <w:rsid w:val="0037757A"/>
    <w:rsid w:val="00377822"/>
    <w:rsid w:val="0038179E"/>
    <w:rsid w:val="00381BB4"/>
    <w:rsid w:val="00382AFB"/>
    <w:rsid w:val="0038436E"/>
    <w:rsid w:val="00384C9D"/>
    <w:rsid w:val="003859BC"/>
    <w:rsid w:val="00385F8D"/>
    <w:rsid w:val="00385FC6"/>
    <w:rsid w:val="00386090"/>
    <w:rsid w:val="003878F7"/>
    <w:rsid w:val="00390266"/>
    <w:rsid w:val="00390493"/>
    <w:rsid w:val="00390C88"/>
    <w:rsid w:val="00391C73"/>
    <w:rsid w:val="00392649"/>
    <w:rsid w:val="0039327C"/>
    <w:rsid w:val="003938AE"/>
    <w:rsid w:val="00393B1A"/>
    <w:rsid w:val="00394F4B"/>
    <w:rsid w:val="0039631C"/>
    <w:rsid w:val="003965B4"/>
    <w:rsid w:val="003A03DE"/>
    <w:rsid w:val="003A093C"/>
    <w:rsid w:val="003A100E"/>
    <w:rsid w:val="003A251A"/>
    <w:rsid w:val="003A3241"/>
    <w:rsid w:val="003A4463"/>
    <w:rsid w:val="003A61FB"/>
    <w:rsid w:val="003A6C18"/>
    <w:rsid w:val="003A7934"/>
    <w:rsid w:val="003A7C3F"/>
    <w:rsid w:val="003B13B4"/>
    <w:rsid w:val="003B27CC"/>
    <w:rsid w:val="003B576E"/>
    <w:rsid w:val="003B5D3C"/>
    <w:rsid w:val="003B7002"/>
    <w:rsid w:val="003B7D95"/>
    <w:rsid w:val="003C0472"/>
    <w:rsid w:val="003C051D"/>
    <w:rsid w:val="003C13DB"/>
    <w:rsid w:val="003C19A1"/>
    <w:rsid w:val="003C1F8E"/>
    <w:rsid w:val="003C2ED6"/>
    <w:rsid w:val="003C2EDD"/>
    <w:rsid w:val="003C3255"/>
    <w:rsid w:val="003C4737"/>
    <w:rsid w:val="003C4E6E"/>
    <w:rsid w:val="003C5A01"/>
    <w:rsid w:val="003C7917"/>
    <w:rsid w:val="003D080A"/>
    <w:rsid w:val="003D13BC"/>
    <w:rsid w:val="003D1C41"/>
    <w:rsid w:val="003D2064"/>
    <w:rsid w:val="003D3A68"/>
    <w:rsid w:val="003D46C1"/>
    <w:rsid w:val="003D4855"/>
    <w:rsid w:val="003D68A3"/>
    <w:rsid w:val="003D7BFF"/>
    <w:rsid w:val="003E039C"/>
    <w:rsid w:val="003E2F1E"/>
    <w:rsid w:val="003E3B09"/>
    <w:rsid w:val="003E4311"/>
    <w:rsid w:val="003E4577"/>
    <w:rsid w:val="003E593A"/>
    <w:rsid w:val="003E6934"/>
    <w:rsid w:val="003E6B59"/>
    <w:rsid w:val="003E7A77"/>
    <w:rsid w:val="003E7F63"/>
    <w:rsid w:val="003F0C75"/>
    <w:rsid w:val="003F0D9C"/>
    <w:rsid w:val="003F13CF"/>
    <w:rsid w:val="003F1611"/>
    <w:rsid w:val="003F16EE"/>
    <w:rsid w:val="003F2A4B"/>
    <w:rsid w:val="003F2EB5"/>
    <w:rsid w:val="003F4A44"/>
    <w:rsid w:val="003F5095"/>
    <w:rsid w:val="003F5510"/>
    <w:rsid w:val="003F609B"/>
    <w:rsid w:val="003F68D2"/>
    <w:rsid w:val="003F75B0"/>
    <w:rsid w:val="003F7921"/>
    <w:rsid w:val="003F7C22"/>
    <w:rsid w:val="00400814"/>
    <w:rsid w:val="004016A1"/>
    <w:rsid w:val="00402C33"/>
    <w:rsid w:val="0040341A"/>
    <w:rsid w:val="0040359C"/>
    <w:rsid w:val="00405BB3"/>
    <w:rsid w:val="00405E36"/>
    <w:rsid w:val="00406453"/>
    <w:rsid w:val="00406A09"/>
    <w:rsid w:val="004109AF"/>
    <w:rsid w:val="00411E7A"/>
    <w:rsid w:val="00412962"/>
    <w:rsid w:val="00412D2A"/>
    <w:rsid w:val="00415830"/>
    <w:rsid w:val="004172D0"/>
    <w:rsid w:val="00417585"/>
    <w:rsid w:val="0041780A"/>
    <w:rsid w:val="00417BB1"/>
    <w:rsid w:val="00417D04"/>
    <w:rsid w:val="00420EAB"/>
    <w:rsid w:val="00420EFC"/>
    <w:rsid w:val="0042198D"/>
    <w:rsid w:val="004226EF"/>
    <w:rsid w:val="00423651"/>
    <w:rsid w:val="004238E7"/>
    <w:rsid w:val="00423A2B"/>
    <w:rsid w:val="00423EBF"/>
    <w:rsid w:val="00424B0D"/>
    <w:rsid w:val="00425A1A"/>
    <w:rsid w:val="00426716"/>
    <w:rsid w:val="00430BBF"/>
    <w:rsid w:val="00430C2B"/>
    <w:rsid w:val="0043122E"/>
    <w:rsid w:val="004313ED"/>
    <w:rsid w:val="00431CB0"/>
    <w:rsid w:val="00431F54"/>
    <w:rsid w:val="0043380B"/>
    <w:rsid w:val="0043385B"/>
    <w:rsid w:val="00434EE6"/>
    <w:rsid w:val="00435F05"/>
    <w:rsid w:val="00437A3D"/>
    <w:rsid w:val="00443D7D"/>
    <w:rsid w:val="00443DCA"/>
    <w:rsid w:val="00444F04"/>
    <w:rsid w:val="00444F74"/>
    <w:rsid w:val="0044528B"/>
    <w:rsid w:val="00446C82"/>
    <w:rsid w:val="00446DDC"/>
    <w:rsid w:val="0044705D"/>
    <w:rsid w:val="00447BD3"/>
    <w:rsid w:val="00451521"/>
    <w:rsid w:val="00452499"/>
    <w:rsid w:val="004529DE"/>
    <w:rsid w:val="00452DA6"/>
    <w:rsid w:val="00453658"/>
    <w:rsid w:val="00454431"/>
    <w:rsid w:val="00454A99"/>
    <w:rsid w:val="004559BE"/>
    <w:rsid w:val="00455DED"/>
    <w:rsid w:val="00457231"/>
    <w:rsid w:val="0045755C"/>
    <w:rsid w:val="004577E0"/>
    <w:rsid w:val="00457A57"/>
    <w:rsid w:val="004613FD"/>
    <w:rsid w:val="00461C45"/>
    <w:rsid w:val="00462532"/>
    <w:rsid w:val="004626D0"/>
    <w:rsid w:val="00462F98"/>
    <w:rsid w:val="00463C50"/>
    <w:rsid w:val="0046497D"/>
    <w:rsid w:val="00465118"/>
    <w:rsid w:val="00465172"/>
    <w:rsid w:val="00465DCA"/>
    <w:rsid w:val="0046662B"/>
    <w:rsid w:val="00466C85"/>
    <w:rsid w:val="00467355"/>
    <w:rsid w:val="00467F67"/>
    <w:rsid w:val="00470337"/>
    <w:rsid w:val="00472842"/>
    <w:rsid w:val="004732C8"/>
    <w:rsid w:val="0047419B"/>
    <w:rsid w:val="00474318"/>
    <w:rsid w:val="00474DDA"/>
    <w:rsid w:val="004752EE"/>
    <w:rsid w:val="004774CA"/>
    <w:rsid w:val="00477518"/>
    <w:rsid w:val="0047765E"/>
    <w:rsid w:val="00477B46"/>
    <w:rsid w:val="00480471"/>
    <w:rsid w:val="00481233"/>
    <w:rsid w:val="00481593"/>
    <w:rsid w:val="004820AE"/>
    <w:rsid w:val="00482267"/>
    <w:rsid w:val="00482B0F"/>
    <w:rsid w:val="00482CFE"/>
    <w:rsid w:val="004840BF"/>
    <w:rsid w:val="00487AA2"/>
    <w:rsid w:val="00487F04"/>
    <w:rsid w:val="00487F36"/>
    <w:rsid w:val="00490330"/>
    <w:rsid w:val="0049117E"/>
    <w:rsid w:val="00491C59"/>
    <w:rsid w:val="00491E63"/>
    <w:rsid w:val="00491E91"/>
    <w:rsid w:val="0049286A"/>
    <w:rsid w:val="0049288F"/>
    <w:rsid w:val="00492F86"/>
    <w:rsid w:val="004940CE"/>
    <w:rsid w:val="00496020"/>
    <w:rsid w:val="00496943"/>
    <w:rsid w:val="004976F7"/>
    <w:rsid w:val="004A11FA"/>
    <w:rsid w:val="004A1711"/>
    <w:rsid w:val="004A2ED3"/>
    <w:rsid w:val="004A3226"/>
    <w:rsid w:val="004A3E59"/>
    <w:rsid w:val="004A401A"/>
    <w:rsid w:val="004A45AD"/>
    <w:rsid w:val="004A460D"/>
    <w:rsid w:val="004A4DA4"/>
    <w:rsid w:val="004A5F4B"/>
    <w:rsid w:val="004A6666"/>
    <w:rsid w:val="004A6EAF"/>
    <w:rsid w:val="004A7056"/>
    <w:rsid w:val="004B099D"/>
    <w:rsid w:val="004B15B1"/>
    <w:rsid w:val="004B2802"/>
    <w:rsid w:val="004B2E19"/>
    <w:rsid w:val="004B3A57"/>
    <w:rsid w:val="004B4827"/>
    <w:rsid w:val="004B4F17"/>
    <w:rsid w:val="004B4F58"/>
    <w:rsid w:val="004B5BBC"/>
    <w:rsid w:val="004B6052"/>
    <w:rsid w:val="004B6B0B"/>
    <w:rsid w:val="004C07AE"/>
    <w:rsid w:val="004C0D6C"/>
    <w:rsid w:val="004C199F"/>
    <w:rsid w:val="004C1EBF"/>
    <w:rsid w:val="004C2DE0"/>
    <w:rsid w:val="004C300F"/>
    <w:rsid w:val="004C4B19"/>
    <w:rsid w:val="004C6947"/>
    <w:rsid w:val="004C6A9F"/>
    <w:rsid w:val="004C6EA8"/>
    <w:rsid w:val="004C6EDD"/>
    <w:rsid w:val="004C7546"/>
    <w:rsid w:val="004C79E9"/>
    <w:rsid w:val="004C7A8C"/>
    <w:rsid w:val="004C7C1D"/>
    <w:rsid w:val="004D0BB5"/>
    <w:rsid w:val="004D1942"/>
    <w:rsid w:val="004D20ED"/>
    <w:rsid w:val="004D3537"/>
    <w:rsid w:val="004D3D8B"/>
    <w:rsid w:val="004D5AEF"/>
    <w:rsid w:val="004D5EF2"/>
    <w:rsid w:val="004D6003"/>
    <w:rsid w:val="004D6C14"/>
    <w:rsid w:val="004D7637"/>
    <w:rsid w:val="004D7744"/>
    <w:rsid w:val="004D7ABF"/>
    <w:rsid w:val="004E15E1"/>
    <w:rsid w:val="004E16F2"/>
    <w:rsid w:val="004E2FD7"/>
    <w:rsid w:val="004E304F"/>
    <w:rsid w:val="004E369F"/>
    <w:rsid w:val="004E39A2"/>
    <w:rsid w:val="004E3B38"/>
    <w:rsid w:val="004E3C22"/>
    <w:rsid w:val="004E3D37"/>
    <w:rsid w:val="004E5927"/>
    <w:rsid w:val="004E61B0"/>
    <w:rsid w:val="004E62D4"/>
    <w:rsid w:val="004E664B"/>
    <w:rsid w:val="004E66F2"/>
    <w:rsid w:val="004E7185"/>
    <w:rsid w:val="004E755B"/>
    <w:rsid w:val="004E7EF0"/>
    <w:rsid w:val="004F052A"/>
    <w:rsid w:val="004F1F08"/>
    <w:rsid w:val="004F2EC9"/>
    <w:rsid w:val="004F38BB"/>
    <w:rsid w:val="004F3CFD"/>
    <w:rsid w:val="004F40E3"/>
    <w:rsid w:val="004F4370"/>
    <w:rsid w:val="004F52F3"/>
    <w:rsid w:val="004F5877"/>
    <w:rsid w:val="004F5885"/>
    <w:rsid w:val="004F5BE0"/>
    <w:rsid w:val="00500369"/>
    <w:rsid w:val="00500A89"/>
    <w:rsid w:val="00500C5E"/>
    <w:rsid w:val="005011BB"/>
    <w:rsid w:val="00501B5D"/>
    <w:rsid w:val="00501CBC"/>
    <w:rsid w:val="0050262E"/>
    <w:rsid w:val="00502993"/>
    <w:rsid w:val="00502E78"/>
    <w:rsid w:val="00504445"/>
    <w:rsid w:val="00504CB6"/>
    <w:rsid w:val="00505D11"/>
    <w:rsid w:val="00506064"/>
    <w:rsid w:val="005063BA"/>
    <w:rsid w:val="005069C4"/>
    <w:rsid w:val="00506F75"/>
    <w:rsid w:val="00507F19"/>
    <w:rsid w:val="005103FE"/>
    <w:rsid w:val="00511C0C"/>
    <w:rsid w:val="0051278F"/>
    <w:rsid w:val="00512806"/>
    <w:rsid w:val="00512B4B"/>
    <w:rsid w:val="005135B7"/>
    <w:rsid w:val="00513D3C"/>
    <w:rsid w:val="00514997"/>
    <w:rsid w:val="00514FBE"/>
    <w:rsid w:val="00515BF4"/>
    <w:rsid w:val="005165FA"/>
    <w:rsid w:val="00517176"/>
    <w:rsid w:val="00517F62"/>
    <w:rsid w:val="00517F80"/>
    <w:rsid w:val="00520997"/>
    <w:rsid w:val="00522D78"/>
    <w:rsid w:val="00524122"/>
    <w:rsid w:val="00525243"/>
    <w:rsid w:val="005254D3"/>
    <w:rsid w:val="0052563D"/>
    <w:rsid w:val="00526637"/>
    <w:rsid w:val="0052676B"/>
    <w:rsid w:val="005302EC"/>
    <w:rsid w:val="00531D47"/>
    <w:rsid w:val="00532290"/>
    <w:rsid w:val="00532345"/>
    <w:rsid w:val="005332AA"/>
    <w:rsid w:val="0053429C"/>
    <w:rsid w:val="00534406"/>
    <w:rsid w:val="0053487E"/>
    <w:rsid w:val="00534D55"/>
    <w:rsid w:val="00535CD2"/>
    <w:rsid w:val="00536193"/>
    <w:rsid w:val="0053653C"/>
    <w:rsid w:val="00536D82"/>
    <w:rsid w:val="00537E0F"/>
    <w:rsid w:val="00540D7D"/>
    <w:rsid w:val="00542EB7"/>
    <w:rsid w:val="0054327E"/>
    <w:rsid w:val="005436D6"/>
    <w:rsid w:val="00544400"/>
    <w:rsid w:val="005448E4"/>
    <w:rsid w:val="0054497C"/>
    <w:rsid w:val="00544E13"/>
    <w:rsid w:val="00545E26"/>
    <w:rsid w:val="005467BE"/>
    <w:rsid w:val="0054716C"/>
    <w:rsid w:val="005509F8"/>
    <w:rsid w:val="00550DE6"/>
    <w:rsid w:val="005511F4"/>
    <w:rsid w:val="005512F2"/>
    <w:rsid w:val="00551B1E"/>
    <w:rsid w:val="00551E65"/>
    <w:rsid w:val="00553362"/>
    <w:rsid w:val="005543FD"/>
    <w:rsid w:val="00555B31"/>
    <w:rsid w:val="005571FD"/>
    <w:rsid w:val="00557606"/>
    <w:rsid w:val="005600C9"/>
    <w:rsid w:val="0056088F"/>
    <w:rsid w:val="005609C3"/>
    <w:rsid w:val="00560E10"/>
    <w:rsid w:val="00561769"/>
    <w:rsid w:val="00561A15"/>
    <w:rsid w:val="00561C8C"/>
    <w:rsid w:val="00562AD6"/>
    <w:rsid w:val="00562B41"/>
    <w:rsid w:val="005630BA"/>
    <w:rsid w:val="0056399D"/>
    <w:rsid w:val="005639A9"/>
    <w:rsid w:val="00564A82"/>
    <w:rsid w:val="005651A4"/>
    <w:rsid w:val="00565245"/>
    <w:rsid w:val="00565A65"/>
    <w:rsid w:val="00567139"/>
    <w:rsid w:val="005704B3"/>
    <w:rsid w:val="00570C92"/>
    <w:rsid w:val="00572702"/>
    <w:rsid w:val="00573CC9"/>
    <w:rsid w:val="00574343"/>
    <w:rsid w:val="005745B1"/>
    <w:rsid w:val="005765C4"/>
    <w:rsid w:val="00577C57"/>
    <w:rsid w:val="0058003F"/>
    <w:rsid w:val="00580814"/>
    <w:rsid w:val="00581039"/>
    <w:rsid w:val="005811C2"/>
    <w:rsid w:val="005811E8"/>
    <w:rsid w:val="005826FC"/>
    <w:rsid w:val="00582900"/>
    <w:rsid w:val="005843C2"/>
    <w:rsid w:val="00584BED"/>
    <w:rsid w:val="00584D54"/>
    <w:rsid w:val="00585215"/>
    <w:rsid w:val="00585286"/>
    <w:rsid w:val="00585D89"/>
    <w:rsid w:val="0058620A"/>
    <w:rsid w:val="00586632"/>
    <w:rsid w:val="00586830"/>
    <w:rsid w:val="005870C9"/>
    <w:rsid w:val="00587CA9"/>
    <w:rsid w:val="0059225C"/>
    <w:rsid w:val="00592A48"/>
    <w:rsid w:val="00592BDD"/>
    <w:rsid w:val="00593019"/>
    <w:rsid w:val="005949D5"/>
    <w:rsid w:val="00594B6E"/>
    <w:rsid w:val="00595BF1"/>
    <w:rsid w:val="00596AF6"/>
    <w:rsid w:val="005A0BF4"/>
    <w:rsid w:val="005A11CA"/>
    <w:rsid w:val="005A1405"/>
    <w:rsid w:val="005A1942"/>
    <w:rsid w:val="005A2275"/>
    <w:rsid w:val="005A25A4"/>
    <w:rsid w:val="005A2725"/>
    <w:rsid w:val="005A2A7B"/>
    <w:rsid w:val="005A4A4E"/>
    <w:rsid w:val="005A51BA"/>
    <w:rsid w:val="005A5C97"/>
    <w:rsid w:val="005A61B7"/>
    <w:rsid w:val="005A63D6"/>
    <w:rsid w:val="005A7301"/>
    <w:rsid w:val="005B21C2"/>
    <w:rsid w:val="005B230F"/>
    <w:rsid w:val="005B23D8"/>
    <w:rsid w:val="005B45CE"/>
    <w:rsid w:val="005B4E6F"/>
    <w:rsid w:val="005B4FF9"/>
    <w:rsid w:val="005B55E2"/>
    <w:rsid w:val="005B5607"/>
    <w:rsid w:val="005B6017"/>
    <w:rsid w:val="005B6A80"/>
    <w:rsid w:val="005B6AE0"/>
    <w:rsid w:val="005B7006"/>
    <w:rsid w:val="005B7125"/>
    <w:rsid w:val="005B76E7"/>
    <w:rsid w:val="005B7741"/>
    <w:rsid w:val="005C07FE"/>
    <w:rsid w:val="005C18A3"/>
    <w:rsid w:val="005C2B30"/>
    <w:rsid w:val="005C2C8D"/>
    <w:rsid w:val="005C303F"/>
    <w:rsid w:val="005C517A"/>
    <w:rsid w:val="005C52DD"/>
    <w:rsid w:val="005C62F1"/>
    <w:rsid w:val="005C6944"/>
    <w:rsid w:val="005D0529"/>
    <w:rsid w:val="005D183D"/>
    <w:rsid w:val="005D24A3"/>
    <w:rsid w:val="005D2E61"/>
    <w:rsid w:val="005D3B2E"/>
    <w:rsid w:val="005D49B2"/>
    <w:rsid w:val="005D53EA"/>
    <w:rsid w:val="005D7027"/>
    <w:rsid w:val="005D7159"/>
    <w:rsid w:val="005D77CD"/>
    <w:rsid w:val="005D7945"/>
    <w:rsid w:val="005E0380"/>
    <w:rsid w:val="005E26FD"/>
    <w:rsid w:val="005E2920"/>
    <w:rsid w:val="005E2C94"/>
    <w:rsid w:val="005E35F5"/>
    <w:rsid w:val="005E360F"/>
    <w:rsid w:val="005E58DB"/>
    <w:rsid w:val="005E5CA8"/>
    <w:rsid w:val="005E6302"/>
    <w:rsid w:val="005E666F"/>
    <w:rsid w:val="005E732F"/>
    <w:rsid w:val="005F03BB"/>
    <w:rsid w:val="005F056E"/>
    <w:rsid w:val="005F06C3"/>
    <w:rsid w:val="005F0D9E"/>
    <w:rsid w:val="005F0FF2"/>
    <w:rsid w:val="005F109A"/>
    <w:rsid w:val="005F2AD1"/>
    <w:rsid w:val="005F404C"/>
    <w:rsid w:val="005F4BF8"/>
    <w:rsid w:val="005F56F6"/>
    <w:rsid w:val="005F58D5"/>
    <w:rsid w:val="005F618D"/>
    <w:rsid w:val="005F6299"/>
    <w:rsid w:val="005F6D07"/>
    <w:rsid w:val="006002BC"/>
    <w:rsid w:val="006017BB"/>
    <w:rsid w:val="00601FE0"/>
    <w:rsid w:val="0060397E"/>
    <w:rsid w:val="00603FA2"/>
    <w:rsid w:val="006046F8"/>
    <w:rsid w:val="00605F12"/>
    <w:rsid w:val="00605F62"/>
    <w:rsid w:val="006074B7"/>
    <w:rsid w:val="00607756"/>
    <w:rsid w:val="00610895"/>
    <w:rsid w:val="00610C45"/>
    <w:rsid w:val="00610FCC"/>
    <w:rsid w:val="006110FB"/>
    <w:rsid w:val="00613FFE"/>
    <w:rsid w:val="0061426D"/>
    <w:rsid w:val="00615153"/>
    <w:rsid w:val="00615C1C"/>
    <w:rsid w:val="00616783"/>
    <w:rsid w:val="006172D1"/>
    <w:rsid w:val="00621027"/>
    <w:rsid w:val="0062206F"/>
    <w:rsid w:val="00622088"/>
    <w:rsid w:val="00622F10"/>
    <w:rsid w:val="00622FC5"/>
    <w:rsid w:val="006233C8"/>
    <w:rsid w:val="0062366F"/>
    <w:rsid w:val="00624953"/>
    <w:rsid w:val="00624B7E"/>
    <w:rsid w:val="00625036"/>
    <w:rsid w:val="006264F1"/>
    <w:rsid w:val="00626BAA"/>
    <w:rsid w:val="00627ED3"/>
    <w:rsid w:val="00630571"/>
    <w:rsid w:val="00630B1A"/>
    <w:rsid w:val="0063252D"/>
    <w:rsid w:val="00632D31"/>
    <w:rsid w:val="00632DB3"/>
    <w:rsid w:val="006330C5"/>
    <w:rsid w:val="0063328D"/>
    <w:rsid w:val="006336C3"/>
    <w:rsid w:val="00633DC2"/>
    <w:rsid w:val="00635475"/>
    <w:rsid w:val="00636418"/>
    <w:rsid w:val="006365E7"/>
    <w:rsid w:val="0063672D"/>
    <w:rsid w:val="006371D1"/>
    <w:rsid w:val="00640E27"/>
    <w:rsid w:val="00641232"/>
    <w:rsid w:val="00641467"/>
    <w:rsid w:val="006414E0"/>
    <w:rsid w:val="006426C2"/>
    <w:rsid w:val="006432D0"/>
    <w:rsid w:val="00646363"/>
    <w:rsid w:val="006470A5"/>
    <w:rsid w:val="006475D4"/>
    <w:rsid w:val="00647BB5"/>
    <w:rsid w:val="006507B1"/>
    <w:rsid w:val="0065093A"/>
    <w:rsid w:val="006513F4"/>
    <w:rsid w:val="00651A5C"/>
    <w:rsid w:val="006527F8"/>
    <w:rsid w:val="0065328B"/>
    <w:rsid w:val="00653651"/>
    <w:rsid w:val="006538C2"/>
    <w:rsid w:val="00653C13"/>
    <w:rsid w:val="006542DA"/>
    <w:rsid w:val="00654AE4"/>
    <w:rsid w:val="00655541"/>
    <w:rsid w:val="00655623"/>
    <w:rsid w:val="0065563D"/>
    <w:rsid w:val="00655B35"/>
    <w:rsid w:val="00656ED9"/>
    <w:rsid w:val="00657C3F"/>
    <w:rsid w:val="006603B1"/>
    <w:rsid w:val="00660A53"/>
    <w:rsid w:val="00660DAB"/>
    <w:rsid w:val="00660EC4"/>
    <w:rsid w:val="00661707"/>
    <w:rsid w:val="00661CE0"/>
    <w:rsid w:val="00662278"/>
    <w:rsid w:val="00662EDA"/>
    <w:rsid w:val="006634AD"/>
    <w:rsid w:val="00663BEB"/>
    <w:rsid w:val="006669A9"/>
    <w:rsid w:val="00666FB3"/>
    <w:rsid w:val="0066734F"/>
    <w:rsid w:val="0066743A"/>
    <w:rsid w:val="00667860"/>
    <w:rsid w:val="006679BB"/>
    <w:rsid w:val="00667DC3"/>
    <w:rsid w:val="006703DE"/>
    <w:rsid w:val="006709B8"/>
    <w:rsid w:val="00670C2E"/>
    <w:rsid w:val="006714D7"/>
    <w:rsid w:val="00671A11"/>
    <w:rsid w:val="006740C9"/>
    <w:rsid w:val="00676310"/>
    <w:rsid w:val="00677459"/>
    <w:rsid w:val="006777E8"/>
    <w:rsid w:val="00677A58"/>
    <w:rsid w:val="00680164"/>
    <w:rsid w:val="006804B4"/>
    <w:rsid w:val="006805D0"/>
    <w:rsid w:val="00680D86"/>
    <w:rsid w:val="00680D90"/>
    <w:rsid w:val="00680F9E"/>
    <w:rsid w:val="00680FCE"/>
    <w:rsid w:val="00681EF4"/>
    <w:rsid w:val="006826EA"/>
    <w:rsid w:val="00682C52"/>
    <w:rsid w:val="00682F87"/>
    <w:rsid w:val="00683791"/>
    <w:rsid w:val="00686799"/>
    <w:rsid w:val="006874CF"/>
    <w:rsid w:val="00687568"/>
    <w:rsid w:val="00687DC6"/>
    <w:rsid w:val="00690128"/>
    <w:rsid w:val="006910CB"/>
    <w:rsid w:val="006912D1"/>
    <w:rsid w:val="00691492"/>
    <w:rsid w:val="006916A8"/>
    <w:rsid w:val="006916E8"/>
    <w:rsid w:val="00692315"/>
    <w:rsid w:val="00692550"/>
    <w:rsid w:val="0069435F"/>
    <w:rsid w:val="006946CD"/>
    <w:rsid w:val="006948A8"/>
    <w:rsid w:val="0069523F"/>
    <w:rsid w:val="00695CF4"/>
    <w:rsid w:val="00695D68"/>
    <w:rsid w:val="00696014"/>
    <w:rsid w:val="0069621C"/>
    <w:rsid w:val="0069653B"/>
    <w:rsid w:val="0069689F"/>
    <w:rsid w:val="00697D05"/>
    <w:rsid w:val="006A1A7B"/>
    <w:rsid w:val="006A1D79"/>
    <w:rsid w:val="006A2418"/>
    <w:rsid w:val="006A2AB5"/>
    <w:rsid w:val="006A2E66"/>
    <w:rsid w:val="006A2F85"/>
    <w:rsid w:val="006A4223"/>
    <w:rsid w:val="006A4248"/>
    <w:rsid w:val="006A4F07"/>
    <w:rsid w:val="006A608C"/>
    <w:rsid w:val="006A621B"/>
    <w:rsid w:val="006A656D"/>
    <w:rsid w:val="006B05FF"/>
    <w:rsid w:val="006B0B75"/>
    <w:rsid w:val="006B0DDD"/>
    <w:rsid w:val="006B0E59"/>
    <w:rsid w:val="006B0EDA"/>
    <w:rsid w:val="006B1DEB"/>
    <w:rsid w:val="006B1F99"/>
    <w:rsid w:val="006B2D3C"/>
    <w:rsid w:val="006B3257"/>
    <w:rsid w:val="006B36FC"/>
    <w:rsid w:val="006B3C96"/>
    <w:rsid w:val="006B5692"/>
    <w:rsid w:val="006B5A6E"/>
    <w:rsid w:val="006B5D78"/>
    <w:rsid w:val="006B5FCE"/>
    <w:rsid w:val="006C088B"/>
    <w:rsid w:val="006C11FB"/>
    <w:rsid w:val="006C59E0"/>
    <w:rsid w:val="006C5D28"/>
    <w:rsid w:val="006C5E91"/>
    <w:rsid w:val="006C5F79"/>
    <w:rsid w:val="006C70D9"/>
    <w:rsid w:val="006C70DA"/>
    <w:rsid w:val="006C7940"/>
    <w:rsid w:val="006C7F8A"/>
    <w:rsid w:val="006D11CD"/>
    <w:rsid w:val="006D126F"/>
    <w:rsid w:val="006D1B54"/>
    <w:rsid w:val="006D23BD"/>
    <w:rsid w:val="006D4A6B"/>
    <w:rsid w:val="006D5E55"/>
    <w:rsid w:val="006D6548"/>
    <w:rsid w:val="006D6E96"/>
    <w:rsid w:val="006D6F67"/>
    <w:rsid w:val="006E101B"/>
    <w:rsid w:val="006E15C0"/>
    <w:rsid w:val="006E1B08"/>
    <w:rsid w:val="006E251B"/>
    <w:rsid w:val="006E364A"/>
    <w:rsid w:val="006E3DA5"/>
    <w:rsid w:val="006E3F85"/>
    <w:rsid w:val="006E44A2"/>
    <w:rsid w:val="006E48F3"/>
    <w:rsid w:val="006E6D8E"/>
    <w:rsid w:val="006E6E62"/>
    <w:rsid w:val="006E755D"/>
    <w:rsid w:val="006F3A1C"/>
    <w:rsid w:val="006F4124"/>
    <w:rsid w:val="006F423F"/>
    <w:rsid w:val="006F4DF0"/>
    <w:rsid w:val="006F557D"/>
    <w:rsid w:val="006F7377"/>
    <w:rsid w:val="006F75F6"/>
    <w:rsid w:val="006F7F49"/>
    <w:rsid w:val="00701EBB"/>
    <w:rsid w:val="007026DA"/>
    <w:rsid w:val="00703CEB"/>
    <w:rsid w:val="00706DEE"/>
    <w:rsid w:val="00706FE1"/>
    <w:rsid w:val="0070789A"/>
    <w:rsid w:val="00710072"/>
    <w:rsid w:val="007109EE"/>
    <w:rsid w:val="00710E70"/>
    <w:rsid w:val="007118FE"/>
    <w:rsid w:val="007123BA"/>
    <w:rsid w:val="007124FE"/>
    <w:rsid w:val="0071284E"/>
    <w:rsid w:val="00712ED7"/>
    <w:rsid w:val="007130FA"/>
    <w:rsid w:val="007163BE"/>
    <w:rsid w:val="00717852"/>
    <w:rsid w:val="00717C2F"/>
    <w:rsid w:val="007218C8"/>
    <w:rsid w:val="00722571"/>
    <w:rsid w:val="007226E0"/>
    <w:rsid w:val="00722CE1"/>
    <w:rsid w:val="00723476"/>
    <w:rsid w:val="00725F57"/>
    <w:rsid w:val="00726DC8"/>
    <w:rsid w:val="00726F37"/>
    <w:rsid w:val="00727CDF"/>
    <w:rsid w:val="00730C9D"/>
    <w:rsid w:val="00731C21"/>
    <w:rsid w:val="00731DA3"/>
    <w:rsid w:val="007325A1"/>
    <w:rsid w:val="00733267"/>
    <w:rsid w:val="00733FC1"/>
    <w:rsid w:val="007345F0"/>
    <w:rsid w:val="00734661"/>
    <w:rsid w:val="00734B47"/>
    <w:rsid w:val="00734F73"/>
    <w:rsid w:val="00737986"/>
    <w:rsid w:val="00737B58"/>
    <w:rsid w:val="00740533"/>
    <w:rsid w:val="00740AE2"/>
    <w:rsid w:val="007433DC"/>
    <w:rsid w:val="007435CF"/>
    <w:rsid w:val="00745229"/>
    <w:rsid w:val="00745289"/>
    <w:rsid w:val="0074531C"/>
    <w:rsid w:val="0074552A"/>
    <w:rsid w:val="00745836"/>
    <w:rsid w:val="00746B08"/>
    <w:rsid w:val="00746F36"/>
    <w:rsid w:val="00747566"/>
    <w:rsid w:val="00750690"/>
    <w:rsid w:val="00750D73"/>
    <w:rsid w:val="0075248E"/>
    <w:rsid w:val="00752818"/>
    <w:rsid w:val="00752AE2"/>
    <w:rsid w:val="00753460"/>
    <w:rsid w:val="00753514"/>
    <w:rsid w:val="0075436F"/>
    <w:rsid w:val="00755253"/>
    <w:rsid w:val="007568F3"/>
    <w:rsid w:val="007573DB"/>
    <w:rsid w:val="007576AA"/>
    <w:rsid w:val="00761D2B"/>
    <w:rsid w:val="00762063"/>
    <w:rsid w:val="00763A65"/>
    <w:rsid w:val="00764186"/>
    <w:rsid w:val="007657FD"/>
    <w:rsid w:val="00766B6E"/>
    <w:rsid w:val="00767728"/>
    <w:rsid w:val="0077099B"/>
    <w:rsid w:val="007712B3"/>
    <w:rsid w:val="0077330A"/>
    <w:rsid w:val="0077494B"/>
    <w:rsid w:val="00774FAF"/>
    <w:rsid w:val="007751BF"/>
    <w:rsid w:val="0077531E"/>
    <w:rsid w:val="00775EFD"/>
    <w:rsid w:val="007762CC"/>
    <w:rsid w:val="0078190C"/>
    <w:rsid w:val="00781C8A"/>
    <w:rsid w:val="00782043"/>
    <w:rsid w:val="00783294"/>
    <w:rsid w:val="0078404A"/>
    <w:rsid w:val="007857A6"/>
    <w:rsid w:val="00785E40"/>
    <w:rsid w:val="0078626A"/>
    <w:rsid w:val="0078755E"/>
    <w:rsid w:val="0078775F"/>
    <w:rsid w:val="00790136"/>
    <w:rsid w:val="0079122D"/>
    <w:rsid w:val="00791D57"/>
    <w:rsid w:val="00792143"/>
    <w:rsid w:val="0079268E"/>
    <w:rsid w:val="007929E8"/>
    <w:rsid w:val="00792F55"/>
    <w:rsid w:val="007936A4"/>
    <w:rsid w:val="0079486D"/>
    <w:rsid w:val="0079578F"/>
    <w:rsid w:val="00797038"/>
    <w:rsid w:val="007972CF"/>
    <w:rsid w:val="007977CF"/>
    <w:rsid w:val="00797888"/>
    <w:rsid w:val="0079790D"/>
    <w:rsid w:val="00797D36"/>
    <w:rsid w:val="007A0751"/>
    <w:rsid w:val="007A0A56"/>
    <w:rsid w:val="007A11AE"/>
    <w:rsid w:val="007A1BD5"/>
    <w:rsid w:val="007A2786"/>
    <w:rsid w:val="007A364C"/>
    <w:rsid w:val="007A3B3A"/>
    <w:rsid w:val="007A4DA1"/>
    <w:rsid w:val="007A5F59"/>
    <w:rsid w:val="007A7CB4"/>
    <w:rsid w:val="007B16D0"/>
    <w:rsid w:val="007B33AE"/>
    <w:rsid w:val="007B36D7"/>
    <w:rsid w:val="007B49F3"/>
    <w:rsid w:val="007B4AA8"/>
    <w:rsid w:val="007B574D"/>
    <w:rsid w:val="007B5E2D"/>
    <w:rsid w:val="007B649B"/>
    <w:rsid w:val="007B6605"/>
    <w:rsid w:val="007B7681"/>
    <w:rsid w:val="007C1526"/>
    <w:rsid w:val="007C16ED"/>
    <w:rsid w:val="007C17B8"/>
    <w:rsid w:val="007C32FC"/>
    <w:rsid w:val="007C3933"/>
    <w:rsid w:val="007C62D4"/>
    <w:rsid w:val="007C65AE"/>
    <w:rsid w:val="007C7900"/>
    <w:rsid w:val="007C7A94"/>
    <w:rsid w:val="007C7F65"/>
    <w:rsid w:val="007D0642"/>
    <w:rsid w:val="007D0F9E"/>
    <w:rsid w:val="007D10F4"/>
    <w:rsid w:val="007D147C"/>
    <w:rsid w:val="007D3D4B"/>
    <w:rsid w:val="007D43E5"/>
    <w:rsid w:val="007D46D4"/>
    <w:rsid w:val="007D479A"/>
    <w:rsid w:val="007D5878"/>
    <w:rsid w:val="007D6418"/>
    <w:rsid w:val="007E05A6"/>
    <w:rsid w:val="007E0905"/>
    <w:rsid w:val="007E0AF4"/>
    <w:rsid w:val="007E2DD5"/>
    <w:rsid w:val="007E3733"/>
    <w:rsid w:val="007E3B37"/>
    <w:rsid w:val="007E443A"/>
    <w:rsid w:val="007E4D26"/>
    <w:rsid w:val="007E4E9F"/>
    <w:rsid w:val="007E5CB3"/>
    <w:rsid w:val="007E60A7"/>
    <w:rsid w:val="007E65F4"/>
    <w:rsid w:val="007E67A6"/>
    <w:rsid w:val="007E6C7B"/>
    <w:rsid w:val="007E6CAB"/>
    <w:rsid w:val="007E7679"/>
    <w:rsid w:val="007E7D96"/>
    <w:rsid w:val="007E7FA9"/>
    <w:rsid w:val="007F08B0"/>
    <w:rsid w:val="007F187A"/>
    <w:rsid w:val="007F1A29"/>
    <w:rsid w:val="007F26AB"/>
    <w:rsid w:val="007F2FC4"/>
    <w:rsid w:val="007F352A"/>
    <w:rsid w:val="007F3B29"/>
    <w:rsid w:val="007F517B"/>
    <w:rsid w:val="007F603B"/>
    <w:rsid w:val="007F624F"/>
    <w:rsid w:val="007F696E"/>
    <w:rsid w:val="007F70E0"/>
    <w:rsid w:val="007F7BEC"/>
    <w:rsid w:val="008012F8"/>
    <w:rsid w:val="00801785"/>
    <w:rsid w:val="00801ABD"/>
    <w:rsid w:val="00802096"/>
    <w:rsid w:val="00802125"/>
    <w:rsid w:val="008024EA"/>
    <w:rsid w:val="008028C6"/>
    <w:rsid w:val="00803302"/>
    <w:rsid w:val="0080347D"/>
    <w:rsid w:val="0080426C"/>
    <w:rsid w:val="00805BBF"/>
    <w:rsid w:val="00805CA3"/>
    <w:rsid w:val="00806F20"/>
    <w:rsid w:val="00807BE5"/>
    <w:rsid w:val="00810715"/>
    <w:rsid w:val="00810A1F"/>
    <w:rsid w:val="00810B2D"/>
    <w:rsid w:val="00811164"/>
    <w:rsid w:val="00812DA7"/>
    <w:rsid w:val="00813890"/>
    <w:rsid w:val="00814BE9"/>
    <w:rsid w:val="0081533B"/>
    <w:rsid w:val="00816440"/>
    <w:rsid w:val="00821331"/>
    <w:rsid w:val="008215EE"/>
    <w:rsid w:val="00822329"/>
    <w:rsid w:val="008231C9"/>
    <w:rsid w:val="0082365B"/>
    <w:rsid w:val="0082519A"/>
    <w:rsid w:val="00825E7F"/>
    <w:rsid w:val="00826943"/>
    <w:rsid w:val="00826B7F"/>
    <w:rsid w:val="00826E32"/>
    <w:rsid w:val="00827FED"/>
    <w:rsid w:val="0083003F"/>
    <w:rsid w:val="00830E68"/>
    <w:rsid w:val="008335B7"/>
    <w:rsid w:val="00833939"/>
    <w:rsid w:val="00833A43"/>
    <w:rsid w:val="00834CD9"/>
    <w:rsid w:val="00834E12"/>
    <w:rsid w:val="0083648A"/>
    <w:rsid w:val="008367F9"/>
    <w:rsid w:val="008379E4"/>
    <w:rsid w:val="00840C8A"/>
    <w:rsid w:val="00841588"/>
    <w:rsid w:val="008415CF"/>
    <w:rsid w:val="0084190D"/>
    <w:rsid w:val="008419A7"/>
    <w:rsid w:val="008425D7"/>
    <w:rsid w:val="008427B7"/>
    <w:rsid w:val="0084328C"/>
    <w:rsid w:val="0084345E"/>
    <w:rsid w:val="008438B3"/>
    <w:rsid w:val="0084462D"/>
    <w:rsid w:val="00845F70"/>
    <w:rsid w:val="00847544"/>
    <w:rsid w:val="00847B29"/>
    <w:rsid w:val="00850104"/>
    <w:rsid w:val="008510F7"/>
    <w:rsid w:val="00851872"/>
    <w:rsid w:val="00851ACA"/>
    <w:rsid w:val="00851C7C"/>
    <w:rsid w:val="008523A0"/>
    <w:rsid w:val="00852D20"/>
    <w:rsid w:val="00853486"/>
    <w:rsid w:val="00855137"/>
    <w:rsid w:val="008556BC"/>
    <w:rsid w:val="008562D1"/>
    <w:rsid w:val="008577C0"/>
    <w:rsid w:val="0086015B"/>
    <w:rsid w:val="008609A0"/>
    <w:rsid w:val="008612C0"/>
    <w:rsid w:val="00863352"/>
    <w:rsid w:val="00863825"/>
    <w:rsid w:val="00863845"/>
    <w:rsid w:val="008648D5"/>
    <w:rsid w:val="00864EA7"/>
    <w:rsid w:val="008650F4"/>
    <w:rsid w:val="008653B6"/>
    <w:rsid w:val="008656A9"/>
    <w:rsid w:val="0086687C"/>
    <w:rsid w:val="00866C9D"/>
    <w:rsid w:val="00867A2D"/>
    <w:rsid w:val="00870313"/>
    <w:rsid w:val="00870A65"/>
    <w:rsid w:val="00871397"/>
    <w:rsid w:val="008719CB"/>
    <w:rsid w:val="0087203F"/>
    <w:rsid w:val="0087690C"/>
    <w:rsid w:val="008771B3"/>
    <w:rsid w:val="008776EA"/>
    <w:rsid w:val="0088004C"/>
    <w:rsid w:val="008810AE"/>
    <w:rsid w:val="008812CF"/>
    <w:rsid w:val="00881540"/>
    <w:rsid w:val="00881B52"/>
    <w:rsid w:val="0088348E"/>
    <w:rsid w:val="00883644"/>
    <w:rsid w:val="008842D1"/>
    <w:rsid w:val="00884A5B"/>
    <w:rsid w:val="0088571E"/>
    <w:rsid w:val="008869BE"/>
    <w:rsid w:val="00887252"/>
    <w:rsid w:val="00887DEC"/>
    <w:rsid w:val="00892E2A"/>
    <w:rsid w:val="00893119"/>
    <w:rsid w:val="00894085"/>
    <w:rsid w:val="00894A1A"/>
    <w:rsid w:val="00894C67"/>
    <w:rsid w:val="00894F95"/>
    <w:rsid w:val="008950E0"/>
    <w:rsid w:val="0089612D"/>
    <w:rsid w:val="00896E39"/>
    <w:rsid w:val="008979EA"/>
    <w:rsid w:val="008A2357"/>
    <w:rsid w:val="008A2522"/>
    <w:rsid w:val="008A3410"/>
    <w:rsid w:val="008A37E1"/>
    <w:rsid w:val="008A57C9"/>
    <w:rsid w:val="008A77B5"/>
    <w:rsid w:val="008A7EDA"/>
    <w:rsid w:val="008B1072"/>
    <w:rsid w:val="008B1879"/>
    <w:rsid w:val="008B1DEB"/>
    <w:rsid w:val="008B1DF1"/>
    <w:rsid w:val="008B203B"/>
    <w:rsid w:val="008B3056"/>
    <w:rsid w:val="008B51DE"/>
    <w:rsid w:val="008B54B8"/>
    <w:rsid w:val="008B5880"/>
    <w:rsid w:val="008B76C2"/>
    <w:rsid w:val="008C15FB"/>
    <w:rsid w:val="008C1F56"/>
    <w:rsid w:val="008C225F"/>
    <w:rsid w:val="008C2703"/>
    <w:rsid w:val="008C2F07"/>
    <w:rsid w:val="008C3673"/>
    <w:rsid w:val="008C37E6"/>
    <w:rsid w:val="008C42F7"/>
    <w:rsid w:val="008C434D"/>
    <w:rsid w:val="008C4788"/>
    <w:rsid w:val="008C65F3"/>
    <w:rsid w:val="008C698C"/>
    <w:rsid w:val="008C752E"/>
    <w:rsid w:val="008C7838"/>
    <w:rsid w:val="008D04A8"/>
    <w:rsid w:val="008D196D"/>
    <w:rsid w:val="008D2CC0"/>
    <w:rsid w:val="008D38C6"/>
    <w:rsid w:val="008D3C0C"/>
    <w:rsid w:val="008D3FEF"/>
    <w:rsid w:val="008D429C"/>
    <w:rsid w:val="008D56E9"/>
    <w:rsid w:val="008D5F12"/>
    <w:rsid w:val="008D7A7A"/>
    <w:rsid w:val="008D7ECE"/>
    <w:rsid w:val="008E0D58"/>
    <w:rsid w:val="008E0EDC"/>
    <w:rsid w:val="008E2606"/>
    <w:rsid w:val="008E2647"/>
    <w:rsid w:val="008E3861"/>
    <w:rsid w:val="008E4926"/>
    <w:rsid w:val="008E5815"/>
    <w:rsid w:val="008E5C0D"/>
    <w:rsid w:val="008E5F61"/>
    <w:rsid w:val="008E672F"/>
    <w:rsid w:val="008E6DB4"/>
    <w:rsid w:val="008E7138"/>
    <w:rsid w:val="008E7409"/>
    <w:rsid w:val="008E76BD"/>
    <w:rsid w:val="008E7A54"/>
    <w:rsid w:val="008F0CC3"/>
    <w:rsid w:val="008F28CC"/>
    <w:rsid w:val="008F34CF"/>
    <w:rsid w:val="008F39FC"/>
    <w:rsid w:val="008F3F13"/>
    <w:rsid w:val="008F4133"/>
    <w:rsid w:val="008F4714"/>
    <w:rsid w:val="008F4E6A"/>
    <w:rsid w:val="008F5547"/>
    <w:rsid w:val="008F593B"/>
    <w:rsid w:val="008F59F9"/>
    <w:rsid w:val="008F628D"/>
    <w:rsid w:val="008F6791"/>
    <w:rsid w:val="008F75BD"/>
    <w:rsid w:val="00900BB5"/>
    <w:rsid w:val="009015D9"/>
    <w:rsid w:val="00901A6C"/>
    <w:rsid w:val="00901CAF"/>
    <w:rsid w:val="00903564"/>
    <w:rsid w:val="009046C5"/>
    <w:rsid w:val="00910D15"/>
    <w:rsid w:val="0091143C"/>
    <w:rsid w:val="00913006"/>
    <w:rsid w:val="0091305D"/>
    <w:rsid w:val="00913AF4"/>
    <w:rsid w:val="00914E37"/>
    <w:rsid w:val="009150A4"/>
    <w:rsid w:val="009151FE"/>
    <w:rsid w:val="00915D7F"/>
    <w:rsid w:val="00915F96"/>
    <w:rsid w:val="00916DFE"/>
    <w:rsid w:val="00917463"/>
    <w:rsid w:val="00917C31"/>
    <w:rsid w:val="00921C23"/>
    <w:rsid w:val="00922B6F"/>
    <w:rsid w:val="00922DAF"/>
    <w:rsid w:val="00922DFC"/>
    <w:rsid w:val="00922FC8"/>
    <w:rsid w:val="00923158"/>
    <w:rsid w:val="009236EE"/>
    <w:rsid w:val="009250C7"/>
    <w:rsid w:val="00925C1C"/>
    <w:rsid w:val="0092776C"/>
    <w:rsid w:val="00927A6B"/>
    <w:rsid w:val="00927DBC"/>
    <w:rsid w:val="00930939"/>
    <w:rsid w:val="00931D1A"/>
    <w:rsid w:val="009322F6"/>
    <w:rsid w:val="00932E28"/>
    <w:rsid w:val="009332A3"/>
    <w:rsid w:val="00933E9B"/>
    <w:rsid w:val="00935438"/>
    <w:rsid w:val="00936116"/>
    <w:rsid w:val="00936B46"/>
    <w:rsid w:val="009373D3"/>
    <w:rsid w:val="00937405"/>
    <w:rsid w:val="00942A33"/>
    <w:rsid w:val="00943053"/>
    <w:rsid w:val="009432E9"/>
    <w:rsid w:val="00943A2C"/>
    <w:rsid w:val="00943A9B"/>
    <w:rsid w:val="00944F83"/>
    <w:rsid w:val="0094519A"/>
    <w:rsid w:val="00945906"/>
    <w:rsid w:val="009459B0"/>
    <w:rsid w:val="00946F6E"/>
    <w:rsid w:val="00947429"/>
    <w:rsid w:val="009475A9"/>
    <w:rsid w:val="00947B82"/>
    <w:rsid w:val="00947E82"/>
    <w:rsid w:val="009514B6"/>
    <w:rsid w:val="0095237F"/>
    <w:rsid w:val="00952F83"/>
    <w:rsid w:val="009537AD"/>
    <w:rsid w:val="00953B5D"/>
    <w:rsid w:val="0095438F"/>
    <w:rsid w:val="00954C10"/>
    <w:rsid w:val="00955404"/>
    <w:rsid w:val="009559D2"/>
    <w:rsid w:val="00955B8D"/>
    <w:rsid w:val="0095700E"/>
    <w:rsid w:val="009570E9"/>
    <w:rsid w:val="00957D6D"/>
    <w:rsid w:val="00957F00"/>
    <w:rsid w:val="0096042B"/>
    <w:rsid w:val="00962918"/>
    <w:rsid w:val="00964389"/>
    <w:rsid w:val="00964AFD"/>
    <w:rsid w:val="009666FF"/>
    <w:rsid w:val="00966EF1"/>
    <w:rsid w:val="009671E1"/>
    <w:rsid w:val="00967C27"/>
    <w:rsid w:val="00967D29"/>
    <w:rsid w:val="00967E0B"/>
    <w:rsid w:val="0097040C"/>
    <w:rsid w:val="0097188E"/>
    <w:rsid w:val="00972610"/>
    <w:rsid w:val="00973447"/>
    <w:rsid w:val="0097380C"/>
    <w:rsid w:val="009740A8"/>
    <w:rsid w:val="00974E3E"/>
    <w:rsid w:val="0097602F"/>
    <w:rsid w:val="00976739"/>
    <w:rsid w:val="0097685C"/>
    <w:rsid w:val="009776A6"/>
    <w:rsid w:val="00977B3E"/>
    <w:rsid w:val="00977D75"/>
    <w:rsid w:val="00982230"/>
    <w:rsid w:val="009823F0"/>
    <w:rsid w:val="00982C93"/>
    <w:rsid w:val="00983BC0"/>
    <w:rsid w:val="009840D0"/>
    <w:rsid w:val="009867B6"/>
    <w:rsid w:val="009867F4"/>
    <w:rsid w:val="00986AA8"/>
    <w:rsid w:val="00986BC7"/>
    <w:rsid w:val="00987159"/>
    <w:rsid w:val="009915B0"/>
    <w:rsid w:val="00991A23"/>
    <w:rsid w:val="00992A35"/>
    <w:rsid w:val="00992DC5"/>
    <w:rsid w:val="00995BC0"/>
    <w:rsid w:val="009964D6"/>
    <w:rsid w:val="009973C3"/>
    <w:rsid w:val="0099753E"/>
    <w:rsid w:val="00997E5C"/>
    <w:rsid w:val="009A0486"/>
    <w:rsid w:val="009A0DBE"/>
    <w:rsid w:val="009A1916"/>
    <w:rsid w:val="009A1DA3"/>
    <w:rsid w:val="009A33AB"/>
    <w:rsid w:val="009A3831"/>
    <w:rsid w:val="009A4613"/>
    <w:rsid w:val="009A4DE7"/>
    <w:rsid w:val="009A535A"/>
    <w:rsid w:val="009A6339"/>
    <w:rsid w:val="009A6ADC"/>
    <w:rsid w:val="009A74F2"/>
    <w:rsid w:val="009A7825"/>
    <w:rsid w:val="009B2406"/>
    <w:rsid w:val="009B2D73"/>
    <w:rsid w:val="009B3144"/>
    <w:rsid w:val="009B4D47"/>
    <w:rsid w:val="009B4F46"/>
    <w:rsid w:val="009B5001"/>
    <w:rsid w:val="009B5FB5"/>
    <w:rsid w:val="009B60F2"/>
    <w:rsid w:val="009B643B"/>
    <w:rsid w:val="009B76C6"/>
    <w:rsid w:val="009B7CD1"/>
    <w:rsid w:val="009B7FDA"/>
    <w:rsid w:val="009C003F"/>
    <w:rsid w:val="009C126A"/>
    <w:rsid w:val="009C1824"/>
    <w:rsid w:val="009C246F"/>
    <w:rsid w:val="009C24E8"/>
    <w:rsid w:val="009C2919"/>
    <w:rsid w:val="009C2CB6"/>
    <w:rsid w:val="009C2F70"/>
    <w:rsid w:val="009C4003"/>
    <w:rsid w:val="009C41F7"/>
    <w:rsid w:val="009C44FD"/>
    <w:rsid w:val="009C5878"/>
    <w:rsid w:val="009C5D63"/>
    <w:rsid w:val="009C6495"/>
    <w:rsid w:val="009C6CE2"/>
    <w:rsid w:val="009C6EA5"/>
    <w:rsid w:val="009D06B3"/>
    <w:rsid w:val="009D10D1"/>
    <w:rsid w:val="009D141C"/>
    <w:rsid w:val="009D16FF"/>
    <w:rsid w:val="009D1F01"/>
    <w:rsid w:val="009D2594"/>
    <w:rsid w:val="009D2E91"/>
    <w:rsid w:val="009D2FCB"/>
    <w:rsid w:val="009D316D"/>
    <w:rsid w:val="009D348D"/>
    <w:rsid w:val="009D361F"/>
    <w:rsid w:val="009D3750"/>
    <w:rsid w:val="009D38CF"/>
    <w:rsid w:val="009D481E"/>
    <w:rsid w:val="009D5E92"/>
    <w:rsid w:val="009D6497"/>
    <w:rsid w:val="009D6DE4"/>
    <w:rsid w:val="009D7FE4"/>
    <w:rsid w:val="009E1194"/>
    <w:rsid w:val="009E1385"/>
    <w:rsid w:val="009E1B30"/>
    <w:rsid w:val="009E1C84"/>
    <w:rsid w:val="009E1EA8"/>
    <w:rsid w:val="009E2C43"/>
    <w:rsid w:val="009E338A"/>
    <w:rsid w:val="009E3569"/>
    <w:rsid w:val="009E4203"/>
    <w:rsid w:val="009E5268"/>
    <w:rsid w:val="009E59F2"/>
    <w:rsid w:val="009E6559"/>
    <w:rsid w:val="009E67E7"/>
    <w:rsid w:val="009E7009"/>
    <w:rsid w:val="009F040B"/>
    <w:rsid w:val="009F081E"/>
    <w:rsid w:val="009F0B57"/>
    <w:rsid w:val="009F2024"/>
    <w:rsid w:val="009F35CF"/>
    <w:rsid w:val="009F4A12"/>
    <w:rsid w:val="009F55ED"/>
    <w:rsid w:val="009F67BB"/>
    <w:rsid w:val="009F6EAB"/>
    <w:rsid w:val="009F7A6E"/>
    <w:rsid w:val="009F7E29"/>
    <w:rsid w:val="00A01D62"/>
    <w:rsid w:val="00A035D8"/>
    <w:rsid w:val="00A03812"/>
    <w:rsid w:val="00A04033"/>
    <w:rsid w:val="00A0454F"/>
    <w:rsid w:val="00A05535"/>
    <w:rsid w:val="00A05A00"/>
    <w:rsid w:val="00A05BAF"/>
    <w:rsid w:val="00A06F21"/>
    <w:rsid w:val="00A079B2"/>
    <w:rsid w:val="00A10006"/>
    <w:rsid w:val="00A1064F"/>
    <w:rsid w:val="00A10B13"/>
    <w:rsid w:val="00A11016"/>
    <w:rsid w:val="00A1103A"/>
    <w:rsid w:val="00A111E9"/>
    <w:rsid w:val="00A1141C"/>
    <w:rsid w:val="00A1154E"/>
    <w:rsid w:val="00A117AC"/>
    <w:rsid w:val="00A11BE7"/>
    <w:rsid w:val="00A12B79"/>
    <w:rsid w:val="00A135B0"/>
    <w:rsid w:val="00A14011"/>
    <w:rsid w:val="00A145CC"/>
    <w:rsid w:val="00A14B2F"/>
    <w:rsid w:val="00A15377"/>
    <w:rsid w:val="00A16476"/>
    <w:rsid w:val="00A16A60"/>
    <w:rsid w:val="00A1724F"/>
    <w:rsid w:val="00A2075D"/>
    <w:rsid w:val="00A21A84"/>
    <w:rsid w:val="00A22735"/>
    <w:rsid w:val="00A22A1A"/>
    <w:rsid w:val="00A22C18"/>
    <w:rsid w:val="00A22EAE"/>
    <w:rsid w:val="00A234B6"/>
    <w:rsid w:val="00A247ED"/>
    <w:rsid w:val="00A27650"/>
    <w:rsid w:val="00A30D74"/>
    <w:rsid w:val="00A3213D"/>
    <w:rsid w:val="00A323A1"/>
    <w:rsid w:val="00A323B6"/>
    <w:rsid w:val="00A32825"/>
    <w:rsid w:val="00A3283A"/>
    <w:rsid w:val="00A330DB"/>
    <w:rsid w:val="00A3474E"/>
    <w:rsid w:val="00A350E3"/>
    <w:rsid w:val="00A40D18"/>
    <w:rsid w:val="00A41E3D"/>
    <w:rsid w:val="00A44220"/>
    <w:rsid w:val="00A4485F"/>
    <w:rsid w:val="00A44B1B"/>
    <w:rsid w:val="00A46A38"/>
    <w:rsid w:val="00A46B98"/>
    <w:rsid w:val="00A471E7"/>
    <w:rsid w:val="00A50414"/>
    <w:rsid w:val="00A50E19"/>
    <w:rsid w:val="00A5133F"/>
    <w:rsid w:val="00A517E0"/>
    <w:rsid w:val="00A52D0A"/>
    <w:rsid w:val="00A532BB"/>
    <w:rsid w:val="00A54A2A"/>
    <w:rsid w:val="00A55A0A"/>
    <w:rsid w:val="00A56886"/>
    <w:rsid w:val="00A57094"/>
    <w:rsid w:val="00A5792B"/>
    <w:rsid w:val="00A609A0"/>
    <w:rsid w:val="00A61006"/>
    <w:rsid w:val="00A612B5"/>
    <w:rsid w:val="00A62920"/>
    <w:rsid w:val="00A63B19"/>
    <w:rsid w:val="00A64BCC"/>
    <w:rsid w:val="00A663D9"/>
    <w:rsid w:val="00A67F0E"/>
    <w:rsid w:val="00A7002C"/>
    <w:rsid w:val="00A70188"/>
    <w:rsid w:val="00A7058A"/>
    <w:rsid w:val="00A707FC"/>
    <w:rsid w:val="00A70A0C"/>
    <w:rsid w:val="00A71D85"/>
    <w:rsid w:val="00A727B8"/>
    <w:rsid w:val="00A72B6F"/>
    <w:rsid w:val="00A73A56"/>
    <w:rsid w:val="00A7445F"/>
    <w:rsid w:val="00A74E8D"/>
    <w:rsid w:val="00A75769"/>
    <w:rsid w:val="00A75A9D"/>
    <w:rsid w:val="00A76427"/>
    <w:rsid w:val="00A76613"/>
    <w:rsid w:val="00A777E0"/>
    <w:rsid w:val="00A7780D"/>
    <w:rsid w:val="00A8054C"/>
    <w:rsid w:val="00A82024"/>
    <w:rsid w:val="00A82400"/>
    <w:rsid w:val="00A8289F"/>
    <w:rsid w:val="00A83134"/>
    <w:rsid w:val="00A83167"/>
    <w:rsid w:val="00A84C79"/>
    <w:rsid w:val="00A84E0C"/>
    <w:rsid w:val="00A85076"/>
    <w:rsid w:val="00A8555E"/>
    <w:rsid w:val="00A87031"/>
    <w:rsid w:val="00A875EE"/>
    <w:rsid w:val="00A877C6"/>
    <w:rsid w:val="00A879B6"/>
    <w:rsid w:val="00A87C40"/>
    <w:rsid w:val="00A87CAA"/>
    <w:rsid w:val="00A907EF"/>
    <w:rsid w:val="00A90E17"/>
    <w:rsid w:val="00A911B0"/>
    <w:rsid w:val="00A91760"/>
    <w:rsid w:val="00A91E36"/>
    <w:rsid w:val="00A9259E"/>
    <w:rsid w:val="00A92AFD"/>
    <w:rsid w:val="00A938AD"/>
    <w:rsid w:val="00A93F3E"/>
    <w:rsid w:val="00A9491D"/>
    <w:rsid w:val="00A95474"/>
    <w:rsid w:val="00A95B4A"/>
    <w:rsid w:val="00A95DD2"/>
    <w:rsid w:val="00A97DB5"/>
    <w:rsid w:val="00AA0212"/>
    <w:rsid w:val="00AA0BAD"/>
    <w:rsid w:val="00AA0D6B"/>
    <w:rsid w:val="00AA183D"/>
    <w:rsid w:val="00AA1EC7"/>
    <w:rsid w:val="00AA302D"/>
    <w:rsid w:val="00AA30F4"/>
    <w:rsid w:val="00AA3A42"/>
    <w:rsid w:val="00AA3BBD"/>
    <w:rsid w:val="00AA3EC6"/>
    <w:rsid w:val="00AA559A"/>
    <w:rsid w:val="00AA5796"/>
    <w:rsid w:val="00AA6EB5"/>
    <w:rsid w:val="00AA7B38"/>
    <w:rsid w:val="00AB10C8"/>
    <w:rsid w:val="00AB247B"/>
    <w:rsid w:val="00AB2C81"/>
    <w:rsid w:val="00AB3467"/>
    <w:rsid w:val="00AB41BD"/>
    <w:rsid w:val="00AB599A"/>
    <w:rsid w:val="00AB5DF5"/>
    <w:rsid w:val="00AB691F"/>
    <w:rsid w:val="00AB6DE4"/>
    <w:rsid w:val="00AC1167"/>
    <w:rsid w:val="00AC159E"/>
    <w:rsid w:val="00AC21F6"/>
    <w:rsid w:val="00AC249B"/>
    <w:rsid w:val="00AC4BF5"/>
    <w:rsid w:val="00AC5B3A"/>
    <w:rsid w:val="00AC603F"/>
    <w:rsid w:val="00AC60C1"/>
    <w:rsid w:val="00AC61BA"/>
    <w:rsid w:val="00AC6EF1"/>
    <w:rsid w:val="00AC7264"/>
    <w:rsid w:val="00AC72C2"/>
    <w:rsid w:val="00AC7A92"/>
    <w:rsid w:val="00AC7D1E"/>
    <w:rsid w:val="00AD052E"/>
    <w:rsid w:val="00AD0B2C"/>
    <w:rsid w:val="00AD1972"/>
    <w:rsid w:val="00AD2E15"/>
    <w:rsid w:val="00AD33D5"/>
    <w:rsid w:val="00AD397E"/>
    <w:rsid w:val="00AD3FCB"/>
    <w:rsid w:val="00AD40ED"/>
    <w:rsid w:val="00AD523C"/>
    <w:rsid w:val="00AD530F"/>
    <w:rsid w:val="00AD5DBC"/>
    <w:rsid w:val="00AD65C8"/>
    <w:rsid w:val="00AD7D1D"/>
    <w:rsid w:val="00AE016B"/>
    <w:rsid w:val="00AE05FB"/>
    <w:rsid w:val="00AE263D"/>
    <w:rsid w:val="00AE26B3"/>
    <w:rsid w:val="00AE3BEF"/>
    <w:rsid w:val="00AE3F97"/>
    <w:rsid w:val="00AE532D"/>
    <w:rsid w:val="00AE55C9"/>
    <w:rsid w:val="00AE56CC"/>
    <w:rsid w:val="00AE5B0B"/>
    <w:rsid w:val="00AE5F80"/>
    <w:rsid w:val="00AE657C"/>
    <w:rsid w:val="00AE6C40"/>
    <w:rsid w:val="00AE6EB4"/>
    <w:rsid w:val="00AF0A9E"/>
    <w:rsid w:val="00AF15BF"/>
    <w:rsid w:val="00AF1733"/>
    <w:rsid w:val="00AF2009"/>
    <w:rsid w:val="00AF23C7"/>
    <w:rsid w:val="00AF2747"/>
    <w:rsid w:val="00AF3B32"/>
    <w:rsid w:val="00AF5941"/>
    <w:rsid w:val="00AF66DB"/>
    <w:rsid w:val="00AF6A96"/>
    <w:rsid w:val="00AF6B9C"/>
    <w:rsid w:val="00AF6FA8"/>
    <w:rsid w:val="00AF7A27"/>
    <w:rsid w:val="00AF7EC9"/>
    <w:rsid w:val="00B0080C"/>
    <w:rsid w:val="00B01082"/>
    <w:rsid w:val="00B0207D"/>
    <w:rsid w:val="00B027CD"/>
    <w:rsid w:val="00B03A60"/>
    <w:rsid w:val="00B03C3C"/>
    <w:rsid w:val="00B0522A"/>
    <w:rsid w:val="00B0572C"/>
    <w:rsid w:val="00B0643F"/>
    <w:rsid w:val="00B0773F"/>
    <w:rsid w:val="00B077CE"/>
    <w:rsid w:val="00B07E4E"/>
    <w:rsid w:val="00B104E3"/>
    <w:rsid w:val="00B10B04"/>
    <w:rsid w:val="00B1101C"/>
    <w:rsid w:val="00B12684"/>
    <w:rsid w:val="00B130C3"/>
    <w:rsid w:val="00B13ECB"/>
    <w:rsid w:val="00B14803"/>
    <w:rsid w:val="00B14868"/>
    <w:rsid w:val="00B14AF5"/>
    <w:rsid w:val="00B1580B"/>
    <w:rsid w:val="00B15E9A"/>
    <w:rsid w:val="00B16783"/>
    <w:rsid w:val="00B16BDD"/>
    <w:rsid w:val="00B16C8D"/>
    <w:rsid w:val="00B16FB5"/>
    <w:rsid w:val="00B17323"/>
    <w:rsid w:val="00B17C19"/>
    <w:rsid w:val="00B202D6"/>
    <w:rsid w:val="00B20BE9"/>
    <w:rsid w:val="00B20CDB"/>
    <w:rsid w:val="00B20D6E"/>
    <w:rsid w:val="00B20DC0"/>
    <w:rsid w:val="00B20E82"/>
    <w:rsid w:val="00B211B8"/>
    <w:rsid w:val="00B221DA"/>
    <w:rsid w:val="00B240C6"/>
    <w:rsid w:val="00B246A8"/>
    <w:rsid w:val="00B2553E"/>
    <w:rsid w:val="00B27A09"/>
    <w:rsid w:val="00B311DC"/>
    <w:rsid w:val="00B32490"/>
    <w:rsid w:val="00B32DC0"/>
    <w:rsid w:val="00B356F1"/>
    <w:rsid w:val="00B35AAE"/>
    <w:rsid w:val="00B35B64"/>
    <w:rsid w:val="00B36ACA"/>
    <w:rsid w:val="00B3740D"/>
    <w:rsid w:val="00B40ACC"/>
    <w:rsid w:val="00B417D2"/>
    <w:rsid w:val="00B41FFF"/>
    <w:rsid w:val="00B42E24"/>
    <w:rsid w:val="00B44896"/>
    <w:rsid w:val="00B451EB"/>
    <w:rsid w:val="00B45CC3"/>
    <w:rsid w:val="00B46CBD"/>
    <w:rsid w:val="00B504DD"/>
    <w:rsid w:val="00B5095C"/>
    <w:rsid w:val="00B5260F"/>
    <w:rsid w:val="00B53C8F"/>
    <w:rsid w:val="00B53D79"/>
    <w:rsid w:val="00B546CE"/>
    <w:rsid w:val="00B56D57"/>
    <w:rsid w:val="00B56D9B"/>
    <w:rsid w:val="00B61340"/>
    <w:rsid w:val="00B61A7A"/>
    <w:rsid w:val="00B61CAC"/>
    <w:rsid w:val="00B6366A"/>
    <w:rsid w:val="00B63F24"/>
    <w:rsid w:val="00B656C9"/>
    <w:rsid w:val="00B676AA"/>
    <w:rsid w:val="00B7040A"/>
    <w:rsid w:val="00B71514"/>
    <w:rsid w:val="00B71842"/>
    <w:rsid w:val="00B7228E"/>
    <w:rsid w:val="00B725D0"/>
    <w:rsid w:val="00B7280D"/>
    <w:rsid w:val="00B734FB"/>
    <w:rsid w:val="00B74F0F"/>
    <w:rsid w:val="00B75C18"/>
    <w:rsid w:val="00B77227"/>
    <w:rsid w:val="00B778C3"/>
    <w:rsid w:val="00B8003F"/>
    <w:rsid w:val="00B80C3E"/>
    <w:rsid w:val="00B80FE8"/>
    <w:rsid w:val="00B81867"/>
    <w:rsid w:val="00B82649"/>
    <w:rsid w:val="00B82890"/>
    <w:rsid w:val="00B86C90"/>
    <w:rsid w:val="00B87668"/>
    <w:rsid w:val="00B87BFB"/>
    <w:rsid w:val="00B87F35"/>
    <w:rsid w:val="00B90E7F"/>
    <w:rsid w:val="00B91432"/>
    <w:rsid w:val="00B91B56"/>
    <w:rsid w:val="00B92CA8"/>
    <w:rsid w:val="00B92D2D"/>
    <w:rsid w:val="00B93682"/>
    <w:rsid w:val="00B93D45"/>
    <w:rsid w:val="00B94165"/>
    <w:rsid w:val="00B945B7"/>
    <w:rsid w:val="00B95FFD"/>
    <w:rsid w:val="00B96B62"/>
    <w:rsid w:val="00B9735D"/>
    <w:rsid w:val="00B97542"/>
    <w:rsid w:val="00B97569"/>
    <w:rsid w:val="00BA04C0"/>
    <w:rsid w:val="00BA1346"/>
    <w:rsid w:val="00BA2329"/>
    <w:rsid w:val="00BA2BAF"/>
    <w:rsid w:val="00BA30FD"/>
    <w:rsid w:val="00BA37A4"/>
    <w:rsid w:val="00BA77D9"/>
    <w:rsid w:val="00BA7BD8"/>
    <w:rsid w:val="00BB0A94"/>
    <w:rsid w:val="00BB0FB3"/>
    <w:rsid w:val="00BB1C07"/>
    <w:rsid w:val="00BB2683"/>
    <w:rsid w:val="00BB2B37"/>
    <w:rsid w:val="00BB2E7F"/>
    <w:rsid w:val="00BB3275"/>
    <w:rsid w:val="00BB365C"/>
    <w:rsid w:val="00BB382B"/>
    <w:rsid w:val="00BB3E3A"/>
    <w:rsid w:val="00BB3F5D"/>
    <w:rsid w:val="00BB6CF9"/>
    <w:rsid w:val="00BB749A"/>
    <w:rsid w:val="00BC0728"/>
    <w:rsid w:val="00BC0D7B"/>
    <w:rsid w:val="00BC1191"/>
    <w:rsid w:val="00BC1554"/>
    <w:rsid w:val="00BC28EF"/>
    <w:rsid w:val="00BC2C37"/>
    <w:rsid w:val="00BC3258"/>
    <w:rsid w:val="00BC3FB7"/>
    <w:rsid w:val="00BC402B"/>
    <w:rsid w:val="00BC4541"/>
    <w:rsid w:val="00BC4B33"/>
    <w:rsid w:val="00BC4CCD"/>
    <w:rsid w:val="00BC4F2E"/>
    <w:rsid w:val="00BC69AE"/>
    <w:rsid w:val="00BC7462"/>
    <w:rsid w:val="00BD1BD3"/>
    <w:rsid w:val="00BD1F31"/>
    <w:rsid w:val="00BD2F7C"/>
    <w:rsid w:val="00BD33BD"/>
    <w:rsid w:val="00BD414D"/>
    <w:rsid w:val="00BD487C"/>
    <w:rsid w:val="00BD5999"/>
    <w:rsid w:val="00BD5C19"/>
    <w:rsid w:val="00BD6C29"/>
    <w:rsid w:val="00BD76C4"/>
    <w:rsid w:val="00BD783A"/>
    <w:rsid w:val="00BE0821"/>
    <w:rsid w:val="00BE1AAD"/>
    <w:rsid w:val="00BE2013"/>
    <w:rsid w:val="00BE28BC"/>
    <w:rsid w:val="00BE2D40"/>
    <w:rsid w:val="00BE355E"/>
    <w:rsid w:val="00BE5557"/>
    <w:rsid w:val="00BE5942"/>
    <w:rsid w:val="00BE59AC"/>
    <w:rsid w:val="00BE5C45"/>
    <w:rsid w:val="00BE6834"/>
    <w:rsid w:val="00BE6A5C"/>
    <w:rsid w:val="00BF1AC7"/>
    <w:rsid w:val="00BF26FF"/>
    <w:rsid w:val="00BF2BA5"/>
    <w:rsid w:val="00BF2CDD"/>
    <w:rsid w:val="00BF30EA"/>
    <w:rsid w:val="00BF3596"/>
    <w:rsid w:val="00BF3BEE"/>
    <w:rsid w:val="00BF490D"/>
    <w:rsid w:val="00BF4934"/>
    <w:rsid w:val="00BF4EEE"/>
    <w:rsid w:val="00BF6BA6"/>
    <w:rsid w:val="00BF6EF4"/>
    <w:rsid w:val="00BF76BE"/>
    <w:rsid w:val="00C01978"/>
    <w:rsid w:val="00C01A27"/>
    <w:rsid w:val="00C01A35"/>
    <w:rsid w:val="00C023EB"/>
    <w:rsid w:val="00C025BB"/>
    <w:rsid w:val="00C034E1"/>
    <w:rsid w:val="00C039CF"/>
    <w:rsid w:val="00C03E48"/>
    <w:rsid w:val="00C040B9"/>
    <w:rsid w:val="00C04B68"/>
    <w:rsid w:val="00C0716A"/>
    <w:rsid w:val="00C0734A"/>
    <w:rsid w:val="00C10566"/>
    <w:rsid w:val="00C10AAF"/>
    <w:rsid w:val="00C10D1A"/>
    <w:rsid w:val="00C1142E"/>
    <w:rsid w:val="00C12C58"/>
    <w:rsid w:val="00C13F11"/>
    <w:rsid w:val="00C15228"/>
    <w:rsid w:val="00C15AB6"/>
    <w:rsid w:val="00C15CB1"/>
    <w:rsid w:val="00C16360"/>
    <w:rsid w:val="00C17172"/>
    <w:rsid w:val="00C20F02"/>
    <w:rsid w:val="00C22ABA"/>
    <w:rsid w:val="00C23418"/>
    <w:rsid w:val="00C23C52"/>
    <w:rsid w:val="00C24CD0"/>
    <w:rsid w:val="00C25642"/>
    <w:rsid w:val="00C2654E"/>
    <w:rsid w:val="00C273EB"/>
    <w:rsid w:val="00C315C2"/>
    <w:rsid w:val="00C32F36"/>
    <w:rsid w:val="00C3343A"/>
    <w:rsid w:val="00C341E4"/>
    <w:rsid w:val="00C37FF7"/>
    <w:rsid w:val="00C40204"/>
    <w:rsid w:val="00C4222C"/>
    <w:rsid w:val="00C444B9"/>
    <w:rsid w:val="00C44BAC"/>
    <w:rsid w:val="00C44BDC"/>
    <w:rsid w:val="00C44E62"/>
    <w:rsid w:val="00C47E7E"/>
    <w:rsid w:val="00C52B64"/>
    <w:rsid w:val="00C52BB6"/>
    <w:rsid w:val="00C52C0E"/>
    <w:rsid w:val="00C53547"/>
    <w:rsid w:val="00C54C43"/>
    <w:rsid w:val="00C55CEC"/>
    <w:rsid w:val="00C5640F"/>
    <w:rsid w:val="00C56606"/>
    <w:rsid w:val="00C566C2"/>
    <w:rsid w:val="00C576FA"/>
    <w:rsid w:val="00C578CE"/>
    <w:rsid w:val="00C60123"/>
    <w:rsid w:val="00C6038A"/>
    <w:rsid w:val="00C607EE"/>
    <w:rsid w:val="00C611D5"/>
    <w:rsid w:val="00C62198"/>
    <w:rsid w:val="00C627F8"/>
    <w:rsid w:val="00C639D8"/>
    <w:rsid w:val="00C63B51"/>
    <w:rsid w:val="00C64035"/>
    <w:rsid w:val="00C65384"/>
    <w:rsid w:val="00C70782"/>
    <w:rsid w:val="00C707D4"/>
    <w:rsid w:val="00C70BAD"/>
    <w:rsid w:val="00C70CEE"/>
    <w:rsid w:val="00C71E25"/>
    <w:rsid w:val="00C721F3"/>
    <w:rsid w:val="00C72228"/>
    <w:rsid w:val="00C7280D"/>
    <w:rsid w:val="00C7394C"/>
    <w:rsid w:val="00C750D7"/>
    <w:rsid w:val="00C767D6"/>
    <w:rsid w:val="00C773E1"/>
    <w:rsid w:val="00C77515"/>
    <w:rsid w:val="00C77EC4"/>
    <w:rsid w:val="00C8116F"/>
    <w:rsid w:val="00C82935"/>
    <w:rsid w:val="00C82C5F"/>
    <w:rsid w:val="00C82D68"/>
    <w:rsid w:val="00C83317"/>
    <w:rsid w:val="00C84678"/>
    <w:rsid w:val="00C84937"/>
    <w:rsid w:val="00C852C5"/>
    <w:rsid w:val="00C85F94"/>
    <w:rsid w:val="00C8638D"/>
    <w:rsid w:val="00C86DF8"/>
    <w:rsid w:val="00C87212"/>
    <w:rsid w:val="00C917F7"/>
    <w:rsid w:val="00C91E68"/>
    <w:rsid w:val="00C92BEE"/>
    <w:rsid w:val="00C9373B"/>
    <w:rsid w:val="00C96DC4"/>
    <w:rsid w:val="00C97421"/>
    <w:rsid w:val="00CA037E"/>
    <w:rsid w:val="00CA07E5"/>
    <w:rsid w:val="00CA10BC"/>
    <w:rsid w:val="00CA11A0"/>
    <w:rsid w:val="00CA1372"/>
    <w:rsid w:val="00CA14BC"/>
    <w:rsid w:val="00CA1640"/>
    <w:rsid w:val="00CA2BB3"/>
    <w:rsid w:val="00CA3B9F"/>
    <w:rsid w:val="00CA447A"/>
    <w:rsid w:val="00CA44AC"/>
    <w:rsid w:val="00CA44CA"/>
    <w:rsid w:val="00CA483C"/>
    <w:rsid w:val="00CA49C0"/>
    <w:rsid w:val="00CA5123"/>
    <w:rsid w:val="00CA5AFA"/>
    <w:rsid w:val="00CA6F82"/>
    <w:rsid w:val="00CB0FE3"/>
    <w:rsid w:val="00CB1FF9"/>
    <w:rsid w:val="00CB2E21"/>
    <w:rsid w:val="00CB3FB7"/>
    <w:rsid w:val="00CB495F"/>
    <w:rsid w:val="00CB5950"/>
    <w:rsid w:val="00CB63B2"/>
    <w:rsid w:val="00CB6698"/>
    <w:rsid w:val="00CB7C6F"/>
    <w:rsid w:val="00CC05B8"/>
    <w:rsid w:val="00CC05CD"/>
    <w:rsid w:val="00CC1140"/>
    <w:rsid w:val="00CC11DE"/>
    <w:rsid w:val="00CC219D"/>
    <w:rsid w:val="00CC2947"/>
    <w:rsid w:val="00CC3399"/>
    <w:rsid w:val="00CC3AF4"/>
    <w:rsid w:val="00CC48EF"/>
    <w:rsid w:val="00CC51F0"/>
    <w:rsid w:val="00CC5DAD"/>
    <w:rsid w:val="00CC6152"/>
    <w:rsid w:val="00CC70AC"/>
    <w:rsid w:val="00CC70B0"/>
    <w:rsid w:val="00CC7859"/>
    <w:rsid w:val="00CD0412"/>
    <w:rsid w:val="00CD0CCF"/>
    <w:rsid w:val="00CD1118"/>
    <w:rsid w:val="00CD1BEF"/>
    <w:rsid w:val="00CD1D18"/>
    <w:rsid w:val="00CD2051"/>
    <w:rsid w:val="00CD48F1"/>
    <w:rsid w:val="00CD4B26"/>
    <w:rsid w:val="00CD605A"/>
    <w:rsid w:val="00CD6651"/>
    <w:rsid w:val="00CD6F7D"/>
    <w:rsid w:val="00CE33A9"/>
    <w:rsid w:val="00CE4B45"/>
    <w:rsid w:val="00CE67ED"/>
    <w:rsid w:val="00CE716F"/>
    <w:rsid w:val="00CE7713"/>
    <w:rsid w:val="00CF0715"/>
    <w:rsid w:val="00CF0B2C"/>
    <w:rsid w:val="00CF20AB"/>
    <w:rsid w:val="00CF24E0"/>
    <w:rsid w:val="00CF2B7D"/>
    <w:rsid w:val="00CF2E12"/>
    <w:rsid w:val="00CF3C07"/>
    <w:rsid w:val="00CF46DF"/>
    <w:rsid w:val="00CF48E2"/>
    <w:rsid w:val="00CF4D37"/>
    <w:rsid w:val="00CF5451"/>
    <w:rsid w:val="00CF6153"/>
    <w:rsid w:val="00CF7528"/>
    <w:rsid w:val="00CF783F"/>
    <w:rsid w:val="00CF7EFC"/>
    <w:rsid w:val="00D00B54"/>
    <w:rsid w:val="00D01129"/>
    <w:rsid w:val="00D01900"/>
    <w:rsid w:val="00D02073"/>
    <w:rsid w:val="00D020C9"/>
    <w:rsid w:val="00D0544E"/>
    <w:rsid w:val="00D05925"/>
    <w:rsid w:val="00D05E9C"/>
    <w:rsid w:val="00D067A9"/>
    <w:rsid w:val="00D074A4"/>
    <w:rsid w:val="00D07879"/>
    <w:rsid w:val="00D10708"/>
    <w:rsid w:val="00D10916"/>
    <w:rsid w:val="00D1137E"/>
    <w:rsid w:val="00D1172F"/>
    <w:rsid w:val="00D11C82"/>
    <w:rsid w:val="00D144D4"/>
    <w:rsid w:val="00D1475F"/>
    <w:rsid w:val="00D1477A"/>
    <w:rsid w:val="00D14DFA"/>
    <w:rsid w:val="00D16932"/>
    <w:rsid w:val="00D16C17"/>
    <w:rsid w:val="00D16FC7"/>
    <w:rsid w:val="00D17B3B"/>
    <w:rsid w:val="00D223C9"/>
    <w:rsid w:val="00D23EDE"/>
    <w:rsid w:val="00D23FA5"/>
    <w:rsid w:val="00D25405"/>
    <w:rsid w:val="00D25538"/>
    <w:rsid w:val="00D25AC3"/>
    <w:rsid w:val="00D27C30"/>
    <w:rsid w:val="00D30A72"/>
    <w:rsid w:val="00D31152"/>
    <w:rsid w:val="00D3167B"/>
    <w:rsid w:val="00D34E7D"/>
    <w:rsid w:val="00D34F9A"/>
    <w:rsid w:val="00D3516C"/>
    <w:rsid w:val="00D3651F"/>
    <w:rsid w:val="00D37071"/>
    <w:rsid w:val="00D371F5"/>
    <w:rsid w:val="00D37287"/>
    <w:rsid w:val="00D37353"/>
    <w:rsid w:val="00D41289"/>
    <w:rsid w:val="00D42315"/>
    <w:rsid w:val="00D4279C"/>
    <w:rsid w:val="00D4326A"/>
    <w:rsid w:val="00D436DF"/>
    <w:rsid w:val="00D440B9"/>
    <w:rsid w:val="00D448A6"/>
    <w:rsid w:val="00D44B60"/>
    <w:rsid w:val="00D44D21"/>
    <w:rsid w:val="00D44E51"/>
    <w:rsid w:val="00D45230"/>
    <w:rsid w:val="00D45D0C"/>
    <w:rsid w:val="00D46FA6"/>
    <w:rsid w:val="00D501DB"/>
    <w:rsid w:val="00D51AE1"/>
    <w:rsid w:val="00D528A1"/>
    <w:rsid w:val="00D53239"/>
    <w:rsid w:val="00D53B09"/>
    <w:rsid w:val="00D54058"/>
    <w:rsid w:val="00D54592"/>
    <w:rsid w:val="00D55225"/>
    <w:rsid w:val="00D552B3"/>
    <w:rsid w:val="00D553FA"/>
    <w:rsid w:val="00D55A5A"/>
    <w:rsid w:val="00D55D10"/>
    <w:rsid w:val="00D57ADD"/>
    <w:rsid w:val="00D57E90"/>
    <w:rsid w:val="00D61AD1"/>
    <w:rsid w:val="00D61C3A"/>
    <w:rsid w:val="00D61E3F"/>
    <w:rsid w:val="00D62F70"/>
    <w:rsid w:val="00D6452B"/>
    <w:rsid w:val="00D64A9A"/>
    <w:rsid w:val="00D652A5"/>
    <w:rsid w:val="00D675A1"/>
    <w:rsid w:val="00D67937"/>
    <w:rsid w:val="00D70D6E"/>
    <w:rsid w:val="00D71F6B"/>
    <w:rsid w:val="00D7222F"/>
    <w:rsid w:val="00D74438"/>
    <w:rsid w:val="00D76617"/>
    <w:rsid w:val="00D766F5"/>
    <w:rsid w:val="00D803F6"/>
    <w:rsid w:val="00D809D2"/>
    <w:rsid w:val="00D80A51"/>
    <w:rsid w:val="00D80AF4"/>
    <w:rsid w:val="00D8170A"/>
    <w:rsid w:val="00D81D58"/>
    <w:rsid w:val="00D826C1"/>
    <w:rsid w:val="00D82966"/>
    <w:rsid w:val="00D838D0"/>
    <w:rsid w:val="00D83A9B"/>
    <w:rsid w:val="00D852BF"/>
    <w:rsid w:val="00D858BA"/>
    <w:rsid w:val="00D8747E"/>
    <w:rsid w:val="00D87B1D"/>
    <w:rsid w:val="00D87D1B"/>
    <w:rsid w:val="00D90195"/>
    <w:rsid w:val="00D903F7"/>
    <w:rsid w:val="00D90B95"/>
    <w:rsid w:val="00D912E4"/>
    <w:rsid w:val="00D92948"/>
    <w:rsid w:val="00D92F7F"/>
    <w:rsid w:val="00D932F0"/>
    <w:rsid w:val="00D93341"/>
    <w:rsid w:val="00D93399"/>
    <w:rsid w:val="00D94E37"/>
    <w:rsid w:val="00D95316"/>
    <w:rsid w:val="00D955A4"/>
    <w:rsid w:val="00D95E12"/>
    <w:rsid w:val="00D974E8"/>
    <w:rsid w:val="00DA0BF0"/>
    <w:rsid w:val="00DA39F5"/>
    <w:rsid w:val="00DA4D9D"/>
    <w:rsid w:val="00DA5339"/>
    <w:rsid w:val="00DA549C"/>
    <w:rsid w:val="00DA6B9D"/>
    <w:rsid w:val="00DA6ECC"/>
    <w:rsid w:val="00DA6FD6"/>
    <w:rsid w:val="00DA7663"/>
    <w:rsid w:val="00DB0614"/>
    <w:rsid w:val="00DB098F"/>
    <w:rsid w:val="00DB0BBB"/>
    <w:rsid w:val="00DB1589"/>
    <w:rsid w:val="00DB170B"/>
    <w:rsid w:val="00DB2708"/>
    <w:rsid w:val="00DB29AC"/>
    <w:rsid w:val="00DB3600"/>
    <w:rsid w:val="00DB3CB3"/>
    <w:rsid w:val="00DB3E2A"/>
    <w:rsid w:val="00DB4584"/>
    <w:rsid w:val="00DB7086"/>
    <w:rsid w:val="00DB7536"/>
    <w:rsid w:val="00DC0228"/>
    <w:rsid w:val="00DC0889"/>
    <w:rsid w:val="00DC15D3"/>
    <w:rsid w:val="00DC166E"/>
    <w:rsid w:val="00DC1B43"/>
    <w:rsid w:val="00DC1E88"/>
    <w:rsid w:val="00DC2C5A"/>
    <w:rsid w:val="00DC40C3"/>
    <w:rsid w:val="00DC4507"/>
    <w:rsid w:val="00DC4A0B"/>
    <w:rsid w:val="00DC532B"/>
    <w:rsid w:val="00DC6097"/>
    <w:rsid w:val="00DC60F5"/>
    <w:rsid w:val="00DC648F"/>
    <w:rsid w:val="00DC72E3"/>
    <w:rsid w:val="00DD0A6F"/>
    <w:rsid w:val="00DD220A"/>
    <w:rsid w:val="00DD4D24"/>
    <w:rsid w:val="00DD6245"/>
    <w:rsid w:val="00DD7BA9"/>
    <w:rsid w:val="00DE072C"/>
    <w:rsid w:val="00DE149D"/>
    <w:rsid w:val="00DE18F0"/>
    <w:rsid w:val="00DE22F5"/>
    <w:rsid w:val="00DE2D0F"/>
    <w:rsid w:val="00DE3AF5"/>
    <w:rsid w:val="00DE4BFD"/>
    <w:rsid w:val="00DE5B19"/>
    <w:rsid w:val="00DE6BE5"/>
    <w:rsid w:val="00DE738D"/>
    <w:rsid w:val="00DE7494"/>
    <w:rsid w:val="00DE7597"/>
    <w:rsid w:val="00DE75F2"/>
    <w:rsid w:val="00DE7D56"/>
    <w:rsid w:val="00DE7F59"/>
    <w:rsid w:val="00DF0445"/>
    <w:rsid w:val="00DF4033"/>
    <w:rsid w:val="00DF48C0"/>
    <w:rsid w:val="00DF49BD"/>
    <w:rsid w:val="00DF50F2"/>
    <w:rsid w:val="00DF534E"/>
    <w:rsid w:val="00DF69E2"/>
    <w:rsid w:val="00E0011B"/>
    <w:rsid w:val="00E015B8"/>
    <w:rsid w:val="00E01D65"/>
    <w:rsid w:val="00E02C3F"/>
    <w:rsid w:val="00E03DD8"/>
    <w:rsid w:val="00E03DF8"/>
    <w:rsid w:val="00E0609C"/>
    <w:rsid w:val="00E06EFA"/>
    <w:rsid w:val="00E06F32"/>
    <w:rsid w:val="00E0785C"/>
    <w:rsid w:val="00E07FB6"/>
    <w:rsid w:val="00E10437"/>
    <w:rsid w:val="00E1048C"/>
    <w:rsid w:val="00E106DB"/>
    <w:rsid w:val="00E14817"/>
    <w:rsid w:val="00E14E58"/>
    <w:rsid w:val="00E15F3F"/>
    <w:rsid w:val="00E1602B"/>
    <w:rsid w:val="00E1613E"/>
    <w:rsid w:val="00E17461"/>
    <w:rsid w:val="00E175ED"/>
    <w:rsid w:val="00E17B70"/>
    <w:rsid w:val="00E202BE"/>
    <w:rsid w:val="00E205A0"/>
    <w:rsid w:val="00E20997"/>
    <w:rsid w:val="00E21037"/>
    <w:rsid w:val="00E2165B"/>
    <w:rsid w:val="00E22B0F"/>
    <w:rsid w:val="00E22D08"/>
    <w:rsid w:val="00E22FC4"/>
    <w:rsid w:val="00E23F9C"/>
    <w:rsid w:val="00E24CDE"/>
    <w:rsid w:val="00E26A2A"/>
    <w:rsid w:val="00E26C91"/>
    <w:rsid w:val="00E27126"/>
    <w:rsid w:val="00E273F6"/>
    <w:rsid w:val="00E304C5"/>
    <w:rsid w:val="00E31FEC"/>
    <w:rsid w:val="00E32266"/>
    <w:rsid w:val="00E32559"/>
    <w:rsid w:val="00E326B3"/>
    <w:rsid w:val="00E32D6A"/>
    <w:rsid w:val="00E33179"/>
    <w:rsid w:val="00E33468"/>
    <w:rsid w:val="00E33A3C"/>
    <w:rsid w:val="00E341DA"/>
    <w:rsid w:val="00E343A2"/>
    <w:rsid w:val="00E34E1C"/>
    <w:rsid w:val="00E35CC9"/>
    <w:rsid w:val="00E40E78"/>
    <w:rsid w:val="00E4162E"/>
    <w:rsid w:val="00E42B69"/>
    <w:rsid w:val="00E42C5C"/>
    <w:rsid w:val="00E42CC6"/>
    <w:rsid w:val="00E4309D"/>
    <w:rsid w:val="00E4348E"/>
    <w:rsid w:val="00E43AFB"/>
    <w:rsid w:val="00E43CC1"/>
    <w:rsid w:val="00E43CDB"/>
    <w:rsid w:val="00E43DA6"/>
    <w:rsid w:val="00E45F21"/>
    <w:rsid w:val="00E46356"/>
    <w:rsid w:val="00E46612"/>
    <w:rsid w:val="00E476D4"/>
    <w:rsid w:val="00E47E66"/>
    <w:rsid w:val="00E50131"/>
    <w:rsid w:val="00E504EF"/>
    <w:rsid w:val="00E5063D"/>
    <w:rsid w:val="00E517AC"/>
    <w:rsid w:val="00E525D9"/>
    <w:rsid w:val="00E53453"/>
    <w:rsid w:val="00E6096F"/>
    <w:rsid w:val="00E615A1"/>
    <w:rsid w:val="00E61650"/>
    <w:rsid w:val="00E62655"/>
    <w:rsid w:val="00E62772"/>
    <w:rsid w:val="00E63AA2"/>
    <w:rsid w:val="00E63FC2"/>
    <w:rsid w:val="00E642AF"/>
    <w:rsid w:val="00E65C1C"/>
    <w:rsid w:val="00E6697F"/>
    <w:rsid w:val="00E67A04"/>
    <w:rsid w:val="00E70213"/>
    <w:rsid w:val="00E7091F"/>
    <w:rsid w:val="00E7097E"/>
    <w:rsid w:val="00E714EB"/>
    <w:rsid w:val="00E71A9F"/>
    <w:rsid w:val="00E722D8"/>
    <w:rsid w:val="00E72968"/>
    <w:rsid w:val="00E72E95"/>
    <w:rsid w:val="00E73091"/>
    <w:rsid w:val="00E73A0C"/>
    <w:rsid w:val="00E73C2A"/>
    <w:rsid w:val="00E757AF"/>
    <w:rsid w:val="00E75BA5"/>
    <w:rsid w:val="00E75C28"/>
    <w:rsid w:val="00E76458"/>
    <w:rsid w:val="00E76C28"/>
    <w:rsid w:val="00E77B64"/>
    <w:rsid w:val="00E77E66"/>
    <w:rsid w:val="00E80994"/>
    <w:rsid w:val="00E82323"/>
    <w:rsid w:val="00E837B2"/>
    <w:rsid w:val="00E843D4"/>
    <w:rsid w:val="00E84C32"/>
    <w:rsid w:val="00E853A2"/>
    <w:rsid w:val="00E866C3"/>
    <w:rsid w:val="00E86B5B"/>
    <w:rsid w:val="00E873BD"/>
    <w:rsid w:val="00E875AC"/>
    <w:rsid w:val="00E878C6"/>
    <w:rsid w:val="00E87F7E"/>
    <w:rsid w:val="00E90BA0"/>
    <w:rsid w:val="00E9114F"/>
    <w:rsid w:val="00E916DC"/>
    <w:rsid w:val="00E91912"/>
    <w:rsid w:val="00E91BA2"/>
    <w:rsid w:val="00E92346"/>
    <w:rsid w:val="00E92462"/>
    <w:rsid w:val="00E925BE"/>
    <w:rsid w:val="00E93109"/>
    <w:rsid w:val="00E93727"/>
    <w:rsid w:val="00E93EB2"/>
    <w:rsid w:val="00E9411B"/>
    <w:rsid w:val="00E9484F"/>
    <w:rsid w:val="00E95DE1"/>
    <w:rsid w:val="00E95E0B"/>
    <w:rsid w:val="00EA10E0"/>
    <w:rsid w:val="00EA1F8A"/>
    <w:rsid w:val="00EA2197"/>
    <w:rsid w:val="00EA353C"/>
    <w:rsid w:val="00EA4A10"/>
    <w:rsid w:val="00EA5AB3"/>
    <w:rsid w:val="00EA5FF2"/>
    <w:rsid w:val="00EA7376"/>
    <w:rsid w:val="00EA78CD"/>
    <w:rsid w:val="00EA7ED5"/>
    <w:rsid w:val="00EB048A"/>
    <w:rsid w:val="00EB0671"/>
    <w:rsid w:val="00EB14BB"/>
    <w:rsid w:val="00EB19FF"/>
    <w:rsid w:val="00EB2471"/>
    <w:rsid w:val="00EB2640"/>
    <w:rsid w:val="00EB2C20"/>
    <w:rsid w:val="00EB41D9"/>
    <w:rsid w:val="00EB496A"/>
    <w:rsid w:val="00EB4CCA"/>
    <w:rsid w:val="00EB6199"/>
    <w:rsid w:val="00EB744D"/>
    <w:rsid w:val="00EC1035"/>
    <w:rsid w:val="00EC1828"/>
    <w:rsid w:val="00EC24EF"/>
    <w:rsid w:val="00EC3CD0"/>
    <w:rsid w:val="00EC3F7C"/>
    <w:rsid w:val="00EC4EAC"/>
    <w:rsid w:val="00EC60F4"/>
    <w:rsid w:val="00EC61BD"/>
    <w:rsid w:val="00ED0D01"/>
    <w:rsid w:val="00ED24CE"/>
    <w:rsid w:val="00ED28C7"/>
    <w:rsid w:val="00ED3C9D"/>
    <w:rsid w:val="00ED468C"/>
    <w:rsid w:val="00ED55F9"/>
    <w:rsid w:val="00ED5EA5"/>
    <w:rsid w:val="00ED6890"/>
    <w:rsid w:val="00ED6BFC"/>
    <w:rsid w:val="00ED6C4D"/>
    <w:rsid w:val="00ED6E36"/>
    <w:rsid w:val="00ED760F"/>
    <w:rsid w:val="00ED7BB4"/>
    <w:rsid w:val="00EE053F"/>
    <w:rsid w:val="00EE0B12"/>
    <w:rsid w:val="00EE290B"/>
    <w:rsid w:val="00EE314E"/>
    <w:rsid w:val="00EE3E11"/>
    <w:rsid w:val="00EE4C81"/>
    <w:rsid w:val="00EE50E2"/>
    <w:rsid w:val="00EE538C"/>
    <w:rsid w:val="00EE5451"/>
    <w:rsid w:val="00EE7985"/>
    <w:rsid w:val="00EF106E"/>
    <w:rsid w:val="00EF17FD"/>
    <w:rsid w:val="00EF249C"/>
    <w:rsid w:val="00EF303C"/>
    <w:rsid w:val="00EF31DD"/>
    <w:rsid w:val="00EF62DE"/>
    <w:rsid w:val="00EF661F"/>
    <w:rsid w:val="00EF7224"/>
    <w:rsid w:val="00F0057C"/>
    <w:rsid w:val="00F014BD"/>
    <w:rsid w:val="00F0207F"/>
    <w:rsid w:val="00F026C1"/>
    <w:rsid w:val="00F02E61"/>
    <w:rsid w:val="00F0345C"/>
    <w:rsid w:val="00F03502"/>
    <w:rsid w:val="00F03B57"/>
    <w:rsid w:val="00F043BF"/>
    <w:rsid w:val="00F044DA"/>
    <w:rsid w:val="00F0477A"/>
    <w:rsid w:val="00F055FF"/>
    <w:rsid w:val="00F057A9"/>
    <w:rsid w:val="00F07245"/>
    <w:rsid w:val="00F10811"/>
    <w:rsid w:val="00F10D5B"/>
    <w:rsid w:val="00F10F21"/>
    <w:rsid w:val="00F12A66"/>
    <w:rsid w:val="00F1300C"/>
    <w:rsid w:val="00F13650"/>
    <w:rsid w:val="00F13E48"/>
    <w:rsid w:val="00F13FF6"/>
    <w:rsid w:val="00F142B8"/>
    <w:rsid w:val="00F145C3"/>
    <w:rsid w:val="00F14704"/>
    <w:rsid w:val="00F1486C"/>
    <w:rsid w:val="00F15568"/>
    <w:rsid w:val="00F17146"/>
    <w:rsid w:val="00F17764"/>
    <w:rsid w:val="00F178B6"/>
    <w:rsid w:val="00F17957"/>
    <w:rsid w:val="00F17D16"/>
    <w:rsid w:val="00F17F33"/>
    <w:rsid w:val="00F20270"/>
    <w:rsid w:val="00F209BC"/>
    <w:rsid w:val="00F225AB"/>
    <w:rsid w:val="00F22740"/>
    <w:rsid w:val="00F2301D"/>
    <w:rsid w:val="00F2365F"/>
    <w:rsid w:val="00F23E84"/>
    <w:rsid w:val="00F24F8B"/>
    <w:rsid w:val="00F251B6"/>
    <w:rsid w:val="00F2554D"/>
    <w:rsid w:val="00F25558"/>
    <w:rsid w:val="00F25C1D"/>
    <w:rsid w:val="00F2624F"/>
    <w:rsid w:val="00F2774C"/>
    <w:rsid w:val="00F277D3"/>
    <w:rsid w:val="00F27C0B"/>
    <w:rsid w:val="00F3036B"/>
    <w:rsid w:val="00F304DC"/>
    <w:rsid w:val="00F30D51"/>
    <w:rsid w:val="00F30E1D"/>
    <w:rsid w:val="00F30F9C"/>
    <w:rsid w:val="00F33097"/>
    <w:rsid w:val="00F339DA"/>
    <w:rsid w:val="00F34139"/>
    <w:rsid w:val="00F34621"/>
    <w:rsid w:val="00F34C5B"/>
    <w:rsid w:val="00F3514B"/>
    <w:rsid w:val="00F357B3"/>
    <w:rsid w:val="00F359CC"/>
    <w:rsid w:val="00F3606B"/>
    <w:rsid w:val="00F3795B"/>
    <w:rsid w:val="00F37AD6"/>
    <w:rsid w:val="00F40C73"/>
    <w:rsid w:val="00F41857"/>
    <w:rsid w:val="00F42390"/>
    <w:rsid w:val="00F4244A"/>
    <w:rsid w:val="00F43241"/>
    <w:rsid w:val="00F4458A"/>
    <w:rsid w:val="00F448C2"/>
    <w:rsid w:val="00F4491F"/>
    <w:rsid w:val="00F44A0B"/>
    <w:rsid w:val="00F45B46"/>
    <w:rsid w:val="00F45D1B"/>
    <w:rsid w:val="00F4615E"/>
    <w:rsid w:val="00F4635A"/>
    <w:rsid w:val="00F46BE4"/>
    <w:rsid w:val="00F50352"/>
    <w:rsid w:val="00F504AC"/>
    <w:rsid w:val="00F51D9A"/>
    <w:rsid w:val="00F52BF4"/>
    <w:rsid w:val="00F52EFB"/>
    <w:rsid w:val="00F5794D"/>
    <w:rsid w:val="00F57D81"/>
    <w:rsid w:val="00F60529"/>
    <w:rsid w:val="00F610C8"/>
    <w:rsid w:val="00F61854"/>
    <w:rsid w:val="00F6229A"/>
    <w:rsid w:val="00F62388"/>
    <w:rsid w:val="00F6246F"/>
    <w:rsid w:val="00F627E0"/>
    <w:rsid w:val="00F62B1C"/>
    <w:rsid w:val="00F64077"/>
    <w:rsid w:val="00F655CD"/>
    <w:rsid w:val="00F65A0C"/>
    <w:rsid w:val="00F66000"/>
    <w:rsid w:val="00F66194"/>
    <w:rsid w:val="00F663B5"/>
    <w:rsid w:val="00F71B82"/>
    <w:rsid w:val="00F728FF"/>
    <w:rsid w:val="00F73B4E"/>
    <w:rsid w:val="00F73DFE"/>
    <w:rsid w:val="00F73EC7"/>
    <w:rsid w:val="00F74D99"/>
    <w:rsid w:val="00F759D6"/>
    <w:rsid w:val="00F80E53"/>
    <w:rsid w:val="00F80FA0"/>
    <w:rsid w:val="00F81916"/>
    <w:rsid w:val="00F82772"/>
    <w:rsid w:val="00F82BB7"/>
    <w:rsid w:val="00F844A4"/>
    <w:rsid w:val="00F84EC3"/>
    <w:rsid w:val="00F8639A"/>
    <w:rsid w:val="00F86C07"/>
    <w:rsid w:val="00F86C2C"/>
    <w:rsid w:val="00F86C5A"/>
    <w:rsid w:val="00F873F8"/>
    <w:rsid w:val="00F878D6"/>
    <w:rsid w:val="00F87D44"/>
    <w:rsid w:val="00F91257"/>
    <w:rsid w:val="00F9208E"/>
    <w:rsid w:val="00F93EB0"/>
    <w:rsid w:val="00F93F9C"/>
    <w:rsid w:val="00F94312"/>
    <w:rsid w:val="00F9457A"/>
    <w:rsid w:val="00F95316"/>
    <w:rsid w:val="00F95DF0"/>
    <w:rsid w:val="00F977E4"/>
    <w:rsid w:val="00FA2E1A"/>
    <w:rsid w:val="00FA350C"/>
    <w:rsid w:val="00FA3BFF"/>
    <w:rsid w:val="00FA3C81"/>
    <w:rsid w:val="00FA418F"/>
    <w:rsid w:val="00FA4C72"/>
    <w:rsid w:val="00FA4FA9"/>
    <w:rsid w:val="00FA6C9A"/>
    <w:rsid w:val="00FA7238"/>
    <w:rsid w:val="00FA79C6"/>
    <w:rsid w:val="00FA7C9D"/>
    <w:rsid w:val="00FB0055"/>
    <w:rsid w:val="00FB1B22"/>
    <w:rsid w:val="00FB2443"/>
    <w:rsid w:val="00FB312E"/>
    <w:rsid w:val="00FB3C31"/>
    <w:rsid w:val="00FB3F90"/>
    <w:rsid w:val="00FB687F"/>
    <w:rsid w:val="00FB7397"/>
    <w:rsid w:val="00FB7FB6"/>
    <w:rsid w:val="00FC03DC"/>
    <w:rsid w:val="00FC104B"/>
    <w:rsid w:val="00FC1589"/>
    <w:rsid w:val="00FC1B3E"/>
    <w:rsid w:val="00FC2180"/>
    <w:rsid w:val="00FC2C2A"/>
    <w:rsid w:val="00FC3924"/>
    <w:rsid w:val="00FC39F2"/>
    <w:rsid w:val="00FC43F0"/>
    <w:rsid w:val="00FC46FC"/>
    <w:rsid w:val="00FC5C77"/>
    <w:rsid w:val="00FC64A9"/>
    <w:rsid w:val="00FC70EF"/>
    <w:rsid w:val="00FC7BF2"/>
    <w:rsid w:val="00FC7D92"/>
    <w:rsid w:val="00FD1A8B"/>
    <w:rsid w:val="00FD3011"/>
    <w:rsid w:val="00FD30E9"/>
    <w:rsid w:val="00FD31CB"/>
    <w:rsid w:val="00FD56BA"/>
    <w:rsid w:val="00FD5BFB"/>
    <w:rsid w:val="00FD725F"/>
    <w:rsid w:val="00FD7505"/>
    <w:rsid w:val="00FE0761"/>
    <w:rsid w:val="00FE0B7D"/>
    <w:rsid w:val="00FE13F7"/>
    <w:rsid w:val="00FE142C"/>
    <w:rsid w:val="00FE14EA"/>
    <w:rsid w:val="00FE1705"/>
    <w:rsid w:val="00FE1E33"/>
    <w:rsid w:val="00FE2A22"/>
    <w:rsid w:val="00FE2C3B"/>
    <w:rsid w:val="00FE4936"/>
    <w:rsid w:val="00FE63B1"/>
    <w:rsid w:val="00FE7CCC"/>
    <w:rsid w:val="00FF056B"/>
    <w:rsid w:val="00FF0F4F"/>
    <w:rsid w:val="00FF1A69"/>
    <w:rsid w:val="00FF2488"/>
    <w:rsid w:val="00FF28AB"/>
    <w:rsid w:val="00FF496E"/>
    <w:rsid w:val="00FF5872"/>
    <w:rsid w:val="00FF622E"/>
    <w:rsid w:val="00FF65DA"/>
    <w:rsid w:val="00FF6BC8"/>
    <w:rsid w:val="00FF6CF5"/>
    <w:rsid w:val="00FF6F88"/>
    <w:rsid w:val="00FF7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31DD5"/>
  <w15:chartTrackingRefBased/>
  <w15:docId w15:val="{8E6EB38A-958E-4493-B8B8-A0C2C468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F88"/>
  </w:style>
  <w:style w:type="paragraph" w:styleId="Heading1">
    <w:name w:val="heading 1"/>
    <w:basedOn w:val="Normal"/>
    <w:next w:val="Normal"/>
    <w:link w:val="Heading1Char"/>
    <w:uiPriority w:val="9"/>
    <w:qFormat/>
    <w:rsid w:val="000A2F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2F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448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C225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F8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A2F8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1141D2"/>
    <w:pPr>
      <w:ind w:left="720"/>
      <w:contextualSpacing/>
    </w:pPr>
  </w:style>
  <w:style w:type="character" w:customStyle="1" w:styleId="Heading3Char">
    <w:name w:val="Heading 3 Char"/>
    <w:basedOn w:val="DefaultParagraphFont"/>
    <w:link w:val="Heading3"/>
    <w:uiPriority w:val="9"/>
    <w:rsid w:val="005448E4"/>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2E6E1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02073"/>
    <w:pPr>
      <w:spacing w:after="0" w:line="240" w:lineRule="auto"/>
    </w:pPr>
  </w:style>
  <w:style w:type="character" w:customStyle="1" w:styleId="Heading4Char">
    <w:name w:val="Heading 4 Char"/>
    <w:basedOn w:val="DefaultParagraphFont"/>
    <w:link w:val="Heading4"/>
    <w:uiPriority w:val="9"/>
    <w:rsid w:val="008C225F"/>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7857A6"/>
    <w:rPr>
      <w:color w:val="808080"/>
    </w:rPr>
  </w:style>
  <w:style w:type="paragraph" w:styleId="TOCHeading">
    <w:name w:val="TOC Heading"/>
    <w:basedOn w:val="Heading1"/>
    <w:next w:val="Normal"/>
    <w:uiPriority w:val="39"/>
    <w:unhideWhenUsed/>
    <w:qFormat/>
    <w:rsid w:val="008842D1"/>
    <w:pPr>
      <w:outlineLvl w:val="9"/>
    </w:pPr>
  </w:style>
  <w:style w:type="paragraph" w:styleId="TOC1">
    <w:name w:val="toc 1"/>
    <w:basedOn w:val="Normal"/>
    <w:next w:val="Normal"/>
    <w:autoRedefine/>
    <w:uiPriority w:val="39"/>
    <w:unhideWhenUsed/>
    <w:rsid w:val="008842D1"/>
    <w:pPr>
      <w:spacing w:after="100"/>
    </w:pPr>
  </w:style>
  <w:style w:type="paragraph" w:styleId="TOC2">
    <w:name w:val="toc 2"/>
    <w:basedOn w:val="Normal"/>
    <w:next w:val="Normal"/>
    <w:autoRedefine/>
    <w:uiPriority w:val="39"/>
    <w:unhideWhenUsed/>
    <w:rsid w:val="008842D1"/>
    <w:pPr>
      <w:spacing w:after="100"/>
      <w:ind w:left="220"/>
    </w:pPr>
  </w:style>
  <w:style w:type="paragraph" w:styleId="TOC3">
    <w:name w:val="toc 3"/>
    <w:basedOn w:val="Normal"/>
    <w:next w:val="Normal"/>
    <w:autoRedefine/>
    <w:uiPriority w:val="39"/>
    <w:unhideWhenUsed/>
    <w:rsid w:val="008842D1"/>
    <w:pPr>
      <w:spacing w:after="100"/>
      <w:ind w:left="440"/>
    </w:pPr>
  </w:style>
  <w:style w:type="character" w:styleId="Hyperlink">
    <w:name w:val="Hyperlink"/>
    <w:basedOn w:val="DefaultParagraphFont"/>
    <w:uiPriority w:val="99"/>
    <w:unhideWhenUsed/>
    <w:rsid w:val="008842D1"/>
    <w:rPr>
      <w:color w:val="0563C1" w:themeColor="hyperlink"/>
      <w:u w:val="single"/>
    </w:rPr>
  </w:style>
  <w:style w:type="table" w:styleId="TableGrid">
    <w:name w:val="Table Grid"/>
    <w:basedOn w:val="TableNormal"/>
    <w:uiPriority w:val="39"/>
    <w:rsid w:val="00C86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63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38D"/>
  </w:style>
  <w:style w:type="paragraph" w:styleId="Footer">
    <w:name w:val="footer"/>
    <w:basedOn w:val="Normal"/>
    <w:link w:val="FooterChar"/>
    <w:uiPriority w:val="99"/>
    <w:unhideWhenUsed/>
    <w:rsid w:val="00C863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38D"/>
  </w:style>
  <w:style w:type="character" w:styleId="CommentReference">
    <w:name w:val="annotation reference"/>
    <w:basedOn w:val="DefaultParagraphFont"/>
    <w:uiPriority w:val="99"/>
    <w:semiHidden/>
    <w:unhideWhenUsed/>
    <w:rsid w:val="00562AD6"/>
    <w:rPr>
      <w:sz w:val="16"/>
      <w:szCs w:val="16"/>
    </w:rPr>
  </w:style>
  <w:style w:type="paragraph" w:styleId="CommentText">
    <w:name w:val="annotation text"/>
    <w:basedOn w:val="Normal"/>
    <w:link w:val="CommentTextChar"/>
    <w:uiPriority w:val="99"/>
    <w:semiHidden/>
    <w:unhideWhenUsed/>
    <w:rsid w:val="00562AD6"/>
    <w:pPr>
      <w:spacing w:line="240" w:lineRule="auto"/>
    </w:pPr>
    <w:rPr>
      <w:sz w:val="20"/>
      <w:szCs w:val="20"/>
    </w:rPr>
  </w:style>
  <w:style w:type="character" w:customStyle="1" w:styleId="CommentTextChar">
    <w:name w:val="Comment Text Char"/>
    <w:basedOn w:val="DefaultParagraphFont"/>
    <w:link w:val="CommentText"/>
    <w:uiPriority w:val="99"/>
    <w:semiHidden/>
    <w:rsid w:val="00562AD6"/>
    <w:rPr>
      <w:sz w:val="20"/>
      <w:szCs w:val="20"/>
    </w:rPr>
  </w:style>
  <w:style w:type="paragraph" w:styleId="CommentSubject">
    <w:name w:val="annotation subject"/>
    <w:basedOn w:val="CommentText"/>
    <w:next w:val="CommentText"/>
    <w:link w:val="CommentSubjectChar"/>
    <w:uiPriority w:val="99"/>
    <w:semiHidden/>
    <w:unhideWhenUsed/>
    <w:rsid w:val="00562AD6"/>
    <w:rPr>
      <w:b/>
      <w:bCs/>
    </w:rPr>
  </w:style>
  <w:style w:type="character" w:customStyle="1" w:styleId="CommentSubjectChar">
    <w:name w:val="Comment Subject Char"/>
    <w:basedOn w:val="CommentTextChar"/>
    <w:link w:val="CommentSubject"/>
    <w:uiPriority w:val="99"/>
    <w:semiHidden/>
    <w:rsid w:val="00562AD6"/>
    <w:rPr>
      <w:b/>
      <w:bCs/>
      <w:sz w:val="20"/>
      <w:szCs w:val="20"/>
    </w:rPr>
  </w:style>
  <w:style w:type="paragraph" w:styleId="Caption">
    <w:name w:val="caption"/>
    <w:basedOn w:val="Normal"/>
    <w:next w:val="Normal"/>
    <w:uiPriority w:val="35"/>
    <w:unhideWhenUsed/>
    <w:qFormat/>
    <w:rsid w:val="007C65A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013462"/>
    <w:pPr>
      <w:spacing w:after="0" w:line="360" w:lineRule="auto"/>
    </w:pPr>
    <w:rPr>
      <w:rFonts w:ascii="Times New Roman" w:hAnsi="Times New Roman"/>
      <w:sz w:val="24"/>
    </w:rPr>
  </w:style>
  <w:style w:type="paragraph" w:styleId="Revision">
    <w:name w:val="Revision"/>
    <w:hidden/>
    <w:uiPriority w:val="99"/>
    <w:semiHidden/>
    <w:rsid w:val="001B62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89248">
      <w:bodyDiv w:val="1"/>
      <w:marLeft w:val="0"/>
      <w:marRight w:val="0"/>
      <w:marTop w:val="0"/>
      <w:marBottom w:val="0"/>
      <w:divBdr>
        <w:top w:val="none" w:sz="0" w:space="0" w:color="auto"/>
        <w:left w:val="none" w:sz="0" w:space="0" w:color="auto"/>
        <w:bottom w:val="none" w:sz="0" w:space="0" w:color="auto"/>
        <w:right w:val="none" w:sz="0" w:space="0" w:color="auto"/>
      </w:divBdr>
    </w:div>
    <w:div w:id="513812180">
      <w:bodyDiv w:val="1"/>
      <w:marLeft w:val="0"/>
      <w:marRight w:val="0"/>
      <w:marTop w:val="0"/>
      <w:marBottom w:val="0"/>
      <w:divBdr>
        <w:top w:val="none" w:sz="0" w:space="0" w:color="auto"/>
        <w:left w:val="none" w:sz="0" w:space="0" w:color="auto"/>
        <w:bottom w:val="none" w:sz="0" w:space="0" w:color="auto"/>
        <w:right w:val="none" w:sz="0" w:space="0" w:color="auto"/>
      </w:divBdr>
    </w:div>
    <w:div w:id="63465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8D8FD-1301-4355-93E6-968163033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89</Pages>
  <Words>18676</Words>
  <Characters>106456</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Krantz, Cassidy N.</dc:creator>
  <cp:keywords/>
  <dc:description/>
  <cp:lastModifiedBy>Cassidy Krantz</cp:lastModifiedBy>
  <cp:revision>16</cp:revision>
  <cp:lastPrinted>2022-05-11T00:45:00Z</cp:lastPrinted>
  <dcterms:created xsi:type="dcterms:W3CDTF">2022-05-06T22:38:00Z</dcterms:created>
  <dcterms:modified xsi:type="dcterms:W3CDTF">2022-05-11T00:46:00Z</dcterms:modified>
</cp:coreProperties>
</file>